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6001F">
      <w:pPr>
        <w:rPr>
          <w:rFonts w:hint="eastAsia" w:ascii="宋体" w:hAnsi="宋体"/>
          <w:b/>
          <w:color w:val="000000" w:themeColor="text1"/>
          <w:sz w:val="48"/>
          <w:szCs w:val="48"/>
          <w:highlight w:val="none"/>
          <w14:textFill>
            <w14:solidFill>
              <w14:schemeClr w14:val="tx1"/>
            </w14:solidFill>
          </w14:textFill>
        </w:rPr>
      </w:pPr>
    </w:p>
    <w:p w14:paraId="01C89BDE">
      <w:pPr>
        <w:spacing w:line="520" w:lineRule="exact"/>
        <w:jc w:val="center"/>
        <w:rPr>
          <w:rFonts w:hint="eastAsia" w:ascii="宋体" w:hAnsi="宋体"/>
          <w:b/>
          <w:color w:val="000000" w:themeColor="text1"/>
          <w:sz w:val="44"/>
          <w:szCs w:val="44"/>
          <w:highlight w:val="none"/>
          <w:lang w:val="en-US" w:eastAsia="zh-CN"/>
          <w14:textFill>
            <w14:solidFill>
              <w14:schemeClr w14:val="tx1"/>
            </w14:solidFill>
          </w14:textFill>
        </w:rPr>
      </w:pPr>
      <w:r>
        <w:rPr>
          <w:rFonts w:hint="eastAsia" w:ascii="宋体" w:hAnsi="宋体"/>
          <w:b/>
          <w:color w:val="000000" w:themeColor="text1"/>
          <w:sz w:val="44"/>
          <w:szCs w:val="44"/>
          <w:highlight w:val="none"/>
          <w:lang w:val="en-US" w:eastAsia="zh-CN"/>
          <w14:textFill>
            <w14:solidFill>
              <w14:schemeClr w14:val="tx1"/>
            </w14:solidFill>
          </w14:textFill>
        </w:rPr>
        <w:t>重庆市</w:t>
      </w:r>
      <w:bookmarkStart w:id="442" w:name="_GoBack"/>
      <w:bookmarkEnd w:id="442"/>
      <w:r>
        <w:rPr>
          <w:rFonts w:hint="eastAsia" w:ascii="宋体" w:hAnsi="宋体"/>
          <w:b/>
          <w:color w:val="000000" w:themeColor="text1"/>
          <w:sz w:val="44"/>
          <w:szCs w:val="44"/>
          <w:highlight w:val="none"/>
          <w:lang w:val="en-US" w:eastAsia="zh-CN"/>
          <w14:textFill>
            <w14:solidFill>
              <w14:schemeClr w14:val="tx1"/>
            </w14:solidFill>
          </w14:textFill>
        </w:rPr>
        <w:t>万州区妇幼保健院</w:t>
      </w:r>
    </w:p>
    <w:p w14:paraId="14BE1CF1">
      <w:pPr>
        <w:spacing w:line="520" w:lineRule="exact"/>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lang w:val="en-US" w:eastAsia="zh-CN"/>
          <w14:textFill>
            <w14:solidFill>
              <w14:schemeClr w14:val="tx1"/>
            </w14:solidFill>
          </w14:textFill>
        </w:rPr>
        <w:t>单基因遗传病三项外送检测项目</w:t>
      </w:r>
    </w:p>
    <w:p w14:paraId="36E99039">
      <w:pPr>
        <w:jc w:val="center"/>
        <w:rPr>
          <w:rFonts w:ascii="宋体" w:hAnsi="宋体"/>
          <w:b/>
          <w:bCs w:val="0"/>
          <w:color w:val="000000" w:themeColor="text1"/>
          <w:sz w:val="48"/>
          <w:szCs w:val="48"/>
          <w:highlight w:val="none"/>
          <w14:textFill>
            <w14:solidFill>
              <w14:schemeClr w14:val="tx1"/>
            </w14:solidFill>
          </w14:textFill>
        </w:rPr>
      </w:pPr>
    </w:p>
    <w:p w14:paraId="4BEC9B06">
      <w:pPr>
        <w:jc w:val="center"/>
        <w:rPr>
          <w:rFonts w:ascii="宋体" w:hAnsi="宋体"/>
          <w:b/>
          <w:color w:val="000000" w:themeColor="text1"/>
          <w:sz w:val="24"/>
          <w:highlight w:val="none"/>
          <w14:textFill>
            <w14:solidFill>
              <w14:schemeClr w14:val="tx1"/>
            </w14:solidFill>
          </w14:textFill>
        </w:rPr>
      </w:pPr>
    </w:p>
    <w:p w14:paraId="6F17294F">
      <w:pPr>
        <w:jc w:val="center"/>
        <w:rPr>
          <w:rFonts w:ascii="宋体" w:hAnsi="宋体"/>
          <w:b/>
          <w:color w:val="000000" w:themeColor="text1"/>
          <w:sz w:val="24"/>
          <w:highlight w:val="none"/>
          <w14:textFill>
            <w14:solidFill>
              <w14:schemeClr w14:val="tx1"/>
            </w14:solidFill>
          </w14:textFill>
        </w:rPr>
      </w:pPr>
    </w:p>
    <w:p w14:paraId="34D66F5C">
      <w:pPr>
        <w:jc w:val="center"/>
        <w:rPr>
          <w:rFonts w:ascii="宋体" w:hAnsi="宋体"/>
          <w:b/>
          <w:color w:val="000000" w:themeColor="text1"/>
          <w:sz w:val="24"/>
          <w:highlight w:val="none"/>
          <w14:textFill>
            <w14:solidFill>
              <w14:schemeClr w14:val="tx1"/>
            </w14:solidFill>
          </w14:textFill>
        </w:rPr>
      </w:pPr>
    </w:p>
    <w:p w14:paraId="12277935">
      <w:pPr>
        <w:jc w:val="center"/>
        <w:rPr>
          <w:rFonts w:hint="eastAsia" w:ascii="宋体" w:hAnsi="宋体"/>
          <w:b/>
          <w:color w:val="000000" w:themeColor="text1"/>
          <w:sz w:val="24"/>
          <w:highlight w:val="none"/>
          <w14:textFill>
            <w14:solidFill>
              <w14:schemeClr w14:val="tx1"/>
            </w14:solidFill>
          </w14:textFill>
        </w:rPr>
      </w:pPr>
    </w:p>
    <w:p w14:paraId="3EA35A20">
      <w:pPr>
        <w:jc w:val="center"/>
        <w:rPr>
          <w:rFonts w:hint="eastAsia" w:ascii="宋体" w:hAnsi="宋体"/>
          <w:b/>
          <w:color w:val="000000" w:themeColor="text1"/>
          <w:sz w:val="24"/>
          <w:highlight w:val="none"/>
          <w14:textFill>
            <w14:solidFill>
              <w14:schemeClr w14:val="tx1"/>
            </w14:solidFill>
          </w14:textFill>
        </w:rPr>
      </w:pPr>
    </w:p>
    <w:p w14:paraId="7FAB8899">
      <w:pPr>
        <w:pStyle w:val="5"/>
        <w:rPr>
          <w:rFonts w:hint="eastAsia"/>
          <w:color w:val="000000" w:themeColor="text1"/>
          <w:highlight w:val="none"/>
          <w14:textFill>
            <w14:solidFill>
              <w14:schemeClr w14:val="tx1"/>
            </w14:solidFill>
          </w14:textFill>
        </w:rPr>
      </w:pPr>
    </w:p>
    <w:p w14:paraId="6B133585">
      <w:pPr>
        <w:jc w:val="both"/>
        <w:rPr>
          <w:rFonts w:ascii="宋体" w:hAnsi="宋体"/>
          <w:b/>
          <w:color w:val="000000" w:themeColor="text1"/>
          <w:sz w:val="24"/>
          <w:highlight w:val="none"/>
          <w14:textFill>
            <w14:solidFill>
              <w14:schemeClr w14:val="tx1"/>
            </w14:solidFill>
          </w14:textFill>
        </w:rPr>
      </w:pPr>
    </w:p>
    <w:p w14:paraId="2D5832D5">
      <w:pPr>
        <w:rPr>
          <w:rFonts w:hint="eastAsia" w:ascii="宋体" w:hAnsi="宋体"/>
          <w:b/>
          <w:color w:val="000000" w:themeColor="text1"/>
          <w:kern w:val="10"/>
          <w:sz w:val="24"/>
          <w:highlight w:val="none"/>
          <w14:textFill>
            <w14:solidFill>
              <w14:schemeClr w14:val="tx1"/>
            </w14:solidFill>
          </w14:textFill>
        </w:rPr>
      </w:pPr>
    </w:p>
    <w:p w14:paraId="10E2C873">
      <w:pPr>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                                                                                                                                                                                                                                                                      </w:t>
      </w:r>
    </w:p>
    <w:p w14:paraId="52351B59">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 xml:space="preserve">比 </w:t>
      </w:r>
      <w:r>
        <w:rPr>
          <w:rFonts w:hint="eastAsia" w:ascii="宋体" w:hAnsi="宋体"/>
          <w:b/>
          <w:bCs/>
          <w:color w:val="000000" w:themeColor="text1"/>
          <w:sz w:val="72"/>
          <w:szCs w:val="72"/>
          <w:highlight w:val="none"/>
          <w:lang w:eastAsia="zh-CN"/>
          <w14:textFill>
            <w14:solidFill>
              <w14:schemeClr w14:val="tx1"/>
            </w14:solidFill>
          </w14:textFill>
        </w:rPr>
        <w:t>选</w:t>
      </w:r>
      <w:r>
        <w:rPr>
          <w:rFonts w:hint="eastAsia" w:ascii="宋体" w:hAnsi="宋体"/>
          <w:b/>
          <w:bCs/>
          <w:color w:val="000000" w:themeColor="text1"/>
          <w:sz w:val="72"/>
          <w:szCs w:val="72"/>
          <w:highlight w:val="none"/>
          <w14:textFill>
            <w14:solidFill>
              <w14:schemeClr w14:val="tx1"/>
            </w14:solidFill>
          </w14:textFill>
        </w:rPr>
        <w:t xml:space="preserve"> 文 件</w:t>
      </w:r>
    </w:p>
    <w:p w14:paraId="787BF251">
      <w:pPr>
        <w:spacing w:line="520" w:lineRule="exact"/>
        <w:jc w:val="center"/>
        <w:rPr>
          <w:rFonts w:hint="default" w:ascii="宋体" w:hAnsi="宋体"/>
          <w:b/>
          <w:color w:val="000000" w:themeColor="text1"/>
          <w:sz w:val="28"/>
          <w:szCs w:val="28"/>
          <w:highlight w:val="none"/>
          <w:lang w:val="en-US"/>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项目编号：</w:t>
      </w: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YSZB-202</w:t>
      </w:r>
      <w:r>
        <w:rPr>
          <w:rFonts w:hint="eastAsia" w:cs="Times New Roman"/>
          <w:b/>
          <w:color w:val="000000" w:themeColor="text1"/>
          <w:sz w:val="28"/>
          <w:szCs w:val="28"/>
          <w:highlight w:val="none"/>
          <w:lang w:val="en-US" w:eastAsia="zh-CN"/>
          <w14:textFill>
            <w14:solidFill>
              <w14:schemeClr w14:val="tx1"/>
            </w14:solidFill>
          </w14:textFill>
        </w:rPr>
        <w:t>542</w:t>
      </w:r>
    </w:p>
    <w:p w14:paraId="01CF197D">
      <w:pPr>
        <w:spacing w:line="520" w:lineRule="exact"/>
        <w:rPr>
          <w:rFonts w:hint="eastAsia" w:ascii="宋体" w:hAnsi="宋体"/>
          <w:color w:val="000000" w:themeColor="text1"/>
          <w:sz w:val="24"/>
          <w:highlight w:val="none"/>
          <w14:textFill>
            <w14:solidFill>
              <w14:schemeClr w14:val="tx1"/>
            </w14:solidFill>
          </w14:textFill>
        </w:rPr>
      </w:pPr>
    </w:p>
    <w:p w14:paraId="153C5EBB">
      <w:pPr>
        <w:spacing w:line="520" w:lineRule="exact"/>
        <w:rPr>
          <w:rFonts w:hint="eastAsia" w:ascii="宋体" w:hAnsi="宋体"/>
          <w:color w:val="000000" w:themeColor="text1"/>
          <w:sz w:val="24"/>
          <w:highlight w:val="none"/>
          <w14:textFill>
            <w14:solidFill>
              <w14:schemeClr w14:val="tx1"/>
            </w14:solidFill>
          </w14:textFill>
        </w:rPr>
      </w:pPr>
    </w:p>
    <w:p w14:paraId="646F8061">
      <w:pPr>
        <w:spacing w:line="520" w:lineRule="exact"/>
        <w:rPr>
          <w:rFonts w:hint="eastAsia" w:ascii="宋体" w:hAnsi="宋体"/>
          <w:color w:val="000000" w:themeColor="text1"/>
          <w:sz w:val="24"/>
          <w:highlight w:val="none"/>
          <w14:textFill>
            <w14:solidFill>
              <w14:schemeClr w14:val="tx1"/>
            </w14:solidFill>
          </w14:textFill>
        </w:rPr>
      </w:pPr>
    </w:p>
    <w:p w14:paraId="56FB88C2">
      <w:pPr>
        <w:spacing w:line="460" w:lineRule="exact"/>
        <w:rPr>
          <w:rFonts w:hint="eastAsia" w:ascii="宋体" w:hAnsi="宋体"/>
          <w:color w:val="000000" w:themeColor="text1"/>
          <w:sz w:val="24"/>
          <w:highlight w:val="none"/>
          <w14:textFill>
            <w14:solidFill>
              <w14:schemeClr w14:val="tx1"/>
            </w14:solidFill>
          </w14:textFill>
        </w:rPr>
      </w:pPr>
    </w:p>
    <w:p w14:paraId="5515A75E">
      <w:pPr>
        <w:spacing w:line="460" w:lineRule="exact"/>
        <w:rPr>
          <w:rFonts w:hint="eastAsia" w:ascii="宋体" w:hAnsi="宋体"/>
          <w:color w:val="000000" w:themeColor="text1"/>
          <w:sz w:val="24"/>
          <w:highlight w:val="none"/>
          <w14:textFill>
            <w14:solidFill>
              <w14:schemeClr w14:val="tx1"/>
            </w14:solidFill>
          </w14:textFill>
        </w:rPr>
      </w:pPr>
    </w:p>
    <w:p w14:paraId="3803D769">
      <w:pPr>
        <w:pStyle w:val="13"/>
        <w:ind w:left="420"/>
        <w:rPr>
          <w:rFonts w:hint="eastAsia"/>
          <w:color w:val="000000" w:themeColor="text1"/>
          <w:highlight w:val="none"/>
          <w14:textFill>
            <w14:solidFill>
              <w14:schemeClr w14:val="tx1"/>
            </w14:solidFill>
          </w14:textFill>
        </w:rPr>
      </w:pPr>
    </w:p>
    <w:p w14:paraId="2EABBB65">
      <w:pPr>
        <w:spacing w:line="460" w:lineRule="exact"/>
        <w:rPr>
          <w:rFonts w:hint="eastAsia" w:ascii="宋体" w:hAnsi="宋体"/>
          <w:color w:val="000000" w:themeColor="text1"/>
          <w:sz w:val="24"/>
          <w:highlight w:val="none"/>
          <w14:textFill>
            <w14:solidFill>
              <w14:schemeClr w14:val="tx1"/>
            </w14:solidFill>
          </w14:textFill>
        </w:rPr>
      </w:pPr>
    </w:p>
    <w:p w14:paraId="51D87800">
      <w:pPr>
        <w:spacing w:line="460" w:lineRule="exact"/>
        <w:rPr>
          <w:rFonts w:hint="eastAsia" w:ascii="宋体" w:hAnsi="宋体" w:cs="仿宋"/>
          <w:bCs/>
          <w:color w:val="000000" w:themeColor="text1"/>
          <w:sz w:val="32"/>
          <w:szCs w:val="32"/>
          <w:highlight w:val="none"/>
          <w14:textFill>
            <w14:solidFill>
              <w14:schemeClr w14:val="tx1"/>
            </w14:solidFill>
          </w14:textFill>
        </w:rPr>
      </w:pPr>
    </w:p>
    <w:p w14:paraId="31583EA2">
      <w:pPr>
        <w:tabs>
          <w:tab w:val="left" w:pos="6219"/>
        </w:tabs>
        <w:adjustRightInd w:val="0"/>
        <w:snapToGrid w:val="0"/>
        <w:spacing w:line="360" w:lineRule="auto"/>
        <w:ind w:firstLine="643" w:firstLineChars="200"/>
        <w:jc w:val="center"/>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14:textFill>
            <w14:solidFill>
              <w14:schemeClr w14:val="tx1"/>
            </w14:solidFill>
          </w14:textFill>
        </w:rPr>
        <w:t xml:space="preserve">比 </w:t>
      </w:r>
      <w:r>
        <w:rPr>
          <w:rFonts w:hint="eastAsia" w:ascii="宋体" w:hAnsi="宋体" w:cs="仿宋"/>
          <w:b/>
          <w:bCs/>
          <w:color w:val="000000" w:themeColor="text1"/>
          <w:sz w:val="32"/>
          <w:szCs w:val="32"/>
          <w:highlight w:val="none"/>
          <w:lang w:eastAsia="zh-CN"/>
          <w14:textFill>
            <w14:solidFill>
              <w14:schemeClr w14:val="tx1"/>
            </w14:solidFill>
          </w14:textFill>
        </w:rPr>
        <w:t>选</w:t>
      </w:r>
      <w:r>
        <w:rPr>
          <w:rFonts w:hint="eastAsia" w:ascii="宋体" w:hAnsi="宋体" w:cs="仿宋"/>
          <w:b/>
          <w:bCs/>
          <w:color w:val="000000" w:themeColor="text1"/>
          <w:sz w:val="32"/>
          <w:szCs w:val="32"/>
          <w:highlight w:val="none"/>
          <w14:textFill>
            <w14:solidFill>
              <w14:schemeClr w14:val="tx1"/>
            </w14:solidFill>
          </w14:textFill>
        </w:rPr>
        <w:t xml:space="preserve"> 人：</w:t>
      </w:r>
      <w:r>
        <w:rPr>
          <w:rFonts w:hint="eastAsia" w:ascii="宋体" w:hAnsi="宋体" w:cs="仿宋"/>
          <w:b/>
          <w:bCs/>
          <w:color w:val="000000" w:themeColor="text1"/>
          <w:sz w:val="32"/>
          <w:szCs w:val="32"/>
          <w:highlight w:val="none"/>
          <w:lang w:eastAsia="zh-CN"/>
          <w14:textFill>
            <w14:solidFill>
              <w14:schemeClr w14:val="tx1"/>
            </w14:solidFill>
          </w14:textFill>
        </w:rPr>
        <w:t xml:space="preserve"> 重庆市万州区妇幼保健院</w:t>
      </w:r>
      <w:r>
        <w:rPr>
          <w:rFonts w:hint="eastAsia" w:ascii="宋体" w:hAnsi="宋体" w:cs="仿宋"/>
          <w:b/>
          <w:bCs/>
          <w:color w:val="000000" w:themeColor="text1"/>
          <w:sz w:val="32"/>
          <w:szCs w:val="32"/>
          <w:highlight w:val="none"/>
          <w14:textFill>
            <w14:solidFill>
              <w14:schemeClr w14:val="tx1"/>
            </w14:solidFill>
          </w14:textFill>
        </w:rPr>
        <w:t>（盖章）</w:t>
      </w:r>
    </w:p>
    <w:p w14:paraId="41876198">
      <w:pPr>
        <w:tabs>
          <w:tab w:val="left" w:pos="6219"/>
        </w:tabs>
        <w:adjustRightInd w:val="0"/>
        <w:snapToGrid w:val="0"/>
        <w:spacing w:line="360" w:lineRule="auto"/>
        <w:rPr>
          <w:rFonts w:hint="eastAsia" w:ascii="宋体" w:hAnsi="宋体" w:cs="仿宋"/>
          <w:b/>
          <w:bCs/>
          <w:color w:val="000000" w:themeColor="text1"/>
          <w:sz w:val="32"/>
          <w:szCs w:val="32"/>
          <w:highlight w:val="none"/>
          <w14:textFill>
            <w14:solidFill>
              <w14:schemeClr w14:val="tx1"/>
            </w14:solidFill>
          </w14:textFill>
        </w:rPr>
      </w:pPr>
    </w:p>
    <w:p w14:paraId="7B87FC4C">
      <w:pPr>
        <w:tabs>
          <w:tab w:val="left" w:pos="6219"/>
        </w:tabs>
        <w:adjustRightInd w:val="0"/>
        <w:snapToGrid w:val="0"/>
        <w:spacing w:line="360" w:lineRule="auto"/>
        <w:ind w:firstLine="643" w:firstLineChars="200"/>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lang w:eastAsia="zh-CN"/>
          <w14:textFill>
            <w14:solidFill>
              <w14:schemeClr w14:val="tx1"/>
            </w14:solidFill>
          </w14:textFill>
        </w:rPr>
        <w:t>比选</w:t>
      </w:r>
      <w:r>
        <w:rPr>
          <w:rFonts w:hint="eastAsia" w:ascii="宋体" w:hAnsi="宋体" w:cs="仿宋"/>
          <w:b/>
          <w:bCs/>
          <w:color w:val="000000" w:themeColor="text1"/>
          <w:sz w:val="32"/>
          <w:szCs w:val="32"/>
          <w:highlight w:val="none"/>
          <w14:textFill>
            <w14:solidFill>
              <w14:schemeClr w14:val="tx1"/>
            </w14:solidFill>
          </w14:textFill>
        </w:rPr>
        <w:t>代理机构：</w:t>
      </w:r>
      <w:r>
        <w:rPr>
          <w:rFonts w:hint="eastAsia" w:ascii="宋体" w:hAnsi="宋体"/>
          <w:b/>
          <w:color w:val="000000" w:themeColor="text1"/>
          <w:kern w:val="0"/>
          <w:sz w:val="32"/>
          <w:szCs w:val="32"/>
          <w:highlight w:val="none"/>
          <w:lang w:eastAsia="zh-CN"/>
          <w14:textFill>
            <w14:solidFill>
              <w14:schemeClr w14:val="tx1"/>
            </w14:solidFill>
          </w14:textFill>
        </w:rPr>
        <w:t>重庆瑞宏工程造价咨询有限公司</w:t>
      </w:r>
      <w:r>
        <w:rPr>
          <w:rFonts w:hint="eastAsia" w:ascii="宋体" w:hAnsi="宋体" w:cs="仿宋"/>
          <w:b/>
          <w:bCs/>
          <w:color w:val="000000" w:themeColor="text1"/>
          <w:sz w:val="32"/>
          <w:szCs w:val="32"/>
          <w:highlight w:val="none"/>
          <w14:textFill>
            <w14:solidFill>
              <w14:schemeClr w14:val="tx1"/>
            </w14:solidFill>
          </w14:textFill>
        </w:rPr>
        <w:t>（盖章）</w:t>
      </w:r>
    </w:p>
    <w:p w14:paraId="3923CC1D">
      <w:pPr>
        <w:autoSpaceDE w:val="0"/>
        <w:autoSpaceDN w:val="0"/>
        <w:adjustRightInd w:val="0"/>
        <w:jc w:val="center"/>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14:textFill>
            <w14:solidFill>
              <w14:schemeClr w14:val="tx1"/>
            </w14:solidFill>
          </w14:textFill>
        </w:rPr>
        <w:t>二○二</w:t>
      </w:r>
      <w:r>
        <w:rPr>
          <w:rFonts w:hint="eastAsia" w:ascii="宋体" w:hAnsi="宋体" w:cs="仿宋"/>
          <w:b/>
          <w:bCs/>
          <w:color w:val="000000" w:themeColor="text1"/>
          <w:sz w:val="32"/>
          <w:szCs w:val="32"/>
          <w:highlight w:val="none"/>
          <w:lang w:val="en-US" w:eastAsia="zh-CN"/>
          <w14:textFill>
            <w14:solidFill>
              <w14:schemeClr w14:val="tx1"/>
            </w14:solidFill>
          </w14:textFill>
        </w:rPr>
        <w:t>五</w:t>
      </w:r>
      <w:r>
        <w:rPr>
          <w:rFonts w:hint="eastAsia" w:ascii="宋体" w:hAnsi="宋体" w:cs="仿宋"/>
          <w:b/>
          <w:bCs/>
          <w:color w:val="000000" w:themeColor="text1"/>
          <w:sz w:val="32"/>
          <w:szCs w:val="32"/>
          <w:highlight w:val="none"/>
          <w14:textFill>
            <w14:solidFill>
              <w14:schemeClr w14:val="tx1"/>
            </w14:solidFill>
          </w14:textFill>
        </w:rPr>
        <w:t>年</w:t>
      </w:r>
      <w:r>
        <w:rPr>
          <w:rFonts w:hint="eastAsia" w:ascii="宋体" w:hAnsi="宋体" w:cs="仿宋"/>
          <w:b/>
          <w:bCs/>
          <w:color w:val="000000" w:themeColor="text1"/>
          <w:sz w:val="32"/>
          <w:szCs w:val="32"/>
          <w:highlight w:val="none"/>
          <w:lang w:eastAsia="zh-CN"/>
          <w14:textFill>
            <w14:solidFill>
              <w14:schemeClr w14:val="tx1"/>
            </w14:solidFill>
          </w14:textFill>
        </w:rPr>
        <w:t>五</w:t>
      </w:r>
      <w:r>
        <w:rPr>
          <w:rFonts w:hint="eastAsia" w:ascii="宋体" w:hAnsi="宋体" w:cs="仿宋"/>
          <w:b/>
          <w:bCs/>
          <w:color w:val="000000" w:themeColor="text1"/>
          <w:sz w:val="32"/>
          <w:szCs w:val="32"/>
          <w:highlight w:val="none"/>
          <w14:textFill>
            <w14:solidFill>
              <w14:schemeClr w14:val="tx1"/>
            </w14:solidFill>
          </w14:textFill>
        </w:rPr>
        <w:t>月</w:t>
      </w:r>
    </w:p>
    <w:p w14:paraId="11EC31B2">
      <w:pPr>
        <w:tabs>
          <w:tab w:val="left" w:pos="3200"/>
          <w:tab w:val="left" w:pos="4320"/>
          <w:tab w:val="left" w:pos="5420"/>
        </w:tabs>
        <w:autoSpaceDE w:val="0"/>
        <w:autoSpaceDN w:val="0"/>
        <w:adjustRightInd w:val="0"/>
        <w:snapToGrid w:val="0"/>
        <w:spacing w:line="360" w:lineRule="auto"/>
        <w:jc w:val="left"/>
        <w:rPr>
          <w:rFonts w:hint="eastAsia" w:ascii="宋体" w:hAnsi="宋体"/>
          <w:b/>
          <w:color w:val="000000" w:themeColor="text1"/>
          <w:kern w:val="0"/>
          <w:position w:val="-2"/>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720" w:footer="720" w:gutter="0"/>
          <w:cols w:space="720" w:num="1"/>
          <w:docGrid w:linePitch="286" w:charSpace="0"/>
        </w:sectPr>
      </w:pPr>
    </w:p>
    <w:p w14:paraId="53A66CDC">
      <w:pPr>
        <w:autoSpaceDE w:val="0"/>
        <w:autoSpaceDN w:val="0"/>
        <w:adjustRightInd w:val="0"/>
        <w:snapToGrid w:val="0"/>
        <w:spacing w:line="360" w:lineRule="auto"/>
        <w:jc w:val="center"/>
        <w:rPr>
          <w:rFonts w:hint="eastAsia" w:ascii="宋体" w:hAnsi="宋体" w:cs="MingLiU"/>
          <w:b/>
          <w:color w:val="000000" w:themeColor="text1"/>
          <w:kern w:val="0"/>
          <w:sz w:val="24"/>
          <w:highlight w:val="none"/>
          <w14:textFill>
            <w14:solidFill>
              <w14:schemeClr w14:val="tx1"/>
            </w14:solidFill>
          </w14:textFill>
        </w:rPr>
      </w:pPr>
      <w:r>
        <w:rPr>
          <w:rFonts w:hint="eastAsia" w:ascii="宋体" w:hAnsi="宋体" w:cs="MingLiU"/>
          <w:b/>
          <w:color w:val="000000" w:themeColor="text1"/>
          <w:kern w:val="0"/>
          <w:sz w:val="24"/>
          <w:highlight w:val="none"/>
          <w14:textFill>
            <w14:solidFill>
              <w14:schemeClr w14:val="tx1"/>
            </w14:solidFill>
          </w14:textFill>
        </w:rPr>
        <w:t>目　　录</w:t>
      </w:r>
    </w:p>
    <w:p w14:paraId="4DB4DB78">
      <w:pPr>
        <w:pStyle w:val="10"/>
        <w:tabs>
          <w:tab w:val="right" w:leader="dot" w:pos="9070"/>
          <w:tab w:val="clear" w:pos="9117"/>
        </w:tabs>
        <w:rPr>
          <w:color w:val="000000" w:themeColor="text1"/>
          <w:highlight w:val="none"/>
          <w14:textFill>
            <w14:solidFill>
              <w14:schemeClr w14:val="tx1"/>
            </w14:solidFill>
          </w14:textFill>
        </w:rPr>
      </w:pPr>
      <w:r>
        <w:rPr>
          <w:rFonts w:ascii="宋体" w:hAnsi="宋体" w:eastAsia="宋体" w:cs="MingLiU"/>
          <w:color w:val="000000" w:themeColor="text1"/>
          <w:sz w:val="21"/>
          <w:szCs w:val="21"/>
          <w:highlight w:val="none"/>
          <w14:textFill>
            <w14:solidFill>
              <w14:schemeClr w14:val="tx1"/>
            </w14:solidFill>
          </w14:textFill>
        </w:rPr>
        <w:fldChar w:fldCharType="begin"/>
      </w:r>
      <w:r>
        <w:rPr>
          <w:rFonts w:ascii="宋体" w:hAnsi="宋体" w:eastAsia="宋体" w:cs="MingLiU"/>
          <w:color w:val="000000" w:themeColor="text1"/>
          <w:sz w:val="21"/>
          <w:szCs w:val="21"/>
          <w:highlight w:val="none"/>
          <w14:textFill>
            <w14:solidFill>
              <w14:schemeClr w14:val="tx1"/>
            </w14:solidFill>
          </w14:textFill>
        </w:rPr>
        <w:instrText xml:space="preserve"> TOC \o "1-3" \h \z \u </w:instrText>
      </w:r>
      <w:r>
        <w:rPr>
          <w:rFonts w:ascii="宋体" w:hAnsi="宋体" w:eastAsia="宋体" w:cs="MingLiU"/>
          <w:color w:val="000000" w:themeColor="text1"/>
          <w:sz w:val="21"/>
          <w:szCs w:val="21"/>
          <w:highlight w:val="none"/>
          <w14:textFill>
            <w14:solidFill>
              <w14:schemeClr w14:val="tx1"/>
            </w14:solidFill>
          </w14:textFill>
        </w:rPr>
        <w:fldChar w:fldCharType="separate"/>
      </w:r>
      <w:r>
        <w:rPr>
          <w:rFonts w:ascii="宋体" w:hAnsi="宋体" w:eastAsia="宋体" w:cs="MingLiU"/>
          <w:color w:val="000000" w:themeColor="text1"/>
          <w:szCs w:val="21"/>
          <w:highlight w:val="none"/>
          <w14:textFill>
            <w14:solidFill>
              <w14:schemeClr w14:val="tx1"/>
            </w14:solidFill>
          </w14:textFill>
        </w:rPr>
        <w:fldChar w:fldCharType="begin"/>
      </w:r>
      <w:r>
        <w:rPr>
          <w:rFonts w:ascii="宋体" w:hAnsi="宋体" w:eastAsia="宋体" w:cs="MingLiU"/>
          <w:color w:val="000000" w:themeColor="text1"/>
          <w:szCs w:val="21"/>
          <w:highlight w:val="none"/>
          <w14:textFill>
            <w14:solidFill>
              <w14:schemeClr w14:val="tx1"/>
            </w14:solidFill>
          </w14:textFill>
        </w:rPr>
        <w:instrText xml:space="preserve"> HYPERLINK \l _Toc27915 </w:instrText>
      </w:r>
      <w:r>
        <w:rPr>
          <w:rFonts w:ascii="宋体" w:hAnsi="宋体" w:eastAsia="宋体" w:cs="MingLiU"/>
          <w:color w:val="000000" w:themeColor="text1"/>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第一章 </w:t>
      </w:r>
      <w:r>
        <w:rPr>
          <w:rFonts w:hint="eastAsia" w:ascii="宋体" w:hAnsi="宋体" w:eastAsia="宋体"/>
          <w:snapToGrid w:val="0"/>
          <w:color w:val="000000" w:themeColor="text1"/>
          <w:szCs w:val="28"/>
          <w:highlight w:val="none"/>
          <w:lang w:eastAsia="zh-CN"/>
          <w14:textFill>
            <w14:solidFill>
              <w14:schemeClr w14:val="tx1"/>
            </w14:solidFill>
          </w14:textFill>
        </w:rPr>
        <w:t>比选</w:t>
      </w:r>
      <w:r>
        <w:rPr>
          <w:rFonts w:hint="eastAsia" w:ascii="宋体" w:hAnsi="宋体" w:eastAsia="宋体"/>
          <w:snapToGrid w:val="0"/>
          <w:color w:val="000000" w:themeColor="text1"/>
          <w:szCs w:val="28"/>
          <w:highlight w:val="none"/>
          <w14:textFill>
            <w14:solidFill>
              <w14:schemeClr w14:val="tx1"/>
            </w14:solidFill>
          </w14:textFill>
        </w:rPr>
        <w:t>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eastAsia="宋体" w:cs="MingLiU"/>
          <w:color w:val="000000" w:themeColor="text1"/>
          <w:szCs w:val="21"/>
          <w:highlight w:val="none"/>
          <w14:textFill>
            <w14:solidFill>
              <w14:schemeClr w14:val="tx1"/>
            </w14:solidFill>
          </w14:textFill>
        </w:rPr>
        <w:fldChar w:fldCharType="end"/>
      </w:r>
    </w:p>
    <w:p w14:paraId="637B4716">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_Toc9305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8"/>
          <w:highlight w:val="none"/>
          <w14:textFill>
            <w14:solidFill>
              <w14:schemeClr w14:val="tx1"/>
            </w14:solidFill>
          </w14:textFill>
        </w:rPr>
        <w:t>第二章</w:t>
      </w:r>
      <w:r>
        <w:rPr>
          <w:rFonts w:hint="eastAsia" w:ascii="宋体" w:hAnsi="宋体" w:eastAsia="宋体"/>
          <w:snapToGrid w:val="0"/>
          <w:color w:val="000000" w:themeColor="text1"/>
          <w:szCs w:val="28"/>
          <w:highlight w:val="none"/>
          <w14:textFill>
            <w14:solidFill>
              <w14:schemeClr w14:val="tx1"/>
            </w14:solidFill>
          </w14:textFill>
        </w:rPr>
        <w:t xml:space="preserve"> </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ascii="宋体" w:hAnsi="宋体" w:eastAsia="宋体"/>
          <w:snapToGrid w:val="0"/>
          <w:color w:val="000000" w:themeColor="text1"/>
          <w:szCs w:val="28"/>
          <w:highlight w:val="none"/>
          <w14:textFill>
            <w14:solidFill>
              <w14:schemeClr w14:val="tx1"/>
            </w14:solidFill>
          </w14:textFill>
        </w:rPr>
        <w:t>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F17194">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_Toc20990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人须知</w:t>
      </w:r>
      <w:r>
        <w:rPr>
          <w:rFonts w:ascii="宋体" w:hAnsi="宋体" w:eastAsia="宋体"/>
          <w:snapToGrid w:val="0"/>
          <w:color w:val="000000" w:themeColor="text1"/>
          <w:szCs w:val="24"/>
          <w:highlight w:val="none"/>
          <w14:textFill>
            <w14:solidFill>
              <w14:schemeClr w14:val="tx1"/>
            </w14:solidFill>
          </w14:textFill>
        </w:rPr>
        <w:t>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E558F26">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_Toc28374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1.  </w:t>
      </w:r>
      <w:r>
        <w:rPr>
          <w:rFonts w:hint="eastAsia" w:ascii="宋体" w:hAnsi="宋体" w:eastAsia="宋体"/>
          <w:snapToGrid w:val="0"/>
          <w:color w:val="000000" w:themeColor="text1"/>
          <w:szCs w:val="24"/>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78DB926">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_Toc1445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  </w:t>
      </w:r>
      <w:r>
        <w:rPr>
          <w:rFonts w:hint="eastAsia" w:ascii="宋体" w:hAnsi="宋体"/>
          <w:snapToGrid w:val="0"/>
          <w:color w:val="000000" w:themeColor="text1"/>
          <w:szCs w:val="24"/>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2F23C69">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_Toc7457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1.2  </w:t>
      </w:r>
      <w:r>
        <w:rPr>
          <w:rFonts w:hint="eastAsia" w:ascii="宋体" w:hAnsi="宋体"/>
          <w:snapToGrid w:val="0"/>
          <w:color w:val="000000" w:themeColor="text1"/>
          <w:szCs w:val="24"/>
          <w:highlight w:val="none"/>
          <w14:textFill>
            <w14:solidFill>
              <w14:schemeClr w14:val="tx1"/>
            </w14:solidFill>
          </w14:textFill>
        </w:rPr>
        <w:t>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9B8F411">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_Toc5926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1.3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范围、计划工期和</w:t>
      </w:r>
      <w:r>
        <w:rPr>
          <w:rFonts w:hint="eastAsia" w:ascii="宋体" w:hAnsi="宋体"/>
          <w:snapToGrid w:val="0"/>
          <w:color w:val="000000" w:themeColor="text1"/>
          <w:szCs w:val="24"/>
          <w:highlight w:val="none"/>
          <w:lang w:eastAsia="zh-CN"/>
          <w14:textFill>
            <w14:solidFill>
              <w14:schemeClr w14:val="tx1"/>
            </w14:solidFill>
          </w14:textFill>
        </w:rPr>
        <w:t>服务</w:t>
      </w:r>
      <w:r>
        <w:rPr>
          <w:rFonts w:hint="eastAsia" w:ascii="宋体" w:hAnsi="宋体"/>
          <w:snapToGrid w:val="0"/>
          <w:color w:val="000000" w:themeColor="text1"/>
          <w:szCs w:val="24"/>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36B2D4C">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_Toc11032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1.4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FDA8A82">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_Toc24302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1.5  </w:t>
      </w:r>
      <w:r>
        <w:rPr>
          <w:rFonts w:hint="eastAsia" w:ascii="宋体" w:hAnsi="宋体"/>
          <w:snapToGrid w:val="0"/>
          <w:color w:val="000000" w:themeColor="text1"/>
          <w:szCs w:val="24"/>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24102A6">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_Toc21339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1.6  </w:t>
      </w:r>
      <w:r>
        <w:rPr>
          <w:rFonts w:hint="eastAsia" w:ascii="宋体" w:hAnsi="宋体"/>
          <w:snapToGrid w:val="0"/>
          <w:color w:val="000000" w:themeColor="text1"/>
          <w:szCs w:val="24"/>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8BF0BFC">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_Toc27000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1.7  </w:t>
      </w:r>
      <w:r>
        <w:rPr>
          <w:rFonts w:hint="eastAsia" w:ascii="宋体" w:hAnsi="宋体"/>
          <w:snapToGrid w:val="0"/>
          <w:color w:val="000000" w:themeColor="text1"/>
          <w:szCs w:val="24"/>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6E9F8F7">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_Toc9063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1.8  </w:t>
      </w:r>
      <w:r>
        <w:rPr>
          <w:rFonts w:hint="eastAsia" w:ascii="宋体" w:hAnsi="宋体"/>
          <w:snapToGrid w:val="0"/>
          <w:color w:val="000000" w:themeColor="text1"/>
          <w:szCs w:val="24"/>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ECE3C5D">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_Toc15733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1.9  </w:t>
      </w:r>
      <w:r>
        <w:rPr>
          <w:rFonts w:hint="eastAsia" w:ascii="宋体" w:hAnsi="宋体"/>
          <w:snapToGrid w:val="0"/>
          <w:color w:val="000000" w:themeColor="text1"/>
          <w:szCs w:val="24"/>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B0ED83D">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_Toc8620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1.10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C7FFFAA">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1.11  </w:t>
      </w:r>
      <w:r>
        <w:rPr>
          <w:rFonts w:hint="eastAsia" w:ascii="宋体" w:hAnsi="宋体"/>
          <w:snapToGrid w:val="0"/>
          <w:color w:val="000000" w:themeColor="text1"/>
          <w:szCs w:val="24"/>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157D406">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_Toc7485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1.12  </w:t>
      </w:r>
      <w:r>
        <w:rPr>
          <w:rFonts w:hint="eastAsia" w:ascii="宋体" w:hAnsi="宋体"/>
          <w:snapToGrid w:val="0"/>
          <w:color w:val="000000" w:themeColor="text1"/>
          <w:szCs w:val="24"/>
          <w:highlight w:val="none"/>
          <w14:textFill>
            <w14:solidFill>
              <w14:schemeClr w14:val="tx1"/>
            </w14:solidFill>
          </w14:textFill>
        </w:rPr>
        <w:t>偏离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AB71B22">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_Toc20570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2.  </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38C4021">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_Toc15365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2.1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373D71C">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_Toc15150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3.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089150D">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_Toc17321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3.1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97EBC4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_Toc29444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3.2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88BB90F">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_Toc14978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3.3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5696D3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_Toc5004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3.4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2036F52">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_Toc10576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3.5  </w:t>
      </w:r>
      <w:r>
        <w:rPr>
          <w:rFonts w:hint="eastAsia" w:ascii="宋体" w:hAnsi="宋体"/>
          <w:snapToGrid w:val="0"/>
          <w:color w:val="000000" w:themeColor="text1"/>
          <w:szCs w:val="24"/>
          <w:highlight w:val="none"/>
          <w14:textFill>
            <w14:solidFill>
              <w14:schemeClr w14:val="tx1"/>
            </w14:solidFill>
          </w14:textFill>
        </w:rPr>
        <w:t>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FD18CD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_Toc14097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3.6  </w:t>
      </w:r>
      <w:r>
        <w:rPr>
          <w:rFonts w:hint="eastAsia" w:ascii="宋体" w:hAnsi="宋体"/>
          <w:snapToGrid w:val="0"/>
          <w:color w:val="000000" w:themeColor="text1"/>
          <w:szCs w:val="24"/>
          <w:highlight w:val="none"/>
          <w14:textFill>
            <w14:solidFill>
              <w14:schemeClr w14:val="tx1"/>
            </w14:solidFill>
          </w14:textFill>
        </w:rPr>
        <w:t>备选方案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99BC8E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_Toc19346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3</w:t>
      </w:r>
      <w:r>
        <w:rPr>
          <w:rFonts w:hint="eastAsia" w:ascii="宋体" w:hAnsi="宋体"/>
          <w:snapToGrid w:val="0"/>
          <w:color w:val="000000" w:themeColor="text1"/>
          <w:szCs w:val="24"/>
          <w:highlight w:val="none"/>
          <w14:textFill>
            <w14:solidFill>
              <w14:schemeClr w14:val="tx1"/>
            </w14:solidFill>
          </w14:textFill>
        </w:rPr>
        <w:t>.</w:t>
      </w:r>
      <w:r>
        <w:rPr>
          <w:rFonts w:ascii="宋体" w:hAnsi="宋体"/>
          <w:snapToGrid w:val="0"/>
          <w:color w:val="000000" w:themeColor="text1"/>
          <w:szCs w:val="24"/>
          <w:highlight w:val="none"/>
          <w14:textFill>
            <w14:solidFill>
              <w14:schemeClr w14:val="tx1"/>
            </w14:solidFill>
          </w14:textFill>
        </w:rPr>
        <w:t xml:space="preserve">7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977BD05">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_Toc5102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4.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F85F51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_Toc11186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4.1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A1756F9">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_Toc19091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4.2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1AD4FD7">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_Toc20825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4.3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E78E624">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_Toc4346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5. </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764D0AF">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_Toc7086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snapToGrid w:val="0"/>
          <w:color w:val="000000" w:themeColor="text1"/>
          <w:szCs w:val="24"/>
          <w:highlight w:val="none"/>
          <w14:textFill>
            <w14:solidFill>
              <w14:schemeClr w14:val="tx1"/>
            </w14:solidFill>
          </w14:textFill>
        </w:rPr>
        <w:t xml:space="preserve">5.1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会时间和地点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C5BEC33">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_Toc3705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5.2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ECD45C0">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_Toc28242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6.  </w:t>
      </w:r>
      <w:r>
        <w:rPr>
          <w:rFonts w:hint="eastAsia" w:ascii="宋体" w:hAnsi="宋体" w:eastAsia="宋体"/>
          <w:snapToGrid w:val="0"/>
          <w:color w:val="000000" w:themeColor="text1"/>
          <w:szCs w:val="24"/>
          <w:highlight w:val="none"/>
          <w14:textFill>
            <w14:solidFill>
              <w14:schemeClr w14:val="tx1"/>
            </w14:solidFill>
          </w14:textFill>
        </w:rPr>
        <w:t>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1D926C3">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_Toc4938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6.1  </w:t>
      </w:r>
      <w:r>
        <w:rPr>
          <w:rFonts w:hint="eastAsia" w:ascii="宋体" w:hAnsi="宋体"/>
          <w:snapToGrid w:val="0"/>
          <w:color w:val="000000" w:themeColor="text1"/>
          <w:szCs w:val="24"/>
          <w:highlight w:val="none"/>
          <w14:textFill>
            <w14:solidFill>
              <w14:schemeClr w14:val="tx1"/>
            </w14:solidFill>
          </w14:textFill>
        </w:rPr>
        <w:t>评审委员会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02B377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_Toc20296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6.2  </w:t>
      </w:r>
      <w:r>
        <w:rPr>
          <w:rFonts w:hint="eastAsia" w:ascii="宋体" w:hAnsi="宋体"/>
          <w:snapToGrid w:val="0"/>
          <w:color w:val="000000" w:themeColor="text1"/>
          <w:szCs w:val="24"/>
          <w:highlight w:val="none"/>
          <w14:textFill>
            <w14:solidFill>
              <w14:schemeClr w14:val="tx1"/>
            </w14:solidFill>
          </w14:textFill>
        </w:rPr>
        <w:t>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62E16DC">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_Toc29003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6.3  </w:t>
      </w:r>
      <w:r>
        <w:rPr>
          <w:rFonts w:hint="eastAsia" w:ascii="宋体" w:hAnsi="宋体"/>
          <w:snapToGrid w:val="0"/>
          <w:color w:val="000000" w:themeColor="text1"/>
          <w:szCs w:val="24"/>
          <w:highlight w:val="none"/>
          <w14:textFill>
            <w14:solidFill>
              <w14:schemeClr w14:val="tx1"/>
            </w14:solidFill>
          </w14:textFill>
        </w:rPr>
        <w:t>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1EFB4A1">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_Toc17721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7.  </w:t>
      </w:r>
      <w:r>
        <w:rPr>
          <w:rFonts w:hint="eastAsia" w:ascii="宋体" w:hAnsi="宋体" w:eastAsia="宋体"/>
          <w:snapToGrid w:val="0"/>
          <w:color w:val="000000" w:themeColor="text1"/>
          <w:szCs w:val="24"/>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2C646E9">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_Toc10176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7.1  </w:t>
      </w:r>
      <w:r>
        <w:rPr>
          <w:rFonts w:hint="eastAsia" w:ascii="宋体" w:hAnsi="宋体"/>
          <w:snapToGrid w:val="0"/>
          <w:color w:val="000000" w:themeColor="text1"/>
          <w:szCs w:val="24"/>
          <w:highlight w:val="none"/>
          <w14:textFill>
            <w14:solidFill>
              <w14:schemeClr w14:val="tx1"/>
            </w14:solidFill>
          </w14:textFill>
        </w:rPr>
        <w:t>中选方式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209BED">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7.2  </w:t>
      </w:r>
      <w:r>
        <w:rPr>
          <w:rFonts w:hint="eastAsia" w:ascii="宋体" w:hAnsi="宋体"/>
          <w:snapToGrid w:val="0"/>
          <w:color w:val="000000" w:themeColor="text1"/>
          <w:szCs w:val="24"/>
          <w:highlight w:val="none"/>
          <w14:textFill>
            <w14:solidFill>
              <w14:schemeClr w14:val="tx1"/>
            </w14:solidFill>
          </w14:textFill>
        </w:rPr>
        <w:t>中选通知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9BEC5EE">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_Toc25115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7.3  </w:t>
      </w:r>
      <w:r>
        <w:rPr>
          <w:rFonts w:hint="eastAsia" w:ascii="宋体" w:hAnsi="宋体"/>
          <w:snapToGrid w:val="0"/>
          <w:color w:val="000000" w:themeColor="text1"/>
          <w:szCs w:val="24"/>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B9F1446">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_Toc28712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7.4  </w:t>
      </w:r>
      <w:r>
        <w:rPr>
          <w:rFonts w:hint="eastAsia" w:ascii="宋体" w:hAnsi="宋体"/>
          <w:snapToGrid w:val="0"/>
          <w:color w:val="000000" w:themeColor="text1"/>
          <w:szCs w:val="24"/>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CF2E852">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_Toc2585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8.  </w:t>
      </w:r>
      <w:r>
        <w:rPr>
          <w:rFonts w:hint="eastAsia" w:ascii="宋体" w:hAnsi="宋体" w:eastAsia="宋体"/>
          <w:snapToGrid w:val="0"/>
          <w:color w:val="000000" w:themeColor="text1"/>
          <w:szCs w:val="24"/>
          <w:highlight w:val="none"/>
          <w14:textFill>
            <w14:solidFill>
              <w14:schemeClr w14:val="tx1"/>
            </w14:solidFill>
          </w14:textFill>
        </w:rPr>
        <w:t>重新</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和不再</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F5729E0">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_Toc7786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8.1  </w:t>
      </w:r>
      <w:r>
        <w:rPr>
          <w:rFonts w:hint="eastAsia" w:ascii="宋体" w:hAnsi="宋体"/>
          <w:snapToGrid w:val="0"/>
          <w:color w:val="000000" w:themeColor="text1"/>
          <w:szCs w:val="24"/>
          <w:highlight w:val="none"/>
          <w14:textFill>
            <w14:solidFill>
              <w14:schemeClr w14:val="tx1"/>
            </w14:solidFill>
          </w14:textFill>
        </w:rPr>
        <w:t>重新</w:t>
      </w:r>
      <w:r>
        <w:rPr>
          <w:rFonts w:hint="eastAsia" w:ascii="宋体" w:hAnsi="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4985271">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_Toc28600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8.2  </w:t>
      </w:r>
      <w:r>
        <w:rPr>
          <w:rFonts w:hint="eastAsia" w:ascii="宋体" w:hAnsi="宋体"/>
          <w:snapToGrid w:val="0"/>
          <w:color w:val="000000" w:themeColor="text1"/>
          <w:szCs w:val="24"/>
          <w:highlight w:val="none"/>
          <w14:textFill>
            <w14:solidFill>
              <w14:schemeClr w14:val="tx1"/>
            </w14:solidFill>
          </w14:textFill>
        </w:rPr>
        <w:t>不再</w:t>
      </w:r>
      <w:r>
        <w:rPr>
          <w:rFonts w:hint="eastAsia" w:ascii="宋体" w:hAnsi="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28E831D">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_Toc29440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9.  </w:t>
      </w:r>
      <w:r>
        <w:rPr>
          <w:rFonts w:hint="eastAsia" w:ascii="宋体" w:hAnsi="宋体" w:eastAsia="宋体"/>
          <w:snapToGrid w:val="0"/>
          <w:color w:val="000000" w:themeColor="text1"/>
          <w:szCs w:val="24"/>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8B6BED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_Toc24005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9.1  </w:t>
      </w:r>
      <w:r>
        <w:rPr>
          <w:rFonts w:hint="eastAsia" w:ascii="宋体" w:hAnsi="宋体"/>
          <w:snapToGrid w:val="0"/>
          <w:color w:val="000000" w:themeColor="text1"/>
          <w:szCs w:val="24"/>
          <w:highlight w:val="none"/>
          <w14:textFill>
            <w14:solidFill>
              <w14:schemeClr w14:val="tx1"/>
            </w14:solidFill>
          </w14:textFill>
        </w:rPr>
        <w:t>对</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3F3C715">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_Toc28939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9.2  </w:t>
      </w:r>
      <w:r>
        <w:rPr>
          <w:rFonts w:hint="eastAsia" w:ascii="宋体" w:hAnsi="宋体"/>
          <w:snapToGrid w:val="0"/>
          <w:color w:val="000000" w:themeColor="text1"/>
          <w:szCs w:val="24"/>
          <w:highlight w:val="none"/>
          <w14:textFill>
            <w14:solidFill>
              <w14:schemeClr w14:val="tx1"/>
            </w14:solidFill>
          </w14:textFill>
        </w:rPr>
        <w:t>对</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8376EC6">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_Toc26660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9.3  </w:t>
      </w:r>
      <w:r>
        <w:rPr>
          <w:rFonts w:hint="eastAsia" w:ascii="宋体" w:hAnsi="宋体"/>
          <w:snapToGrid w:val="0"/>
          <w:color w:val="000000" w:themeColor="text1"/>
          <w:szCs w:val="24"/>
          <w:highlight w:val="none"/>
          <w14:textFill>
            <w14:solidFill>
              <w14:schemeClr w14:val="tx1"/>
            </w14:solidFill>
          </w14:textFill>
        </w:rPr>
        <w:t>对评审委员会成员的纪律要求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58DE412">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_Toc11530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9.4  </w:t>
      </w:r>
      <w:r>
        <w:rPr>
          <w:rFonts w:hint="eastAsia" w:ascii="宋体" w:hAnsi="宋体"/>
          <w:snapToGrid w:val="0"/>
          <w:color w:val="000000" w:themeColor="text1"/>
          <w:szCs w:val="24"/>
          <w:highlight w:val="none"/>
          <w14:textFill>
            <w14:solidFill>
              <w14:schemeClr w14:val="tx1"/>
            </w14:solidFill>
          </w14:textFill>
        </w:rPr>
        <w:t>对与评审活动有关的工作人员的纪律要求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554E720">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_Toc26870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9.5  </w:t>
      </w:r>
      <w:r>
        <w:rPr>
          <w:rFonts w:hint="eastAsia" w:ascii="宋体" w:hAnsi="宋体"/>
          <w:snapToGrid w:val="0"/>
          <w:color w:val="000000" w:themeColor="text1"/>
          <w:szCs w:val="24"/>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F75E0B6">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_Toc14790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10.  </w:t>
      </w:r>
      <w:r>
        <w:rPr>
          <w:rFonts w:hint="eastAsia" w:ascii="宋体" w:hAnsi="宋体" w:eastAsia="宋体"/>
          <w:snapToGrid w:val="0"/>
          <w:color w:val="000000" w:themeColor="text1"/>
          <w:szCs w:val="24"/>
          <w:highlight w:val="none"/>
          <w14:textFill>
            <w14:solidFill>
              <w14:schemeClr w14:val="tx1"/>
            </w14:solidFill>
          </w14:textFill>
        </w:rPr>
        <w:t>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77FA7ED">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_Toc3144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第三章 评审办法（经评审的最低价</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hint="eastAsia" w:ascii="宋体" w:hAnsi="宋体" w:eastAsia="宋体"/>
          <w:snapToGrid w:val="0"/>
          <w:color w:val="000000" w:themeColor="text1"/>
          <w:szCs w:val="28"/>
          <w:highlight w:val="none"/>
          <w14:textFill>
            <w14:solidFill>
              <w14:schemeClr w14:val="tx1"/>
            </w14:solidFill>
          </w14:textFill>
        </w:rPr>
        <w:t>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1E42596">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_Toc3550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1．评审方法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D2427A5">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_Toc1528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2.  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F5EABB1">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_Toc11914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2.1  </w:t>
      </w:r>
      <w:r>
        <w:rPr>
          <w:rFonts w:hint="eastAsia" w:ascii="宋体" w:hAnsi="宋体" w:eastAsia="宋体"/>
          <w:snapToGrid w:val="0"/>
          <w:color w:val="000000" w:themeColor="text1"/>
          <w:szCs w:val="24"/>
          <w:highlight w:val="none"/>
          <w14:textFill>
            <w14:solidFill>
              <w14:schemeClr w14:val="tx1"/>
            </w14:solidFill>
          </w14:textFill>
        </w:rPr>
        <w:t>初步评审标准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7E91D2B">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_Toc11239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2.2  详细评审标准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8753861">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_Toc4484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  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2EF5D01">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_Toc16064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3.1  初步评审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4FB137">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_Toc30529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3.2  详细评审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D80A0B0">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_Toc15825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 xml:space="preserve">3.3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文件的澄清和补正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C43A27C">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_Toc18394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3.4  评审结果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766BF29">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_Toc18119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692A565">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_Toc4181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第五章 </w:t>
      </w:r>
      <w:r>
        <w:rPr>
          <w:rFonts w:hint="eastAsia" w:ascii="宋体" w:hAnsi="宋体" w:eastAsia="宋体"/>
          <w:snapToGrid w:val="0"/>
          <w:color w:val="000000" w:themeColor="text1"/>
          <w:szCs w:val="28"/>
          <w:highlight w:val="none"/>
          <w:lang w:eastAsia="zh-CN"/>
          <w14:textFill>
            <w14:solidFill>
              <w14:schemeClr w14:val="tx1"/>
            </w14:solidFill>
          </w14:textFill>
        </w:rPr>
        <w:t>服务清单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6B005A7">
      <w:pPr>
        <w:pStyle w:val="10"/>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_Toc18521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第六章 </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hint="eastAsia" w:ascii="宋体" w:hAnsi="宋体" w:eastAsia="宋体"/>
          <w:snapToGrid w:val="0"/>
          <w:color w:val="000000" w:themeColor="text1"/>
          <w:szCs w:val="28"/>
          <w:highlight w:val="none"/>
          <w14:textFill>
            <w14:solidFill>
              <w14:schemeClr w14:val="tx1"/>
            </w14:solidFill>
          </w14:textFill>
        </w:rPr>
        <w:t>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F8393E4">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_Toc27445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（一）</w:t>
      </w:r>
      <w:r>
        <w:rPr>
          <w:rFonts w:hint="eastAsia" w:ascii="宋体" w:hAnsi="宋体"/>
          <w:color w:val="000000" w:themeColor="text1"/>
          <w:szCs w:val="24"/>
          <w:highlight w:val="none"/>
          <w:lang w:eastAsia="zh-CN"/>
          <w14:textFill>
            <w14:solidFill>
              <w14:schemeClr w14:val="tx1"/>
            </w14:solidFill>
          </w14:textFill>
        </w:rPr>
        <w:t>竞选</w:t>
      </w:r>
      <w:r>
        <w:rPr>
          <w:rFonts w:hint="eastAsia" w:ascii="宋体" w:hAnsi="宋体"/>
          <w:color w:val="000000" w:themeColor="text1"/>
          <w:szCs w:val="24"/>
          <w:highlight w:val="none"/>
          <w14:textFill>
            <w14:solidFill>
              <w14:schemeClr w14:val="tx1"/>
            </w14:solidFill>
          </w14:textFill>
        </w:rPr>
        <w:t>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8A97A4C">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_Toc18201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二</w:t>
      </w:r>
      <w:r>
        <w:rPr>
          <w:rFonts w:hint="eastAsia" w:ascii="宋体" w:hAnsi="宋体"/>
          <w:color w:val="000000" w:themeColor="text1"/>
          <w:szCs w:val="24"/>
          <w:highlight w:val="none"/>
          <w14:textFill>
            <w14:solidFill>
              <w14:schemeClr w14:val="tx1"/>
            </w14:solidFill>
          </w14:textFill>
        </w:rPr>
        <w:t>）法定代表人身份证明及授权委托书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734E2E7">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_Toc13939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cs="Times New Roman"/>
          <w:color w:val="000000" w:themeColor="text1"/>
          <w:szCs w:val="24"/>
          <w:highlight w:val="none"/>
          <w14:textFill>
            <w14:solidFill>
              <w14:schemeClr w14:val="tx1"/>
            </w14:solidFill>
          </w14:textFill>
        </w:rPr>
        <w:t>（</w:t>
      </w:r>
      <w:r>
        <w:rPr>
          <w:rFonts w:hint="eastAsia" w:ascii="宋体" w:hAnsi="宋体" w:eastAsia="宋体" w:cs="Times New Roman"/>
          <w:color w:val="000000" w:themeColor="text1"/>
          <w:szCs w:val="24"/>
          <w:highlight w:val="none"/>
          <w:lang w:eastAsia="zh-CN"/>
          <w14:textFill>
            <w14:solidFill>
              <w14:schemeClr w14:val="tx1"/>
            </w14:solidFill>
          </w14:textFill>
        </w:rPr>
        <w:t>三</w:t>
      </w:r>
      <w:r>
        <w:rPr>
          <w:rFonts w:hint="eastAsia" w:ascii="宋体" w:hAnsi="宋体" w:eastAsia="宋体" w:cs="Times New Roman"/>
          <w:color w:val="000000" w:themeColor="text1"/>
          <w:szCs w:val="24"/>
          <w:highlight w:val="none"/>
          <w14:textFill>
            <w14:solidFill>
              <w14:schemeClr w14:val="tx1"/>
            </w14:solidFill>
          </w14:textFill>
        </w:rPr>
        <w:t>）</w:t>
      </w:r>
      <w:r>
        <w:rPr>
          <w:rFonts w:hint="eastAsia" w:ascii="宋体" w:hAnsi="宋体" w:eastAsia="宋体" w:cs="Times New Roman"/>
          <w:color w:val="000000" w:themeColor="text1"/>
          <w:szCs w:val="24"/>
          <w:highlight w:val="none"/>
          <w:lang w:eastAsia="zh-CN"/>
          <w14:textFill>
            <w14:solidFill>
              <w14:schemeClr w14:val="tx1"/>
            </w14:solidFill>
          </w14:textFill>
        </w:rPr>
        <w:t>报价清单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AF47188">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_Toc11784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四</w:t>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竞选</w:t>
      </w:r>
      <w:r>
        <w:rPr>
          <w:rFonts w:hint="eastAsia" w:ascii="宋体" w:hAnsi="宋体"/>
          <w:color w:val="000000" w:themeColor="text1"/>
          <w:szCs w:val="24"/>
          <w:highlight w:val="none"/>
          <w14:textFill>
            <w14:solidFill>
              <w14:schemeClr w14:val="tx1"/>
            </w14:solidFill>
          </w14:textFill>
        </w:rPr>
        <w:t>人资格审查资料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1362824">
      <w:pPr>
        <w:pStyle w:val="7"/>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_Toc19019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五</w:t>
      </w:r>
      <w:r>
        <w:rPr>
          <w:rFonts w:hint="eastAsia" w:ascii="宋体" w:hAnsi="宋体"/>
          <w:color w:val="000000" w:themeColor="text1"/>
          <w:szCs w:val="24"/>
          <w:highlight w:val="none"/>
          <w14:textFill>
            <w14:solidFill>
              <w14:schemeClr w14:val="tx1"/>
            </w14:solidFill>
          </w14:textFill>
        </w:rPr>
        <w:t>）其他</w:t>
      </w:r>
      <w:r>
        <w:rPr>
          <w:rFonts w:hint="eastAsia" w:ascii="宋体" w:hAnsi="宋体"/>
          <w:color w:val="000000" w:themeColor="text1"/>
          <w:szCs w:val="24"/>
          <w:highlight w:val="none"/>
          <w:lang w:eastAsia="zh-CN"/>
          <w14:textFill>
            <w14:solidFill>
              <w14:schemeClr w14:val="tx1"/>
            </w14:solidFill>
          </w14:textFill>
        </w:rPr>
        <w:t>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2D08267">
      <w:pPr>
        <w:spacing w:line="360" w:lineRule="exact"/>
        <w:ind w:left="-178" w:leftChars="-85" w:right="-153" w:rightChars="-73" w:firstLine="178" w:firstLineChars="85"/>
        <w:rPr>
          <w:rFonts w:hint="eastAsia"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end"/>
      </w:r>
    </w:p>
    <w:p w14:paraId="65BCF6B4">
      <w:pPr>
        <w:pStyle w:val="13"/>
        <w:ind w:leftChars="0" w:firstLine="0" w:firstLineChars="0"/>
        <w:rPr>
          <w:rFonts w:hint="eastAsia"/>
          <w:color w:val="000000" w:themeColor="text1"/>
          <w:highlight w:val="none"/>
          <w14:textFill>
            <w14:solidFill>
              <w14:schemeClr w14:val="tx1"/>
            </w14:solidFill>
          </w14:textFill>
        </w:rPr>
      </w:pPr>
    </w:p>
    <w:p w14:paraId="548A12BB">
      <w:pPr>
        <w:pStyle w:val="2"/>
        <w:pageBreakBefore w:val="0"/>
        <w:widowControl w:val="0"/>
        <w:kinsoku/>
        <w:wordWrap/>
        <w:overflowPunct/>
        <w:topLinePunct w:val="0"/>
        <w:autoSpaceDE/>
        <w:autoSpaceDN/>
        <w:bidi w:val="0"/>
        <w:adjustRightInd/>
        <w:spacing w:before="0" w:after="0" w:line="440" w:lineRule="exact"/>
        <w:jc w:val="center"/>
        <w:textAlignment w:val="auto"/>
        <w:rPr>
          <w:rFonts w:hint="eastAsia"/>
          <w:color w:val="000000" w:themeColor="text1"/>
          <w:highlight w:val="none"/>
          <w14:textFill>
            <w14:solidFill>
              <w14:schemeClr w14:val="tx1"/>
            </w14:solidFill>
          </w14:textFill>
        </w:rPr>
      </w:pPr>
      <w:bookmarkStart w:id="0" w:name="_Toc27915"/>
      <w:r>
        <w:rPr>
          <w:rFonts w:hint="eastAsia" w:ascii="宋体" w:hAnsi="宋体" w:eastAsia="宋体"/>
          <w:snapToGrid w:val="0"/>
          <w:color w:val="000000" w:themeColor="text1"/>
          <w:sz w:val="28"/>
          <w:szCs w:val="28"/>
          <w:highlight w:val="none"/>
          <w14:textFill>
            <w14:solidFill>
              <w14:schemeClr w14:val="tx1"/>
            </w14:solidFill>
          </w14:textFill>
        </w:rPr>
        <w:t xml:space="preserve">第一章 </w:t>
      </w:r>
      <w:r>
        <w:rPr>
          <w:rFonts w:hint="eastAsia" w:ascii="宋体" w:hAnsi="宋体" w:eastAsia="宋体"/>
          <w:snapToGrid w:val="0"/>
          <w:color w:val="000000" w:themeColor="text1"/>
          <w:sz w:val="28"/>
          <w:szCs w:val="28"/>
          <w:highlight w:val="none"/>
          <w:lang w:eastAsia="zh-CN"/>
          <w14:textFill>
            <w14:solidFill>
              <w14:schemeClr w14:val="tx1"/>
            </w14:solidFill>
          </w14:textFill>
        </w:rPr>
        <w:t>比选</w:t>
      </w:r>
      <w:r>
        <w:rPr>
          <w:rFonts w:hint="eastAsia" w:ascii="宋体" w:hAnsi="宋体" w:eastAsia="宋体"/>
          <w:snapToGrid w:val="0"/>
          <w:color w:val="000000" w:themeColor="text1"/>
          <w:sz w:val="28"/>
          <w:szCs w:val="28"/>
          <w:highlight w:val="none"/>
          <w14:textFill>
            <w14:solidFill>
              <w14:schemeClr w14:val="tx1"/>
            </w14:solidFill>
          </w14:textFill>
        </w:rPr>
        <w:t>公告</w:t>
      </w:r>
      <w:bookmarkEnd w:id="0"/>
    </w:p>
    <w:p w14:paraId="038BA7D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重庆市万州区妇幼保健院单基因遗传病三项外送检测项目</w:t>
      </w:r>
    </w:p>
    <w:p w14:paraId="54D2DB6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比选</w:t>
      </w:r>
      <w:r>
        <w:rPr>
          <w:rFonts w:hint="eastAsia" w:ascii="宋体" w:hAnsi="宋体"/>
          <w:b/>
          <w:color w:val="000000" w:themeColor="text1"/>
          <w:sz w:val="30"/>
          <w:szCs w:val="30"/>
          <w:highlight w:val="none"/>
          <w14:textFill>
            <w14:solidFill>
              <w14:schemeClr w14:val="tx1"/>
            </w14:solidFill>
          </w14:textFill>
        </w:rPr>
        <w:t>公告</w:t>
      </w:r>
    </w:p>
    <w:p w14:paraId="57FEE4B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lang w:eastAsia="zh-CN"/>
          <w14:textFill>
            <w14:solidFill>
              <w14:schemeClr w14:val="tx1"/>
            </w14:solidFill>
          </w14:textFill>
        </w:rPr>
        <w:t>比选</w:t>
      </w:r>
      <w:r>
        <w:rPr>
          <w:rFonts w:ascii="宋体" w:hAnsi="宋体"/>
          <w:b/>
          <w:color w:val="000000" w:themeColor="text1"/>
          <w:szCs w:val="21"/>
          <w:highlight w:val="none"/>
          <w14:textFill>
            <w14:solidFill>
              <w14:schemeClr w14:val="tx1"/>
            </w14:solidFill>
          </w14:textFill>
        </w:rPr>
        <w:t>条件</w:t>
      </w:r>
    </w:p>
    <w:p w14:paraId="7F97611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项目为</w:t>
      </w:r>
      <w:r>
        <w:rPr>
          <w:rFonts w:hint="eastAsia" w:ascii="宋体" w:hAnsi="宋体"/>
          <w:color w:val="000000" w:themeColor="text1"/>
          <w:kern w:val="0"/>
          <w:szCs w:val="21"/>
          <w:highlight w:val="none"/>
          <w:u w:val="single"/>
          <w:lang w:eastAsia="zh-CN"/>
          <w14:textFill>
            <w14:solidFill>
              <w14:schemeClr w14:val="tx1"/>
            </w14:solidFill>
          </w14:textFill>
        </w:rPr>
        <w:t>重庆市万州区妇幼保健院单基因遗传病三项外送检测项目</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人为</w:t>
      </w:r>
      <w:r>
        <w:rPr>
          <w:rFonts w:hint="eastAsia" w:ascii="宋体" w:hAnsi="宋体" w:cs="Times New Roman"/>
          <w:color w:val="000000" w:themeColor="text1"/>
          <w:szCs w:val="21"/>
          <w:highlight w:val="none"/>
          <w:u w:val="single"/>
          <w:lang w:val="zh-CN" w:eastAsia="zh-CN"/>
          <w14:textFill>
            <w14:solidFill>
              <w14:schemeClr w14:val="tx1"/>
            </w14:solidFill>
          </w14:textFill>
        </w:rPr>
        <w:t xml:space="preserve"> 重庆市万州区妇幼保健院</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资金来自</w:t>
      </w:r>
      <w:r>
        <w:rPr>
          <w:rFonts w:hint="eastAsia" w:ascii="宋体" w:hAnsi="宋体" w:cs="Times New Roman"/>
          <w:color w:val="000000" w:themeColor="text1"/>
          <w:kern w:val="0"/>
          <w:szCs w:val="21"/>
          <w:highlight w:val="none"/>
          <w:u w:val="single"/>
          <w:lang w:val="en-US" w:eastAsia="zh-CN"/>
          <w14:textFill>
            <w14:solidFill>
              <w14:schemeClr w14:val="tx1"/>
            </w14:solidFill>
          </w14:textFill>
        </w:rPr>
        <w:t>单位自筹</w:t>
      </w:r>
      <w:r>
        <w:rPr>
          <w:rFonts w:hint="eastAsia" w:ascii="宋体" w:hAnsi="宋体" w:eastAsia="宋体" w:cs="Times New Roman"/>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。项目已具备</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条件，现对该项目进行公开</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p w14:paraId="6BCB6D8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2.项目概况与</w:t>
      </w:r>
      <w:r>
        <w:rPr>
          <w:rFonts w:hint="eastAsia" w:ascii="宋体" w:hAnsi="宋体"/>
          <w:b/>
          <w:color w:val="000000" w:themeColor="text1"/>
          <w:szCs w:val="21"/>
          <w:highlight w:val="none"/>
          <w:lang w:eastAsia="zh-CN"/>
          <w14:textFill>
            <w14:solidFill>
              <w14:schemeClr w14:val="tx1"/>
            </w14:solidFill>
          </w14:textFill>
        </w:rPr>
        <w:t>比选</w:t>
      </w:r>
      <w:r>
        <w:rPr>
          <w:rFonts w:ascii="宋体" w:hAnsi="宋体"/>
          <w:b/>
          <w:color w:val="000000" w:themeColor="text1"/>
          <w:szCs w:val="21"/>
          <w:highlight w:val="none"/>
          <w14:textFill>
            <w14:solidFill>
              <w14:schemeClr w14:val="tx1"/>
            </w14:solidFill>
          </w14:textFill>
        </w:rPr>
        <w:t>范围</w:t>
      </w:r>
    </w:p>
    <w:p w14:paraId="3AE176C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内容：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 xml:space="preserve">对单基因遗传病三项外送检测项目服务进行采购。 </w:t>
      </w:r>
    </w:p>
    <w:p w14:paraId="45EA4B9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地点：</w:t>
      </w:r>
      <w:r>
        <w:rPr>
          <w:rFonts w:hint="eastAsia" w:ascii="宋体" w:hAnsi="宋体"/>
          <w:color w:val="000000" w:themeColor="text1"/>
          <w:kern w:val="0"/>
          <w:szCs w:val="21"/>
          <w:highlight w:val="none"/>
          <w:lang w:val="en-US" w:eastAsia="zh-CN"/>
          <w14:textFill>
            <w14:solidFill>
              <w14:schemeClr w14:val="tx1"/>
            </w14:solidFill>
          </w14:textFill>
        </w:rPr>
        <w:t>比选人指定地点</w:t>
      </w:r>
      <w:r>
        <w:rPr>
          <w:rFonts w:hint="eastAsia" w:ascii="宋体" w:hAnsi="宋体"/>
          <w:color w:val="000000" w:themeColor="text1"/>
          <w:kern w:val="0"/>
          <w:szCs w:val="21"/>
          <w:highlight w:val="none"/>
          <w14:textFill>
            <w14:solidFill>
              <w14:schemeClr w14:val="tx1"/>
            </w14:solidFill>
          </w14:textFill>
        </w:rPr>
        <w:t>。</w:t>
      </w:r>
    </w:p>
    <w:p w14:paraId="6B301A3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2.3 </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范围：</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单基因遗传病三项外送检测服务（详见</w:t>
      </w:r>
      <w:r>
        <w:rPr>
          <w:rFonts w:hint="eastAsia" w:ascii="宋体" w:hAnsi="宋体" w:cs="Times New Roman"/>
          <w:color w:val="000000" w:themeColor="text1"/>
          <w:kern w:val="0"/>
          <w:szCs w:val="21"/>
          <w:highlight w:val="none"/>
          <w:lang w:val="en-US" w:eastAsia="zh-CN"/>
          <w14:textFill>
            <w14:solidFill>
              <w14:schemeClr w14:val="tx1"/>
            </w14:solidFill>
          </w14:textFill>
        </w:rPr>
        <w:t>服务清单</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w:t>
      </w:r>
    </w:p>
    <w:p w14:paraId="0AFAE4EA">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2.4</w:t>
      </w:r>
      <w:r>
        <w:rPr>
          <w:rFonts w:hint="eastAsia" w:ascii="宋体" w:hAnsi="宋体" w:cs="Times New Roman"/>
          <w:color w:val="000000" w:themeColor="text1"/>
          <w:kern w:val="0"/>
          <w:szCs w:val="21"/>
          <w:highlight w:val="none"/>
          <w:lang w:eastAsia="zh-CN"/>
          <w14:textFill>
            <w14:solidFill>
              <w14:schemeClr w14:val="tx1"/>
            </w14:solidFill>
          </w14:textFill>
        </w:rPr>
        <w:t>服务时间</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cs="Times New Roman"/>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 xml:space="preserve">自合同签订之日起 </w:t>
      </w: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年。</w:t>
      </w:r>
    </w:p>
    <w:p w14:paraId="2601098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w:t>
      </w:r>
      <w:r>
        <w:rPr>
          <w:rFonts w:ascii="宋体" w:hAnsi="宋体"/>
          <w:b/>
          <w:color w:val="000000" w:themeColor="text1"/>
          <w:szCs w:val="21"/>
          <w:highlight w:val="none"/>
          <w14:textFill>
            <w14:solidFill>
              <w14:schemeClr w14:val="tx1"/>
            </w14:solidFill>
          </w14:textFill>
        </w:rPr>
        <w:t>资格</w:t>
      </w:r>
    </w:p>
    <w:p w14:paraId="6E094A6F">
      <w:pPr>
        <w:spacing w:line="440" w:lineRule="exact"/>
        <w:ind w:firstLine="420" w:firstLineChars="200"/>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3.1本次</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实行资格后审，</w:t>
      </w:r>
      <w:r>
        <w:rPr>
          <w:rFonts w:hint="eastAsia" w:ascii="宋体" w:hAnsi="宋体" w:cs="宋体"/>
          <w:color w:val="000000" w:themeColor="text1"/>
          <w:szCs w:val="21"/>
          <w:highlight w:val="none"/>
          <w14:textFill>
            <w14:solidFill>
              <w14:schemeClr w14:val="tx1"/>
            </w14:solidFill>
          </w14:textFill>
        </w:rPr>
        <w:t>要求</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eastAsia="zh-CN"/>
          <w14:textFill>
            <w14:solidFill>
              <w14:schemeClr w14:val="tx1"/>
            </w14:solidFill>
          </w14:textFill>
        </w:rPr>
        <w:t>同时</w:t>
      </w:r>
      <w:r>
        <w:rPr>
          <w:rFonts w:hint="eastAsia" w:ascii="宋体" w:hAnsi="宋体" w:cs="宋体"/>
          <w:color w:val="000000" w:themeColor="text1"/>
          <w:szCs w:val="21"/>
          <w:highlight w:val="none"/>
          <w:lang w:val="en-US" w:eastAsia="zh-CN"/>
          <w14:textFill>
            <w14:solidFill>
              <w14:schemeClr w14:val="tx1"/>
            </w14:solidFill>
          </w14:textFill>
        </w:rPr>
        <w:t>具有《医疗机构执业许可证》、基因扩增实验室资质和有标本运输资质。</w:t>
      </w:r>
    </w:p>
    <w:p w14:paraId="403071B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本次</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u w:val="single"/>
          <w14:textFill>
            <w14:solidFill>
              <w14:schemeClr w14:val="tx1"/>
            </w14:solidFill>
          </w14:textFill>
        </w:rPr>
        <w:t>不接受</w:t>
      </w:r>
      <w:r>
        <w:rPr>
          <w:rFonts w:hint="eastAsia" w:ascii="宋体" w:hAnsi="宋体" w:cs="宋体"/>
          <w:color w:val="000000" w:themeColor="text1"/>
          <w:szCs w:val="21"/>
          <w:highlight w:val="none"/>
          <w14:textFill>
            <w14:solidFill>
              <w14:schemeClr w14:val="tx1"/>
            </w14:solidFill>
          </w14:textFill>
        </w:rPr>
        <w:t>联合体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w:t>
      </w:r>
    </w:p>
    <w:p w14:paraId="0C7CF51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eastAsia="zh-CN"/>
          <w14:textFill>
            <w14:solidFill>
              <w14:schemeClr w14:val="tx1"/>
            </w14:solidFill>
          </w14:textFill>
        </w:rPr>
        <w:t>比选</w:t>
      </w:r>
      <w:r>
        <w:rPr>
          <w:rFonts w:hint="eastAsia" w:ascii="宋体" w:hAnsi="宋体"/>
          <w:b/>
          <w:color w:val="000000" w:themeColor="text1"/>
          <w:szCs w:val="21"/>
          <w:highlight w:val="none"/>
          <w14:textFill>
            <w14:solidFill>
              <w14:schemeClr w14:val="tx1"/>
            </w14:solidFill>
          </w14:textFill>
        </w:rPr>
        <w:t>文件</w:t>
      </w:r>
      <w:r>
        <w:rPr>
          <w:rFonts w:ascii="宋体" w:hAnsi="宋体"/>
          <w:b/>
          <w:color w:val="000000" w:themeColor="text1"/>
          <w:szCs w:val="21"/>
          <w:highlight w:val="none"/>
          <w14:textFill>
            <w14:solidFill>
              <w14:schemeClr w14:val="tx1"/>
            </w14:solidFill>
          </w14:textFill>
        </w:rPr>
        <w:t>的获取</w:t>
      </w:r>
    </w:p>
    <w:p w14:paraId="6A6CA1D6">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1" w:name="_Toc470533611"/>
      <w:r>
        <w:rPr>
          <w:rFonts w:hint="eastAsia" w:ascii="宋体" w:hAnsi="宋体" w:cs="宋体"/>
          <w:bCs/>
          <w:color w:val="000000" w:themeColor="text1"/>
          <w:kern w:val="0"/>
          <w:szCs w:val="21"/>
          <w:highlight w:val="none"/>
          <w14:textFill>
            <w14:solidFill>
              <w14:schemeClr w14:val="tx1"/>
            </w14:solidFill>
          </w14:textFill>
        </w:rPr>
        <w:t>4.1 比选公告发布的时间为202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19</w:t>
      </w:r>
      <w:r>
        <w:rPr>
          <w:rFonts w:hint="eastAsia" w:ascii="宋体" w:hAnsi="宋体" w:cs="宋体"/>
          <w:bCs/>
          <w:color w:val="000000" w:themeColor="text1"/>
          <w:kern w:val="0"/>
          <w:szCs w:val="21"/>
          <w:highlight w:val="none"/>
          <w14:textFill>
            <w14:solidFill>
              <w14:schemeClr w14:val="tx1"/>
            </w14:solidFill>
          </w14:textFill>
        </w:rPr>
        <w:t>日至202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21</w:t>
      </w:r>
      <w:r>
        <w:rPr>
          <w:rFonts w:hint="eastAsia" w:ascii="宋体" w:hAnsi="宋体" w:cs="宋体"/>
          <w:bCs/>
          <w:color w:val="000000" w:themeColor="text1"/>
          <w:kern w:val="0"/>
          <w:szCs w:val="21"/>
          <w:highlight w:val="none"/>
          <w14:textFill>
            <w14:solidFill>
              <w14:schemeClr w14:val="tx1"/>
            </w14:solidFill>
          </w14:textFill>
        </w:rPr>
        <w:t>日。</w:t>
      </w:r>
    </w:p>
    <w:p w14:paraId="73ADA0FF">
      <w:pPr>
        <w:spacing w:line="336" w:lineRule="auto"/>
        <w:ind w:left="108"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4.2 凡有意参加竞选的竞选人需通过“行采家”平台（http://www.gec123.com）注册，成为正式供应商方能参与比选活动。请在行采家（https://www.gec123.com/）网站上自行下载本项目供应商比选文件（以下简称“比选文件”）、澄清（如有）和修改（如有）等全部内容，不管下载与否都视为潜在竞选人全部知晓有关全部内容。</w:t>
      </w:r>
    </w:p>
    <w:p w14:paraId="51F07F08">
      <w:pPr>
        <w:spacing w:line="336" w:lineRule="auto"/>
        <w:ind w:left="108" w:firstLine="315" w:firstLineChars="15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4.3</w:t>
      </w:r>
      <w:r>
        <w:rPr>
          <w:rFonts w:hint="eastAsia" w:ascii="宋体" w:hAnsi="宋体" w:cs="宋体"/>
          <w:bCs/>
          <w:color w:val="000000" w:themeColor="text1"/>
          <w:kern w:val="0"/>
          <w:szCs w:val="21"/>
          <w:highlight w:val="none"/>
          <w14:textFill>
            <w14:solidFill>
              <w14:schemeClr w14:val="tx1"/>
            </w14:solidFill>
          </w14:textFill>
        </w:rPr>
        <w:t>凡有意参加竞选者，</w:t>
      </w:r>
      <w:r>
        <w:rPr>
          <w:rFonts w:hint="eastAsia" w:ascii="宋体" w:hAnsi="宋体" w:cs="宋体"/>
          <w:b/>
          <w:bCs/>
          <w:color w:val="000000" w:themeColor="text1"/>
          <w:kern w:val="0"/>
          <w:szCs w:val="21"/>
          <w:highlight w:val="none"/>
          <w14:textFill>
            <w14:solidFill>
              <w14:schemeClr w14:val="tx1"/>
            </w14:solidFill>
          </w14:textFill>
        </w:rPr>
        <w:t>请于202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 xml:space="preserve"> 19</w:t>
      </w:r>
      <w:r>
        <w:rPr>
          <w:rFonts w:hint="eastAsia" w:ascii="宋体" w:hAnsi="宋体" w:cs="宋体"/>
          <w:b/>
          <w:bCs/>
          <w:color w:val="000000" w:themeColor="text1"/>
          <w:kern w:val="0"/>
          <w:szCs w:val="21"/>
          <w:highlight w:val="none"/>
          <w14:textFill>
            <w14:solidFill>
              <w14:schemeClr w14:val="tx1"/>
            </w14:solidFill>
          </w14:textFill>
        </w:rPr>
        <w:t>日至202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21</w:t>
      </w:r>
      <w:r>
        <w:rPr>
          <w:rFonts w:hint="eastAsia" w:ascii="宋体" w:hAnsi="宋体" w:cs="宋体"/>
          <w:b/>
          <w:bCs/>
          <w:color w:val="000000" w:themeColor="text1"/>
          <w:kern w:val="0"/>
          <w:szCs w:val="21"/>
          <w:highlight w:val="none"/>
          <w14:textFill>
            <w14:solidFill>
              <w14:schemeClr w14:val="tx1"/>
            </w14:solidFill>
          </w14:textFill>
        </w:rPr>
        <w:t>日，</w:t>
      </w:r>
      <w:r>
        <w:rPr>
          <w:rFonts w:hint="eastAsia" w:ascii="宋体" w:hAnsi="宋体" w:cs="宋体"/>
          <w:b/>
          <w:bCs/>
          <w:color w:val="000000" w:themeColor="text1"/>
          <w:kern w:val="0"/>
          <w:szCs w:val="21"/>
          <w:highlight w:val="none"/>
          <w:lang w:eastAsia="zh-CN"/>
          <w14:textFill>
            <w14:solidFill>
              <w14:schemeClr w14:val="tx1"/>
            </w14:solidFill>
          </w14:textFill>
        </w:rPr>
        <w:t>将</w:t>
      </w:r>
      <w:r>
        <w:rPr>
          <w:rFonts w:hint="eastAsia" w:ascii="宋体" w:hAnsi="宋体" w:cs="宋体"/>
          <w:b/>
          <w:bCs/>
          <w:color w:val="000000" w:themeColor="text1"/>
          <w:kern w:val="0"/>
          <w:szCs w:val="21"/>
          <w:highlight w:val="none"/>
          <w14:textFill>
            <w14:solidFill>
              <w14:schemeClr w14:val="tx1"/>
            </w14:solidFill>
          </w14:textFill>
        </w:rPr>
        <w:t>报名表（见附件）扫描后成功发送至比选代理机构邮箱（注：邮件主题请填写 “项目名称”+“竞选人单位名称”+“联系电话”）</w:t>
      </w:r>
      <w:r>
        <w:rPr>
          <w:rFonts w:hint="eastAsia" w:ascii="宋体" w:hAnsi="宋体" w:cs="宋体"/>
          <w:bCs/>
          <w:color w:val="000000" w:themeColor="text1"/>
          <w:kern w:val="0"/>
          <w:szCs w:val="21"/>
          <w:highlight w:val="none"/>
          <w14:textFill>
            <w14:solidFill>
              <w14:schemeClr w14:val="tx1"/>
            </w14:solidFill>
          </w14:textFill>
        </w:rPr>
        <w:t>。逾期或未按要求报名的，按弃权处理，其竞选文件不予接收。</w:t>
      </w:r>
      <w:bookmarkEnd w:id="1"/>
    </w:p>
    <w:p w14:paraId="11C1D0E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5</w:t>
      </w:r>
      <w:r>
        <w:rPr>
          <w:rFonts w:hint="eastAsia" w:ascii="宋体" w:hAnsi="宋体"/>
          <w:b/>
          <w:color w:val="000000" w:themeColor="text1"/>
          <w:szCs w:val="21"/>
          <w:highlight w:val="none"/>
          <w:lang w:val="en-US" w:eastAsia="zh-CN"/>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文件的递交</w:t>
      </w:r>
    </w:p>
    <w:p w14:paraId="35A01F4F">
      <w:pPr>
        <w:spacing w:line="44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文件递交的截止时间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截止时间，下同）</w:t>
      </w:r>
      <w:r>
        <w:rPr>
          <w:rFonts w:hint="eastAsia" w:ascii="宋体" w:hAnsi="宋体"/>
          <w:color w:val="000000" w:themeColor="text1"/>
          <w:szCs w:val="21"/>
          <w:highlight w:val="none"/>
          <w14:textFill>
            <w14:solidFill>
              <w14:schemeClr w14:val="tx1"/>
            </w14:solidFill>
          </w14:textFill>
        </w:rPr>
        <w:t>为</w:t>
      </w:r>
      <w:r>
        <w:rPr>
          <w:rFonts w:ascii="宋体" w:hAnsi="宋体" w:cs="Arial"/>
          <w:color w:val="000000" w:themeColor="text1"/>
          <w:spacing w:val="-2"/>
          <w:kern w:val="0"/>
          <w:szCs w:val="21"/>
          <w:highlight w:val="none"/>
          <w14:textFill>
            <w14:solidFill>
              <w14:schemeClr w14:val="tx1"/>
            </w14:solidFill>
          </w14:textFill>
        </w:rPr>
        <w:t>202</w:t>
      </w:r>
      <w:r>
        <w:rPr>
          <w:rFonts w:hint="eastAsia" w:ascii="宋体" w:hAnsi="宋体" w:cs="Arial"/>
          <w:color w:val="000000" w:themeColor="text1"/>
          <w:spacing w:val="-2"/>
          <w:kern w:val="0"/>
          <w:szCs w:val="21"/>
          <w:highlight w:val="none"/>
          <w14:textFill>
            <w14:solidFill>
              <w14:schemeClr w14:val="tx1"/>
            </w14:solidFill>
          </w14:textFill>
        </w:rPr>
        <w:t>5年</w:t>
      </w:r>
      <w:r>
        <w:rPr>
          <w:rFonts w:hint="eastAsia" w:ascii="宋体" w:hAnsi="宋体" w:cs="Arial"/>
          <w:color w:val="000000" w:themeColor="text1"/>
          <w:spacing w:val="-2"/>
          <w:kern w:val="0"/>
          <w:szCs w:val="21"/>
          <w:highlight w:val="none"/>
          <w:lang w:val="en-US" w:eastAsia="zh-CN"/>
          <w14:textFill>
            <w14:solidFill>
              <w14:schemeClr w14:val="tx1"/>
            </w14:solidFill>
          </w14:textFill>
        </w:rPr>
        <w:t>5</w:t>
      </w:r>
      <w:r>
        <w:rPr>
          <w:rFonts w:hint="eastAsia" w:ascii="宋体" w:hAnsi="宋体" w:cs="Arial"/>
          <w:color w:val="000000" w:themeColor="text1"/>
          <w:spacing w:val="-2"/>
          <w:kern w:val="0"/>
          <w:szCs w:val="21"/>
          <w:highlight w:val="none"/>
          <w14:textFill>
            <w14:solidFill>
              <w14:schemeClr w14:val="tx1"/>
            </w14:solidFill>
          </w14:textFill>
        </w:rPr>
        <w:t>月</w:t>
      </w:r>
      <w:r>
        <w:rPr>
          <w:rFonts w:hint="eastAsia" w:ascii="宋体" w:hAnsi="宋体" w:cs="Arial"/>
          <w:color w:val="000000" w:themeColor="text1"/>
          <w:spacing w:val="-2"/>
          <w:kern w:val="0"/>
          <w:szCs w:val="21"/>
          <w:highlight w:val="none"/>
          <w:lang w:val="en-US" w:eastAsia="zh-CN"/>
          <w14:textFill>
            <w14:solidFill>
              <w14:schemeClr w14:val="tx1"/>
            </w14:solidFill>
          </w14:textFill>
        </w:rPr>
        <w:t xml:space="preserve"> 22</w:t>
      </w:r>
      <w:r>
        <w:rPr>
          <w:rFonts w:hint="eastAsia" w:ascii="宋体" w:hAnsi="宋体" w:cs="Arial"/>
          <w:color w:val="000000" w:themeColor="text1"/>
          <w:spacing w:val="-2"/>
          <w:kern w:val="0"/>
          <w:szCs w:val="21"/>
          <w:highlight w:val="none"/>
          <w14:textFill>
            <w14:solidFill>
              <w14:schemeClr w14:val="tx1"/>
            </w14:solidFill>
          </w14:textFill>
        </w:rPr>
        <w:t>日</w:t>
      </w:r>
      <w:r>
        <w:rPr>
          <w:rFonts w:hint="eastAsia" w:ascii="宋体" w:hAnsi="宋体" w:cs="Arial"/>
          <w:color w:val="000000" w:themeColor="text1"/>
          <w:spacing w:val="-2"/>
          <w:kern w:val="0"/>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lang w:val="en-US" w:eastAsia="zh-CN"/>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shd w:val="clear" w:color="auto" w:fill="FFFFFF"/>
          <w14:textFill>
            <w14:solidFill>
              <w14:schemeClr w14:val="tx1"/>
            </w14:solidFill>
          </w14:textFill>
        </w:rPr>
        <w:t>地点：</w:t>
      </w:r>
      <w:r>
        <w:rPr>
          <w:rFonts w:hint="eastAsia" w:ascii="宋体" w:hAnsi="宋体" w:cs="宋体"/>
          <w:color w:val="000000" w:themeColor="text1"/>
          <w:szCs w:val="21"/>
          <w:highlight w:val="none"/>
          <w:lang w:eastAsia="zh-CN"/>
          <w14:textFill>
            <w14:solidFill>
              <w14:schemeClr w14:val="tx1"/>
            </w14:solidFill>
          </w14:textFill>
        </w:rPr>
        <w:t>重庆市万州区陈家坝街道玉龙路776号20-2</w:t>
      </w:r>
      <w:r>
        <w:rPr>
          <w:rFonts w:hint="eastAsia" w:ascii="宋体" w:hAnsi="宋体"/>
          <w:color w:val="000000" w:themeColor="text1"/>
          <w:szCs w:val="21"/>
          <w:highlight w:val="none"/>
          <w:shd w:val="clear" w:color="auto" w:fill="FFFFFF"/>
          <w14:textFill>
            <w14:solidFill>
              <w14:schemeClr w14:val="tx1"/>
            </w14:solidFill>
          </w14:textFill>
        </w:rPr>
        <w:t>。</w:t>
      </w:r>
    </w:p>
    <w:p w14:paraId="0C3D7840">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w:t>
      </w:r>
      <w:r>
        <w:rPr>
          <w:rFonts w:hint="eastAsia" w:ascii="宋体" w:hAnsi="宋体" w:cs="宋体"/>
          <w:b w:val="0"/>
          <w:bCs/>
          <w:color w:val="000000" w:themeColor="text1"/>
          <w:kern w:val="0"/>
          <w:szCs w:val="21"/>
          <w:highlight w:val="none"/>
          <w:lang w:val="en-US" w:eastAsia="zh-CN"/>
          <w14:textFill>
            <w14:solidFill>
              <w14:schemeClr w14:val="tx1"/>
            </w14:solidFill>
          </w14:textFill>
        </w:rPr>
        <w:t>2</w:t>
      </w:r>
      <w:r>
        <w:rPr>
          <w:rFonts w:hint="eastAsia" w:ascii="宋体" w:hAnsi="宋体" w:cs="宋体"/>
          <w:b w:val="0"/>
          <w:bCs/>
          <w:color w:val="000000" w:themeColor="text1"/>
          <w:kern w:val="0"/>
          <w:szCs w:val="21"/>
          <w:highlight w:val="none"/>
          <w14:textFill>
            <w14:solidFill>
              <w14:schemeClr w14:val="tx1"/>
            </w14:solidFill>
          </w14:textFill>
        </w:rPr>
        <w:t>竞选人存在以下情况之一，其竞选文件将被拒收：</w:t>
      </w:r>
    </w:p>
    <w:p w14:paraId="09E1DAC2">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（1）逾期送达或者不按照比选文件要求密封的竞选文件；</w:t>
      </w:r>
    </w:p>
    <w:p w14:paraId="53CABD97">
      <w:pPr>
        <w:widowControl/>
        <w:spacing w:line="336" w:lineRule="auto"/>
        <w:ind w:firstLine="420" w:firstLineChars="200"/>
        <w:jc w:val="left"/>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（2）未按规定报名；</w:t>
      </w:r>
    </w:p>
    <w:p w14:paraId="4E23166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 发布公告的媒介</w:t>
      </w:r>
    </w:p>
    <w:p w14:paraId="36011D60">
      <w:pPr>
        <w:widowControl/>
        <w:spacing w:line="336"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本次比选公告在《行采家》（http://www.gec123.com）网上发布公告。</w:t>
      </w:r>
    </w:p>
    <w:p w14:paraId="2EE29D60">
      <w:pPr>
        <w:keepNext w:val="0"/>
        <w:keepLines w:val="0"/>
        <w:pageBreakBefore w:val="0"/>
        <w:widowControl w:val="0"/>
        <w:kinsoku/>
        <w:wordWrap/>
        <w:overflowPunct/>
        <w:topLinePunct w:val="0"/>
        <w:autoSpaceDE/>
        <w:autoSpaceDN/>
        <w:bidi w:val="0"/>
        <w:adjustRightInd/>
        <w:spacing w:line="440" w:lineRule="exact"/>
        <w:ind w:left="105" w:hanging="105" w:hangingChars="50"/>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w:t>
      </w:r>
      <w:r>
        <w:rPr>
          <w:rFonts w:ascii="宋体" w:hAnsi="宋体"/>
          <w:b/>
          <w:color w:val="000000" w:themeColor="text1"/>
          <w:szCs w:val="21"/>
          <w:highlight w:val="none"/>
          <w14:textFill>
            <w14:solidFill>
              <w14:schemeClr w14:val="tx1"/>
            </w14:solidFill>
          </w14:textFill>
        </w:rPr>
        <w:t>.联系方式</w:t>
      </w:r>
    </w:p>
    <w:p w14:paraId="7A5BDA8F">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eastAsia="zh-CN"/>
          <w14:textFill>
            <w14:solidFill>
              <w14:schemeClr w14:val="tx1"/>
            </w14:solidFill>
          </w14:textFill>
        </w:rPr>
      </w:pPr>
      <w:r>
        <w:rPr>
          <w:rFonts w:hint="eastAsia" w:ascii="宋体" w:hAnsi="宋体" w:eastAsia="宋体" w:cs="Times New Roman"/>
          <w:color w:val="000000" w:themeColor="text1"/>
          <w:spacing w:val="-2"/>
          <w:szCs w:val="21"/>
          <w:highlight w:val="none"/>
          <w:lang w:eastAsia="zh-CN"/>
          <w14:textFill>
            <w14:solidFill>
              <w14:schemeClr w14:val="tx1"/>
            </w14:solidFill>
          </w14:textFill>
        </w:rPr>
        <w:t>比选人：</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重庆市万州区妇幼保健院</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比选代理机构：重庆瑞宏工程造价咨询有限公司</w:t>
      </w:r>
    </w:p>
    <w:p w14:paraId="7FC83AB4">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eastAsia="zh-CN"/>
          <w14:textFill>
            <w14:solidFill>
              <w14:schemeClr w14:val="tx1"/>
            </w14:solidFill>
          </w14:textFill>
        </w:rPr>
      </w:pPr>
      <w:r>
        <w:rPr>
          <w:rFonts w:hint="eastAsia" w:ascii="宋体" w:hAnsi="宋体" w:eastAsia="宋体" w:cs="Times New Roman"/>
          <w:color w:val="000000" w:themeColor="text1"/>
          <w:spacing w:val="-2"/>
          <w:szCs w:val="21"/>
          <w:highlight w:val="none"/>
          <w:lang w:eastAsia="zh-CN"/>
          <w14:textFill>
            <w14:solidFill>
              <w14:schemeClr w14:val="tx1"/>
            </w14:solidFill>
          </w14:textFill>
        </w:rPr>
        <w:t>地址：</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重庆市万州区万全路8号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地址：重庆市万州区陈家坝街道玉龙路776号20-2</w:t>
      </w:r>
    </w:p>
    <w:p w14:paraId="6661FFA6">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pP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联系人：</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陈阳</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联系人： 唐波</w:t>
      </w:r>
    </w:p>
    <w:p w14:paraId="0685C0DC">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default" w:ascii="宋体" w:hAnsi="宋体" w:eastAsia="宋体" w:cs="Times New Roman"/>
          <w:color w:val="000000" w:themeColor="text1"/>
          <w:spacing w:val="-2"/>
          <w:szCs w:val="21"/>
          <w:highlight w:val="none"/>
          <w:lang w:val="en-US" w:eastAsia="zh-CN"/>
          <w14:textFill>
            <w14:solidFill>
              <w14:schemeClr w14:val="tx1"/>
            </w14:solidFill>
          </w14:textFill>
        </w:rPr>
      </w:pP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电  话：023-</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58104120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电  话：</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15213556777</w:t>
      </w:r>
    </w:p>
    <w:p w14:paraId="66F1B970">
      <w:pPr>
        <w:pStyle w:val="22"/>
        <w:rPr>
          <w:rFonts w:ascii="宋体" w:hAnsi="宋体" w:eastAsia="宋体"/>
          <w:snapToGrid w:val="0"/>
          <w:color w:val="000000" w:themeColor="text1"/>
          <w:sz w:val="28"/>
          <w:szCs w:val="28"/>
          <w:highlight w:val="none"/>
          <w14:textFill>
            <w14:solidFill>
              <w14:schemeClr w14:val="tx1"/>
            </w14:solidFill>
          </w14:textFill>
        </w:rPr>
      </w:pPr>
      <w:bookmarkStart w:id="2" w:name="_Toc9305"/>
      <w:bookmarkStart w:id="3" w:name="_Toc418602085"/>
      <w:bookmarkStart w:id="4" w:name="_Toc199124757"/>
    </w:p>
    <w:p w14:paraId="46A7C0A1">
      <w:pPr>
        <w:pStyle w:val="22"/>
        <w:rPr>
          <w:rFonts w:ascii="宋体" w:hAnsi="宋体" w:eastAsia="宋体"/>
          <w:snapToGrid w:val="0"/>
          <w:color w:val="000000" w:themeColor="text1"/>
          <w:sz w:val="28"/>
          <w:szCs w:val="28"/>
          <w:highlight w:val="none"/>
          <w14:textFill>
            <w14:solidFill>
              <w14:schemeClr w14:val="tx1"/>
            </w14:solidFill>
          </w14:textFill>
        </w:rPr>
      </w:pPr>
    </w:p>
    <w:p w14:paraId="5FEB155A">
      <w:pPr>
        <w:pStyle w:val="22"/>
        <w:rPr>
          <w:rFonts w:ascii="宋体" w:hAnsi="宋体" w:eastAsia="宋体"/>
          <w:snapToGrid w:val="0"/>
          <w:color w:val="000000" w:themeColor="text1"/>
          <w:sz w:val="28"/>
          <w:szCs w:val="28"/>
          <w:highlight w:val="none"/>
          <w14:textFill>
            <w14:solidFill>
              <w14:schemeClr w14:val="tx1"/>
            </w14:solidFill>
          </w14:textFill>
        </w:rPr>
      </w:pPr>
    </w:p>
    <w:p w14:paraId="043B04D5">
      <w:pPr>
        <w:pStyle w:val="22"/>
        <w:rPr>
          <w:rFonts w:ascii="宋体" w:hAnsi="宋体" w:eastAsia="宋体"/>
          <w:snapToGrid w:val="0"/>
          <w:color w:val="000000" w:themeColor="text1"/>
          <w:sz w:val="28"/>
          <w:szCs w:val="28"/>
          <w:highlight w:val="none"/>
          <w14:textFill>
            <w14:solidFill>
              <w14:schemeClr w14:val="tx1"/>
            </w14:solidFill>
          </w14:textFill>
        </w:rPr>
      </w:pPr>
    </w:p>
    <w:p w14:paraId="7F7163F4">
      <w:pPr>
        <w:pStyle w:val="22"/>
        <w:rPr>
          <w:rFonts w:ascii="宋体" w:hAnsi="宋体" w:eastAsia="宋体"/>
          <w:snapToGrid w:val="0"/>
          <w:color w:val="000000" w:themeColor="text1"/>
          <w:sz w:val="28"/>
          <w:szCs w:val="28"/>
          <w:highlight w:val="none"/>
          <w14:textFill>
            <w14:solidFill>
              <w14:schemeClr w14:val="tx1"/>
            </w14:solidFill>
          </w14:textFill>
        </w:rPr>
      </w:pPr>
    </w:p>
    <w:p w14:paraId="3A0F03E6">
      <w:pPr>
        <w:pStyle w:val="22"/>
        <w:rPr>
          <w:rFonts w:ascii="宋体" w:hAnsi="宋体" w:eastAsia="宋体"/>
          <w:snapToGrid w:val="0"/>
          <w:color w:val="000000" w:themeColor="text1"/>
          <w:sz w:val="28"/>
          <w:szCs w:val="28"/>
          <w:highlight w:val="none"/>
          <w14:textFill>
            <w14:solidFill>
              <w14:schemeClr w14:val="tx1"/>
            </w14:solidFill>
          </w14:textFill>
        </w:rPr>
      </w:pPr>
    </w:p>
    <w:p w14:paraId="515FFC40">
      <w:pPr>
        <w:pStyle w:val="22"/>
        <w:rPr>
          <w:rFonts w:ascii="宋体" w:hAnsi="宋体" w:eastAsia="宋体"/>
          <w:snapToGrid w:val="0"/>
          <w:color w:val="000000" w:themeColor="text1"/>
          <w:sz w:val="28"/>
          <w:szCs w:val="28"/>
          <w:highlight w:val="none"/>
          <w14:textFill>
            <w14:solidFill>
              <w14:schemeClr w14:val="tx1"/>
            </w14:solidFill>
          </w14:textFill>
        </w:rPr>
      </w:pPr>
    </w:p>
    <w:p w14:paraId="6770A99D">
      <w:pPr>
        <w:pStyle w:val="22"/>
        <w:rPr>
          <w:rFonts w:ascii="宋体" w:hAnsi="宋体" w:eastAsia="宋体"/>
          <w:snapToGrid w:val="0"/>
          <w:color w:val="000000" w:themeColor="text1"/>
          <w:sz w:val="28"/>
          <w:szCs w:val="28"/>
          <w:highlight w:val="none"/>
          <w14:textFill>
            <w14:solidFill>
              <w14:schemeClr w14:val="tx1"/>
            </w14:solidFill>
          </w14:textFill>
        </w:rPr>
      </w:pPr>
    </w:p>
    <w:p w14:paraId="1817EB1C">
      <w:pPr>
        <w:pStyle w:val="22"/>
        <w:rPr>
          <w:rFonts w:ascii="宋体" w:hAnsi="宋体" w:eastAsia="宋体"/>
          <w:snapToGrid w:val="0"/>
          <w:color w:val="000000" w:themeColor="text1"/>
          <w:sz w:val="28"/>
          <w:szCs w:val="28"/>
          <w:highlight w:val="none"/>
          <w14:textFill>
            <w14:solidFill>
              <w14:schemeClr w14:val="tx1"/>
            </w14:solidFill>
          </w14:textFill>
        </w:rPr>
      </w:pPr>
    </w:p>
    <w:p w14:paraId="4EC88BDC">
      <w:pPr>
        <w:pStyle w:val="22"/>
        <w:rPr>
          <w:rFonts w:ascii="宋体" w:hAnsi="宋体" w:eastAsia="宋体"/>
          <w:snapToGrid w:val="0"/>
          <w:color w:val="000000" w:themeColor="text1"/>
          <w:sz w:val="28"/>
          <w:szCs w:val="28"/>
          <w:highlight w:val="none"/>
          <w14:textFill>
            <w14:solidFill>
              <w14:schemeClr w14:val="tx1"/>
            </w14:solidFill>
          </w14:textFill>
        </w:rPr>
      </w:pPr>
    </w:p>
    <w:p w14:paraId="35A5BAF0">
      <w:pPr>
        <w:pStyle w:val="22"/>
        <w:rPr>
          <w:rFonts w:ascii="宋体" w:hAnsi="宋体" w:eastAsia="宋体"/>
          <w:snapToGrid w:val="0"/>
          <w:color w:val="000000" w:themeColor="text1"/>
          <w:sz w:val="28"/>
          <w:szCs w:val="28"/>
          <w:highlight w:val="none"/>
          <w14:textFill>
            <w14:solidFill>
              <w14:schemeClr w14:val="tx1"/>
            </w14:solidFill>
          </w14:textFill>
        </w:rPr>
      </w:pPr>
    </w:p>
    <w:p w14:paraId="5064100D">
      <w:pPr>
        <w:pStyle w:val="22"/>
        <w:rPr>
          <w:rFonts w:ascii="宋体" w:hAnsi="宋体" w:eastAsia="宋体"/>
          <w:snapToGrid w:val="0"/>
          <w:color w:val="000000" w:themeColor="text1"/>
          <w:sz w:val="28"/>
          <w:szCs w:val="28"/>
          <w:highlight w:val="none"/>
          <w14:textFill>
            <w14:solidFill>
              <w14:schemeClr w14:val="tx1"/>
            </w14:solidFill>
          </w14:textFill>
        </w:rPr>
      </w:pPr>
    </w:p>
    <w:p w14:paraId="1DC70BC6">
      <w:pPr>
        <w:pStyle w:val="22"/>
        <w:rPr>
          <w:rFonts w:ascii="宋体" w:hAnsi="宋体" w:eastAsia="宋体"/>
          <w:snapToGrid w:val="0"/>
          <w:color w:val="000000" w:themeColor="text1"/>
          <w:sz w:val="28"/>
          <w:szCs w:val="28"/>
          <w:highlight w:val="none"/>
          <w14:textFill>
            <w14:solidFill>
              <w14:schemeClr w14:val="tx1"/>
            </w14:solidFill>
          </w14:textFill>
        </w:rPr>
      </w:pPr>
    </w:p>
    <w:p w14:paraId="4C58559D">
      <w:pPr>
        <w:pStyle w:val="22"/>
        <w:rPr>
          <w:rFonts w:ascii="宋体" w:hAnsi="宋体" w:eastAsia="宋体"/>
          <w:snapToGrid w:val="0"/>
          <w:color w:val="000000" w:themeColor="text1"/>
          <w:sz w:val="28"/>
          <w:szCs w:val="28"/>
          <w:highlight w:val="none"/>
          <w14:textFill>
            <w14:solidFill>
              <w14:schemeClr w14:val="tx1"/>
            </w14:solidFill>
          </w14:textFill>
        </w:rPr>
      </w:pPr>
    </w:p>
    <w:p w14:paraId="22DA44DB">
      <w:pPr>
        <w:pStyle w:val="22"/>
        <w:rPr>
          <w:rFonts w:ascii="宋体" w:hAnsi="宋体" w:eastAsia="宋体"/>
          <w:snapToGrid w:val="0"/>
          <w:color w:val="000000" w:themeColor="text1"/>
          <w:sz w:val="28"/>
          <w:szCs w:val="28"/>
          <w:highlight w:val="none"/>
          <w14:textFill>
            <w14:solidFill>
              <w14:schemeClr w14:val="tx1"/>
            </w14:solidFill>
          </w14:textFill>
        </w:rPr>
      </w:pPr>
    </w:p>
    <w:p w14:paraId="38EC5DAC">
      <w:pPr>
        <w:pStyle w:val="22"/>
        <w:rPr>
          <w:rFonts w:ascii="宋体" w:hAnsi="宋体" w:eastAsia="宋体"/>
          <w:snapToGrid w:val="0"/>
          <w:color w:val="000000" w:themeColor="text1"/>
          <w:sz w:val="28"/>
          <w:szCs w:val="28"/>
          <w:highlight w:val="none"/>
          <w14:textFill>
            <w14:solidFill>
              <w14:schemeClr w14:val="tx1"/>
            </w14:solidFill>
          </w14:textFill>
        </w:rPr>
      </w:pPr>
    </w:p>
    <w:p w14:paraId="632DBA40">
      <w:pPr>
        <w:pStyle w:val="22"/>
        <w:rPr>
          <w:rFonts w:ascii="宋体" w:hAnsi="宋体" w:eastAsia="宋体"/>
          <w:snapToGrid w:val="0"/>
          <w:color w:val="000000" w:themeColor="text1"/>
          <w:sz w:val="28"/>
          <w:szCs w:val="28"/>
          <w:highlight w:val="none"/>
          <w14:textFill>
            <w14:solidFill>
              <w14:schemeClr w14:val="tx1"/>
            </w14:solidFill>
          </w14:textFill>
        </w:rPr>
      </w:pPr>
    </w:p>
    <w:p w14:paraId="4827F3F1">
      <w:pPr>
        <w:pStyle w:val="22"/>
        <w:rPr>
          <w:rFonts w:ascii="宋体" w:hAnsi="宋体" w:eastAsia="宋体"/>
          <w:snapToGrid w:val="0"/>
          <w:color w:val="000000" w:themeColor="text1"/>
          <w:sz w:val="28"/>
          <w:szCs w:val="28"/>
          <w:highlight w:val="none"/>
          <w14:textFill>
            <w14:solidFill>
              <w14:schemeClr w14:val="tx1"/>
            </w14:solidFill>
          </w14:textFill>
        </w:rPr>
      </w:pPr>
    </w:p>
    <w:p w14:paraId="24FB053D">
      <w:pPr>
        <w:pStyle w:val="2"/>
        <w:spacing w:before="0" w:after="0" w:line="360" w:lineRule="auto"/>
        <w:jc w:val="center"/>
        <w:rPr>
          <w:rFonts w:ascii="宋体" w:hAnsi="宋体" w:eastAsia="宋体"/>
          <w:snapToGrid w:val="0"/>
          <w:color w:val="000000" w:themeColor="text1"/>
          <w:sz w:val="28"/>
          <w:szCs w:val="28"/>
          <w:highlight w:val="none"/>
          <w14:textFill>
            <w14:solidFill>
              <w14:schemeClr w14:val="tx1"/>
            </w14:solidFill>
          </w14:textFill>
        </w:rPr>
      </w:pPr>
      <w:r>
        <w:rPr>
          <w:rFonts w:ascii="宋体" w:hAnsi="宋体" w:eastAsia="宋体"/>
          <w:snapToGrid w:val="0"/>
          <w:color w:val="000000" w:themeColor="text1"/>
          <w:sz w:val="28"/>
          <w:szCs w:val="28"/>
          <w:highlight w:val="none"/>
          <w14:textFill>
            <w14:solidFill>
              <w14:schemeClr w14:val="tx1"/>
            </w14:solidFill>
          </w14:textFill>
        </w:rPr>
        <w:t>第二章</w:t>
      </w:r>
      <w:r>
        <w:rPr>
          <w:rFonts w:hint="eastAsia" w:ascii="宋体" w:hAnsi="宋体" w:eastAsia="宋体"/>
          <w:snapToGrid w:val="0"/>
          <w:color w:val="000000" w:themeColor="text1"/>
          <w:sz w:val="28"/>
          <w:szCs w:val="28"/>
          <w:highlight w:val="none"/>
          <w14:textFill>
            <w14:solidFill>
              <w14:schemeClr w14:val="tx1"/>
            </w14:solidFill>
          </w14:textFill>
        </w:rPr>
        <w:t xml:space="preserve"> </w:t>
      </w:r>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ascii="宋体" w:hAnsi="宋体" w:eastAsia="宋体"/>
          <w:snapToGrid w:val="0"/>
          <w:color w:val="000000" w:themeColor="text1"/>
          <w:sz w:val="28"/>
          <w:szCs w:val="28"/>
          <w:highlight w:val="none"/>
          <w14:textFill>
            <w14:solidFill>
              <w14:schemeClr w14:val="tx1"/>
            </w14:solidFill>
          </w14:textFill>
        </w:rPr>
        <w:t>人须知</w:t>
      </w:r>
      <w:bookmarkEnd w:id="2"/>
    </w:p>
    <w:p w14:paraId="5752F652">
      <w:pPr>
        <w:pStyle w:val="2"/>
        <w:spacing w:before="0" w:after="0" w:line="360" w:lineRule="auto"/>
        <w:jc w:val="center"/>
        <w:rPr>
          <w:rFonts w:ascii="宋体" w:hAnsi="宋体" w:eastAsia="宋体"/>
          <w:snapToGrid w:val="0"/>
          <w:color w:val="000000" w:themeColor="text1"/>
          <w:sz w:val="24"/>
          <w:szCs w:val="24"/>
          <w:highlight w:val="none"/>
          <w14:textFill>
            <w14:solidFill>
              <w14:schemeClr w14:val="tx1"/>
            </w14:solidFill>
          </w14:textFill>
        </w:rPr>
      </w:pPr>
      <w:bookmarkStart w:id="5" w:name="_Toc20990"/>
      <w:bookmarkStart w:id="6" w:name="_Toc40200037"/>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人须知</w:t>
      </w:r>
      <w:r>
        <w:rPr>
          <w:rFonts w:ascii="宋体" w:hAnsi="宋体" w:eastAsia="宋体"/>
          <w:snapToGrid w:val="0"/>
          <w:color w:val="000000" w:themeColor="text1"/>
          <w:sz w:val="24"/>
          <w:szCs w:val="24"/>
          <w:highlight w:val="none"/>
          <w14:textFill>
            <w14:solidFill>
              <w14:schemeClr w14:val="tx1"/>
            </w14:solidFill>
          </w14:textFill>
        </w:rPr>
        <w:t>前附表</w:t>
      </w:r>
      <w:bookmarkEnd w:id="3"/>
      <w:bookmarkEnd w:id="4"/>
      <w:bookmarkEnd w:id="5"/>
      <w:bookmarkEnd w:id="6"/>
    </w:p>
    <w:tbl>
      <w:tblPr>
        <w:tblStyle w:val="14"/>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6"/>
        <w:gridCol w:w="6912"/>
      </w:tblGrid>
      <w:tr w14:paraId="1341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47" w:type="dxa"/>
            <w:noWrap w:val="0"/>
            <w:vAlign w:val="center"/>
          </w:tcPr>
          <w:p w14:paraId="68EE5F79">
            <w:pPr>
              <w:autoSpaceDE w:val="0"/>
              <w:autoSpaceDN w:val="0"/>
              <w:adjustRightInd w:val="0"/>
              <w:snapToGrid w:val="0"/>
              <w:spacing w:line="400" w:lineRule="exact"/>
              <w:ind w:right="-2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条款号</w:t>
            </w:r>
          </w:p>
        </w:tc>
        <w:tc>
          <w:tcPr>
            <w:tcW w:w="1996" w:type="dxa"/>
            <w:noWrap w:val="0"/>
            <w:vAlign w:val="center"/>
          </w:tcPr>
          <w:p w14:paraId="109C294B">
            <w:pPr>
              <w:tabs>
                <w:tab w:val="left" w:pos="1560"/>
                <w:tab w:val="left" w:pos="1980"/>
                <w:tab w:val="left" w:pos="2400"/>
              </w:tabs>
              <w:autoSpaceDE w:val="0"/>
              <w:autoSpaceDN w:val="0"/>
              <w:adjustRightInd w:val="0"/>
              <w:snapToGrid w:val="0"/>
              <w:spacing w:line="400" w:lineRule="exact"/>
              <w:ind w:right="-2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条款名称</w:t>
            </w:r>
          </w:p>
        </w:tc>
        <w:tc>
          <w:tcPr>
            <w:tcW w:w="6912" w:type="dxa"/>
            <w:noWrap w:val="0"/>
            <w:vAlign w:val="center"/>
          </w:tcPr>
          <w:p w14:paraId="06462011">
            <w:pPr>
              <w:tabs>
                <w:tab w:val="left" w:pos="1540"/>
                <w:tab w:val="left" w:pos="1960"/>
                <w:tab w:val="left" w:pos="2380"/>
              </w:tabs>
              <w:autoSpaceDE w:val="0"/>
              <w:autoSpaceDN w:val="0"/>
              <w:adjustRightInd w:val="0"/>
              <w:snapToGrid w:val="0"/>
              <w:spacing w:line="400" w:lineRule="exact"/>
              <w:ind w:right="-20" w:firstLine="480" w:firstLineChars="20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编列内容</w:t>
            </w:r>
          </w:p>
        </w:tc>
      </w:tr>
      <w:tr w14:paraId="6BC0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7" w:type="dxa"/>
            <w:noWrap w:val="0"/>
            <w:vAlign w:val="center"/>
          </w:tcPr>
          <w:p w14:paraId="26FE4C5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1.1.2</w:t>
            </w:r>
          </w:p>
        </w:tc>
        <w:tc>
          <w:tcPr>
            <w:tcW w:w="1996" w:type="dxa"/>
            <w:noWrap w:val="0"/>
            <w:vAlign w:val="center"/>
          </w:tcPr>
          <w:p w14:paraId="5012764E">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w:t>
            </w:r>
          </w:p>
        </w:tc>
        <w:tc>
          <w:tcPr>
            <w:tcW w:w="6912" w:type="dxa"/>
            <w:noWrap w:val="0"/>
            <w:vAlign w:val="center"/>
          </w:tcPr>
          <w:p w14:paraId="37743996">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比选人名称：重庆市万州区妇幼保健院</w:t>
            </w:r>
          </w:p>
          <w:p w14:paraId="5B28DE63">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地  址：重庆市万州区万全路8号   </w:t>
            </w:r>
          </w:p>
          <w:p w14:paraId="6BE92AEA">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联系人：陈阳   </w:t>
            </w:r>
          </w:p>
          <w:p w14:paraId="692036C8">
            <w:pPr>
              <w:autoSpaceDE w:val="0"/>
              <w:autoSpaceDN w:val="0"/>
              <w:adjustRightInd w:val="0"/>
              <w:snapToGrid w:val="0"/>
              <w:spacing w:line="400" w:lineRule="exact"/>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电  话：023-58104120 </w:t>
            </w:r>
          </w:p>
        </w:tc>
      </w:tr>
      <w:tr w14:paraId="4663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47" w:type="dxa"/>
            <w:noWrap w:val="0"/>
            <w:vAlign w:val="center"/>
          </w:tcPr>
          <w:p w14:paraId="699E94B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w:t>
            </w:r>
          </w:p>
        </w:tc>
        <w:tc>
          <w:tcPr>
            <w:tcW w:w="1996" w:type="dxa"/>
            <w:noWrap w:val="0"/>
            <w:vAlign w:val="center"/>
          </w:tcPr>
          <w:p w14:paraId="0C27AA48">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w:t>
            </w:r>
          </w:p>
        </w:tc>
        <w:tc>
          <w:tcPr>
            <w:tcW w:w="6912" w:type="dxa"/>
            <w:noWrap w:val="0"/>
            <w:vAlign w:val="center"/>
          </w:tcPr>
          <w:p w14:paraId="61DFF19C">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比选代理机构：重庆瑞宏工程造价咨询有限公司</w:t>
            </w:r>
          </w:p>
          <w:p w14:paraId="72B4C0DD">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地  址：重庆市万州区陈家坝街道玉龙路776号20-2</w:t>
            </w:r>
          </w:p>
          <w:p w14:paraId="661DE22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联系人：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唐波 </w:t>
            </w:r>
          </w:p>
          <w:p w14:paraId="76213CFB">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电  话：</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15213556777 </w:t>
            </w:r>
          </w:p>
        </w:tc>
      </w:tr>
      <w:tr w14:paraId="476D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47" w:type="dxa"/>
            <w:noWrap w:val="0"/>
            <w:vAlign w:val="center"/>
          </w:tcPr>
          <w:p w14:paraId="1510D374">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1.1.4</w:t>
            </w:r>
          </w:p>
        </w:tc>
        <w:tc>
          <w:tcPr>
            <w:tcW w:w="1996" w:type="dxa"/>
            <w:noWrap w:val="0"/>
            <w:vAlign w:val="center"/>
          </w:tcPr>
          <w:p w14:paraId="59E253A1">
            <w:pPr>
              <w:autoSpaceDE w:val="0"/>
              <w:autoSpaceDN w:val="0"/>
              <w:adjustRightInd w:val="0"/>
              <w:snapToGrid w:val="0"/>
              <w:spacing w:line="40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项目名称</w:t>
            </w:r>
          </w:p>
        </w:tc>
        <w:tc>
          <w:tcPr>
            <w:tcW w:w="6912" w:type="dxa"/>
            <w:noWrap w:val="0"/>
            <w:vAlign w:val="center"/>
          </w:tcPr>
          <w:p w14:paraId="32026806">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cs="Times New Roman"/>
                <w:color w:val="000000" w:themeColor="text1"/>
                <w:kern w:val="0"/>
                <w:sz w:val="24"/>
                <w:highlight w:val="none"/>
                <w:lang w:eastAsia="zh-CN"/>
                <w14:textFill>
                  <w14:solidFill>
                    <w14:schemeClr w14:val="tx1"/>
                  </w14:solidFill>
                </w14:textFill>
              </w:rPr>
              <w:t>重庆市万州区妇幼保健院单基因遗传病三项外送检测项目</w:t>
            </w:r>
          </w:p>
        </w:tc>
      </w:tr>
      <w:tr w14:paraId="207D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7" w:type="dxa"/>
            <w:noWrap w:val="0"/>
            <w:vAlign w:val="center"/>
          </w:tcPr>
          <w:p w14:paraId="2674D69A">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1.1.5</w:t>
            </w:r>
          </w:p>
        </w:tc>
        <w:tc>
          <w:tcPr>
            <w:tcW w:w="1996" w:type="dxa"/>
            <w:noWrap w:val="0"/>
            <w:vAlign w:val="center"/>
          </w:tcPr>
          <w:p w14:paraId="238AEAF5">
            <w:pPr>
              <w:autoSpaceDE w:val="0"/>
              <w:autoSpaceDN w:val="0"/>
              <w:adjustRightInd w:val="0"/>
              <w:snapToGrid w:val="0"/>
              <w:spacing w:line="400" w:lineRule="exact"/>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服务地点</w:t>
            </w:r>
          </w:p>
        </w:tc>
        <w:tc>
          <w:tcPr>
            <w:tcW w:w="6912" w:type="dxa"/>
            <w:noWrap w:val="0"/>
            <w:vAlign w:val="center"/>
          </w:tcPr>
          <w:p w14:paraId="78EA1288">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比选人指定地点</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p>
        </w:tc>
      </w:tr>
      <w:tr w14:paraId="1C90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7" w:type="dxa"/>
            <w:noWrap w:val="0"/>
            <w:vAlign w:val="center"/>
          </w:tcPr>
          <w:p w14:paraId="7A25948F">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1.2.1</w:t>
            </w:r>
          </w:p>
        </w:tc>
        <w:tc>
          <w:tcPr>
            <w:tcW w:w="1996" w:type="dxa"/>
            <w:noWrap w:val="0"/>
            <w:vAlign w:val="center"/>
          </w:tcPr>
          <w:p w14:paraId="6C4543B4">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资金来源</w:t>
            </w:r>
          </w:p>
        </w:tc>
        <w:tc>
          <w:tcPr>
            <w:tcW w:w="6912" w:type="dxa"/>
            <w:noWrap w:val="0"/>
            <w:vAlign w:val="center"/>
          </w:tcPr>
          <w:p w14:paraId="56AE153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cs="Times New Roman"/>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单位自筹</w:t>
            </w:r>
          </w:p>
        </w:tc>
      </w:tr>
      <w:tr w14:paraId="5AC5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7" w:type="dxa"/>
            <w:noWrap w:val="0"/>
            <w:vAlign w:val="center"/>
          </w:tcPr>
          <w:p w14:paraId="05D61F4A">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1.2.2</w:t>
            </w:r>
          </w:p>
        </w:tc>
        <w:tc>
          <w:tcPr>
            <w:tcW w:w="1996" w:type="dxa"/>
            <w:noWrap w:val="0"/>
            <w:vAlign w:val="center"/>
          </w:tcPr>
          <w:p w14:paraId="2C970AB1">
            <w:pPr>
              <w:autoSpaceDE w:val="0"/>
              <w:autoSpaceDN w:val="0"/>
              <w:adjustRightInd w:val="0"/>
              <w:snapToGrid w:val="0"/>
              <w:spacing w:line="40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出资比例</w:t>
            </w:r>
          </w:p>
        </w:tc>
        <w:tc>
          <w:tcPr>
            <w:tcW w:w="6912" w:type="dxa"/>
            <w:noWrap w:val="0"/>
            <w:vAlign w:val="center"/>
          </w:tcPr>
          <w:p w14:paraId="1BF6FF7A">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100%</w:t>
            </w:r>
          </w:p>
        </w:tc>
      </w:tr>
      <w:tr w14:paraId="130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7" w:type="dxa"/>
            <w:noWrap w:val="0"/>
            <w:vAlign w:val="center"/>
          </w:tcPr>
          <w:p w14:paraId="6441407F">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w:t>
            </w:r>
            <w:r>
              <w:rPr>
                <w:rFonts w:hint="eastAsia" w:ascii="宋体" w:hAnsi="宋体"/>
                <w:color w:val="000000" w:themeColor="text1"/>
                <w:kern w:val="0"/>
                <w:sz w:val="24"/>
                <w:highlight w:val="none"/>
                <w14:textFill>
                  <w14:solidFill>
                    <w14:schemeClr w14:val="tx1"/>
                  </w14:solidFill>
                </w14:textFill>
              </w:rPr>
              <w:t>3</w:t>
            </w:r>
          </w:p>
        </w:tc>
        <w:tc>
          <w:tcPr>
            <w:tcW w:w="1996" w:type="dxa"/>
            <w:noWrap w:val="0"/>
            <w:vAlign w:val="center"/>
          </w:tcPr>
          <w:p w14:paraId="6557A05B">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资金落实情况</w:t>
            </w:r>
          </w:p>
        </w:tc>
        <w:tc>
          <w:tcPr>
            <w:tcW w:w="6912" w:type="dxa"/>
            <w:noWrap w:val="0"/>
            <w:vAlign w:val="center"/>
          </w:tcPr>
          <w:p w14:paraId="3CA4D4C5">
            <w:pPr>
              <w:autoSpaceDE w:val="0"/>
              <w:autoSpaceDN w:val="0"/>
              <w:adjustRightInd w:val="0"/>
              <w:snapToGrid w:val="0"/>
              <w:spacing w:line="40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已</w:t>
            </w:r>
            <w:r>
              <w:rPr>
                <w:rFonts w:ascii="宋体" w:hAnsi="宋体"/>
                <w:color w:val="000000" w:themeColor="text1"/>
                <w:kern w:val="0"/>
                <w:sz w:val="24"/>
                <w:highlight w:val="none"/>
                <w14:textFill>
                  <w14:solidFill>
                    <w14:schemeClr w14:val="tx1"/>
                  </w14:solidFill>
                </w14:textFill>
              </w:rPr>
              <w:t>落实</w:t>
            </w:r>
          </w:p>
        </w:tc>
      </w:tr>
      <w:tr w14:paraId="120C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47" w:type="dxa"/>
            <w:noWrap w:val="0"/>
            <w:vAlign w:val="center"/>
          </w:tcPr>
          <w:p w14:paraId="430ADD7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1.3.1</w:t>
            </w:r>
          </w:p>
        </w:tc>
        <w:tc>
          <w:tcPr>
            <w:tcW w:w="1996" w:type="dxa"/>
            <w:noWrap w:val="0"/>
            <w:vAlign w:val="center"/>
          </w:tcPr>
          <w:p w14:paraId="0FBA0843">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比选</w:t>
            </w:r>
            <w:r>
              <w:rPr>
                <w:rFonts w:hint="eastAsia" w:ascii="宋体" w:hAnsi="宋体" w:eastAsia="宋体" w:cs="Times New Roman"/>
                <w:color w:val="000000" w:themeColor="text1"/>
                <w:kern w:val="0"/>
                <w:sz w:val="24"/>
                <w:highlight w:val="none"/>
                <w14:textFill>
                  <w14:solidFill>
                    <w14:schemeClr w14:val="tx1"/>
                  </w14:solidFill>
                </w14:textFill>
              </w:rPr>
              <w:t>范围</w:t>
            </w:r>
          </w:p>
        </w:tc>
        <w:tc>
          <w:tcPr>
            <w:tcW w:w="6912" w:type="dxa"/>
            <w:noWrap w:val="0"/>
            <w:vAlign w:val="center"/>
          </w:tcPr>
          <w:p w14:paraId="54C57B0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单基因遗传病三项外送检测服务（详见服务清单）。</w:t>
            </w:r>
          </w:p>
        </w:tc>
      </w:tr>
      <w:tr w14:paraId="08F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7" w:type="dxa"/>
            <w:noWrap w:val="0"/>
            <w:vAlign w:val="center"/>
          </w:tcPr>
          <w:p w14:paraId="741121A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1.3.2</w:t>
            </w:r>
          </w:p>
        </w:tc>
        <w:tc>
          <w:tcPr>
            <w:tcW w:w="1996" w:type="dxa"/>
            <w:noWrap w:val="0"/>
            <w:vAlign w:val="center"/>
          </w:tcPr>
          <w:p w14:paraId="38001350">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服务时间</w:t>
            </w:r>
          </w:p>
        </w:tc>
        <w:tc>
          <w:tcPr>
            <w:tcW w:w="6912" w:type="dxa"/>
            <w:noWrap w:val="0"/>
            <w:vAlign w:val="center"/>
          </w:tcPr>
          <w:p w14:paraId="05B5C49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自合同签订之日起 </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年。</w:t>
            </w:r>
          </w:p>
        </w:tc>
      </w:tr>
      <w:tr w14:paraId="620E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7" w:type="dxa"/>
            <w:noWrap w:val="0"/>
            <w:vAlign w:val="center"/>
          </w:tcPr>
          <w:p w14:paraId="3A76A85D">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w:t>
            </w:r>
          </w:p>
        </w:tc>
        <w:tc>
          <w:tcPr>
            <w:tcW w:w="1996" w:type="dxa"/>
            <w:noWrap w:val="0"/>
            <w:vAlign w:val="center"/>
          </w:tcPr>
          <w:p w14:paraId="541194A0">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质量</w:t>
            </w:r>
            <w:r>
              <w:rPr>
                <w:rFonts w:hint="eastAsia" w:ascii="宋体" w:hAnsi="宋体"/>
                <w:color w:val="000000" w:themeColor="text1"/>
                <w:kern w:val="0"/>
                <w:sz w:val="24"/>
                <w:highlight w:val="none"/>
                <w14:textFill>
                  <w14:solidFill>
                    <w14:schemeClr w14:val="tx1"/>
                  </w14:solidFill>
                </w14:textFill>
              </w:rPr>
              <w:t>要求</w:t>
            </w:r>
          </w:p>
        </w:tc>
        <w:tc>
          <w:tcPr>
            <w:tcW w:w="6912" w:type="dxa"/>
            <w:noWrap w:val="0"/>
            <w:vAlign w:val="center"/>
          </w:tcPr>
          <w:p w14:paraId="3BA27DC6">
            <w:pPr>
              <w:autoSpaceDE w:val="0"/>
              <w:autoSpaceDN w:val="0"/>
              <w:adjustRightInd w:val="0"/>
              <w:snapToGrid w:val="0"/>
              <w:spacing w:line="400" w:lineRule="exac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达到比选人的要求。</w:t>
            </w:r>
          </w:p>
        </w:tc>
      </w:tr>
      <w:tr w14:paraId="651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07A6D49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1.4.1</w:t>
            </w:r>
          </w:p>
        </w:tc>
        <w:tc>
          <w:tcPr>
            <w:tcW w:w="1996" w:type="dxa"/>
            <w:noWrap w:val="0"/>
            <w:vAlign w:val="center"/>
          </w:tcPr>
          <w:p w14:paraId="619338AD">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人资格条件</w:t>
            </w:r>
            <w:r>
              <w:rPr>
                <w:rFonts w:hint="eastAsia" w:ascii="宋体" w:hAnsi="宋体"/>
                <w:color w:val="000000" w:themeColor="text1"/>
                <w:kern w:val="0"/>
                <w:sz w:val="24"/>
                <w:highlight w:val="none"/>
                <w14:textFill>
                  <w14:solidFill>
                    <w14:schemeClr w14:val="tx1"/>
                  </w14:solidFill>
                </w14:textFill>
              </w:rPr>
              <w:t>、能力和信誉</w:t>
            </w:r>
          </w:p>
        </w:tc>
        <w:tc>
          <w:tcPr>
            <w:tcW w:w="6912" w:type="dxa"/>
            <w:noWrap w:val="0"/>
            <w:vAlign w:val="center"/>
          </w:tcPr>
          <w:p w14:paraId="0B34999B">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本次</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要求</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人具备以下资格条件：</w:t>
            </w:r>
          </w:p>
          <w:p w14:paraId="3160E09F">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具备有效的法人营业执照（需提供营业执照复印件）。</w:t>
            </w:r>
          </w:p>
          <w:p w14:paraId="50DD5E32">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具备《医疗机构执业许可证》需提供医疗机构执业许可证复印件）。</w:t>
            </w:r>
          </w:p>
          <w:p w14:paraId="00E43191">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具有标本运输资质（需提供资质证书复印件或与竞选人签订标本运输合同的公司具有标本运输资质，提供与竞选人签订的标本运输合同和资质复印件）。</w:t>
            </w:r>
          </w:p>
          <w:p w14:paraId="277BCF04">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具有基因扩增实验室资质</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需提供资质证书复印件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w:t>
            </w:r>
          </w:p>
          <w:p w14:paraId="1D5180B8">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、诚信声明</w:t>
            </w:r>
          </w:p>
          <w:p w14:paraId="4D9239E0">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（1）具有良好的商业信誉和健全的财务会计制度；</w:t>
            </w:r>
          </w:p>
          <w:p w14:paraId="4F5EE449">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（2）具有履行合同所必需的设备和专业技术能力；</w:t>
            </w:r>
          </w:p>
          <w:p w14:paraId="76F5E679">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（3）有依法缴纳税收和社会保障资金的良好记录；</w:t>
            </w:r>
          </w:p>
          <w:p w14:paraId="5D5EF93F">
            <w:pPr>
              <w:autoSpaceDE w:val="0"/>
              <w:autoSpaceDN w:val="0"/>
              <w:adjustRightInd w:val="0"/>
              <w:snapToGrid w:val="0"/>
              <w:spacing w:line="400" w:lineRule="exact"/>
              <w:ind w:firstLine="240" w:firstLineChars="100"/>
              <w:rPr>
                <w:rFonts w:hint="eastAsia"/>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（4）近三年内在经营活动中没有重大违法记录。</w:t>
            </w:r>
          </w:p>
          <w:p w14:paraId="50F78EF7">
            <w:pPr>
              <w:autoSpaceDE w:val="0"/>
              <w:autoSpaceDN w:val="0"/>
              <w:adjustRightInd w:val="0"/>
              <w:snapToGrid w:val="0"/>
              <w:spacing w:line="400" w:lineRule="exact"/>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由</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人自行声明是否满足以上要求</w:t>
            </w:r>
            <w:r>
              <w:rPr>
                <w:rFonts w:hint="eastAsia" w:ascii="宋体" w:hAnsi="宋体"/>
                <w:color w:val="000000" w:themeColor="text1"/>
                <w:kern w:val="0"/>
                <w:sz w:val="24"/>
                <w:highlight w:val="none"/>
                <w:lang w:eastAsia="zh-CN"/>
                <w14:textFill>
                  <w14:solidFill>
                    <w14:schemeClr w14:val="tx1"/>
                  </w14:solidFill>
                </w14:textFill>
              </w:rPr>
              <w:t>，格式自拟</w:t>
            </w:r>
            <w:r>
              <w:rPr>
                <w:rFonts w:hint="eastAsia" w:ascii="宋体" w:hAnsi="宋体"/>
                <w:color w:val="000000" w:themeColor="text1"/>
                <w:kern w:val="0"/>
                <w:sz w:val="24"/>
                <w:highlight w:val="none"/>
                <w14:textFill>
                  <w14:solidFill>
                    <w14:schemeClr w14:val="tx1"/>
                  </w14:solidFill>
                </w14:textFill>
              </w:rPr>
              <w:t>。如声明与实际不符，将被取消竞选或中选资格。</w:t>
            </w:r>
          </w:p>
        </w:tc>
      </w:tr>
      <w:tr w14:paraId="2FF2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7" w:type="dxa"/>
            <w:noWrap w:val="0"/>
            <w:vAlign w:val="center"/>
          </w:tcPr>
          <w:p w14:paraId="0FD7C37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1.4.2</w:t>
            </w:r>
          </w:p>
        </w:tc>
        <w:tc>
          <w:tcPr>
            <w:tcW w:w="1996" w:type="dxa"/>
            <w:noWrap w:val="0"/>
            <w:vAlign w:val="center"/>
          </w:tcPr>
          <w:p w14:paraId="3137ED6A">
            <w:pPr>
              <w:autoSpaceDE w:val="0"/>
              <w:autoSpaceDN w:val="0"/>
              <w:adjustRightInd w:val="0"/>
              <w:snapToGrid w:val="0"/>
              <w:spacing w:line="400" w:lineRule="exact"/>
              <w:ind w:right="-20"/>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是否接受联合体</w:t>
            </w:r>
            <w:r>
              <w:rPr>
                <w:rFonts w:hint="eastAsia" w:ascii="宋体" w:hAnsi="宋体"/>
                <w:color w:val="000000" w:themeColor="text1"/>
                <w:kern w:val="0"/>
                <w:sz w:val="24"/>
                <w:highlight w:val="none"/>
                <w:lang w:eastAsia="zh-CN"/>
                <w14:textFill>
                  <w14:solidFill>
                    <w14:schemeClr w14:val="tx1"/>
                  </w14:solidFill>
                </w14:textFill>
              </w:rPr>
              <w:t>竞选</w:t>
            </w:r>
          </w:p>
        </w:tc>
        <w:tc>
          <w:tcPr>
            <w:tcW w:w="6912" w:type="dxa"/>
            <w:noWrap w:val="0"/>
            <w:vAlign w:val="center"/>
          </w:tcPr>
          <w:p w14:paraId="011B5CB6">
            <w:pPr>
              <w:autoSpaceDE w:val="0"/>
              <w:autoSpaceDN w:val="0"/>
              <w:adjustRightInd w:val="0"/>
              <w:snapToGrid w:val="0"/>
              <w:spacing w:line="400" w:lineRule="exact"/>
              <w:ind w:right="-20"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不接受。</w:t>
            </w:r>
          </w:p>
        </w:tc>
      </w:tr>
      <w:tr w14:paraId="7348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7" w:type="dxa"/>
            <w:noWrap w:val="0"/>
            <w:vAlign w:val="center"/>
          </w:tcPr>
          <w:p w14:paraId="31A63F4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1.9.1</w:t>
            </w:r>
          </w:p>
        </w:tc>
        <w:tc>
          <w:tcPr>
            <w:tcW w:w="1996" w:type="dxa"/>
            <w:noWrap w:val="0"/>
            <w:vAlign w:val="center"/>
          </w:tcPr>
          <w:p w14:paraId="12657B7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踏勘现场</w:t>
            </w:r>
          </w:p>
        </w:tc>
        <w:tc>
          <w:tcPr>
            <w:tcW w:w="6912" w:type="dxa"/>
            <w:noWrap w:val="0"/>
            <w:vAlign w:val="center"/>
          </w:tcPr>
          <w:p w14:paraId="4BBA81B9">
            <w:pPr>
              <w:autoSpaceDE w:val="0"/>
              <w:autoSpaceDN w:val="0"/>
              <w:adjustRightInd w:val="0"/>
              <w:snapToGrid w:val="0"/>
              <w:spacing w:line="400" w:lineRule="exact"/>
              <w:ind w:right="-112"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不组织</w:t>
            </w:r>
          </w:p>
        </w:tc>
      </w:tr>
      <w:tr w14:paraId="6E9C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7" w:type="dxa"/>
            <w:noWrap w:val="0"/>
            <w:vAlign w:val="center"/>
          </w:tcPr>
          <w:p w14:paraId="23A113A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1.10.1</w:t>
            </w:r>
          </w:p>
        </w:tc>
        <w:tc>
          <w:tcPr>
            <w:tcW w:w="1996" w:type="dxa"/>
            <w:noWrap w:val="0"/>
            <w:vAlign w:val="center"/>
          </w:tcPr>
          <w:p w14:paraId="5E0F37D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预备会</w:t>
            </w:r>
          </w:p>
        </w:tc>
        <w:tc>
          <w:tcPr>
            <w:tcW w:w="6912" w:type="dxa"/>
            <w:noWrap w:val="0"/>
            <w:vAlign w:val="center"/>
          </w:tcPr>
          <w:p w14:paraId="3821B179">
            <w:pPr>
              <w:autoSpaceDE w:val="0"/>
              <w:autoSpaceDN w:val="0"/>
              <w:adjustRightInd w:val="0"/>
              <w:snapToGrid w:val="0"/>
              <w:spacing w:line="400" w:lineRule="exact"/>
              <w:ind w:right="-112"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不召开</w:t>
            </w:r>
          </w:p>
        </w:tc>
      </w:tr>
      <w:tr w14:paraId="1076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7FB8E7E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1.10.2</w:t>
            </w:r>
          </w:p>
        </w:tc>
        <w:tc>
          <w:tcPr>
            <w:tcW w:w="1996" w:type="dxa"/>
            <w:noWrap w:val="0"/>
            <w:vAlign w:val="center"/>
          </w:tcPr>
          <w:p w14:paraId="33A0241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人提出问题的截止时间</w:t>
            </w:r>
          </w:p>
        </w:tc>
        <w:tc>
          <w:tcPr>
            <w:tcW w:w="6912" w:type="dxa"/>
            <w:noWrap w:val="0"/>
            <w:vAlign w:val="center"/>
          </w:tcPr>
          <w:p w14:paraId="6AA2CAF3">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 xml:space="preserve"> 21</w:t>
            </w:r>
            <w:r>
              <w:rPr>
                <w:rFonts w:hint="eastAsia" w:ascii="宋体" w:hAnsi="宋体"/>
                <w:color w:val="000000" w:themeColor="text1"/>
                <w:kern w:val="0"/>
                <w:sz w:val="24"/>
                <w:highlight w:val="none"/>
                <w14:textFill>
                  <w14:solidFill>
                    <w14:schemeClr w14:val="tx1"/>
                  </w14:solidFill>
                </w14:textFill>
              </w:rPr>
              <w:t>日12:00时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前</w:t>
            </w:r>
          </w:p>
        </w:tc>
      </w:tr>
      <w:tr w14:paraId="45E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7" w:type="dxa"/>
            <w:noWrap w:val="0"/>
            <w:vAlign w:val="center"/>
          </w:tcPr>
          <w:p w14:paraId="02069C8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1.10.3</w:t>
            </w:r>
          </w:p>
        </w:tc>
        <w:tc>
          <w:tcPr>
            <w:tcW w:w="1996" w:type="dxa"/>
            <w:noWrap w:val="0"/>
            <w:vAlign w:val="center"/>
          </w:tcPr>
          <w:p w14:paraId="0F2D698F">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人书面澄清的时间</w:t>
            </w:r>
          </w:p>
        </w:tc>
        <w:tc>
          <w:tcPr>
            <w:tcW w:w="6912" w:type="dxa"/>
            <w:noWrap w:val="0"/>
            <w:vAlign w:val="center"/>
          </w:tcPr>
          <w:p w14:paraId="2D46B5AC">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 xml:space="preserve"> 5</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21</w:t>
            </w:r>
            <w:r>
              <w:rPr>
                <w:rFonts w:hint="eastAsia" w:ascii="宋体" w:hAnsi="宋体"/>
                <w:color w:val="000000" w:themeColor="text1"/>
                <w:kern w:val="0"/>
                <w:sz w:val="24"/>
                <w:highlight w:val="none"/>
                <w14:textFill>
                  <w14:solidFill>
                    <w14:schemeClr w14:val="tx1"/>
                  </w14:solidFill>
                </w14:textFill>
              </w:rPr>
              <w:t>日17:00时（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 xml:space="preserve">前 </w:t>
            </w:r>
          </w:p>
        </w:tc>
      </w:tr>
      <w:tr w14:paraId="61DE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7" w:type="dxa"/>
            <w:noWrap w:val="0"/>
            <w:vAlign w:val="center"/>
          </w:tcPr>
          <w:p w14:paraId="5AA57E9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w:t>
            </w:r>
          </w:p>
        </w:tc>
        <w:tc>
          <w:tcPr>
            <w:tcW w:w="1996" w:type="dxa"/>
            <w:noWrap w:val="0"/>
            <w:vAlign w:val="center"/>
          </w:tcPr>
          <w:p w14:paraId="1A2779B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分包</w:t>
            </w:r>
          </w:p>
        </w:tc>
        <w:tc>
          <w:tcPr>
            <w:tcW w:w="6912" w:type="dxa"/>
            <w:noWrap w:val="0"/>
            <w:vAlign w:val="center"/>
          </w:tcPr>
          <w:p w14:paraId="37C8B490">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不允许</w:t>
            </w:r>
            <w:r>
              <w:rPr>
                <w:rFonts w:ascii="宋体" w:hAnsi="宋体"/>
                <w:color w:val="000000" w:themeColor="text1"/>
                <w:kern w:val="0"/>
                <w:sz w:val="24"/>
                <w:highlight w:val="none"/>
                <w14:textFill>
                  <w14:solidFill>
                    <w14:schemeClr w14:val="tx1"/>
                  </w14:solidFill>
                </w14:textFill>
              </w:rPr>
              <w:t>。</w:t>
            </w:r>
          </w:p>
        </w:tc>
      </w:tr>
      <w:tr w14:paraId="137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158E85F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2.1</w:t>
            </w:r>
          </w:p>
        </w:tc>
        <w:tc>
          <w:tcPr>
            <w:tcW w:w="1996" w:type="dxa"/>
            <w:noWrap w:val="0"/>
            <w:vAlign w:val="center"/>
          </w:tcPr>
          <w:p w14:paraId="3B0614CD">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构成</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文件的其他材料</w:t>
            </w:r>
          </w:p>
        </w:tc>
        <w:tc>
          <w:tcPr>
            <w:tcW w:w="6912" w:type="dxa"/>
            <w:noWrap w:val="0"/>
            <w:vAlign w:val="center"/>
          </w:tcPr>
          <w:p w14:paraId="7C266B54">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bookmarkStart w:id="7" w:name="_Hlt198771829"/>
            <w:bookmarkEnd w:id="7"/>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人发出的答疑及补遗书</w:t>
            </w:r>
            <w:r>
              <w:rPr>
                <w:rFonts w:hint="eastAsia" w:ascii="宋体" w:hAnsi="宋体"/>
                <w:color w:val="000000" w:themeColor="text1"/>
                <w:kern w:val="0"/>
                <w:sz w:val="24"/>
                <w:highlight w:val="none"/>
                <w14:textFill>
                  <w14:solidFill>
                    <w14:schemeClr w14:val="tx1"/>
                  </w14:solidFill>
                </w14:textFill>
              </w:rPr>
              <w:t>。</w:t>
            </w:r>
          </w:p>
        </w:tc>
      </w:tr>
      <w:tr w14:paraId="66A1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dxa"/>
            <w:noWrap w:val="0"/>
            <w:vAlign w:val="center"/>
          </w:tcPr>
          <w:p w14:paraId="14EBB50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2.2.1</w:t>
            </w:r>
          </w:p>
        </w:tc>
        <w:tc>
          <w:tcPr>
            <w:tcW w:w="1996" w:type="dxa"/>
            <w:noWrap w:val="0"/>
            <w:vAlign w:val="center"/>
          </w:tcPr>
          <w:p w14:paraId="6E1CE123">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人要求澄清</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文件的截止时间</w:t>
            </w:r>
          </w:p>
        </w:tc>
        <w:tc>
          <w:tcPr>
            <w:tcW w:w="6912" w:type="dxa"/>
            <w:noWrap w:val="0"/>
            <w:vAlign w:val="center"/>
          </w:tcPr>
          <w:p w14:paraId="15892A00">
            <w:pPr>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w:t>
            </w:r>
            <w:r>
              <w:rPr>
                <w:rFonts w:hint="eastAsia" w:ascii="宋体" w:hAnsi="宋体"/>
                <w:color w:val="000000" w:themeColor="text1"/>
                <w:kern w:val="0"/>
                <w:sz w:val="24"/>
                <w:highlight w:val="none"/>
                <w14:textFill>
                  <w14:solidFill>
                    <w14:schemeClr w14:val="tx1"/>
                  </w14:solidFill>
                </w14:textFill>
              </w:rPr>
              <w:t>在收到</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文件后，应仔细检查</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文件的所有内容，如有残缺或文字表述不清以及存在错、碰、漏、缺、概念模糊和有可能出现歧义或理解上的偏差的内容等应在</w:t>
            </w: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 xml:space="preserve">月  </w:t>
            </w:r>
            <w:r>
              <w:rPr>
                <w:rFonts w:hint="eastAsia" w:ascii="宋体" w:hAnsi="宋体"/>
                <w:color w:val="000000" w:themeColor="text1"/>
                <w:kern w:val="0"/>
                <w:sz w:val="24"/>
                <w:highlight w:val="none"/>
                <w:lang w:val="en-US" w:eastAsia="zh-CN"/>
                <w14:textFill>
                  <w14:solidFill>
                    <w14:schemeClr w14:val="tx1"/>
                  </w14:solidFill>
                </w14:textFill>
              </w:rPr>
              <w:t xml:space="preserve">      21</w:t>
            </w:r>
            <w:r>
              <w:rPr>
                <w:rFonts w:hint="eastAsia" w:ascii="宋体" w:hAnsi="宋体"/>
                <w:color w:val="000000" w:themeColor="text1"/>
                <w:kern w:val="0"/>
                <w:sz w:val="24"/>
                <w:highlight w:val="none"/>
                <w14:textFill>
                  <w14:solidFill>
                    <w14:schemeClr w14:val="tx1"/>
                  </w14:solidFill>
                </w14:textFill>
              </w:rPr>
              <w:t>日12:00时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前以匿名方式发送至代理机构提供的邮箱或传真</w:t>
            </w:r>
            <w:r>
              <w:rPr>
                <w:rFonts w:ascii="宋体" w:hAnsi="宋体"/>
                <w:color w:val="000000" w:themeColor="text1"/>
                <w:kern w:val="0"/>
                <w:sz w:val="24"/>
                <w:highlight w:val="none"/>
                <w14:textFill>
                  <w14:solidFill>
                    <w14:schemeClr w14:val="tx1"/>
                  </w14:solidFill>
                </w14:textFill>
              </w:rPr>
              <w:t>。</w:t>
            </w:r>
          </w:p>
        </w:tc>
      </w:tr>
      <w:tr w14:paraId="2937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7" w:type="dxa"/>
            <w:noWrap w:val="0"/>
            <w:vAlign w:val="center"/>
          </w:tcPr>
          <w:p w14:paraId="4028FB8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2.2.2</w:t>
            </w:r>
          </w:p>
        </w:tc>
        <w:tc>
          <w:tcPr>
            <w:tcW w:w="1996" w:type="dxa"/>
            <w:noWrap w:val="0"/>
            <w:vAlign w:val="center"/>
          </w:tcPr>
          <w:p w14:paraId="7D6C2F74">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p>
        </w:tc>
        <w:tc>
          <w:tcPr>
            <w:tcW w:w="6912" w:type="dxa"/>
            <w:noWrap w:val="0"/>
            <w:vAlign w:val="center"/>
          </w:tcPr>
          <w:p w14:paraId="4A63A873">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 xml:space="preserve"> 5</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lang w:val="en-US" w:eastAsia="zh-CN"/>
                <w14:textFill>
                  <w14:solidFill>
                    <w14:schemeClr w14:val="tx1"/>
                  </w14:solidFill>
                </w14:textFill>
              </w:rPr>
              <w:t>15</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lang w:val="en-US" w:eastAsia="zh-CN"/>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分（北京时间）</w:t>
            </w:r>
          </w:p>
        </w:tc>
      </w:tr>
      <w:tr w14:paraId="7AE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7" w:type="dxa"/>
            <w:noWrap w:val="0"/>
            <w:vAlign w:val="center"/>
          </w:tcPr>
          <w:p w14:paraId="6B78FA21">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3.1.1</w:t>
            </w:r>
          </w:p>
        </w:tc>
        <w:tc>
          <w:tcPr>
            <w:tcW w:w="1996" w:type="dxa"/>
            <w:noWrap w:val="0"/>
            <w:vAlign w:val="center"/>
          </w:tcPr>
          <w:p w14:paraId="4D3B5FFA">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构成</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color w:val="000000" w:themeColor="text1"/>
                <w:kern w:val="0"/>
                <w:sz w:val="24"/>
                <w:highlight w:val="none"/>
                <w14:textFill>
                  <w14:solidFill>
                    <w14:schemeClr w14:val="tx1"/>
                  </w14:solidFill>
                </w14:textFill>
              </w:rPr>
              <w:t>的其他材料</w:t>
            </w:r>
          </w:p>
        </w:tc>
        <w:tc>
          <w:tcPr>
            <w:tcW w:w="6912" w:type="dxa"/>
            <w:noWrap w:val="0"/>
            <w:vAlign w:val="center"/>
          </w:tcPr>
          <w:p w14:paraId="4B0A64F1">
            <w:pPr>
              <w:autoSpaceDE w:val="0"/>
              <w:autoSpaceDN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人的书面澄清、说明和补正（但不得改变</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文件的实质性内容）</w:t>
            </w:r>
            <w:r>
              <w:rPr>
                <w:rFonts w:ascii="宋体" w:hAnsi="宋体"/>
                <w:color w:val="000000" w:themeColor="text1"/>
                <w:kern w:val="0"/>
                <w:sz w:val="24"/>
                <w:highlight w:val="none"/>
                <w14:textFill>
                  <w14:solidFill>
                    <w14:schemeClr w14:val="tx1"/>
                  </w14:solidFill>
                </w14:textFill>
              </w:rPr>
              <w:t>。</w:t>
            </w:r>
          </w:p>
        </w:tc>
      </w:tr>
      <w:tr w14:paraId="674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7" w:type="dxa"/>
            <w:noWrap w:val="0"/>
            <w:vAlign w:val="center"/>
          </w:tcPr>
          <w:p w14:paraId="5FAF918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3.2</w:t>
            </w:r>
          </w:p>
        </w:tc>
        <w:tc>
          <w:tcPr>
            <w:tcW w:w="1996" w:type="dxa"/>
            <w:noWrap w:val="0"/>
            <w:vAlign w:val="center"/>
          </w:tcPr>
          <w:p w14:paraId="02494F7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报价</w:t>
            </w:r>
          </w:p>
        </w:tc>
        <w:tc>
          <w:tcPr>
            <w:tcW w:w="6912" w:type="dxa"/>
            <w:noWrap w:val="0"/>
            <w:vAlign w:val="center"/>
          </w:tcPr>
          <w:p w14:paraId="0E8C8520">
            <w:p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bookmarkStart w:id="8" w:name="_Toc344475122"/>
            <w:bookmarkStart w:id="9" w:name="_Toc76742333"/>
            <w:bookmarkStart w:id="10" w:name="_Toc18389"/>
            <w:r>
              <w:rPr>
                <w:rFonts w:hint="eastAsia" w:ascii="宋体" w:hAnsi="宋体" w:eastAsia="宋体" w:cs="Times New Roman"/>
                <w:color w:val="000000" w:themeColor="text1"/>
                <w:kern w:val="0"/>
                <w:sz w:val="24"/>
                <w:highlight w:val="none"/>
                <w14:textFill>
                  <w14:solidFill>
                    <w14:schemeClr w14:val="tx1"/>
                  </w14:solidFill>
                </w14:textFill>
              </w:rPr>
              <w:t>1、比选人设置竞选单价</w:t>
            </w:r>
            <w:r>
              <w:rPr>
                <w:rFonts w:hint="eastAsia" w:ascii="宋体" w:hAnsi="宋体" w:eastAsia="宋体" w:cs="Times New Roman"/>
                <w:color w:val="000000" w:themeColor="text1"/>
                <w:kern w:val="0"/>
                <w:sz w:val="24"/>
                <w:highlight w:val="none"/>
                <w:lang w:eastAsia="zh-CN"/>
                <w14:textFill>
                  <w14:solidFill>
                    <w14:schemeClr w14:val="tx1"/>
                  </w14:solidFill>
                </w14:textFill>
              </w:rPr>
              <w:t>最高</w:t>
            </w:r>
            <w:r>
              <w:rPr>
                <w:rFonts w:hint="eastAsia" w:ascii="宋体" w:hAnsi="宋体" w:eastAsia="宋体" w:cs="Times New Roman"/>
                <w:color w:val="000000" w:themeColor="text1"/>
                <w:kern w:val="0"/>
                <w:sz w:val="24"/>
                <w:highlight w:val="none"/>
                <w14:textFill>
                  <w14:solidFill>
                    <w14:schemeClr w14:val="tx1"/>
                  </w14:solidFill>
                </w14:textFill>
              </w:rPr>
              <w:t>限价为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700</w:t>
            </w:r>
            <w:r>
              <w:rPr>
                <w:rFonts w:hint="eastAsia" w:ascii="宋体" w:hAnsi="宋体" w:eastAsia="宋体" w:cs="Times New Roman"/>
                <w:color w:val="000000" w:themeColor="text1"/>
                <w:kern w:val="0"/>
                <w:sz w:val="24"/>
                <w:highlight w:val="none"/>
                <w14:textFill>
                  <w14:solidFill>
                    <w14:schemeClr w14:val="tx1"/>
                  </w14:solidFill>
                </w14:textFill>
              </w:rPr>
              <w:t>元</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竞选人的竞选单价不得大于或等于比选人发布的</w:t>
            </w:r>
            <w:r>
              <w:rPr>
                <w:rFonts w:hint="eastAsia" w:ascii="宋体" w:hAnsi="宋体" w:eastAsia="宋体" w:cs="Times New Roman"/>
                <w:color w:val="000000" w:themeColor="text1"/>
                <w:kern w:val="0"/>
                <w:sz w:val="24"/>
                <w:highlight w:val="none"/>
                <w:lang w:eastAsia="zh-CN"/>
                <w14:textFill>
                  <w14:solidFill>
                    <w14:schemeClr w14:val="tx1"/>
                  </w14:solidFill>
                </w14:textFill>
              </w:rPr>
              <w:t>单价</w:t>
            </w:r>
            <w:r>
              <w:rPr>
                <w:rFonts w:hint="eastAsia" w:ascii="宋体" w:hAnsi="宋体" w:eastAsia="宋体" w:cs="Times New Roman"/>
                <w:color w:val="000000" w:themeColor="text1"/>
                <w:kern w:val="0"/>
                <w:sz w:val="24"/>
                <w:highlight w:val="none"/>
                <w14:textFill>
                  <w14:solidFill>
                    <w14:schemeClr w14:val="tx1"/>
                  </w14:solidFill>
                </w14:textFill>
              </w:rPr>
              <w:t>最高限价，否则被认定为废标。</w:t>
            </w:r>
          </w:p>
          <w:p w14:paraId="22F85635">
            <w:pPr>
              <w:autoSpaceDE w:val="0"/>
              <w:autoSpaceDN w:val="0"/>
              <w:adjustRightInd w:val="0"/>
              <w:snapToGrid w:val="0"/>
              <w:spacing w:line="400" w:lineRule="exact"/>
              <w:ind w:firstLine="480" w:firstLineChars="200"/>
              <w:rPr>
                <w:rFonts w:hint="eastAsia"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2、本次</w:t>
            </w:r>
            <w:r>
              <w:rPr>
                <w:rFonts w:hint="eastAsia" w:ascii="宋体" w:hAnsi="宋体"/>
                <w:color w:val="000000" w:themeColor="text1"/>
                <w:kern w:val="0"/>
                <w:sz w:val="24"/>
                <w:highlight w:val="none"/>
                <w:lang w:eastAsia="zh-CN"/>
                <w14:textFill>
                  <w14:solidFill>
                    <w14:schemeClr w14:val="tx1"/>
                  </w14:solidFill>
                </w14:textFill>
              </w:rPr>
              <w:t>竞选单价</w:t>
            </w:r>
            <w:r>
              <w:rPr>
                <w:rFonts w:hint="eastAsia" w:ascii="宋体" w:hAnsi="宋体"/>
                <w:color w:val="000000" w:themeColor="text1"/>
                <w:kern w:val="0"/>
                <w:sz w:val="24"/>
                <w:highlight w:val="none"/>
                <w14:textFill>
                  <w14:solidFill>
                    <w14:schemeClr w14:val="tx1"/>
                  </w14:solidFill>
                </w14:textFill>
              </w:rPr>
              <w:t>报价包括完成本项目所需的服务费、标本检测项目费用、人工费、标本送取运输搬运费用、储存费、通讯费、培训费、保险费、利润、各种应纳的税费、比选代理服务费等完成本项目的一切费用。因竞选人自身原因造成漏报、少报皆由其自行承担责任，比选人不再补偿。</w:t>
            </w:r>
            <w:bookmarkEnd w:id="8"/>
            <w:bookmarkEnd w:id="9"/>
            <w:bookmarkEnd w:id="10"/>
          </w:p>
        </w:tc>
      </w:tr>
      <w:tr w14:paraId="270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3008CC1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3.3.1</w:t>
            </w:r>
          </w:p>
        </w:tc>
        <w:tc>
          <w:tcPr>
            <w:tcW w:w="1996" w:type="dxa"/>
            <w:noWrap w:val="0"/>
            <w:vAlign w:val="center"/>
          </w:tcPr>
          <w:p w14:paraId="741CA97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有效期</w:t>
            </w:r>
          </w:p>
        </w:tc>
        <w:tc>
          <w:tcPr>
            <w:tcW w:w="6912" w:type="dxa"/>
            <w:noWrap w:val="0"/>
            <w:vAlign w:val="center"/>
          </w:tcPr>
          <w:p w14:paraId="4B8D1CBC">
            <w:pPr>
              <w:snapToGrid w:val="0"/>
              <w:spacing w:line="38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90 </w:t>
            </w:r>
            <w:r>
              <w:rPr>
                <w:rFonts w:hint="eastAsia" w:ascii="宋体" w:hAnsi="宋体"/>
                <w:color w:val="000000" w:themeColor="text1"/>
                <w:sz w:val="24"/>
                <w:highlight w:val="none"/>
                <w14:textFill>
                  <w14:solidFill>
                    <w14:schemeClr w14:val="tx1"/>
                  </w14:solidFill>
                </w14:textFill>
              </w:rPr>
              <w:t>日历天（从提交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截止日起计算）</w:t>
            </w:r>
          </w:p>
        </w:tc>
      </w:tr>
      <w:tr w14:paraId="16E1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7" w:type="dxa"/>
            <w:noWrap w:val="0"/>
            <w:vAlign w:val="center"/>
          </w:tcPr>
          <w:p w14:paraId="4F78B49F">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3.4</w:t>
            </w:r>
          </w:p>
        </w:tc>
        <w:tc>
          <w:tcPr>
            <w:tcW w:w="1996" w:type="dxa"/>
            <w:noWrap w:val="0"/>
            <w:vAlign w:val="center"/>
          </w:tcPr>
          <w:p w14:paraId="18BA573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保证金</w:t>
            </w:r>
          </w:p>
        </w:tc>
        <w:tc>
          <w:tcPr>
            <w:tcW w:w="6912" w:type="dxa"/>
            <w:noWrap w:val="0"/>
            <w:vAlign w:val="center"/>
          </w:tcPr>
          <w:p w14:paraId="7A2C308C">
            <w:pPr>
              <w:spacing w:line="380" w:lineRule="exact"/>
              <w:ind w:firstLine="48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不设置。</w:t>
            </w:r>
          </w:p>
        </w:tc>
      </w:tr>
      <w:tr w14:paraId="3B2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5861FD2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3.6</w:t>
            </w:r>
          </w:p>
        </w:tc>
        <w:tc>
          <w:tcPr>
            <w:tcW w:w="1996" w:type="dxa"/>
            <w:noWrap w:val="0"/>
            <w:vAlign w:val="center"/>
          </w:tcPr>
          <w:p w14:paraId="2FF8CF15">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是否允许递交备选方案</w:t>
            </w:r>
          </w:p>
        </w:tc>
        <w:tc>
          <w:tcPr>
            <w:tcW w:w="6912" w:type="dxa"/>
            <w:noWrap w:val="0"/>
            <w:vAlign w:val="center"/>
          </w:tcPr>
          <w:p w14:paraId="1B4825F1">
            <w:pPr>
              <w:autoSpaceDE w:val="0"/>
              <w:autoSpaceDN w:val="0"/>
              <w:adjustRightInd w:val="0"/>
              <w:snapToGrid w:val="0"/>
              <w:spacing w:line="380" w:lineRule="exact"/>
              <w:ind w:right="-20"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不允许。</w:t>
            </w:r>
          </w:p>
        </w:tc>
      </w:tr>
      <w:tr w14:paraId="63ED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7" w:type="dxa"/>
            <w:noWrap w:val="0"/>
            <w:vAlign w:val="center"/>
          </w:tcPr>
          <w:p w14:paraId="20199226">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3.7.3</w:t>
            </w:r>
          </w:p>
        </w:tc>
        <w:tc>
          <w:tcPr>
            <w:tcW w:w="1996" w:type="dxa"/>
            <w:noWrap w:val="0"/>
            <w:vAlign w:val="center"/>
          </w:tcPr>
          <w:p w14:paraId="5EF8F20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签名盖章</w:t>
            </w:r>
          </w:p>
          <w:p w14:paraId="0B61F98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要求</w:t>
            </w:r>
          </w:p>
        </w:tc>
        <w:tc>
          <w:tcPr>
            <w:tcW w:w="6912" w:type="dxa"/>
            <w:noWrap w:val="0"/>
            <w:vAlign w:val="center"/>
          </w:tcPr>
          <w:p w14:paraId="12DE5BB3">
            <w:pPr>
              <w:autoSpaceDE w:val="0"/>
              <w:autoSpaceDN w:val="0"/>
              <w:adjustRightInd w:val="0"/>
              <w:snapToGrid w:val="0"/>
              <w:spacing w:line="380" w:lineRule="exact"/>
              <w:ind w:right="-23"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按本章</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人须知第3.7.3款执行。</w:t>
            </w:r>
          </w:p>
        </w:tc>
      </w:tr>
      <w:tr w14:paraId="58E2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4C1954B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3.7.4</w:t>
            </w:r>
          </w:p>
        </w:tc>
        <w:tc>
          <w:tcPr>
            <w:tcW w:w="1996" w:type="dxa"/>
            <w:noWrap w:val="0"/>
            <w:vAlign w:val="center"/>
          </w:tcPr>
          <w:p w14:paraId="27B267FD">
            <w:pPr>
              <w:autoSpaceDE w:val="0"/>
              <w:autoSpaceDN w:val="0"/>
              <w:adjustRightInd w:val="0"/>
              <w:snapToGrid w:val="0"/>
              <w:spacing w:line="400" w:lineRule="exact"/>
              <w:ind w:right="-23"/>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文件的副本份数</w:t>
            </w:r>
          </w:p>
        </w:tc>
        <w:tc>
          <w:tcPr>
            <w:tcW w:w="6912" w:type="dxa"/>
            <w:noWrap w:val="0"/>
            <w:vAlign w:val="center"/>
          </w:tcPr>
          <w:p w14:paraId="7A8B1FAD">
            <w:pPr>
              <w:autoSpaceDE w:val="0"/>
              <w:autoSpaceDN w:val="0"/>
              <w:adjustRightInd w:val="0"/>
              <w:snapToGrid w:val="0"/>
              <w:spacing w:line="38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文件副本1份，电子版U盘1份（应为签名及盖章的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文件正本扫描件当扫描件和正本不一致时，以正本为准）。</w:t>
            </w:r>
          </w:p>
        </w:tc>
      </w:tr>
      <w:tr w14:paraId="1666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539F32C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3.7.5</w:t>
            </w:r>
          </w:p>
        </w:tc>
        <w:tc>
          <w:tcPr>
            <w:tcW w:w="1996" w:type="dxa"/>
            <w:noWrap w:val="0"/>
            <w:vAlign w:val="center"/>
          </w:tcPr>
          <w:p w14:paraId="07859D29">
            <w:pPr>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装订要求</w:t>
            </w:r>
          </w:p>
        </w:tc>
        <w:tc>
          <w:tcPr>
            <w:tcW w:w="6912" w:type="dxa"/>
            <w:noWrap w:val="0"/>
            <w:vAlign w:val="center"/>
          </w:tcPr>
          <w:p w14:paraId="327E13D6">
            <w:pPr>
              <w:autoSpaceDE w:val="0"/>
              <w:autoSpaceDN w:val="0"/>
              <w:adjustRightInd w:val="0"/>
              <w:snapToGrid w:val="0"/>
              <w:spacing w:line="38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按照第</w:t>
            </w:r>
            <w:r>
              <w:rPr>
                <w:rFonts w:hint="eastAsia" w:ascii="宋体" w:hAnsi="宋体"/>
                <w:color w:val="000000" w:themeColor="text1"/>
                <w:kern w:val="0"/>
                <w:sz w:val="24"/>
                <w:highlight w:val="none"/>
                <w:lang w:eastAsia="zh-CN"/>
                <w14:textFill>
                  <w14:solidFill>
                    <w14:schemeClr w14:val="tx1"/>
                  </w14:solidFill>
                </w14:textFill>
              </w:rPr>
              <w:t>七</w:t>
            </w:r>
            <w:r>
              <w:rPr>
                <w:rFonts w:hint="eastAsia" w:ascii="宋体" w:hAnsi="宋体"/>
                <w:color w:val="000000" w:themeColor="text1"/>
                <w:kern w:val="0"/>
                <w:sz w:val="24"/>
                <w:highlight w:val="none"/>
                <w14:textFill>
                  <w14:solidFill>
                    <w14:schemeClr w14:val="tx1"/>
                  </w14:solidFill>
                </w14:textFill>
              </w:rPr>
              <w:t>章规定的格式装订成册，并应编制目录。</w:t>
            </w:r>
          </w:p>
        </w:tc>
      </w:tr>
      <w:tr w14:paraId="7431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7" w:type="dxa"/>
            <w:noWrap w:val="0"/>
            <w:vAlign w:val="center"/>
          </w:tcPr>
          <w:p w14:paraId="14C96724">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4.1.1</w:t>
            </w:r>
          </w:p>
        </w:tc>
        <w:tc>
          <w:tcPr>
            <w:tcW w:w="1996" w:type="dxa"/>
            <w:noWrap w:val="0"/>
            <w:vAlign w:val="center"/>
          </w:tcPr>
          <w:p w14:paraId="5C5B74E6">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文</w:t>
            </w:r>
          </w:p>
          <w:p w14:paraId="62524EA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件的密封</w:t>
            </w:r>
          </w:p>
        </w:tc>
        <w:tc>
          <w:tcPr>
            <w:tcW w:w="6912" w:type="dxa"/>
            <w:noWrap w:val="0"/>
            <w:vAlign w:val="center"/>
          </w:tcPr>
          <w:p w14:paraId="3D6F7177">
            <w:pPr>
              <w:adjustRightInd w:val="0"/>
              <w:snapToGrid w:val="0"/>
              <w:spacing w:line="400" w:lineRule="exact"/>
              <w:ind w:firstLine="441" w:firstLineChars="184"/>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将</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文件装入自行设计的“</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文件”大袋中，并在大袋封口处加盖</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单位鲜章。</w:t>
            </w:r>
          </w:p>
        </w:tc>
      </w:tr>
      <w:tr w14:paraId="2D15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947" w:type="dxa"/>
            <w:noWrap w:val="0"/>
            <w:vAlign w:val="center"/>
          </w:tcPr>
          <w:p w14:paraId="3D4BFDA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4.1.2</w:t>
            </w:r>
          </w:p>
        </w:tc>
        <w:tc>
          <w:tcPr>
            <w:tcW w:w="1996" w:type="dxa"/>
            <w:noWrap w:val="0"/>
            <w:vAlign w:val="center"/>
          </w:tcPr>
          <w:p w14:paraId="7F296B59">
            <w:pPr>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封套上写明</w:t>
            </w:r>
          </w:p>
        </w:tc>
        <w:tc>
          <w:tcPr>
            <w:tcW w:w="6912" w:type="dxa"/>
            <w:noWrap w:val="0"/>
            <w:vAlign w:val="center"/>
          </w:tcPr>
          <w:p w14:paraId="6B0FC304">
            <w:pPr>
              <w:autoSpaceDE w:val="0"/>
              <w:autoSpaceDN w:val="0"/>
              <w:adjustRightInd w:val="0"/>
              <w:snapToGrid w:val="0"/>
              <w:spacing w:line="400" w:lineRule="exact"/>
              <w:ind w:right="-125"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应在“</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大袋上写明</w:t>
            </w:r>
            <w:r>
              <w:rPr>
                <w:rFonts w:hint="eastAsia" w:ascii="宋体" w:hAnsi="宋体"/>
                <w:color w:val="000000" w:themeColor="text1"/>
                <w:kern w:val="0"/>
                <w:sz w:val="24"/>
                <w:highlight w:val="none"/>
                <w14:textFill>
                  <w14:solidFill>
                    <w14:schemeClr w14:val="tx1"/>
                  </w14:solidFill>
                </w14:textFill>
              </w:rPr>
              <w:t>如下内容</w:t>
            </w:r>
            <w:r>
              <w:rPr>
                <w:rFonts w:ascii="宋体" w:hAnsi="宋体"/>
                <w:color w:val="000000" w:themeColor="text1"/>
                <w:kern w:val="0"/>
                <w:sz w:val="24"/>
                <w:highlight w:val="none"/>
                <w14:textFill>
                  <w14:solidFill>
                    <w14:schemeClr w14:val="tx1"/>
                  </w14:solidFill>
                </w14:textFill>
              </w:rPr>
              <w:t>：</w:t>
            </w:r>
          </w:p>
          <w:p w14:paraId="2D97DA79">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人的</w:t>
            </w:r>
            <w:r>
              <w:rPr>
                <w:rFonts w:ascii="宋体" w:hAnsi="宋体"/>
                <w:color w:val="000000" w:themeColor="text1"/>
                <w:kern w:val="0"/>
                <w:sz w:val="24"/>
                <w:highlight w:val="none"/>
                <w14:textFill>
                  <w14:solidFill>
                    <w14:schemeClr w14:val="tx1"/>
                  </w14:solidFill>
                </w14:textFill>
              </w:rPr>
              <w:t>地址：</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681BAC56">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w:t>
            </w:r>
            <w:r>
              <w:rPr>
                <w:rFonts w:ascii="宋体" w:hAnsi="宋体"/>
                <w:color w:val="000000" w:themeColor="text1"/>
                <w:kern w:val="0"/>
                <w:sz w:val="24"/>
                <w:highlight w:val="none"/>
                <w14:textFill>
                  <w14:solidFill>
                    <w14:schemeClr w14:val="tx1"/>
                  </w14:solidFill>
                </w14:textFill>
              </w:rPr>
              <w:t>名称</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w:t>
            </w:r>
          </w:p>
          <w:p w14:paraId="7C2B11F1">
            <w:pPr>
              <w:autoSpaceDE w:val="0"/>
              <w:autoSpaceDN w:val="0"/>
              <w:adjustRightInd w:val="0"/>
              <w:snapToGrid w:val="0"/>
              <w:spacing w:line="400" w:lineRule="exact"/>
              <w:ind w:left="-525" w:leftChars="-25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p>
          <w:p w14:paraId="66ACC984">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分前不</w:t>
            </w:r>
            <w:r>
              <w:rPr>
                <w:rFonts w:hint="eastAsia" w:ascii="宋体" w:hAnsi="宋体"/>
                <w:color w:val="000000" w:themeColor="text1"/>
                <w:kern w:val="0"/>
                <w:sz w:val="24"/>
                <w:highlight w:val="none"/>
                <w14:textFill>
                  <w14:solidFill>
                    <w14:schemeClr w14:val="tx1"/>
                  </w14:solidFill>
                </w14:textFill>
              </w:rPr>
              <w:t>得开启；</w:t>
            </w:r>
          </w:p>
        </w:tc>
      </w:tr>
      <w:tr w14:paraId="129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7" w:type="dxa"/>
            <w:noWrap w:val="0"/>
            <w:vAlign w:val="center"/>
          </w:tcPr>
          <w:p w14:paraId="1479545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4.2.2</w:t>
            </w:r>
          </w:p>
        </w:tc>
        <w:tc>
          <w:tcPr>
            <w:tcW w:w="1996" w:type="dxa"/>
            <w:noWrap w:val="0"/>
            <w:vAlign w:val="center"/>
          </w:tcPr>
          <w:p w14:paraId="2451B18F">
            <w:pPr>
              <w:autoSpaceDE w:val="0"/>
              <w:autoSpaceDN w:val="0"/>
              <w:adjustRightInd w:val="0"/>
              <w:snapToGrid w:val="0"/>
              <w:spacing w:line="400" w:lineRule="exact"/>
              <w:ind w:right="-23"/>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递交</w:t>
            </w:r>
            <w:r>
              <w:rPr>
                <w:rFonts w:hint="eastAsia" w:ascii="宋体" w:hAnsi="宋体"/>
                <w:color w:val="000000" w:themeColor="text1"/>
                <w:kern w:val="0"/>
                <w:sz w:val="24"/>
                <w:highlight w:val="none"/>
                <w:lang w:eastAsia="zh-CN"/>
                <w14:textFill>
                  <w14:solidFill>
                    <w14:schemeClr w14:val="tx1"/>
                  </w14:solidFill>
                </w14:textFill>
              </w:rPr>
              <w:t>竞选</w:t>
            </w:r>
          </w:p>
          <w:p w14:paraId="234D01D3">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文件地点</w:t>
            </w:r>
          </w:p>
        </w:tc>
        <w:tc>
          <w:tcPr>
            <w:tcW w:w="6912" w:type="dxa"/>
            <w:noWrap w:val="0"/>
            <w:vAlign w:val="center"/>
          </w:tcPr>
          <w:p w14:paraId="6CD1FE89">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重庆市万州区陈家坝街道玉龙路776号20-2</w:t>
            </w:r>
          </w:p>
        </w:tc>
      </w:tr>
      <w:tr w14:paraId="6DF8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162FBEB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4.2.3</w:t>
            </w:r>
          </w:p>
        </w:tc>
        <w:tc>
          <w:tcPr>
            <w:tcW w:w="1996" w:type="dxa"/>
            <w:noWrap w:val="0"/>
            <w:vAlign w:val="center"/>
          </w:tcPr>
          <w:p w14:paraId="6C6FAFDB">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是否退还</w:t>
            </w:r>
          </w:p>
          <w:p w14:paraId="5D03FFEB">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p>
        </w:tc>
        <w:tc>
          <w:tcPr>
            <w:tcW w:w="6912" w:type="dxa"/>
            <w:noWrap w:val="0"/>
            <w:vAlign w:val="center"/>
          </w:tcPr>
          <w:p w14:paraId="271694CC">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否。</w:t>
            </w:r>
          </w:p>
        </w:tc>
      </w:tr>
      <w:tr w14:paraId="21A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47" w:type="dxa"/>
            <w:noWrap w:val="0"/>
            <w:vAlign w:val="center"/>
          </w:tcPr>
          <w:p w14:paraId="1F2D2E9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5.1</w:t>
            </w:r>
          </w:p>
        </w:tc>
        <w:tc>
          <w:tcPr>
            <w:tcW w:w="1996" w:type="dxa"/>
            <w:noWrap w:val="0"/>
            <w:vAlign w:val="center"/>
          </w:tcPr>
          <w:p w14:paraId="47DA97D8">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r>
              <w:rPr>
                <w:rFonts w:ascii="宋体" w:hAnsi="宋体"/>
                <w:color w:val="000000" w:themeColor="text1"/>
                <w:kern w:val="0"/>
                <w:sz w:val="24"/>
                <w:highlight w:val="none"/>
                <w14:textFill>
                  <w14:solidFill>
                    <w14:schemeClr w14:val="tx1"/>
                  </w14:solidFill>
                </w14:textFill>
              </w:rPr>
              <w:t>时间</w:t>
            </w:r>
          </w:p>
          <w:p w14:paraId="576FAAD2">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和地点</w:t>
            </w:r>
          </w:p>
        </w:tc>
        <w:tc>
          <w:tcPr>
            <w:tcW w:w="6912" w:type="dxa"/>
            <w:noWrap w:val="0"/>
            <w:vAlign w:val="center"/>
          </w:tcPr>
          <w:p w14:paraId="0824A935">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比选会时间：同竞选文件递交截止时间</w:t>
            </w:r>
          </w:p>
          <w:p w14:paraId="0F8AC675">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比选会地点：重庆市万州区陈家坝街道玉龙路776号20-2</w:t>
            </w:r>
          </w:p>
        </w:tc>
      </w:tr>
      <w:tr w14:paraId="482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dxa"/>
            <w:noWrap w:val="0"/>
            <w:vAlign w:val="center"/>
          </w:tcPr>
          <w:p w14:paraId="4708C09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5.2</w:t>
            </w:r>
          </w:p>
        </w:tc>
        <w:tc>
          <w:tcPr>
            <w:tcW w:w="1996" w:type="dxa"/>
            <w:noWrap w:val="0"/>
            <w:vAlign w:val="center"/>
          </w:tcPr>
          <w:p w14:paraId="687E2BC3">
            <w:pPr>
              <w:tabs>
                <w:tab w:val="left" w:pos="2032"/>
              </w:tabs>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r>
              <w:rPr>
                <w:rFonts w:ascii="宋体" w:hAnsi="宋体"/>
                <w:color w:val="000000" w:themeColor="text1"/>
                <w:kern w:val="0"/>
                <w:sz w:val="24"/>
                <w:highlight w:val="none"/>
                <w14:textFill>
                  <w14:solidFill>
                    <w14:schemeClr w14:val="tx1"/>
                  </w14:solidFill>
                </w14:textFill>
              </w:rPr>
              <w:t>程序</w:t>
            </w:r>
          </w:p>
        </w:tc>
        <w:tc>
          <w:tcPr>
            <w:tcW w:w="6912" w:type="dxa"/>
            <w:noWrap w:val="0"/>
            <w:vAlign w:val="center"/>
          </w:tcPr>
          <w:p w14:paraId="3594D97A">
            <w:pPr>
              <w:autoSpaceDE w:val="0"/>
              <w:autoSpaceDN w:val="0"/>
              <w:adjustRightInd w:val="0"/>
              <w:snapToGrid w:val="0"/>
              <w:spacing w:line="400" w:lineRule="exact"/>
              <w:ind w:right="-23"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主持人按下列程序进行</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p>
          <w:p w14:paraId="02AA767A">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 宣布</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会纪律；</w:t>
            </w:r>
          </w:p>
          <w:p w14:paraId="14AFE056">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 公布在</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会时间前递交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人名称，并点名确认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人是否派人到场；</w:t>
            </w:r>
          </w:p>
          <w:p w14:paraId="41FCFC74">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 宣布</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人、唱标人、记录人等有关人员姓名；</w:t>
            </w:r>
          </w:p>
          <w:p w14:paraId="5A5311EC">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 密封情况检查：检查</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文件是否按本须知的规定密封，如发现</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文件没按本表4.1.1的规定密封，则当众原封退还。</w:t>
            </w:r>
          </w:p>
          <w:p w14:paraId="0A9498F4">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5.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顺序：随机开启；</w:t>
            </w:r>
          </w:p>
          <w:p w14:paraId="58A089EF">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 首先开启</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文件，宣读报价，</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人代表、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人代表在</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记录上签名确认。</w:t>
            </w:r>
          </w:p>
          <w:p w14:paraId="487CECB5">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 将</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文件送评审委员会按照评审办法进行评审；</w:t>
            </w:r>
          </w:p>
          <w:p w14:paraId="77E8680A">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8.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人代表宣读</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结果。</w:t>
            </w:r>
          </w:p>
          <w:p w14:paraId="4A23FFED">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9.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会结束。</w:t>
            </w:r>
          </w:p>
        </w:tc>
      </w:tr>
      <w:tr w14:paraId="4F7D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7" w:type="dxa"/>
            <w:noWrap w:val="0"/>
            <w:vAlign w:val="center"/>
          </w:tcPr>
          <w:p w14:paraId="0A6BFF2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6.1.1</w:t>
            </w:r>
          </w:p>
        </w:tc>
        <w:tc>
          <w:tcPr>
            <w:tcW w:w="1996" w:type="dxa"/>
            <w:noWrap w:val="0"/>
            <w:vAlign w:val="center"/>
          </w:tcPr>
          <w:p w14:paraId="40C20F6A">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w:t>
            </w:r>
            <w:r>
              <w:rPr>
                <w:rFonts w:ascii="宋体" w:hAnsi="宋体"/>
                <w:color w:val="000000" w:themeColor="text1"/>
                <w:kern w:val="0"/>
                <w:sz w:val="24"/>
                <w:highlight w:val="none"/>
                <w14:textFill>
                  <w14:solidFill>
                    <w14:schemeClr w14:val="tx1"/>
                  </w14:solidFill>
                </w14:textFill>
              </w:rPr>
              <w:t>委员会的组建</w:t>
            </w:r>
          </w:p>
        </w:tc>
        <w:tc>
          <w:tcPr>
            <w:tcW w:w="6912" w:type="dxa"/>
            <w:noWrap w:val="0"/>
            <w:vAlign w:val="center"/>
          </w:tcPr>
          <w:p w14:paraId="5AB8D2C5">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1．评审委员会构成：3人</w:t>
            </w:r>
          </w:p>
          <w:p w14:paraId="435DE7AE">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2．评审专家确定方式：由</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人依法组建。</w:t>
            </w:r>
          </w:p>
        </w:tc>
      </w:tr>
      <w:tr w14:paraId="3BF2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31593DC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7.1</w:t>
            </w:r>
          </w:p>
        </w:tc>
        <w:tc>
          <w:tcPr>
            <w:tcW w:w="1996" w:type="dxa"/>
            <w:noWrap w:val="0"/>
            <w:vAlign w:val="center"/>
          </w:tcPr>
          <w:p w14:paraId="5D5D7A76">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是否授权评审委员会确定中选人</w:t>
            </w:r>
          </w:p>
        </w:tc>
        <w:tc>
          <w:tcPr>
            <w:tcW w:w="6912" w:type="dxa"/>
            <w:noWrap w:val="0"/>
            <w:vAlign w:val="center"/>
          </w:tcPr>
          <w:p w14:paraId="19C4B353">
            <w:pPr>
              <w:autoSpaceDE w:val="0"/>
              <w:autoSpaceDN w:val="0"/>
              <w:adjustRightInd w:val="0"/>
              <w:snapToGrid w:val="0"/>
              <w:spacing w:line="400" w:lineRule="exact"/>
              <w:ind w:right="-20"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否。</w:t>
            </w:r>
          </w:p>
        </w:tc>
      </w:tr>
      <w:tr w14:paraId="4D0B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7" w:type="dxa"/>
            <w:noWrap w:val="0"/>
            <w:vAlign w:val="center"/>
          </w:tcPr>
          <w:p w14:paraId="7FBBD04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7.3.1</w:t>
            </w:r>
          </w:p>
        </w:tc>
        <w:tc>
          <w:tcPr>
            <w:tcW w:w="1996" w:type="dxa"/>
            <w:noWrap w:val="0"/>
            <w:vAlign w:val="center"/>
          </w:tcPr>
          <w:p w14:paraId="7FE1B7C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履约担保</w:t>
            </w:r>
          </w:p>
        </w:tc>
        <w:tc>
          <w:tcPr>
            <w:tcW w:w="6912" w:type="dxa"/>
            <w:noWrap w:val="0"/>
            <w:vAlign w:val="center"/>
          </w:tcPr>
          <w:p w14:paraId="0FFA9BD8">
            <w:pPr>
              <w:autoSpaceDE w:val="0"/>
              <w:autoSpaceDN w:val="0"/>
              <w:adjustRightInd w:val="0"/>
              <w:snapToGrid w:val="0"/>
              <w:spacing w:line="400" w:lineRule="exact"/>
              <w:ind w:right="-23"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highlight w:val="none"/>
                <w14:textFill>
                  <w14:solidFill>
                    <w14:schemeClr w14:val="tx1"/>
                  </w14:solidFill>
                </w14:textFill>
              </w:rPr>
              <w:t>本项目履约保证金为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2000元（人民币）</w:t>
            </w:r>
            <w:r>
              <w:rPr>
                <w:rFonts w:hint="eastAsia" w:ascii="宋体" w:hAnsi="宋体" w:eastAsia="宋体" w:cs="Times New Roman"/>
                <w:color w:val="000000" w:themeColor="text1"/>
                <w:kern w:val="0"/>
                <w:sz w:val="24"/>
                <w:highlight w:val="none"/>
                <w14:textFill>
                  <w14:solidFill>
                    <w14:schemeClr w14:val="tx1"/>
                  </w14:solidFill>
                </w14:textFill>
              </w:rPr>
              <w:t>。</w:t>
            </w:r>
          </w:p>
          <w:p w14:paraId="53042B4E">
            <w:pPr>
              <w:autoSpaceDE w:val="0"/>
              <w:autoSpaceDN w:val="0"/>
              <w:adjustRightInd w:val="0"/>
              <w:snapToGrid w:val="0"/>
              <w:spacing w:line="400" w:lineRule="exact"/>
              <w:ind w:right="-23"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缴纳履约保证金方式：</w:t>
            </w:r>
            <w:r>
              <w:rPr>
                <w:rFonts w:hint="eastAsia" w:ascii="宋体" w:hAnsi="宋体" w:eastAsia="宋体" w:cs="Times New Roman"/>
                <w:color w:val="000000" w:themeColor="text1"/>
                <w:kern w:val="0"/>
                <w:sz w:val="24"/>
                <w:highlight w:val="none"/>
                <w:lang w:eastAsia="zh-CN"/>
                <w14:textFill>
                  <w14:solidFill>
                    <w14:schemeClr w14:val="tx1"/>
                  </w14:solidFill>
                </w14:textFill>
              </w:rPr>
              <w:t>中选人</w:t>
            </w:r>
            <w:r>
              <w:rPr>
                <w:rFonts w:hint="eastAsia" w:ascii="宋体" w:hAnsi="宋体" w:eastAsia="宋体" w:cs="Times New Roman"/>
                <w:color w:val="000000" w:themeColor="text1"/>
                <w:kern w:val="0"/>
                <w:sz w:val="24"/>
                <w:highlight w:val="none"/>
                <w14:textFill>
                  <w14:solidFill>
                    <w14:schemeClr w14:val="tx1"/>
                  </w14:solidFill>
                </w14:textFill>
              </w:rPr>
              <w:t>应在结果公示期结束后、合同签订前，通过支票、汇票、本票或者金融机构、担保机构出具的保函等非现金形式向</w:t>
            </w:r>
            <w:r>
              <w:rPr>
                <w:rFonts w:hint="eastAsia" w:ascii="宋体" w:hAnsi="宋体" w:eastAsia="宋体" w:cs="Times New Roman"/>
                <w:color w:val="000000" w:themeColor="text1"/>
                <w:kern w:val="0"/>
                <w:sz w:val="24"/>
                <w:highlight w:val="none"/>
                <w:lang w:eastAsia="zh-CN"/>
                <w14:textFill>
                  <w14:solidFill>
                    <w14:schemeClr w14:val="tx1"/>
                  </w14:solidFill>
                </w14:textFill>
              </w:rPr>
              <w:t>比选人</w:t>
            </w:r>
            <w:r>
              <w:rPr>
                <w:rFonts w:hint="eastAsia" w:ascii="宋体" w:hAnsi="宋体" w:eastAsia="宋体" w:cs="Times New Roman"/>
                <w:color w:val="000000" w:themeColor="text1"/>
                <w:kern w:val="0"/>
                <w:sz w:val="24"/>
                <w:highlight w:val="none"/>
                <w14:textFill>
                  <w14:solidFill>
                    <w14:schemeClr w14:val="tx1"/>
                  </w14:solidFill>
                </w14:textFill>
              </w:rPr>
              <w:t>缴纳履约保证金，逾期未缴纳视为</w:t>
            </w:r>
            <w:r>
              <w:rPr>
                <w:rFonts w:hint="eastAsia" w:ascii="宋体" w:hAnsi="宋体" w:eastAsia="宋体" w:cs="Times New Roman"/>
                <w:color w:val="000000" w:themeColor="text1"/>
                <w:kern w:val="0"/>
                <w:sz w:val="24"/>
                <w:highlight w:val="none"/>
                <w:lang w:eastAsia="zh-CN"/>
                <w14:textFill>
                  <w14:solidFill>
                    <w14:schemeClr w14:val="tx1"/>
                  </w14:solidFill>
                </w14:textFill>
              </w:rPr>
              <w:t>中选人</w:t>
            </w:r>
            <w:r>
              <w:rPr>
                <w:rFonts w:hint="eastAsia" w:ascii="宋体" w:hAnsi="宋体" w:eastAsia="宋体" w:cs="Times New Roman"/>
                <w:color w:val="000000" w:themeColor="text1"/>
                <w:kern w:val="0"/>
                <w:sz w:val="24"/>
                <w:highlight w:val="none"/>
                <w14:textFill>
                  <w14:solidFill>
                    <w14:schemeClr w14:val="tx1"/>
                  </w14:solidFill>
                </w14:textFill>
              </w:rPr>
              <w:t>放弃</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中选</w:t>
            </w:r>
            <w:r>
              <w:rPr>
                <w:rFonts w:hint="eastAsia" w:ascii="宋体" w:hAnsi="宋体" w:eastAsia="宋体" w:cs="Times New Roman"/>
                <w:color w:val="000000" w:themeColor="text1"/>
                <w:kern w:val="0"/>
                <w:sz w:val="24"/>
                <w:highlight w:val="none"/>
                <w14:textFill>
                  <w14:solidFill>
                    <w14:schemeClr w14:val="tx1"/>
                  </w14:solidFill>
                </w14:textFill>
              </w:rPr>
              <w:t>资格。</w:t>
            </w:r>
          </w:p>
          <w:p w14:paraId="4D897330">
            <w:pPr>
              <w:autoSpaceDE w:val="0"/>
              <w:autoSpaceDN w:val="0"/>
              <w:adjustRightInd w:val="0"/>
              <w:snapToGrid w:val="0"/>
              <w:spacing w:line="400" w:lineRule="exact"/>
              <w:ind w:right="-23"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highlight w:val="none"/>
                <w14:textFill>
                  <w14:solidFill>
                    <w14:schemeClr w14:val="tx1"/>
                  </w14:solidFill>
                </w14:textFill>
              </w:rPr>
              <w:t>履约保证金的退还：</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项目服务期满</w:t>
            </w:r>
            <w:r>
              <w:rPr>
                <w:rFonts w:hint="eastAsia" w:ascii="宋体" w:hAnsi="宋体" w:eastAsia="宋体" w:cs="Times New Roman"/>
                <w:color w:val="000000" w:themeColor="text1"/>
                <w:kern w:val="0"/>
                <w:sz w:val="24"/>
                <w:highlight w:val="none"/>
                <w14:textFill>
                  <w14:solidFill>
                    <w14:schemeClr w14:val="tx1"/>
                  </w14:solidFill>
                </w14:textFill>
              </w:rPr>
              <w:t>后，在无遗留问题的前提下，</w:t>
            </w:r>
            <w:r>
              <w:rPr>
                <w:rFonts w:hint="eastAsia" w:ascii="宋体" w:hAnsi="宋体" w:eastAsia="宋体" w:cs="Times New Roman"/>
                <w:color w:val="000000" w:themeColor="text1"/>
                <w:kern w:val="0"/>
                <w:sz w:val="24"/>
                <w:highlight w:val="none"/>
                <w:lang w:eastAsia="zh-CN"/>
                <w14:textFill>
                  <w14:solidFill>
                    <w14:schemeClr w14:val="tx1"/>
                  </w14:solidFill>
                </w14:textFill>
              </w:rPr>
              <w:t>比选人</w:t>
            </w:r>
            <w:r>
              <w:rPr>
                <w:rFonts w:hint="eastAsia" w:ascii="宋体" w:hAnsi="宋体" w:eastAsia="宋体" w:cs="Times New Roman"/>
                <w:color w:val="000000" w:themeColor="text1"/>
                <w:kern w:val="0"/>
                <w:sz w:val="24"/>
                <w:highlight w:val="none"/>
                <w14:textFill>
                  <w14:solidFill>
                    <w14:schemeClr w14:val="tx1"/>
                  </w14:solidFill>
                </w14:textFill>
              </w:rPr>
              <w:t>在3个工作日内退还履约保证金（不计息）。</w:t>
            </w:r>
          </w:p>
        </w:tc>
      </w:tr>
      <w:tr w14:paraId="68EA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7" w:type="dxa"/>
            <w:noWrap w:val="0"/>
            <w:vAlign w:val="center"/>
          </w:tcPr>
          <w:p w14:paraId="26EA65B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8.1</w:t>
            </w:r>
          </w:p>
        </w:tc>
        <w:tc>
          <w:tcPr>
            <w:tcW w:w="1996" w:type="dxa"/>
            <w:noWrap w:val="0"/>
            <w:vAlign w:val="center"/>
          </w:tcPr>
          <w:p w14:paraId="4910C446">
            <w:pPr>
              <w:tabs>
                <w:tab w:val="left" w:pos="2032"/>
              </w:tabs>
              <w:autoSpaceDE w:val="0"/>
              <w:autoSpaceDN w:val="0"/>
              <w:adjustRightInd w:val="0"/>
              <w:snapToGrid w:val="0"/>
              <w:spacing w:line="400" w:lineRule="exact"/>
              <w:ind w:right="-12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重新</w:t>
            </w:r>
            <w:r>
              <w:rPr>
                <w:rFonts w:hint="eastAsia" w:ascii="宋体" w:hAnsi="宋体"/>
                <w:color w:val="000000" w:themeColor="text1"/>
                <w:kern w:val="0"/>
                <w:sz w:val="24"/>
                <w:highlight w:val="none"/>
                <w:lang w:eastAsia="zh-CN"/>
                <w14:textFill>
                  <w14:solidFill>
                    <w14:schemeClr w14:val="tx1"/>
                  </w14:solidFill>
                </w14:textFill>
              </w:rPr>
              <w:t>比选</w:t>
            </w:r>
          </w:p>
        </w:tc>
        <w:tc>
          <w:tcPr>
            <w:tcW w:w="6912" w:type="dxa"/>
            <w:noWrap w:val="0"/>
            <w:vAlign w:val="center"/>
          </w:tcPr>
          <w:p w14:paraId="61659B40">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人须知第8.1（1）执行；</w:t>
            </w:r>
          </w:p>
          <w:p w14:paraId="23BAD239">
            <w:pPr>
              <w:autoSpaceDE w:val="0"/>
              <w:autoSpaceDN w:val="0"/>
              <w:adjustRightInd w:val="0"/>
              <w:snapToGrid w:val="0"/>
              <w:spacing w:line="400" w:lineRule="exact"/>
              <w:ind w:right="-23"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人须知第8.1（2）执行；</w:t>
            </w:r>
          </w:p>
        </w:tc>
      </w:tr>
      <w:tr w14:paraId="095A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47" w:type="dxa"/>
            <w:noWrap w:val="0"/>
            <w:vAlign w:val="center"/>
          </w:tcPr>
          <w:p w14:paraId="60456DB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8.2</w:t>
            </w:r>
          </w:p>
        </w:tc>
        <w:tc>
          <w:tcPr>
            <w:tcW w:w="1996" w:type="dxa"/>
            <w:noWrap w:val="0"/>
            <w:vAlign w:val="center"/>
          </w:tcPr>
          <w:p w14:paraId="403E05CB">
            <w:pPr>
              <w:tabs>
                <w:tab w:val="left" w:pos="2032"/>
              </w:tabs>
              <w:autoSpaceDE w:val="0"/>
              <w:autoSpaceDN w:val="0"/>
              <w:adjustRightInd w:val="0"/>
              <w:snapToGrid w:val="0"/>
              <w:spacing w:line="400" w:lineRule="exact"/>
              <w:ind w:right="-12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不再</w:t>
            </w:r>
            <w:r>
              <w:rPr>
                <w:rFonts w:hint="eastAsia" w:ascii="宋体" w:hAnsi="宋体"/>
                <w:color w:val="000000" w:themeColor="text1"/>
                <w:kern w:val="0"/>
                <w:sz w:val="24"/>
                <w:highlight w:val="none"/>
                <w:lang w:eastAsia="zh-CN"/>
                <w14:textFill>
                  <w14:solidFill>
                    <w14:schemeClr w14:val="tx1"/>
                  </w14:solidFill>
                </w14:textFill>
              </w:rPr>
              <w:t>比选</w:t>
            </w:r>
          </w:p>
        </w:tc>
        <w:tc>
          <w:tcPr>
            <w:tcW w:w="6912" w:type="dxa"/>
            <w:noWrap w:val="0"/>
            <w:vAlign w:val="center"/>
          </w:tcPr>
          <w:p w14:paraId="38988997">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人仍少于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个，按法定程序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和评审，确定中选人。经评审无合格</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人，属于必须审批或核准的建设项目，经原审批或核准部门批准后不再进行</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tc>
      </w:tr>
      <w:tr w14:paraId="729F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7" w:type="dxa"/>
            <w:noWrap w:val="0"/>
            <w:vAlign w:val="center"/>
          </w:tcPr>
          <w:p w14:paraId="4BE8A533">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10</w:t>
            </w:r>
          </w:p>
        </w:tc>
        <w:tc>
          <w:tcPr>
            <w:tcW w:w="8908" w:type="dxa"/>
            <w:gridSpan w:val="2"/>
            <w:noWrap w:val="0"/>
            <w:vAlign w:val="center"/>
          </w:tcPr>
          <w:p w14:paraId="0B8FB14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需要补充的其他同容</w:t>
            </w:r>
          </w:p>
        </w:tc>
      </w:tr>
      <w:tr w14:paraId="4332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7" w:type="dxa"/>
            <w:noWrap w:val="0"/>
            <w:vAlign w:val="center"/>
          </w:tcPr>
          <w:p w14:paraId="28AB26FD">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10.1</w:t>
            </w:r>
          </w:p>
        </w:tc>
        <w:tc>
          <w:tcPr>
            <w:tcW w:w="1996" w:type="dxa"/>
            <w:noWrap w:val="0"/>
            <w:vAlign w:val="center"/>
          </w:tcPr>
          <w:p w14:paraId="4F653410">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代理服务费</w:t>
            </w:r>
          </w:p>
        </w:tc>
        <w:tc>
          <w:tcPr>
            <w:tcW w:w="6912" w:type="dxa"/>
            <w:noWrap w:val="0"/>
            <w:vAlign w:val="center"/>
          </w:tcPr>
          <w:p w14:paraId="7C3FDB3D">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代理费</w:t>
            </w:r>
            <w:r>
              <w:rPr>
                <w:rFonts w:hint="eastAsia" w:ascii="宋体" w:hAnsi="宋体"/>
                <w:color w:val="000000" w:themeColor="text1"/>
                <w:kern w:val="0"/>
                <w:sz w:val="24"/>
                <w:highlight w:val="none"/>
                <w:lang w:val="en-US" w:eastAsia="zh-CN"/>
                <w14:textFill>
                  <w14:solidFill>
                    <w14:schemeClr w14:val="tx1"/>
                  </w14:solidFill>
                </w14:textFill>
              </w:rPr>
              <w:t>3000元人民币，</w:t>
            </w:r>
            <w:r>
              <w:rPr>
                <w:rFonts w:hint="eastAsia" w:ascii="宋体" w:hAnsi="宋体"/>
                <w:color w:val="000000" w:themeColor="text1"/>
                <w:kern w:val="0"/>
                <w:sz w:val="24"/>
                <w:highlight w:val="none"/>
                <w14:textFill>
                  <w14:solidFill>
                    <w14:schemeClr w14:val="tx1"/>
                  </w14:solidFill>
                </w14:textFill>
              </w:rPr>
              <w:t>由中选人在领取中选通知书前向比</w:t>
            </w:r>
            <w:r>
              <w:rPr>
                <w:rFonts w:hint="eastAsia" w:ascii="宋体" w:hAnsi="宋体"/>
                <w:color w:val="000000" w:themeColor="text1"/>
                <w:kern w:val="0"/>
                <w:sz w:val="24"/>
                <w:highlight w:val="none"/>
                <w:lang w:eastAsia="zh-CN"/>
                <w14:textFill>
                  <w14:solidFill>
                    <w14:schemeClr w14:val="tx1"/>
                  </w14:solidFill>
                </w14:textFill>
              </w:rPr>
              <w:t>选</w:t>
            </w:r>
            <w:r>
              <w:rPr>
                <w:rFonts w:hint="eastAsia" w:ascii="宋体" w:hAnsi="宋体"/>
                <w:color w:val="000000" w:themeColor="text1"/>
                <w:kern w:val="0"/>
                <w:sz w:val="24"/>
                <w:highlight w:val="none"/>
                <w14:textFill>
                  <w14:solidFill>
                    <w14:schemeClr w14:val="tx1"/>
                  </w14:solidFill>
                </w14:textFill>
              </w:rPr>
              <w:t>代理机构一次</w:t>
            </w:r>
            <w:r>
              <w:rPr>
                <w:rFonts w:hint="eastAsia" w:ascii="宋体" w:hAnsi="宋体"/>
                <w:color w:val="000000" w:themeColor="text1"/>
                <w:kern w:val="0"/>
                <w:sz w:val="24"/>
                <w:highlight w:val="none"/>
                <w:lang w:eastAsia="zh-CN"/>
                <w14:textFill>
                  <w14:solidFill>
                    <w14:schemeClr w14:val="tx1"/>
                  </w14:solidFill>
                </w14:textFill>
              </w:rPr>
              <w:t>性</w:t>
            </w:r>
            <w:r>
              <w:rPr>
                <w:rFonts w:hint="eastAsia" w:ascii="宋体" w:hAnsi="宋体"/>
                <w:color w:val="000000" w:themeColor="text1"/>
                <w:kern w:val="0"/>
                <w:sz w:val="24"/>
                <w:highlight w:val="none"/>
                <w14:textFill>
                  <w14:solidFill>
                    <w14:schemeClr w14:val="tx1"/>
                  </w14:solidFill>
                </w14:textFill>
              </w:rPr>
              <w:t>缴纳。</w:t>
            </w:r>
          </w:p>
        </w:tc>
      </w:tr>
      <w:tr w14:paraId="4299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7" w:type="dxa"/>
            <w:noWrap w:val="0"/>
            <w:vAlign w:val="center"/>
          </w:tcPr>
          <w:p w14:paraId="67E94100">
            <w:pPr>
              <w:autoSpaceDE w:val="0"/>
              <w:autoSpaceDN w:val="0"/>
              <w:adjustRightInd w:val="0"/>
              <w:snapToGrid w:val="0"/>
              <w:spacing w:line="400" w:lineRule="exact"/>
              <w:ind w:right="-20"/>
              <w:jc w:val="center"/>
              <w:rPr>
                <w:rFonts w:hint="default" w:ascii="宋体" w:hAnsi="宋体" w:eastAsia="宋体" w:cs="Times New Roman"/>
                <w:color w:val="000000" w:themeColor="text1"/>
                <w:kern w:val="0"/>
                <w:sz w:val="24"/>
                <w:highlight w:val="none"/>
                <w:lang w:val="en-US" w:eastAsia="zh-CN"/>
                <w14:textFill>
                  <w14:solidFill>
                    <w14:schemeClr w14:val="tx1"/>
                  </w14:solidFill>
                </w14:textFill>
              </w:rPr>
            </w:pPr>
            <w:bookmarkStart w:id="11" w:name="_Toc418602086"/>
            <w:bookmarkStart w:id="12" w:name="_Toc224103317"/>
            <w:bookmarkStart w:id="13" w:name="_Toc283211678"/>
            <w:bookmarkStart w:id="14" w:name="_Toc200513126"/>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10.2</w:t>
            </w:r>
          </w:p>
        </w:tc>
        <w:tc>
          <w:tcPr>
            <w:tcW w:w="1996" w:type="dxa"/>
            <w:noWrap w:val="0"/>
            <w:vAlign w:val="center"/>
          </w:tcPr>
          <w:p w14:paraId="3D5B2559">
            <w:pPr>
              <w:autoSpaceDE w:val="0"/>
              <w:autoSpaceDN w:val="0"/>
              <w:adjustRightInd w:val="0"/>
              <w:snapToGrid w:val="0"/>
              <w:spacing w:line="400" w:lineRule="exact"/>
              <w:ind w:right="-20"/>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结算及</w:t>
            </w:r>
            <w:r>
              <w:rPr>
                <w:rFonts w:hint="eastAsia" w:ascii="宋体" w:hAnsi="宋体" w:eastAsia="宋体" w:cs="Times New Roman"/>
                <w:color w:val="000000" w:themeColor="text1"/>
                <w:kern w:val="0"/>
                <w:sz w:val="24"/>
                <w:highlight w:val="none"/>
                <w14:textFill>
                  <w14:solidFill>
                    <w14:schemeClr w14:val="tx1"/>
                  </w14:solidFill>
                </w14:textFill>
              </w:rPr>
              <w:t>付款方式</w:t>
            </w:r>
          </w:p>
          <w:p w14:paraId="310B2792">
            <w:pPr>
              <w:autoSpaceDE w:val="0"/>
              <w:autoSpaceDN w:val="0"/>
              <w:adjustRightInd w:val="0"/>
              <w:snapToGrid w:val="0"/>
              <w:spacing w:line="400" w:lineRule="exact"/>
              <w:ind w:right="-20"/>
              <w:jc w:val="center"/>
              <w:rPr>
                <w:rFonts w:hint="eastAsia" w:ascii="宋体" w:hAnsi="宋体" w:eastAsia="宋体" w:cs="Times New Roman"/>
                <w:color w:val="000000" w:themeColor="text1"/>
                <w:kern w:val="0"/>
                <w:sz w:val="24"/>
                <w:highlight w:val="none"/>
                <w:lang w:eastAsia="zh-CN"/>
                <w14:textFill>
                  <w14:solidFill>
                    <w14:schemeClr w14:val="tx1"/>
                  </w14:solidFill>
                </w14:textFill>
              </w:rPr>
            </w:pPr>
          </w:p>
        </w:tc>
        <w:tc>
          <w:tcPr>
            <w:tcW w:w="6912" w:type="dxa"/>
            <w:noWrap w:val="0"/>
            <w:vAlign w:val="center"/>
          </w:tcPr>
          <w:p w14:paraId="53C7A59F">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bookmarkStart w:id="15" w:name="_Toc491336369"/>
            <w:bookmarkStart w:id="16" w:name="_Toc491336371"/>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1.结算方式</w:t>
            </w:r>
          </w:p>
          <w:p w14:paraId="2275703B">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每月根据实际检测服务项目数量、中选单价进行结算。结算价=中选单价×实际采购数量+合同约定的其他费用（若有）。</w:t>
            </w:r>
          </w:p>
          <w:p w14:paraId="75833367">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2.付款方式</w:t>
            </w:r>
          </w:p>
          <w:p w14:paraId="26346631">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每月比选人与中选人确认金额后，中选人开具相应金额的正规发票，比选人收到发票后5个工作日内按程序支付。</w:t>
            </w:r>
            <w:bookmarkEnd w:id="15"/>
            <w:bookmarkEnd w:id="16"/>
          </w:p>
        </w:tc>
      </w:tr>
    </w:tbl>
    <w:p w14:paraId="7DEF50D6">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r>
        <w:rPr>
          <w:rFonts w:ascii="宋体" w:hAnsi="宋体" w:eastAsia="宋体"/>
          <w:snapToGrid w:val="0"/>
          <w:color w:val="000000" w:themeColor="text1"/>
          <w:sz w:val="24"/>
          <w:szCs w:val="24"/>
          <w:highlight w:val="none"/>
          <w14:textFill>
            <w14:solidFill>
              <w14:schemeClr w14:val="tx1"/>
            </w14:solidFill>
          </w14:textFill>
        </w:rPr>
        <w:br w:type="page"/>
      </w:r>
      <w:bookmarkStart w:id="17" w:name="_Toc40200038"/>
      <w:bookmarkStart w:id="18" w:name="_Toc28374"/>
      <w:r>
        <w:rPr>
          <w:rFonts w:ascii="宋体" w:hAnsi="宋体" w:eastAsia="宋体"/>
          <w:snapToGrid w:val="0"/>
          <w:color w:val="000000" w:themeColor="text1"/>
          <w:sz w:val="24"/>
          <w:szCs w:val="24"/>
          <w:highlight w:val="none"/>
          <w14:textFill>
            <w14:solidFill>
              <w14:schemeClr w14:val="tx1"/>
            </w14:solidFill>
          </w14:textFill>
        </w:rPr>
        <w:t xml:space="preserve">1.  </w:t>
      </w:r>
      <w:r>
        <w:rPr>
          <w:rFonts w:hint="eastAsia" w:ascii="宋体" w:hAnsi="宋体" w:eastAsia="宋体"/>
          <w:snapToGrid w:val="0"/>
          <w:color w:val="000000" w:themeColor="text1"/>
          <w:sz w:val="24"/>
          <w:szCs w:val="24"/>
          <w:highlight w:val="none"/>
          <w14:textFill>
            <w14:solidFill>
              <w14:schemeClr w14:val="tx1"/>
            </w14:solidFill>
          </w14:textFill>
        </w:rPr>
        <w:t>总则</w:t>
      </w:r>
      <w:bookmarkEnd w:id="11"/>
      <w:bookmarkEnd w:id="12"/>
      <w:bookmarkEnd w:id="13"/>
      <w:bookmarkEnd w:id="14"/>
      <w:bookmarkEnd w:id="17"/>
      <w:bookmarkEnd w:id="18"/>
    </w:p>
    <w:p w14:paraId="110A701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9" w:name="_Toc224103318"/>
      <w:bookmarkStart w:id="20" w:name="_Toc40200039"/>
      <w:bookmarkStart w:id="21" w:name="_Toc283211679"/>
      <w:bookmarkStart w:id="22" w:name="_Toc200513127"/>
      <w:bookmarkStart w:id="23" w:name="_Toc418602087"/>
      <w:bookmarkStart w:id="24" w:name="_Toc1445"/>
      <w:r>
        <w:rPr>
          <w:rFonts w:ascii="宋体" w:hAnsi="宋体"/>
          <w:snapToGrid w:val="0"/>
          <w:color w:val="000000" w:themeColor="text1"/>
          <w:sz w:val="24"/>
          <w:szCs w:val="24"/>
          <w:highlight w:val="none"/>
          <w14:textFill>
            <w14:solidFill>
              <w14:schemeClr w14:val="tx1"/>
            </w14:solidFill>
          </w14:textFill>
        </w:rPr>
        <w:t xml:space="preserve">1.1  </w:t>
      </w:r>
      <w:r>
        <w:rPr>
          <w:rFonts w:hint="eastAsia" w:ascii="宋体" w:hAnsi="宋体"/>
          <w:snapToGrid w:val="0"/>
          <w:color w:val="000000" w:themeColor="text1"/>
          <w:sz w:val="24"/>
          <w:szCs w:val="24"/>
          <w:highlight w:val="none"/>
          <w14:textFill>
            <w14:solidFill>
              <w14:schemeClr w14:val="tx1"/>
            </w14:solidFill>
          </w14:textFill>
        </w:rPr>
        <w:t>项目概况</w:t>
      </w:r>
      <w:bookmarkEnd w:id="19"/>
      <w:bookmarkEnd w:id="20"/>
      <w:bookmarkEnd w:id="21"/>
      <w:bookmarkEnd w:id="22"/>
      <w:bookmarkEnd w:id="23"/>
      <w:bookmarkEnd w:id="24"/>
    </w:p>
    <w:p w14:paraId="4CD2EDCE">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1.1.1  </w:t>
      </w:r>
      <w:r>
        <w:rPr>
          <w:rFonts w:hint="eastAsia" w:ascii="宋体" w:hAnsi="宋体"/>
          <w:snapToGrid w:val="0"/>
          <w:color w:val="000000" w:themeColor="text1"/>
          <w:kern w:val="0"/>
          <w:sz w:val="24"/>
          <w:highlight w:val="none"/>
          <w14:textFill>
            <w14:solidFill>
              <w14:schemeClr w14:val="tx1"/>
            </w14:solidFill>
          </w14:textFill>
        </w:rPr>
        <w:t>根据有关法律、法规和规章的规定，本</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项目已具备</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条件，现对本项目进行</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w:t>
      </w:r>
    </w:p>
    <w:p w14:paraId="2CBB30CE">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1.1.2  </w:t>
      </w:r>
      <w:r>
        <w:rPr>
          <w:rFonts w:hint="eastAsia" w:ascii="宋体" w:hAnsi="宋体" w:cs="MingLiU"/>
          <w:snapToGrid w:val="0"/>
          <w:color w:val="000000" w:themeColor="text1"/>
          <w:kern w:val="0"/>
          <w:sz w:val="24"/>
          <w:highlight w:val="none"/>
          <w14:textFill>
            <w14:solidFill>
              <w14:schemeClr w14:val="tx1"/>
            </w14:solidFill>
          </w14:textFill>
        </w:rPr>
        <w:t>本项目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A053349">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1.1.3  </w:t>
      </w:r>
      <w:r>
        <w:rPr>
          <w:rFonts w:hint="eastAsia" w:ascii="宋体" w:hAnsi="宋体" w:cs="MingLiU"/>
          <w:snapToGrid w:val="0"/>
          <w:color w:val="000000" w:themeColor="text1"/>
          <w:kern w:val="0"/>
          <w:sz w:val="24"/>
          <w:highlight w:val="none"/>
          <w14:textFill>
            <w14:solidFill>
              <w14:schemeClr w14:val="tx1"/>
            </w14:solidFill>
          </w14:textFill>
        </w:rPr>
        <w:t>本项目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代理机构：见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95F6058">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1.1.4  </w:t>
      </w:r>
      <w:r>
        <w:rPr>
          <w:rFonts w:hint="eastAsia" w:ascii="宋体" w:hAnsi="宋体" w:cs="MingLiU"/>
          <w:snapToGrid w:val="0"/>
          <w:color w:val="000000" w:themeColor="text1"/>
          <w:kern w:val="0"/>
          <w:sz w:val="24"/>
          <w:highlight w:val="none"/>
          <w14:textFill>
            <w14:solidFill>
              <w14:schemeClr w14:val="tx1"/>
            </w14:solidFill>
          </w14:textFill>
        </w:rPr>
        <w:t>本项目名称：见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0C49132B">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1.1.5  </w:t>
      </w:r>
      <w:r>
        <w:rPr>
          <w:rFonts w:hint="eastAsia" w:ascii="宋体" w:hAnsi="宋体" w:cs="MingLiU"/>
          <w:snapToGrid w:val="0"/>
          <w:color w:val="000000" w:themeColor="text1"/>
          <w:kern w:val="0"/>
          <w:sz w:val="24"/>
          <w:highlight w:val="none"/>
          <w14:textFill>
            <w14:solidFill>
              <w14:schemeClr w14:val="tx1"/>
            </w14:solidFill>
          </w14:textFill>
        </w:rPr>
        <w:t>本</w:t>
      </w:r>
      <w:r>
        <w:rPr>
          <w:rFonts w:hint="eastAsia" w:ascii="宋体" w:hAnsi="宋体" w:cs="MingLiU"/>
          <w:snapToGrid w:val="0"/>
          <w:color w:val="000000" w:themeColor="text1"/>
          <w:kern w:val="0"/>
          <w:sz w:val="24"/>
          <w:highlight w:val="none"/>
          <w:lang w:eastAsia="zh-CN"/>
          <w14:textFill>
            <w14:solidFill>
              <w14:schemeClr w14:val="tx1"/>
            </w14:solidFill>
          </w14:textFill>
        </w:rPr>
        <w:t>服务地点</w:t>
      </w:r>
      <w:r>
        <w:rPr>
          <w:rFonts w:hint="eastAsia" w:ascii="宋体" w:hAnsi="宋体" w:cs="MingLiU"/>
          <w:snapToGrid w:val="0"/>
          <w:color w:val="000000" w:themeColor="text1"/>
          <w:kern w:val="0"/>
          <w:sz w:val="24"/>
          <w:highlight w:val="none"/>
          <w14:textFill>
            <w14:solidFill>
              <w14:schemeClr w14:val="tx1"/>
            </w14:solidFill>
          </w14:textFill>
        </w:rPr>
        <w:t>：见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5B7FE8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5" w:name="_Toc224103319"/>
      <w:bookmarkStart w:id="26" w:name="_Toc7457"/>
      <w:bookmarkStart w:id="27" w:name="_Toc40200040"/>
      <w:bookmarkStart w:id="28" w:name="_Toc200513128"/>
      <w:bookmarkStart w:id="29" w:name="_Toc283211680"/>
      <w:bookmarkStart w:id="30" w:name="_Toc418602088"/>
      <w:r>
        <w:rPr>
          <w:rFonts w:ascii="宋体" w:hAnsi="宋体"/>
          <w:snapToGrid w:val="0"/>
          <w:color w:val="000000" w:themeColor="text1"/>
          <w:sz w:val="24"/>
          <w:szCs w:val="24"/>
          <w:highlight w:val="none"/>
          <w14:textFill>
            <w14:solidFill>
              <w14:schemeClr w14:val="tx1"/>
            </w14:solidFill>
          </w14:textFill>
        </w:rPr>
        <w:t xml:space="preserve">1.2  </w:t>
      </w:r>
      <w:r>
        <w:rPr>
          <w:rFonts w:hint="eastAsia" w:ascii="宋体" w:hAnsi="宋体"/>
          <w:snapToGrid w:val="0"/>
          <w:color w:val="000000" w:themeColor="text1"/>
          <w:sz w:val="24"/>
          <w:szCs w:val="24"/>
          <w:highlight w:val="none"/>
          <w14:textFill>
            <w14:solidFill>
              <w14:schemeClr w14:val="tx1"/>
            </w14:solidFill>
          </w14:textFill>
        </w:rPr>
        <w:t>资金来源和落实情况</w:t>
      </w:r>
      <w:bookmarkEnd w:id="25"/>
      <w:bookmarkEnd w:id="26"/>
      <w:bookmarkEnd w:id="27"/>
      <w:bookmarkEnd w:id="28"/>
      <w:bookmarkEnd w:id="29"/>
      <w:bookmarkEnd w:id="30"/>
    </w:p>
    <w:p w14:paraId="508BB754">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1.2.1  </w:t>
      </w:r>
      <w:r>
        <w:rPr>
          <w:rFonts w:hint="eastAsia" w:ascii="宋体" w:hAnsi="宋体" w:cs="MingLiU"/>
          <w:snapToGrid w:val="0"/>
          <w:color w:val="000000" w:themeColor="text1"/>
          <w:kern w:val="0"/>
          <w:sz w:val="24"/>
          <w:highlight w:val="none"/>
          <w14:textFill>
            <w14:solidFill>
              <w14:schemeClr w14:val="tx1"/>
            </w14:solidFill>
          </w14:textFill>
        </w:rPr>
        <w:t>本项目的资金来源：见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EB5542D">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1.2.2  </w:t>
      </w:r>
      <w:r>
        <w:rPr>
          <w:rFonts w:hint="eastAsia" w:ascii="宋体" w:hAnsi="宋体" w:cs="MingLiU"/>
          <w:snapToGrid w:val="0"/>
          <w:color w:val="000000" w:themeColor="text1"/>
          <w:kern w:val="0"/>
          <w:sz w:val="24"/>
          <w:highlight w:val="none"/>
          <w14:textFill>
            <w14:solidFill>
              <w14:schemeClr w14:val="tx1"/>
            </w14:solidFill>
          </w14:textFill>
        </w:rPr>
        <w:t>本项目的出资比例：见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A18D093">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1.2.3  </w:t>
      </w:r>
      <w:r>
        <w:rPr>
          <w:rFonts w:hint="eastAsia" w:ascii="宋体" w:hAnsi="宋体" w:cs="MingLiU"/>
          <w:snapToGrid w:val="0"/>
          <w:color w:val="000000" w:themeColor="text1"/>
          <w:kern w:val="0"/>
          <w:sz w:val="24"/>
          <w:highlight w:val="none"/>
          <w14:textFill>
            <w14:solidFill>
              <w14:schemeClr w14:val="tx1"/>
            </w14:solidFill>
          </w14:textFill>
        </w:rPr>
        <w:t>本项目的资金落实情况：见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825FC33">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31" w:name="_Toc5926"/>
      <w:bookmarkStart w:id="32" w:name="_Toc224103320"/>
      <w:bookmarkStart w:id="33" w:name="_Toc418602089"/>
      <w:bookmarkStart w:id="34" w:name="_Toc40200041"/>
      <w:bookmarkStart w:id="35" w:name="_Toc283211681"/>
      <w:bookmarkStart w:id="36" w:name="_Toc200513129"/>
      <w:r>
        <w:rPr>
          <w:rFonts w:ascii="宋体" w:hAnsi="宋体"/>
          <w:snapToGrid w:val="0"/>
          <w:color w:val="000000" w:themeColor="text1"/>
          <w:sz w:val="24"/>
          <w:szCs w:val="24"/>
          <w:highlight w:val="none"/>
          <w14:textFill>
            <w14:solidFill>
              <w14:schemeClr w14:val="tx1"/>
            </w14:solidFill>
          </w14:textFill>
        </w:rPr>
        <w:t xml:space="preserve">1.3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范围、计划工期和</w:t>
      </w:r>
      <w:r>
        <w:rPr>
          <w:rFonts w:hint="eastAsia" w:ascii="宋体" w:hAnsi="宋体"/>
          <w:snapToGrid w:val="0"/>
          <w:color w:val="000000" w:themeColor="text1"/>
          <w:sz w:val="24"/>
          <w:szCs w:val="24"/>
          <w:highlight w:val="none"/>
          <w:lang w:eastAsia="zh-CN"/>
          <w14:textFill>
            <w14:solidFill>
              <w14:schemeClr w14:val="tx1"/>
            </w14:solidFill>
          </w14:textFill>
        </w:rPr>
        <w:t>质量</w:t>
      </w:r>
      <w:r>
        <w:rPr>
          <w:rFonts w:hint="eastAsia" w:ascii="宋体" w:hAnsi="宋体"/>
          <w:snapToGrid w:val="0"/>
          <w:color w:val="000000" w:themeColor="text1"/>
          <w:sz w:val="24"/>
          <w:szCs w:val="24"/>
          <w:highlight w:val="none"/>
          <w14:textFill>
            <w14:solidFill>
              <w14:schemeClr w14:val="tx1"/>
            </w14:solidFill>
          </w14:textFill>
        </w:rPr>
        <w:t>要求</w:t>
      </w:r>
      <w:bookmarkEnd w:id="31"/>
      <w:bookmarkEnd w:id="32"/>
      <w:bookmarkEnd w:id="33"/>
      <w:bookmarkEnd w:id="34"/>
      <w:bookmarkEnd w:id="35"/>
      <w:bookmarkEnd w:id="36"/>
    </w:p>
    <w:p w14:paraId="281D7824">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1.3.1  </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范围：见</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hint="eastAsia" w:ascii="宋体" w:hAnsi="宋体"/>
          <w:snapToGrid w:val="0"/>
          <w:color w:val="000000" w:themeColor="text1"/>
          <w:kern w:val="0"/>
          <w:sz w:val="24"/>
          <w:highlight w:val="none"/>
          <w14:textFill>
            <w14:solidFill>
              <w14:schemeClr w14:val="tx1"/>
            </w14:solidFill>
          </w14:textFill>
        </w:rPr>
        <w:t>人须知前附表。</w:t>
      </w:r>
    </w:p>
    <w:p w14:paraId="51C9E9E8">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1.3.2  </w:t>
      </w:r>
      <w:r>
        <w:rPr>
          <w:rFonts w:hint="eastAsia" w:ascii="宋体" w:hAnsi="宋体"/>
          <w:snapToGrid w:val="0"/>
          <w:color w:val="000000" w:themeColor="text1"/>
          <w:kern w:val="0"/>
          <w:sz w:val="24"/>
          <w:highlight w:val="none"/>
          <w:lang w:eastAsia="zh-CN"/>
          <w14:textFill>
            <w14:solidFill>
              <w14:schemeClr w14:val="tx1"/>
            </w14:solidFill>
          </w14:textFill>
        </w:rPr>
        <w:t>服务时间</w:t>
      </w:r>
      <w:r>
        <w:rPr>
          <w:rFonts w:hint="eastAsia" w:ascii="宋体" w:hAnsi="宋体"/>
          <w:snapToGrid w:val="0"/>
          <w:color w:val="000000" w:themeColor="text1"/>
          <w:kern w:val="0"/>
          <w:sz w:val="24"/>
          <w:highlight w:val="none"/>
          <w14:textFill>
            <w14:solidFill>
              <w14:schemeClr w14:val="tx1"/>
            </w14:solidFill>
          </w14:textFill>
        </w:rPr>
        <w:t>：见</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hint="eastAsia" w:ascii="宋体" w:hAnsi="宋体"/>
          <w:snapToGrid w:val="0"/>
          <w:color w:val="000000" w:themeColor="text1"/>
          <w:kern w:val="0"/>
          <w:sz w:val="24"/>
          <w:highlight w:val="none"/>
          <w14:textFill>
            <w14:solidFill>
              <w14:schemeClr w14:val="tx1"/>
            </w14:solidFill>
          </w14:textFill>
        </w:rPr>
        <w:t>人须知前附表。</w:t>
      </w:r>
    </w:p>
    <w:p w14:paraId="5F6DF003">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1.3.3  </w:t>
      </w:r>
      <w:r>
        <w:rPr>
          <w:rFonts w:hint="eastAsia" w:ascii="宋体" w:hAnsi="宋体"/>
          <w:snapToGrid w:val="0"/>
          <w:color w:val="000000" w:themeColor="text1"/>
          <w:kern w:val="0"/>
          <w:sz w:val="24"/>
          <w:highlight w:val="none"/>
          <w:lang w:eastAsia="zh-CN"/>
          <w14:textFill>
            <w14:solidFill>
              <w14:schemeClr w14:val="tx1"/>
            </w14:solidFill>
          </w14:textFill>
        </w:rPr>
        <w:t>质量</w:t>
      </w:r>
      <w:r>
        <w:rPr>
          <w:rFonts w:hint="eastAsia" w:ascii="宋体" w:hAnsi="宋体"/>
          <w:snapToGrid w:val="0"/>
          <w:color w:val="000000" w:themeColor="text1"/>
          <w:kern w:val="0"/>
          <w:sz w:val="24"/>
          <w:highlight w:val="none"/>
          <w14:textFill>
            <w14:solidFill>
              <w14:schemeClr w14:val="tx1"/>
            </w14:solidFill>
          </w14:textFill>
        </w:rPr>
        <w:t>要求：见投标人须知前附表。</w:t>
      </w:r>
    </w:p>
    <w:p w14:paraId="56F4E9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37" w:name="_Toc224103322"/>
      <w:bookmarkStart w:id="38" w:name="_Toc200513131"/>
      <w:bookmarkStart w:id="39" w:name="_Toc418602090"/>
      <w:bookmarkStart w:id="40" w:name="_Toc283211683"/>
      <w:bookmarkStart w:id="41" w:name="_Toc11032"/>
      <w:bookmarkStart w:id="42" w:name="_Toc40200042"/>
      <w:r>
        <w:rPr>
          <w:rFonts w:ascii="宋体" w:hAnsi="宋体"/>
          <w:snapToGrid w:val="0"/>
          <w:color w:val="000000" w:themeColor="text1"/>
          <w:sz w:val="24"/>
          <w:szCs w:val="24"/>
          <w:highlight w:val="none"/>
          <w14:textFill>
            <w14:solidFill>
              <w14:schemeClr w14:val="tx1"/>
            </w14:solidFill>
          </w14:textFill>
        </w:rPr>
        <w:t xml:space="preserve">1.4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人资格要求</w:t>
      </w:r>
      <w:bookmarkEnd w:id="37"/>
      <w:bookmarkEnd w:id="38"/>
      <w:bookmarkEnd w:id="39"/>
      <w:bookmarkEnd w:id="40"/>
      <w:bookmarkEnd w:id="41"/>
      <w:bookmarkEnd w:id="42"/>
    </w:p>
    <w:p w14:paraId="5C9E9D13">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1.4.1 竞选人应具备承担本项目的资质条件、能力和信誉：见竞选人须知前附表。</w:t>
      </w:r>
    </w:p>
    <w:p w14:paraId="73183151">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1.4.2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人须知前附表规定不接受联合体</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w:t>
      </w:r>
      <w:bookmarkStart w:id="43" w:name="_Toc283211684"/>
      <w:bookmarkStart w:id="44" w:name="_Toc224103323"/>
      <w:bookmarkStart w:id="45" w:name="_Toc200513132"/>
    </w:p>
    <w:p w14:paraId="08A4FCD6">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1.4.3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人不得存在下列情形之一：</w:t>
      </w:r>
    </w:p>
    <w:p w14:paraId="02E96C6F">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）与</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人存在利害关系可能影响</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公正性的法人、其他组织或者个人；</w:t>
      </w:r>
    </w:p>
    <w:p w14:paraId="4281FC6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）为本项目的代建人；</w:t>
      </w:r>
    </w:p>
    <w:p w14:paraId="24F4F23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）为本项目提供</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代理服务的；</w:t>
      </w:r>
    </w:p>
    <w:p w14:paraId="565AD997">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代理机构同为一个法定代表人的；</w:t>
      </w:r>
    </w:p>
    <w:p w14:paraId="2E039477">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代理机构相互控股或参股的；</w:t>
      </w:r>
    </w:p>
    <w:p w14:paraId="7DB41752">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代理机构相互任职或工作的；</w:t>
      </w:r>
    </w:p>
    <w:p w14:paraId="34A61CD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）被责令停业的；</w:t>
      </w:r>
    </w:p>
    <w:p w14:paraId="1650A752">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）被国家、重庆市（含市或任意区县）有关行政部门处以暂停投标资格行政处罚，且在处罚期限内的；</w:t>
      </w:r>
    </w:p>
    <w:p w14:paraId="6E1BA7C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）财产被接管或冻结的；</w:t>
      </w:r>
    </w:p>
    <w:p w14:paraId="15502BC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）单位负责人为同一人或者存在控股、管理关系的不同单位，不得在同一标段中同时</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w:t>
      </w:r>
    </w:p>
    <w:p w14:paraId="5036C72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46" w:name="_Toc24302"/>
      <w:bookmarkStart w:id="47" w:name="_Toc418602091"/>
      <w:bookmarkStart w:id="48" w:name="_Toc40200043"/>
      <w:r>
        <w:rPr>
          <w:rFonts w:ascii="宋体" w:hAnsi="宋体"/>
          <w:snapToGrid w:val="0"/>
          <w:color w:val="000000" w:themeColor="text1"/>
          <w:sz w:val="24"/>
          <w:szCs w:val="24"/>
          <w:highlight w:val="none"/>
          <w14:textFill>
            <w14:solidFill>
              <w14:schemeClr w14:val="tx1"/>
            </w14:solidFill>
          </w14:textFill>
        </w:rPr>
        <w:t xml:space="preserve">1.5  </w:t>
      </w:r>
      <w:r>
        <w:rPr>
          <w:rFonts w:hint="eastAsia" w:ascii="宋体" w:hAnsi="宋体"/>
          <w:snapToGrid w:val="0"/>
          <w:color w:val="000000" w:themeColor="text1"/>
          <w:sz w:val="24"/>
          <w:szCs w:val="24"/>
          <w:highlight w:val="none"/>
          <w14:textFill>
            <w14:solidFill>
              <w14:schemeClr w14:val="tx1"/>
            </w14:solidFill>
          </w14:textFill>
        </w:rPr>
        <w:t>费用承担</w:t>
      </w:r>
      <w:bookmarkEnd w:id="43"/>
      <w:bookmarkEnd w:id="44"/>
      <w:bookmarkEnd w:id="45"/>
      <w:bookmarkEnd w:id="46"/>
      <w:bookmarkEnd w:id="47"/>
      <w:bookmarkEnd w:id="48"/>
    </w:p>
    <w:p w14:paraId="3806F73D">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人准备和参加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活动发生的费用自理。</w:t>
      </w:r>
    </w:p>
    <w:p w14:paraId="5F8819D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49" w:name="_Toc283211685"/>
      <w:bookmarkStart w:id="50" w:name="_Toc200513133"/>
      <w:bookmarkStart w:id="51" w:name="_Toc224103324"/>
      <w:bookmarkStart w:id="52" w:name="_Toc40200044"/>
      <w:bookmarkStart w:id="53" w:name="_Toc418602092"/>
      <w:bookmarkStart w:id="54" w:name="_Toc21339"/>
      <w:r>
        <w:rPr>
          <w:rFonts w:ascii="宋体" w:hAnsi="宋体"/>
          <w:snapToGrid w:val="0"/>
          <w:color w:val="000000" w:themeColor="text1"/>
          <w:sz w:val="24"/>
          <w:szCs w:val="24"/>
          <w:highlight w:val="none"/>
          <w14:textFill>
            <w14:solidFill>
              <w14:schemeClr w14:val="tx1"/>
            </w14:solidFill>
          </w14:textFill>
        </w:rPr>
        <w:t xml:space="preserve">1.6  </w:t>
      </w:r>
      <w:r>
        <w:rPr>
          <w:rFonts w:hint="eastAsia" w:ascii="宋体" w:hAnsi="宋体"/>
          <w:snapToGrid w:val="0"/>
          <w:color w:val="000000" w:themeColor="text1"/>
          <w:sz w:val="24"/>
          <w:szCs w:val="24"/>
          <w:highlight w:val="none"/>
          <w14:textFill>
            <w14:solidFill>
              <w14:schemeClr w14:val="tx1"/>
            </w14:solidFill>
          </w14:textFill>
        </w:rPr>
        <w:t>保密</w:t>
      </w:r>
      <w:bookmarkEnd w:id="49"/>
      <w:bookmarkEnd w:id="50"/>
      <w:bookmarkEnd w:id="51"/>
      <w:bookmarkEnd w:id="52"/>
      <w:bookmarkEnd w:id="53"/>
      <w:bookmarkEnd w:id="54"/>
    </w:p>
    <w:p w14:paraId="25832E54">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参与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活动的各方应对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文件和</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中的商业和技术等秘密保密，违者应对由此造成的后果承担法律责任。</w:t>
      </w:r>
    </w:p>
    <w:p w14:paraId="7B963D8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55" w:name="_Toc200513134"/>
      <w:bookmarkStart w:id="56" w:name="_Toc40200045"/>
      <w:bookmarkStart w:id="57" w:name="_Toc283211686"/>
      <w:bookmarkStart w:id="58" w:name="_Toc27000"/>
      <w:bookmarkStart w:id="59" w:name="_Toc418602093"/>
      <w:bookmarkStart w:id="60" w:name="_Toc224103325"/>
      <w:r>
        <w:rPr>
          <w:rFonts w:ascii="宋体" w:hAnsi="宋体"/>
          <w:snapToGrid w:val="0"/>
          <w:color w:val="000000" w:themeColor="text1"/>
          <w:sz w:val="24"/>
          <w:szCs w:val="24"/>
          <w:highlight w:val="none"/>
          <w14:textFill>
            <w14:solidFill>
              <w14:schemeClr w14:val="tx1"/>
            </w14:solidFill>
          </w14:textFill>
        </w:rPr>
        <w:t xml:space="preserve">1.7  </w:t>
      </w:r>
      <w:r>
        <w:rPr>
          <w:rFonts w:hint="eastAsia" w:ascii="宋体" w:hAnsi="宋体"/>
          <w:snapToGrid w:val="0"/>
          <w:color w:val="000000" w:themeColor="text1"/>
          <w:sz w:val="24"/>
          <w:szCs w:val="24"/>
          <w:highlight w:val="none"/>
          <w14:textFill>
            <w14:solidFill>
              <w14:schemeClr w14:val="tx1"/>
            </w14:solidFill>
          </w14:textFill>
        </w:rPr>
        <w:t>语言文字</w:t>
      </w:r>
      <w:bookmarkEnd w:id="55"/>
      <w:bookmarkEnd w:id="56"/>
      <w:bookmarkEnd w:id="57"/>
      <w:bookmarkEnd w:id="58"/>
      <w:bookmarkEnd w:id="59"/>
      <w:bookmarkEnd w:id="60"/>
    </w:p>
    <w:p w14:paraId="1BFD3C6A">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除专用术语外，与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有关的语言均使用中文。必要时专用术语应附有中文注释。</w:t>
      </w:r>
    </w:p>
    <w:p w14:paraId="3FD6315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61" w:name="_Toc283211687"/>
      <w:bookmarkStart w:id="62" w:name="_Toc418602094"/>
      <w:bookmarkStart w:id="63" w:name="_Toc200513135"/>
      <w:bookmarkStart w:id="64" w:name="_Toc224103326"/>
      <w:bookmarkStart w:id="65" w:name="_Toc40200046"/>
      <w:bookmarkStart w:id="66" w:name="_Toc9063"/>
      <w:r>
        <w:rPr>
          <w:rFonts w:ascii="宋体" w:hAnsi="宋体"/>
          <w:snapToGrid w:val="0"/>
          <w:color w:val="000000" w:themeColor="text1"/>
          <w:sz w:val="24"/>
          <w:szCs w:val="24"/>
          <w:highlight w:val="none"/>
          <w14:textFill>
            <w14:solidFill>
              <w14:schemeClr w14:val="tx1"/>
            </w14:solidFill>
          </w14:textFill>
        </w:rPr>
        <w:t xml:space="preserve">1.8  </w:t>
      </w:r>
      <w:r>
        <w:rPr>
          <w:rFonts w:hint="eastAsia" w:ascii="宋体" w:hAnsi="宋体"/>
          <w:snapToGrid w:val="0"/>
          <w:color w:val="000000" w:themeColor="text1"/>
          <w:sz w:val="24"/>
          <w:szCs w:val="24"/>
          <w:highlight w:val="none"/>
          <w14:textFill>
            <w14:solidFill>
              <w14:schemeClr w14:val="tx1"/>
            </w14:solidFill>
          </w14:textFill>
        </w:rPr>
        <w:t>计量单位</w:t>
      </w:r>
      <w:bookmarkEnd w:id="61"/>
      <w:bookmarkEnd w:id="62"/>
      <w:bookmarkEnd w:id="63"/>
      <w:bookmarkEnd w:id="64"/>
      <w:bookmarkEnd w:id="65"/>
      <w:bookmarkEnd w:id="66"/>
    </w:p>
    <w:p w14:paraId="64242AFA">
      <w:pPr>
        <w:autoSpaceDE w:val="0"/>
        <w:autoSpaceDN w:val="0"/>
        <w:adjustRightInd w:val="0"/>
        <w:snapToGrid w:val="0"/>
        <w:spacing w:line="400" w:lineRule="exact"/>
        <w:ind w:firstLine="484" w:firstLineChars="202"/>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所有计量均采用中华人民共和国法定计量单位。</w:t>
      </w:r>
    </w:p>
    <w:p w14:paraId="616E85A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67" w:name="_Toc418602095"/>
      <w:bookmarkStart w:id="68" w:name="_Toc283211688"/>
      <w:bookmarkStart w:id="69" w:name="_Toc15733"/>
      <w:bookmarkStart w:id="70" w:name="_Toc224103327"/>
      <w:bookmarkStart w:id="71" w:name="_Toc40200047"/>
      <w:bookmarkStart w:id="72" w:name="_Toc200513136"/>
      <w:r>
        <w:rPr>
          <w:rFonts w:ascii="宋体" w:hAnsi="宋体"/>
          <w:snapToGrid w:val="0"/>
          <w:color w:val="000000" w:themeColor="text1"/>
          <w:sz w:val="24"/>
          <w:szCs w:val="24"/>
          <w:highlight w:val="none"/>
          <w14:textFill>
            <w14:solidFill>
              <w14:schemeClr w14:val="tx1"/>
            </w14:solidFill>
          </w14:textFill>
        </w:rPr>
        <w:t xml:space="preserve">1.9  </w:t>
      </w:r>
      <w:r>
        <w:rPr>
          <w:rFonts w:hint="eastAsia" w:ascii="宋体" w:hAnsi="宋体"/>
          <w:snapToGrid w:val="0"/>
          <w:color w:val="000000" w:themeColor="text1"/>
          <w:sz w:val="24"/>
          <w:szCs w:val="24"/>
          <w:highlight w:val="none"/>
          <w14:textFill>
            <w14:solidFill>
              <w14:schemeClr w14:val="tx1"/>
            </w14:solidFill>
          </w14:textFill>
        </w:rPr>
        <w:t>踏勘现场</w:t>
      </w:r>
      <w:bookmarkEnd w:id="67"/>
      <w:bookmarkEnd w:id="68"/>
      <w:bookmarkEnd w:id="69"/>
      <w:bookmarkEnd w:id="70"/>
      <w:bookmarkEnd w:id="71"/>
      <w:bookmarkEnd w:id="72"/>
    </w:p>
    <w:p w14:paraId="2168931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1.9.1 本项目不组织踏勘现场，</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自行踏勘项目现场。</w:t>
      </w:r>
    </w:p>
    <w:p w14:paraId="075CCFCA">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1.9.2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踏勘现场发生的费用自理。</w:t>
      </w:r>
    </w:p>
    <w:p w14:paraId="19E42155">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1.9</w:t>
      </w:r>
      <w:r>
        <w:rPr>
          <w:rFonts w:hint="eastAsia" w:ascii="宋体" w:hAnsi="宋体" w:cs="MingLiU"/>
          <w:snapToGrid w:val="0"/>
          <w:color w:val="000000" w:themeColor="text1"/>
          <w:kern w:val="0"/>
          <w:sz w:val="24"/>
          <w:highlight w:val="none"/>
          <w14:textFill>
            <w14:solidFill>
              <w14:schemeClr w14:val="tx1"/>
            </w14:solidFill>
          </w14:textFill>
        </w:rPr>
        <w:t>.3</w:t>
      </w:r>
      <w:r>
        <w:rPr>
          <w:rFonts w:ascii="宋体" w:hAnsi="宋体" w:cs="MingLiU"/>
          <w:snapToGrid w:val="0"/>
          <w:color w:val="000000" w:themeColor="text1"/>
          <w:kern w:val="0"/>
          <w:sz w:val="24"/>
          <w:highlight w:val="none"/>
          <w14:textFill>
            <w14:solidFill>
              <w14:schemeClr w14:val="tx1"/>
            </w14:solidFill>
          </w14:textFill>
        </w:rPr>
        <w:t xml:space="preserve"> 除</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ascii="宋体" w:hAnsi="宋体" w:cs="MingLiU"/>
          <w:snapToGrid w:val="0"/>
          <w:color w:val="000000" w:themeColor="text1"/>
          <w:kern w:val="0"/>
          <w:sz w:val="24"/>
          <w:highlight w:val="none"/>
          <w14:textFill>
            <w14:solidFill>
              <w14:schemeClr w14:val="tx1"/>
            </w14:solidFill>
          </w14:textFill>
        </w:rPr>
        <w:t>人的原因外，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自行负责在踏勘现场中所发生的人员伤亡和财产损失。</w:t>
      </w:r>
    </w:p>
    <w:p w14:paraId="0FE6FF48">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人在踏勘现场中介绍的场地和相关的周边环境情况，供</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人在编制</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文件时参考，</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人不对</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人据此作出的判断和决策负责。</w:t>
      </w:r>
    </w:p>
    <w:p w14:paraId="27851564">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73" w:name="_Toc418602096"/>
      <w:bookmarkStart w:id="74" w:name="_Toc283211689"/>
      <w:bookmarkStart w:id="75" w:name="_Toc8620"/>
      <w:bookmarkStart w:id="76" w:name="_Toc200513137"/>
      <w:bookmarkStart w:id="77" w:name="_Toc40200048"/>
      <w:bookmarkStart w:id="78" w:name="_Toc224103328"/>
      <w:r>
        <w:rPr>
          <w:rFonts w:ascii="宋体" w:hAnsi="宋体"/>
          <w:snapToGrid w:val="0"/>
          <w:color w:val="000000" w:themeColor="text1"/>
          <w:sz w:val="24"/>
          <w:szCs w:val="24"/>
          <w:highlight w:val="none"/>
          <w14:textFill>
            <w14:solidFill>
              <w14:schemeClr w14:val="tx1"/>
            </w14:solidFill>
          </w14:textFill>
        </w:rPr>
        <w:t xml:space="preserve">1.10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预备会</w:t>
      </w:r>
      <w:bookmarkEnd w:id="73"/>
      <w:bookmarkEnd w:id="74"/>
      <w:bookmarkEnd w:id="75"/>
      <w:bookmarkEnd w:id="76"/>
      <w:bookmarkEnd w:id="77"/>
      <w:bookmarkEnd w:id="78"/>
    </w:p>
    <w:p w14:paraId="0ECCA9E1">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人不召开</w:t>
      </w: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预备会。</w:t>
      </w:r>
    </w:p>
    <w:p w14:paraId="508D91D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79" w:name="_Toc224103329"/>
      <w:bookmarkStart w:id="80" w:name="_Toc418602097"/>
      <w:bookmarkStart w:id="81" w:name="_Toc200513138"/>
      <w:bookmarkStart w:id="82" w:name="_Toc40200049"/>
      <w:bookmarkStart w:id="83" w:name="_Toc16"/>
      <w:bookmarkStart w:id="84" w:name="_Toc283211690"/>
      <w:r>
        <w:rPr>
          <w:rFonts w:ascii="宋体" w:hAnsi="宋体"/>
          <w:snapToGrid w:val="0"/>
          <w:color w:val="000000" w:themeColor="text1"/>
          <w:sz w:val="24"/>
          <w:szCs w:val="24"/>
          <w:highlight w:val="none"/>
          <w14:textFill>
            <w14:solidFill>
              <w14:schemeClr w14:val="tx1"/>
            </w14:solidFill>
          </w14:textFill>
        </w:rPr>
        <w:t xml:space="preserve">1.11  </w:t>
      </w:r>
      <w:r>
        <w:rPr>
          <w:rFonts w:hint="eastAsia" w:ascii="宋体" w:hAnsi="宋体"/>
          <w:snapToGrid w:val="0"/>
          <w:color w:val="000000" w:themeColor="text1"/>
          <w:sz w:val="24"/>
          <w:szCs w:val="24"/>
          <w:highlight w:val="none"/>
          <w14:textFill>
            <w14:solidFill>
              <w14:schemeClr w14:val="tx1"/>
            </w14:solidFill>
          </w14:textFill>
        </w:rPr>
        <w:t>分包</w:t>
      </w:r>
      <w:bookmarkEnd w:id="79"/>
      <w:bookmarkEnd w:id="80"/>
      <w:bookmarkEnd w:id="81"/>
      <w:bookmarkEnd w:id="82"/>
      <w:bookmarkEnd w:id="83"/>
      <w:bookmarkEnd w:id="84"/>
    </w:p>
    <w:p w14:paraId="42F8255B">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不允许分包。</w:t>
      </w:r>
    </w:p>
    <w:p w14:paraId="6C9A2A6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85" w:name="_Toc200513139"/>
      <w:bookmarkStart w:id="86" w:name="_Toc224103330"/>
      <w:bookmarkStart w:id="87" w:name="_Toc283211691"/>
      <w:bookmarkStart w:id="88" w:name="_Toc418602098"/>
      <w:bookmarkStart w:id="89" w:name="_Toc7485"/>
      <w:bookmarkStart w:id="90" w:name="_Toc40200050"/>
      <w:r>
        <w:rPr>
          <w:rFonts w:ascii="宋体" w:hAnsi="宋体"/>
          <w:snapToGrid w:val="0"/>
          <w:color w:val="000000" w:themeColor="text1"/>
          <w:sz w:val="24"/>
          <w:szCs w:val="24"/>
          <w:highlight w:val="none"/>
          <w14:textFill>
            <w14:solidFill>
              <w14:schemeClr w14:val="tx1"/>
            </w14:solidFill>
          </w14:textFill>
        </w:rPr>
        <w:t xml:space="preserve">1.12  </w:t>
      </w:r>
      <w:r>
        <w:rPr>
          <w:rFonts w:hint="eastAsia" w:ascii="宋体" w:hAnsi="宋体"/>
          <w:snapToGrid w:val="0"/>
          <w:color w:val="000000" w:themeColor="text1"/>
          <w:sz w:val="24"/>
          <w:szCs w:val="24"/>
          <w:highlight w:val="none"/>
          <w14:textFill>
            <w14:solidFill>
              <w14:schemeClr w14:val="tx1"/>
            </w14:solidFill>
          </w14:textFill>
        </w:rPr>
        <w:t>偏离</w:t>
      </w:r>
      <w:bookmarkEnd w:id="85"/>
      <w:bookmarkEnd w:id="86"/>
      <w:bookmarkEnd w:id="87"/>
      <w:bookmarkEnd w:id="88"/>
      <w:bookmarkEnd w:id="89"/>
      <w:bookmarkEnd w:id="90"/>
    </w:p>
    <w:p w14:paraId="275F3E27">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人须知前附表允许</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偏离</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文件某些要求的，偏离应当符合</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文件规定的偏离范围和幅度。</w:t>
      </w:r>
    </w:p>
    <w:p w14:paraId="2AC3CB17">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91" w:name="_Toc200513140"/>
      <w:bookmarkStart w:id="92" w:name="_Toc224103331"/>
      <w:bookmarkStart w:id="93" w:name="_Toc20570"/>
      <w:bookmarkStart w:id="94" w:name="_Toc40200051"/>
      <w:bookmarkStart w:id="95" w:name="_Toc283211692"/>
      <w:bookmarkStart w:id="96" w:name="_Toc418602099"/>
      <w:r>
        <w:rPr>
          <w:rFonts w:ascii="宋体" w:hAnsi="宋体" w:eastAsia="宋体"/>
          <w:snapToGrid w:val="0"/>
          <w:color w:val="000000" w:themeColor="text1"/>
          <w:sz w:val="24"/>
          <w:szCs w:val="24"/>
          <w:highlight w:val="none"/>
          <w14:textFill>
            <w14:solidFill>
              <w14:schemeClr w14:val="tx1"/>
            </w14:solidFill>
          </w14:textFill>
        </w:rPr>
        <w:t xml:space="preserve">2.  </w:t>
      </w:r>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文件</w:t>
      </w:r>
      <w:bookmarkEnd w:id="91"/>
      <w:bookmarkEnd w:id="92"/>
      <w:bookmarkEnd w:id="93"/>
      <w:bookmarkEnd w:id="94"/>
      <w:bookmarkEnd w:id="95"/>
      <w:bookmarkEnd w:id="96"/>
    </w:p>
    <w:p w14:paraId="3658C89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97" w:name="_Toc418602100"/>
      <w:bookmarkStart w:id="98" w:name="_Toc40200052"/>
      <w:bookmarkStart w:id="99" w:name="_Toc200513141"/>
      <w:bookmarkStart w:id="100" w:name="_Toc15365"/>
      <w:bookmarkStart w:id="101" w:name="_Toc283211693"/>
      <w:bookmarkStart w:id="102" w:name="_Toc224103332"/>
      <w:r>
        <w:rPr>
          <w:rFonts w:ascii="宋体" w:hAnsi="宋体"/>
          <w:snapToGrid w:val="0"/>
          <w:color w:val="000000" w:themeColor="text1"/>
          <w:sz w:val="24"/>
          <w:szCs w:val="24"/>
          <w:highlight w:val="none"/>
          <w14:textFill>
            <w14:solidFill>
              <w14:schemeClr w14:val="tx1"/>
            </w14:solidFill>
          </w14:textFill>
        </w:rPr>
        <w:t xml:space="preserve">2.1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文件的组成</w:t>
      </w:r>
      <w:bookmarkEnd w:id="97"/>
      <w:bookmarkEnd w:id="98"/>
      <w:bookmarkEnd w:id="99"/>
      <w:bookmarkEnd w:id="100"/>
      <w:bookmarkEnd w:id="101"/>
      <w:bookmarkEnd w:id="102"/>
    </w:p>
    <w:p w14:paraId="4797188C">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本</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文件包括：</w:t>
      </w:r>
    </w:p>
    <w:p w14:paraId="01AF735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公告；</w:t>
      </w:r>
    </w:p>
    <w:p w14:paraId="296038D9">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w:t>
      </w:r>
    </w:p>
    <w:p w14:paraId="5885400F">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）评审办法；</w:t>
      </w:r>
    </w:p>
    <w:p w14:paraId="0550CAD2">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）合同条款及格式；</w:t>
      </w:r>
    </w:p>
    <w:p w14:paraId="3A43A7EF">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lang w:eastAsia="zh-CN"/>
          <w14:textFill>
            <w14:solidFill>
              <w14:schemeClr w14:val="tx1"/>
            </w14:solidFill>
          </w14:textFill>
        </w:rPr>
      </w:pPr>
      <w:r>
        <w:rPr>
          <w:rFonts w:hint="eastAsia" w:ascii="宋体" w:hAnsi="宋体" w:eastAsia="宋体" w:cs="MingLiU"/>
          <w:snapToGrid w:val="0"/>
          <w:color w:val="000000" w:themeColor="text1"/>
          <w:kern w:val="0"/>
          <w:sz w:val="24"/>
          <w:highlight w:val="none"/>
          <w14:textFill>
            <w14:solidFill>
              <w14:schemeClr w14:val="tx1"/>
            </w14:solidFill>
          </w14:textFill>
        </w:rPr>
        <w:t>（5）</w:t>
      </w:r>
      <w:r>
        <w:rPr>
          <w:rFonts w:hint="eastAsia" w:ascii="宋体" w:hAnsi="宋体" w:cs="MingLiU"/>
          <w:snapToGrid w:val="0"/>
          <w:color w:val="000000" w:themeColor="text1"/>
          <w:kern w:val="0"/>
          <w:sz w:val="24"/>
          <w:highlight w:val="none"/>
          <w:lang w:eastAsia="zh-CN"/>
          <w14:textFill>
            <w14:solidFill>
              <w14:schemeClr w14:val="tx1"/>
            </w14:solidFill>
          </w14:textFill>
        </w:rPr>
        <w:t>服务清单；</w:t>
      </w:r>
    </w:p>
    <w:p w14:paraId="16C73647">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lang w:eastAsia="zh-CN"/>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w:t>
      </w:r>
      <w:r>
        <w:rPr>
          <w:rFonts w:hint="eastAsia" w:ascii="宋体" w:hAnsi="宋体" w:cs="MingLiU"/>
          <w:snapToGrid w:val="0"/>
          <w:color w:val="000000" w:themeColor="text1"/>
          <w:kern w:val="0"/>
          <w:sz w:val="24"/>
          <w:highlight w:val="none"/>
          <w:lang w:val="en-US" w:eastAsia="zh-CN"/>
          <w14:textFill>
            <w14:solidFill>
              <w14:schemeClr w14:val="tx1"/>
            </w14:solidFill>
          </w14:textFill>
        </w:rPr>
        <w:t>6</w:t>
      </w:r>
      <w:r>
        <w:rPr>
          <w:rFonts w:hint="eastAsia" w:ascii="宋体" w:hAnsi="宋体" w:cs="MingLiU"/>
          <w:snapToGrid w:val="0"/>
          <w:color w:val="000000" w:themeColor="text1"/>
          <w:kern w:val="0"/>
          <w:sz w:val="24"/>
          <w:highlight w:val="none"/>
          <w:lang w:eastAsia="zh-CN"/>
          <w14:textFill>
            <w14:solidFill>
              <w14:schemeClr w14:val="tx1"/>
            </w14:solidFill>
          </w14:textFill>
        </w:rPr>
        <w:t>）服务要求；</w:t>
      </w:r>
    </w:p>
    <w:p w14:paraId="62F8421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val="en-US" w:eastAsia="zh-CN"/>
          <w14:textFill>
            <w14:solidFill>
              <w14:schemeClr w14:val="tx1"/>
            </w14:solidFill>
          </w14:textFill>
        </w:rPr>
        <w:t>7</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文件格式；</w:t>
      </w:r>
    </w:p>
    <w:p w14:paraId="7CB46737">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根据本章第</w:t>
      </w:r>
      <w:r>
        <w:rPr>
          <w:rFonts w:ascii="宋体" w:hAnsi="宋体"/>
          <w:snapToGrid w:val="0"/>
          <w:color w:val="000000" w:themeColor="text1"/>
          <w:kern w:val="0"/>
          <w:sz w:val="24"/>
          <w:highlight w:val="none"/>
          <w14:textFill>
            <w14:solidFill>
              <w14:schemeClr w14:val="tx1"/>
            </w14:solidFill>
          </w14:textFill>
        </w:rPr>
        <w:t>1.10</w:t>
      </w:r>
      <w:r>
        <w:rPr>
          <w:rFonts w:hint="eastAsia" w:ascii="宋体" w:hAnsi="宋体" w:cs="MingLiU"/>
          <w:snapToGrid w:val="0"/>
          <w:color w:val="000000" w:themeColor="text1"/>
          <w:kern w:val="0"/>
          <w:sz w:val="24"/>
          <w:highlight w:val="none"/>
          <w14:textFill>
            <w14:solidFill>
              <w14:schemeClr w14:val="tx1"/>
            </w14:solidFill>
          </w14:textFill>
        </w:rPr>
        <w:t>款、第</w:t>
      </w:r>
      <w:r>
        <w:rPr>
          <w:rFonts w:ascii="宋体" w:hAnsi="宋体"/>
          <w:snapToGrid w:val="0"/>
          <w:color w:val="000000" w:themeColor="text1"/>
          <w:kern w:val="0"/>
          <w:sz w:val="24"/>
          <w:highlight w:val="none"/>
          <w14:textFill>
            <w14:solidFill>
              <w14:schemeClr w14:val="tx1"/>
            </w14:solidFill>
          </w14:textFill>
        </w:rPr>
        <w:t>2.2</w:t>
      </w:r>
      <w:r>
        <w:rPr>
          <w:rFonts w:hint="eastAsia" w:ascii="宋体" w:hAnsi="宋体" w:cs="MingLiU"/>
          <w:snapToGrid w:val="0"/>
          <w:color w:val="000000" w:themeColor="text1"/>
          <w:kern w:val="0"/>
          <w:sz w:val="24"/>
          <w:highlight w:val="none"/>
          <w14:textFill>
            <w14:solidFill>
              <w14:schemeClr w14:val="tx1"/>
            </w14:solidFill>
          </w14:textFill>
        </w:rPr>
        <w:t>款和第</w:t>
      </w:r>
      <w:r>
        <w:rPr>
          <w:rFonts w:ascii="宋体" w:hAnsi="宋体"/>
          <w:snapToGrid w:val="0"/>
          <w:color w:val="000000" w:themeColor="text1"/>
          <w:kern w:val="0"/>
          <w:sz w:val="24"/>
          <w:highlight w:val="none"/>
          <w14:textFill>
            <w14:solidFill>
              <w14:schemeClr w14:val="tx1"/>
            </w14:solidFill>
          </w14:textFill>
        </w:rPr>
        <w:t>2.3</w:t>
      </w:r>
      <w:r>
        <w:rPr>
          <w:rFonts w:hint="eastAsia" w:ascii="宋体" w:hAnsi="宋体" w:cs="MingLiU"/>
          <w:snapToGrid w:val="0"/>
          <w:color w:val="000000" w:themeColor="text1"/>
          <w:kern w:val="0"/>
          <w:sz w:val="24"/>
          <w:highlight w:val="none"/>
          <w14:textFill>
            <w14:solidFill>
              <w14:schemeClr w14:val="tx1"/>
            </w14:solidFill>
          </w14:textFill>
        </w:rPr>
        <w:t>款对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文件所作的澄清、修改构成</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文件的组成部分。</w:t>
      </w:r>
      <w:bookmarkStart w:id="103" w:name="_Toc224103333"/>
      <w:bookmarkStart w:id="104" w:name="_Toc200513142"/>
      <w:bookmarkStart w:id="105" w:name="_Toc283211694"/>
    </w:p>
    <w:p w14:paraId="4979B7BE">
      <w:pPr>
        <w:autoSpaceDE w:val="0"/>
        <w:autoSpaceDN w:val="0"/>
        <w:adjustRightInd w:val="0"/>
        <w:snapToGrid w:val="0"/>
        <w:spacing w:line="400" w:lineRule="exact"/>
        <w:ind w:firstLine="420"/>
        <w:jc w:val="left"/>
        <w:rPr>
          <w:rFonts w:ascii="宋体" w:hAnsi="宋体"/>
          <w:snapToGrid w:val="0"/>
          <w:color w:val="000000" w:themeColor="text1"/>
          <w:kern w:val="0"/>
          <w:sz w:val="24"/>
          <w:highlight w:val="none"/>
          <w14:textFill>
            <w14:solidFill>
              <w14:schemeClr w14:val="tx1"/>
            </w14:solidFill>
          </w14:textFill>
        </w:rPr>
      </w:pPr>
      <w:r>
        <w:rPr>
          <w:rFonts w:ascii="宋体" w:hAnsi="宋体"/>
          <w:b/>
          <w:bCs/>
          <w:snapToGrid w:val="0"/>
          <w:color w:val="000000" w:themeColor="text1"/>
          <w:sz w:val="24"/>
          <w:highlight w:val="none"/>
          <w14:textFill>
            <w14:solidFill>
              <w14:schemeClr w14:val="tx1"/>
            </w14:solidFill>
          </w14:textFill>
        </w:rPr>
        <w:t xml:space="preserve">2.2  </w:t>
      </w:r>
      <w:r>
        <w:rPr>
          <w:rFonts w:hint="eastAsia" w:ascii="宋体" w:hAnsi="宋体"/>
          <w:b/>
          <w:bCs/>
          <w:snapToGrid w:val="0"/>
          <w:color w:val="000000" w:themeColor="text1"/>
          <w:sz w:val="24"/>
          <w:highlight w:val="none"/>
          <w:lang w:eastAsia="zh-CN"/>
          <w14:textFill>
            <w14:solidFill>
              <w14:schemeClr w14:val="tx1"/>
            </w14:solidFill>
          </w14:textFill>
        </w:rPr>
        <w:t>比选</w:t>
      </w:r>
      <w:r>
        <w:rPr>
          <w:rFonts w:hint="eastAsia" w:ascii="宋体" w:hAnsi="宋体"/>
          <w:b/>
          <w:bCs/>
          <w:snapToGrid w:val="0"/>
          <w:color w:val="000000" w:themeColor="text1"/>
          <w:sz w:val="24"/>
          <w:highlight w:val="none"/>
          <w14:textFill>
            <w14:solidFill>
              <w14:schemeClr w14:val="tx1"/>
            </w14:solidFill>
          </w14:textFill>
        </w:rPr>
        <w:t>文件的澄清</w:t>
      </w:r>
      <w:bookmarkEnd w:id="103"/>
      <w:bookmarkEnd w:id="104"/>
      <w:bookmarkEnd w:id="105"/>
      <w:r>
        <w:rPr>
          <w:rFonts w:ascii="宋体" w:hAnsi="宋体"/>
          <w:snapToGrid w:val="0"/>
          <w:color w:val="000000" w:themeColor="text1"/>
          <w:kern w:val="0"/>
          <w:sz w:val="24"/>
          <w:highlight w:val="none"/>
          <w14:textFill>
            <w14:solidFill>
              <w14:schemeClr w14:val="tx1"/>
            </w14:solidFill>
          </w14:textFill>
        </w:rPr>
        <w:t xml:space="preserve"> </w:t>
      </w:r>
      <w:bookmarkStart w:id="106" w:name="_Toc224103334"/>
      <w:bookmarkStart w:id="107" w:name="_Toc283211695"/>
      <w:bookmarkStart w:id="108" w:name="_Toc200513143"/>
    </w:p>
    <w:p w14:paraId="25905EBC">
      <w:pPr>
        <w:adjustRightInd w:val="0"/>
        <w:snapToGrid w:val="0"/>
        <w:spacing w:line="400" w:lineRule="exact"/>
        <w:ind w:left="119" w:right="-108" w:firstLine="42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2.2.1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人应仔细阅读和检查</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文件的全部内容。如发现缺页或附件不全，应及时向</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人提出，以便补齐。如有疑问，应在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人须知前附表规定的时间前以</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人须知前附表规定的形式，要求</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人对</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文件予以澄清。</w:t>
      </w:r>
    </w:p>
    <w:p w14:paraId="04F3D468">
      <w:pPr>
        <w:adjustRightInd w:val="0"/>
        <w:snapToGrid w:val="0"/>
        <w:spacing w:line="400" w:lineRule="exact"/>
        <w:ind w:left="119" w:right="-108" w:firstLine="42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2.2.2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文件的澄清将在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人须知前附表规定的时间前发布。该澄清内容为</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文件的组成部分。</w:t>
      </w:r>
    </w:p>
    <w:p w14:paraId="092BF169">
      <w:pPr>
        <w:autoSpaceDE w:val="0"/>
        <w:autoSpaceDN w:val="0"/>
        <w:adjustRightInd w:val="0"/>
        <w:snapToGrid w:val="0"/>
        <w:spacing w:line="400" w:lineRule="exact"/>
        <w:ind w:firstLine="420"/>
        <w:jc w:val="left"/>
        <w:rPr>
          <w:rFonts w:ascii="宋体" w:hAnsi="宋体"/>
          <w:b/>
          <w:bCs/>
          <w:snapToGrid w:val="0"/>
          <w:color w:val="000000" w:themeColor="text1"/>
          <w:sz w:val="24"/>
          <w:highlight w:val="none"/>
          <w14:textFill>
            <w14:solidFill>
              <w14:schemeClr w14:val="tx1"/>
            </w14:solidFill>
          </w14:textFill>
        </w:rPr>
      </w:pPr>
      <w:r>
        <w:rPr>
          <w:rFonts w:ascii="宋体" w:hAnsi="宋体"/>
          <w:b/>
          <w:bCs/>
          <w:snapToGrid w:val="0"/>
          <w:color w:val="000000" w:themeColor="text1"/>
          <w:sz w:val="24"/>
          <w:highlight w:val="none"/>
          <w14:textFill>
            <w14:solidFill>
              <w14:schemeClr w14:val="tx1"/>
            </w14:solidFill>
          </w14:textFill>
        </w:rPr>
        <w:t xml:space="preserve">2.3  </w:t>
      </w:r>
      <w:r>
        <w:rPr>
          <w:rFonts w:hint="eastAsia" w:ascii="宋体" w:hAnsi="宋体"/>
          <w:b/>
          <w:bCs/>
          <w:snapToGrid w:val="0"/>
          <w:color w:val="000000" w:themeColor="text1"/>
          <w:sz w:val="24"/>
          <w:highlight w:val="none"/>
          <w:lang w:eastAsia="zh-CN"/>
          <w14:textFill>
            <w14:solidFill>
              <w14:schemeClr w14:val="tx1"/>
            </w14:solidFill>
          </w14:textFill>
        </w:rPr>
        <w:t>比选</w:t>
      </w:r>
      <w:r>
        <w:rPr>
          <w:rFonts w:hint="eastAsia" w:ascii="宋体" w:hAnsi="宋体"/>
          <w:b/>
          <w:bCs/>
          <w:snapToGrid w:val="0"/>
          <w:color w:val="000000" w:themeColor="text1"/>
          <w:sz w:val="24"/>
          <w:highlight w:val="none"/>
          <w14:textFill>
            <w14:solidFill>
              <w14:schemeClr w14:val="tx1"/>
            </w14:solidFill>
          </w14:textFill>
        </w:rPr>
        <w:t>文件的修改</w:t>
      </w:r>
      <w:bookmarkEnd w:id="106"/>
      <w:bookmarkEnd w:id="107"/>
      <w:bookmarkEnd w:id="108"/>
    </w:p>
    <w:p w14:paraId="2C18DDC4">
      <w:pPr>
        <w:autoSpaceDE w:val="0"/>
        <w:autoSpaceDN w:val="0"/>
        <w:adjustRightInd w:val="0"/>
        <w:snapToGrid w:val="0"/>
        <w:spacing w:line="400" w:lineRule="exact"/>
        <w:ind w:firstLine="480" w:firstLineChars="200"/>
        <w:jc w:val="left"/>
        <w:rPr>
          <w:rFonts w:ascii="宋体" w:hAnsi="宋体"/>
          <w:snapToGrid w:val="0"/>
          <w:color w:val="000000" w:themeColor="text1"/>
          <w:kern w:val="0"/>
          <w:sz w:val="24"/>
          <w:highlight w:val="none"/>
          <w14:textFill>
            <w14:solidFill>
              <w14:schemeClr w14:val="tx1"/>
            </w14:solidFill>
          </w14:textFill>
        </w:rPr>
      </w:pPr>
      <w:bookmarkStart w:id="109" w:name="_Toc277082570"/>
      <w:bookmarkStart w:id="110" w:name="_Toc418602101"/>
      <w:bookmarkStart w:id="111" w:name="_Toc287607764"/>
      <w:bookmarkStart w:id="112" w:name="_Toc40200053"/>
      <w:bookmarkStart w:id="113" w:name="_Toc200513145"/>
      <w:bookmarkStart w:id="114" w:name="_Toc224103336"/>
      <w:bookmarkStart w:id="115" w:name="_Toc283211697"/>
      <w:r>
        <w:rPr>
          <w:rFonts w:hint="eastAsia" w:ascii="宋体" w:hAnsi="宋体"/>
          <w:snapToGrid w:val="0"/>
          <w:color w:val="000000" w:themeColor="text1"/>
          <w:kern w:val="0"/>
          <w:sz w:val="24"/>
          <w:highlight w:val="none"/>
          <w14:textFill>
            <w14:solidFill>
              <w14:schemeClr w14:val="tx1"/>
            </w14:solidFill>
          </w14:textFill>
        </w:rPr>
        <w:t>按照本章2.2</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文件的澄清相关内容及方式执行</w:t>
      </w:r>
      <w:r>
        <w:rPr>
          <w:rFonts w:ascii="宋体" w:hAnsi="宋体"/>
          <w:snapToGrid w:val="0"/>
          <w:color w:val="000000" w:themeColor="text1"/>
          <w:kern w:val="0"/>
          <w:sz w:val="24"/>
          <w:highlight w:val="none"/>
          <w14:textFill>
            <w14:solidFill>
              <w14:schemeClr w14:val="tx1"/>
            </w14:solidFill>
          </w14:textFill>
        </w:rPr>
        <w:t>。</w:t>
      </w:r>
    </w:p>
    <w:p w14:paraId="5AF38D25">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116" w:name="_Toc15150"/>
      <w:r>
        <w:rPr>
          <w:rFonts w:ascii="宋体" w:hAnsi="宋体" w:eastAsia="宋体"/>
          <w:snapToGrid w:val="0"/>
          <w:color w:val="000000" w:themeColor="text1"/>
          <w:sz w:val="24"/>
          <w:szCs w:val="24"/>
          <w:highlight w:val="none"/>
          <w14:textFill>
            <w14:solidFill>
              <w14:schemeClr w14:val="tx1"/>
            </w14:solidFill>
          </w14:textFill>
        </w:rPr>
        <w:t xml:space="preserve">3.  </w:t>
      </w:r>
      <w:bookmarkEnd w:id="109"/>
      <w:bookmarkEnd w:id="110"/>
      <w:bookmarkEnd w:id="111"/>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文件</w:t>
      </w:r>
      <w:bookmarkEnd w:id="112"/>
      <w:bookmarkEnd w:id="116"/>
    </w:p>
    <w:p w14:paraId="7B853E5B">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17" w:name="_Toc40200054"/>
      <w:bookmarkStart w:id="118" w:name="_Toc418602102"/>
      <w:bookmarkStart w:id="119" w:name="_Toc17321"/>
      <w:r>
        <w:rPr>
          <w:rFonts w:ascii="宋体" w:hAnsi="宋体"/>
          <w:snapToGrid w:val="0"/>
          <w:color w:val="000000" w:themeColor="text1"/>
          <w:sz w:val="24"/>
          <w:szCs w:val="24"/>
          <w:highlight w:val="none"/>
          <w14:textFill>
            <w14:solidFill>
              <w14:schemeClr w14:val="tx1"/>
            </w14:solidFill>
          </w14:textFill>
        </w:rPr>
        <w:t xml:space="preserve">3.1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文件的组成</w:t>
      </w:r>
      <w:bookmarkEnd w:id="113"/>
      <w:bookmarkEnd w:id="114"/>
      <w:bookmarkEnd w:id="115"/>
      <w:bookmarkEnd w:id="117"/>
      <w:bookmarkEnd w:id="118"/>
      <w:bookmarkEnd w:id="119"/>
    </w:p>
    <w:p w14:paraId="7E4A4735">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3.1.1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文件应包括下列内容：</w:t>
      </w:r>
    </w:p>
    <w:p w14:paraId="5F89593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bookmarkStart w:id="120" w:name="_Toc418602103"/>
      <w:bookmarkStart w:id="121" w:name="_Toc200513146"/>
      <w:bookmarkStart w:id="122" w:name="_Toc40200055"/>
      <w:bookmarkStart w:id="123" w:name="_Toc224103337"/>
      <w:bookmarkStart w:id="124" w:name="_Toc283211698"/>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函</w:t>
      </w:r>
    </w:p>
    <w:p w14:paraId="441600E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）法定代表人身份证明及授权委托书</w:t>
      </w:r>
    </w:p>
    <w:p w14:paraId="0DB040EB">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人资格审查资料</w:t>
      </w:r>
    </w:p>
    <w:p w14:paraId="3DDF40EC">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）其他资料</w:t>
      </w:r>
    </w:p>
    <w:p w14:paraId="7D2A775D">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25" w:name="_Toc29444"/>
      <w:r>
        <w:rPr>
          <w:rFonts w:ascii="宋体" w:hAnsi="宋体"/>
          <w:snapToGrid w:val="0"/>
          <w:color w:val="000000" w:themeColor="text1"/>
          <w:sz w:val="24"/>
          <w:szCs w:val="24"/>
          <w:highlight w:val="none"/>
          <w14:textFill>
            <w14:solidFill>
              <w14:schemeClr w14:val="tx1"/>
            </w14:solidFill>
          </w14:textFill>
        </w:rPr>
        <w:t xml:space="preserve">3.2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报价</w:t>
      </w:r>
      <w:bookmarkEnd w:id="120"/>
      <w:bookmarkEnd w:id="121"/>
      <w:bookmarkEnd w:id="122"/>
      <w:bookmarkEnd w:id="123"/>
      <w:bookmarkEnd w:id="124"/>
      <w:bookmarkEnd w:id="125"/>
    </w:p>
    <w:p w14:paraId="78A44DAB">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126" w:name="_Toc224103338"/>
      <w:bookmarkStart w:id="127" w:name="_Toc283211699"/>
      <w:bookmarkStart w:id="128" w:name="_Toc418602104"/>
      <w:bookmarkStart w:id="129" w:name="_Toc200513147"/>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50F9650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30" w:name="_Toc40200056"/>
      <w:bookmarkStart w:id="131" w:name="_Toc14978"/>
      <w:r>
        <w:rPr>
          <w:rFonts w:ascii="宋体" w:hAnsi="宋体"/>
          <w:snapToGrid w:val="0"/>
          <w:color w:val="000000" w:themeColor="text1"/>
          <w:sz w:val="24"/>
          <w:szCs w:val="24"/>
          <w:highlight w:val="none"/>
          <w14:textFill>
            <w14:solidFill>
              <w14:schemeClr w14:val="tx1"/>
            </w14:solidFill>
          </w14:textFill>
        </w:rPr>
        <w:t xml:space="preserve">3.3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有效期</w:t>
      </w:r>
      <w:bookmarkEnd w:id="126"/>
      <w:bookmarkEnd w:id="127"/>
      <w:bookmarkEnd w:id="128"/>
      <w:bookmarkEnd w:id="129"/>
      <w:bookmarkEnd w:id="130"/>
      <w:bookmarkEnd w:id="131"/>
    </w:p>
    <w:p w14:paraId="24C002E9">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3.3.1  </w:t>
      </w:r>
      <w:r>
        <w:rPr>
          <w:rFonts w:hint="eastAsia" w:ascii="宋体" w:hAnsi="宋体" w:cs="MingLiU"/>
          <w:snapToGrid w:val="0"/>
          <w:color w:val="000000" w:themeColor="text1"/>
          <w:kern w:val="0"/>
          <w:sz w:val="24"/>
          <w:highlight w:val="none"/>
          <w14:textFill>
            <w14:solidFill>
              <w14:schemeClr w14:val="tx1"/>
            </w14:solidFill>
          </w14:textFill>
        </w:rPr>
        <w:t>在</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人不得要求撤销或修改其</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p>
    <w:p w14:paraId="24D0F244">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3.3.2  </w:t>
      </w:r>
      <w:r>
        <w:rPr>
          <w:rFonts w:hint="eastAsia" w:ascii="宋体" w:hAnsi="宋体" w:cs="MingLiU"/>
          <w:snapToGrid w:val="0"/>
          <w:color w:val="000000" w:themeColor="text1"/>
          <w:kern w:val="0"/>
          <w:sz w:val="24"/>
          <w:highlight w:val="none"/>
          <w14:textFill>
            <w14:solidFill>
              <w14:schemeClr w14:val="tx1"/>
            </w14:solidFill>
          </w14:textFill>
        </w:rPr>
        <w:t>出现特殊情况需要延长</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人以书面形式通知所有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人延长</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有效期。</w:t>
      </w:r>
    </w:p>
    <w:p w14:paraId="0EC6730A">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32" w:name="_Toc224103339"/>
      <w:bookmarkStart w:id="133" w:name="_Toc200513148"/>
      <w:bookmarkStart w:id="134" w:name="_Toc5004"/>
      <w:bookmarkStart w:id="135" w:name="_Toc283211700"/>
      <w:bookmarkStart w:id="136" w:name="_Toc418602105"/>
      <w:bookmarkStart w:id="137" w:name="_Toc40200057"/>
      <w:r>
        <w:rPr>
          <w:rFonts w:ascii="宋体" w:hAnsi="宋体"/>
          <w:snapToGrid w:val="0"/>
          <w:color w:val="000000" w:themeColor="text1"/>
          <w:sz w:val="24"/>
          <w:szCs w:val="24"/>
          <w:highlight w:val="none"/>
          <w14:textFill>
            <w14:solidFill>
              <w14:schemeClr w14:val="tx1"/>
            </w14:solidFill>
          </w14:textFill>
        </w:rPr>
        <w:t xml:space="preserve">3.4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保证金</w:t>
      </w:r>
      <w:bookmarkEnd w:id="132"/>
      <w:bookmarkEnd w:id="133"/>
      <w:bookmarkEnd w:id="134"/>
      <w:bookmarkEnd w:id="135"/>
      <w:bookmarkEnd w:id="136"/>
      <w:bookmarkEnd w:id="137"/>
    </w:p>
    <w:p w14:paraId="32050BF9">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138" w:name="_Toc224103341"/>
      <w:bookmarkStart w:id="139" w:name="_Toc418602106"/>
      <w:bookmarkStart w:id="140" w:name="_Toc283211702"/>
      <w:bookmarkStart w:id="141" w:name="_Toc40200058"/>
      <w:bookmarkStart w:id="142" w:name="_Toc200513150"/>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20D96FD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43" w:name="_Toc10576"/>
      <w:r>
        <w:rPr>
          <w:rFonts w:ascii="宋体" w:hAnsi="宋体"/>
          <w:snapToGrid w:val="0"/>
          <w:color w:val="000000" w:themeColor="text1"/>
          <w:sz w:val="24"/>
          <w:szCs w:val="24"/>
          <w:highlight w:val="none"/>
          <w14:textFill>
            <w14:solidFill>
              <w14:schemeClr w14:val="tx1"/>
            </w14:solidFill>
          </w14:textFill>
        </w:rPr>
        <w:t xml:space="preserve">3.5  </w:t>
      </w:r>
      <w:r>
        <w:rPr>
          <w:rFonts w:hint="eastAsia" w:ascii="宋体" w:hAnsi="宋体"/>
          <w:snapToGrid w:val="0"/>
          <w:color w:val="000000" w:themeColor="text1"/>
          <w:sz w:val="24"/>
          <w:szCs w:val="24"/>
          <w:highlight w:val="none"/>
          <w14:textFill>
            <w14:solidFill>
              <w14:schemeClr w14:val="tx1"/>
            </w14:solidFill>
          </w14:textFill>
        </w:rPr>
        <w:t>资格审查资料</w:t>
      </w:r>
      <w:bookmarkEnd w:id="138"/>
      <w:bookmarkEnd w:id="139"/>
      <w:bookmarkEnd w:id="140"/>
      <w:bookmarkEnd w:id="141"/>
      <w:bookmarkEnd w:id="142"/>
      <w:bookmarkEnd w:id="143"/>
    </w:p>
    <w:p w14:paraId="174E563A">
      <w:pPr>
        <w:autoSpaceDE w:val="0"/>
        <w:autoSpaceDN w:val="0"/>
        <w:adjustRightInd w:val="0"/>
        <w:snapToGrid w:val="0"/>
        <w:spacing w:line="400" w:lineRule="exact"/>
        <w:ind w:firstLine="420"/>
        <w:rPr>
          <w:rFonts w:hint="eastAsia" w:ascii="宋体" w:hAnsi="宋体" w:cs="MingLiU"/>
          <w:snapToGrid w:val="0"/>
          <w:color w:val="000000" w:themeColor="text1"/>
          <w:kern w:val="0"/>
          <w:sz w:val="24"/>
          <w:highlight w:val="none"/>
          <w14:textFill>
            <w14:solidFill>
              <w14:schemeClr w14:val="tx1"/>
            </w14:solidFill>
          </w14:textFill>
        </w:rPr>
      </w:pPr>
      <w:bookmarkStart w:id="144" w:name="_Toc418602107"/>
      <w:bookmarkStart w:id="145" w:name="_Toc283211703"/>
      <w:bookmarkStart w:id="146" w:name="_Toc224103342"/>
      <w:bookmarkStart w:id="147" w:name="_Toc200513151"/>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人在编制</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文件时，应按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人</w:t>
      </w:r>
      <w:r>
        <w:rPr>
          <w:rFonts w:hint="eastAsia" w:ascii="宋体" w:hAnsi="宋体" w:cs="MingLiU"/>
          <w:snapToGrid w:val="0"/>
          <w:color w:val="000000" w:themeColor="text1"/>
          <w:kern w:val="0"/>
          <w:sz w:val="24"/>
          <w:highlight w:val="none"/>
          <w14:textFill>
            <w14:solidFill>
              <w14:schemeClr w14:val="tx1"/>
            </w14:solidFill>
          </w14:textFill>
        </w:rPr>
        <w:t>须知前附表第1.4.1的规定提供资料。</w:t>
      </w:r>
    </w:p>
    <w:p w14:paraId="5D3944B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48" w:name="_Toc40200059"/>
      <w:bookmarkStart w:id="149" w:name="_Toc14097"/>
      <w:r>
        <w:rPr>
          <w:rFonts w:ascii="宋体" w:hAnsi="宋体"/>
          <w:snapToGrid w:val="0"/>
          <w:color w:val="000000" w:themeColor="text1"/>
          <w:sz w:val="24"/>
          <w:szCs w:val="24"/>
          <w:highlight w:val="none"/>
          <w14:textFill>
            <w14:solidFill>
              <w14:schemeClr w14:val="tx1"/>
            </w14:solidFill>
          </w14:textFill>
        </w:rPr>
        <w:t xml:space="preserve">3.6  </w:t>
      </w:r>
      <w:r>
        <w:rPr>
          <w:rFonts w:hint="eastAsia" w:ascii="宋体" w:hAnsi="宋体"/>
          <w:snapToGrid w:val="0"/>
          <w:color w:val="000000" w:themeColor="text1"/>
          <w:sz w:val="24"/>
          <w:szCs w:val="24"/>
          <w:highlight w:val="none"/>
          <w14:textFill>
            <w14:solidFill>
              <w14:schemeClr w14:val="tx1"/>
            </w14:solidFill>
          </w14:textFill>
        </w:rPr>
        <w:t>备选方案</w:t>
      </w:r>
      <w:bookmarkEnd w:id="144"/>
      <w:bookmarkEnd w:id="145"/>
      <w:bookmarkEnd w:id="146"/>
      <w:bookmarkEnd w:id="147"/>
      <w:bookmarkEnd w:id="148"/>
      <w:bookmarkEnd w:id="149"/>
    </w:p>
    <w:p w14:paraId="705E6007">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人不得递交备选方案。</w:t>
      </w:r>
    </w:p>
    <w:p w14:paraId="62AD3C7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50" w:name="_Toc224103343"/>
      <w:bookmarkStart w:id="151" w:name="_Toc200513152"/>
      <w:bookmarkStart w:id="152" w:name="_Toc40200060"/>
      <w:bookmarkStart w:id="153" w:name="_Toc283211704"/>
      <w:bookmarkStart w:id="154" w:name="_Toc19346"/>
      <w:bookmarkStart w:id="155" w:name="_Toc418602108"/>
      <w:r>
        <w:rPr>
          <w:rFonts w:ascii="宋体" w:hAnsi="宋体"/>
          <w:snapToGrid w:val="0"/>
          <w:color w:val="000000" w:themeColor="text1"/>
          <w:sz w:val="24"/>
          <w:szCs w:val="24"/>
          <w:highlight w:val="none"/>
          <w14:textFill>
            <w14:solidFill>
              <w14:schemeClr w14:val="tx1"/>
            </w14:solidFill>
          </w14:textFill>
        </w:rPr>
        <w:t>3</w:t>
      </w:r>
      <w:r>
        <w:rPr>
          <w:rFonts w:hint="eastAsia" w:ascii="宋体" w:hAnsi="宋体"/>
          <w:snapToGrid w:val="0"/>
          <w:color w:val="000000" w:themeColor="text1"/>
          <w:sz w:val="24"/>
          <w:szCs w:val="24"/>
          <w:highlight w:val="none"/>
          <w14:textFill>
            <w14:solidFill>
              <w14:schemeClr w14:val="tx1"/>
            </w14:solidFill>
          </w14:textFill>
        </w:rPr>
        <w:t>.</w:t>
      </w:r>
      <w:r>
        <w:rPr>
          <w:rFonts w:ascii="宋体" w:hAnsi="宋体"/>
          <w:snapToGrid w:val="0"/>
          <w:color w:val="000000" w:themeColor="text1"/>
          <w:sz w:val="24"/>
          <w:szCs w:val="24"/>
          <w:highlight w:val="none"/>
          <w14:textFill>
            <w14:solidFill>
              <w14:schemeClr w14:val="tx1"/>
            </w14:solidFill>
          </w14:textFill>
        </w:rPr>
        <w:t xml:space="preserve">7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文件的编制</w:t>
      </w:r>
      <w:bookmarkEnd w:id="150"/>
      <w:bookmarkEnd w:id="151"/>
      <w:bookmarkEnd w:id="152"/>
      <w:bookmarkEnd w:id="153"/>
      <w:bookmarkEnd w:id="154"/>
      <w:bookmarkEnd w:id="155"/>
    </w:p>
    <w:p w14:paraId="5B4A64C0">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应按第</w:t>
      </w:r>
      <w:r>
        <w:rPr>
          <w:rFonts w:hint="eastAsia" w:ascii="宋体" w:hAnsi="宋体" w:cs="MingLiU"/>
          <w:snapToGrid w:val="0"/>
          <w:color w:val="000000" w:themeColor="text1"/>
          <w:kern w:val="0"/>
          <w:sz w:val="24"/>
          <w:highlight w:val="none"/>
          <w:lang w:eastAsia="zh-CN"/>
          <w14:textFill>
            <w14:solidFill>
              <w14:schemeClr w14:val="tx1"/>
            </w14:solidFill>
          </w14:textFill>
        </w:rPr>
        <w:t>七</w:t>
      </w:r>
      <w:r>
        <w:rPr>
          <w:rFonts w:hint="eastAsia" w:ascii="宋体" w:hAnsi="宋体" w:cs="MingLiU"/>
          <w:snapToGrid w:val="0"/>
          <w:color w:val="000000" w:themeColor="text1"/>
          <w:kern w:val="0"/>
          <w:sz w:val="24"/>
          <w:highlight w:val="none"/>
          <w14:textFill>
            <w14:solidFill>
              <w14:schemeClr w14:val="tx1"/>
            </w14:solidFill>
          </w14:textFill>
        </w:rPr>
        <w:t>章“</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格式”进行编写，如有必要，可以增加附页，作为</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 xml:space="preserve">的组成部分。 </w:t>
      </w:r>
    </w:p>
    <w:p w14:paraId="6EFE9991">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3.7.2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应当对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文件有关</w:t>
      </w:r>
      <w:r>
        <w:rPr>
          <w:rFonts w:hint="eastAsia" w:ascii="宋体" w:hAnsi="宋体" w:cs="MingLiU"/>
          <w:snapToGrid w:val="0"/>
          <w:color w:val="000000" w:themeColor="text1"/>
          <w:kern w:val="0"/>
          <w:sz w:val="24"/>
          <w:highlight w:val="none"/>
          <w:lang w:eastAsia="zh-CN"/>
          <w14:textFill>
            <w14:solidFill>
              <w14:schemeClr w14:val="tx1"/>
            </w14:solidFill>
          </w14:textFill>
        </w:rPr>
        <w:t>服务时间</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有效期、</w:t>
      </w:r>
      <w:r>
        <w:rPr>
          <w:rFonts w:hint="eastAsia" w:ascii="宋体" w:hAnsi="宋体" w:cs="MingLiU"/>
          <w:snapToGrid w:val="0"/>
          <w:color w:val="000000" w:themeColor="text1"/>
          <w:kern w:val="0"/>
          <w:sz w:val="24"/>
          <w:highlight w:val="none"/>
          <w:lang w:eastAsia="zh-CN"/>
          <w14:textFill>
            <w14:solidFill>
              <w14:schemeClr w14:val="tx1"/>
            </w14:solidFill>
          </w14:textFill>
        </w:rPr>
        <w:t>服务</w:t>
      </w:r>
      <w:r>
        <w:rPr>
          <w:rFonts w:hint="eastAsia" w:ascii="宋体" w:hAnsi="宋体" w:cs="MingLiU"/>
          <w:snapToGrid w:val="0"/>
          <w:color w:val="000000" w:themeColor="text1"/>
          <w:kern w:val="0"/>
          <w:sz w:val="24"/>
          <w:highlight w:val="none"/>
          <w14:textFill>
            <w14:solidFill>
              <w14:schemeClr w14:val="tx1"/>
            </w14:solidFill>
          </w14:textFill>
        </w:rPr>
        <w:t>要求、</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范围等实质性内容做出响应。</w:t>
      </w:r>
    </w:p>
    <w:p w14:paraId="16B664C1">
      <w:pPr>
        <w:autoSpaceDE w:val="0"/>
        <w:autoSpaceDN w:val="0"/>
        <w:adjustRightInd w:val="0"/>
        <w:snapToGrid w:val="0"/>
        <w:spacing w:line="400" w:lineRule="exact"/>
        <w:ind w:firstLine="484" w:firstLineChars="202"/>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position w:val="-2"/>
          <w:sz w:val="24"/>
          <w:highlight w:val="none"/>
          <w14:textFill>
            <w14:solidFill>
              <w14:schemeClr w14:val="tx1"/>
            </w14:solidFill>
          </w14:textFill>
        </w:rPr>
        <w:t xml:space="preserve">3.7.3  </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文件应用不褪色的材料书写或打印，并由</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人的法定代表人或其委托代理人签名、盖单位公章。委托代理人签名的，</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文件应附法定代表人签署的授权委托书。</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文件应尽量避免涂改、行间插字或删除。如果出现上述情况，改动之处应加盖单位公章或由</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人的法定代表人或其授权的代理人签名确认。签名或盖章的具体要求见</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人须知</w:t>
      </w:r>
      <w:r>
        <w:rPr>
          <w:rFonts w:hint="eastAsia" w:ascii="宋体" w:hAnsi="宋体" w:cs="MingLiU"/>
          <w:snapToGrid w:val="0"/>
          <w:color w:val="000000" w:themeColor="text1"/>
          <w:kern w:val="0"/>
          <w:sz w:val="24"/>
          <w:highlight w:val="none"/>
          <w14:textFill>
            <w14:solidFill>
              <w14:schemeClr w14:val="tx1"/>
            </w14:solidFill>
          </w14:textFill>
        </w:rPr>
        <w:t>前附表。</w:t>
      </w:r>
    </w:p>
    <w:p w14:paraId="181BA669">
      <w:pPr>
        <w:autoSpaceDE w:val="0"/>
        <w:autoSpaceDN w:val="0"/>
        <w:adjustRightInd w:val="0"/>
        <w:snapToGrid w:val="0"/>
        <w:spacing w:line="400" w:lineRule="exact"/>
        <w:ind w:right="-164" w:firstLine="426"/>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3.7.4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正本一份</w:t>
      </w:r>
      <w:r>
        <w:rPr>
          <w:rFonts w:ascii="宋体" w:hAnsi="宋体"/>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14:textFill>
            <w14:solidFill>
              <w14:schemeClr w14:val="tx1"/>
            </w14:solidFill>
          </w14:textFill>
        </w:rPr>
        <w:t>副本份数见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人须知前附表，正本和副本的封面上应清楚地标记“正本”或“副本”的字样。当副本和正本不一致时，以正本为准。</w:t>
      </w:r>
    </w:p>
    <w:p w14:paraId="27EE9C45">
      <w:pPr>
        <w:autoSpaceDE w:val="0"/>
        <w:autoSpaceDN w:val="0"/>
        <w:adjustRightInd w:val="0"/>
        <w:snapToGrid w:val="0"/>
        <w:spacing w:line="400" w:lineRule="exact"/>
        <w:ind w:right="-109" w:firstLine="426"/>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 xml:space="preserve">3.7.5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的正本与副本应分别装订成册，并编制目录，具体装订要求见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w:t>
      </w:r>
    </w:p>
    <w:p w14:paraId="3B4EB346">
      <w:pPr>
        <w:pStyle w:val="2"/>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156" w:name="_Toc40200061"/>
      <w:bookmarkStart w:id="157" w:name="_Toc200513153"/>
      <w:bookmarkStart w:id="158" w:name="_Toc283211705"/>
      <w:bookmarkStart w:id="159" w:name="_Toc224103344"/>
      <w:bookmarkStart w:id="160" w:name="_Toc5102"/>
      <w:bookmarkStart w:id="161" w:name="_Toc418602109"/>
      <w:r>
        <w:rPr>
          <w:rFonts w:ascii="宋体" w:hAnsi="宋体" w:eastAsia="宋体"/>
          <w:snapToGrid w:val="0"/>
          <w:color w:val="000000" w:themeColor="text1"/>
          <w:sz w:val="24"/>
          <w:szCs w:val="24"/>
          <w:highlight w:val="none"/>
          <w14:textFill>
            <w14:solidFill>
              <w14:schemeClr w14:val="tx1"/>
            </w14:solidFill>
          </w14:textFill>
        </w:rPr>
        <w:t xml:space="preserve">4.  </w:t>
      </w:r>
      <w:bookmarkEnd w:id="156"/>
      <w:bookmarkEnd w:id="157"/>
      <w:bookmarkEnd w:id="158"/>
      <w:bookmarkEnd w:id="159"/>
      <w:bookmarkEnd w:id="160"/>
      <w:bookmarkEnd w:id="161"/>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p>
    <w:p w14:paraId="2C4C88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62" w:name="_Toc11186"/>
      <w:bookmarkStart w:id="163" w:name="_Toc418602110"/>
      <w:bookmarkStart w:id="164" w:name="_Toc200513154"/>
      <w:bookmarkStart w:id="165" w:name="_Toc283211706"/>
      <w:bookmarkStart w:id="166" w:name="_Toc40200062"/>
      <w:bookmarkStart w:id="167" w:name="_Toc224103345"/>
      <w:r>
        <w:rPr>
          <w:rFonts w:ascii="宋体" w:hAnsi="宋体"/>
          <w:snapToGrid w:val="0"/>
          <w:color w:val="000000" w:themeColor="text1"/>
          <w:sz w:val="24"/>
          <w:szCs w:val="24"/>
          <w:highlight w:val="none"/>
          <w14:textFill>
            <w14:solidFill>
              <w14:schemeClr w14:val="tx1"/>
            </w14:solidFill>
          </w14:textFill>
        </w:rPr>
        <w:t xml:space="preserve">4.1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文件的密封和标记</w:t>
      </w:r>
      <w:bookmarkEnd w:id="162"/>
      <w:bookmarkEnd w:id="163"/>
      <w:bookmarkEnd w:id="164"/>
      <w:bookmarkEnd w:id="165"/>
      <w:bookmarkEnd w:id="166"/>
      <w:bookmarkEnd w:id="167"/>
    </w:p>
    <w:p w14:paraId="647CBB7C">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bookmarkStart w:id="168" w:name="_Toc200513155"/>
      <w:r>
        <w:rPr>
          <w:rFonts w:hint="eastAsia" w:ascii="宋体" w:hAnsi="宋体" w:cs="MingLiU"/>
          <w:snapToGrid w:val="0"/>
          <w:color w:val="000000" w:themeColor="text1"/>
          <w:kern w:val="0"/>
          <w:sz w:val="24"/>
          <w:highlight w:val="none"/>
          <w14:textFill>
            <w14:solidFill>
              <w14:schemeClr w14:val="tx1"/>
            </w14:solidFill>
          </w14:textFill>
        </w:rPr>
        <w:t xml:space="preserve">4.1.1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的正本与副本密封见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146E3436">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 xml:space="preserve">4.1.2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的封套上应写明的内容见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63A7106">
      <w:pPr>
        <w:autoSpaceDE w:val="0"/>
        <w:autoSpaceDN w:val="0"/>
        <w:adjustRightInd w:val="0"/>
        <w:snapToGrid w:val="0"/>
        <w:spacing w:line="400" w:lineRule="exact"/>
        <w:ind w:left="12" w:leftChars="6" w:firstLine="393" w:firstLineChars="164"/>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4.1.3  </w:t>
      </w:r>
      <w:r>
        <w:rPr>
          <w:rFonts w:hint="eastAsia" w:ascii="宋体" w:hAnsi="宋体" w:cs="MingLiU"/>
          <w:snapToGrid w:val="0"/>
          <w:color w:val="000000" w:themeColor="text1"/>
          <w:kern w:val="0"/>
          <w:sz w:val="24"/>
          <w:highlight w:val="none"/>
          <w14:textFill>
            <w14:solidFill>
              <w14:schemeClr w14:val="tx1"/>
            </w14:solidFill>
          </w14:textFill>
        </w:rPr>
        <w:t>未按本章第</w:t>
      </w:r>
      <w:r>
        <w:rPr>
          <w:rFonts w:ascii="宋体" w:hAnsi="宋体" w:cs="MingLiU"/>
          <w:snapToGrid w:val="0"/>
          <w:color w:val="000000" w:themeColor="text1"/>
          <w:kern w:val="0"/>
          <w:sz w:val="24"/>
          <w:highlight w:val="none"/>
          <w14:textFill>
            <w14:solidFill>
              <w14:schemeClr w14:val="tx1"/>
            </w14:solidFill>
          </w14:textFill>
        </w:rPr>
        <w:t xml:space="preserve"> 4.1.1 </w:t>
      </w:r>
      <w:r>
        <w:rPr>
          <w:rFonts w:hint="eastAsia" w:ascii="宋体" w:hAnsi="宋体" w:cs="MingLiU"/>
          <w:snapToGrid w:val="0"/>
          <w:color w:val="000000" w:themeColor="text1"/>
          <w:kern w:val="0"/>
          <w:sz w:val="24"/>
          <w:highlight w:val="none"/>
          <w14:textFill>
            <w14:solidFill>
              <w14:schemeClr w14:val="tx1"/>
            </w14:solidFill>
          </w14:textFill>
        </w:rPr>
        <w:t>项或第</w:t>
      </w:r>
      <w:r>
        <w:rPr>
          <w:rFonts w:ascii="宋体" w:hAnsi="宋体" w:cs="MingLiU"/>
          <w:snapToGrid w:val="0"/>
          <w:color w:val="000000" w:themeColor="text1"/>
          <w:kern w:val="0"/>
          <w:sz w:val="24"/>
          <w:highlight w:val="none"/>
          <w14:textFill>
            <w14:solidFill>
              <w14:schemeClr w14:val="tx1"/>
            </w14:solidFill>
          </w14:textFill>
        </w:rPr>
        <w:t xml:space="preserve"> 4.1.2 </w:t>
      </w:r>
      <w:r>
        <w:rPr>
          <w:rFonts w:hint="eastAsia" w:ascii="宋体" w:hAnsi="宋体" w:cs="MingLiU"/>
          <w:snapToGrid w:val="0"/>
          <w:color w:val="000000" w:themeColor="text1"/>
          <w:kern w:val="0"/>
          <w:sz w:val="24"/>
          <w:highlight w:val="none"/>
          <w14:textFill>
            <w14:solidFill>
              <w14:schemeClr w14:val="tx1"/>
            </w14:solidFill>
          </w14:textFill>
        </w:rPr>
        <w:t>项要求密封和加写标记的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人不予受理。</w:t>
      </w:r>
    </w:p>
    <w:p w14:paraId="391D5D1C">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69" w:name="_Toc418602111"/>
      <w:bookmarkStart w:id="170" w:name="_Toc224103346"/>
      <w:bookmarkStart w:id="171" w:name="_Toc19091"/>
      <w:bookmarkStart w:id="172" w:name="_Toc40200063"/>
      <w:bookmarkStart w:id="173" w:name="_Toc283211707"/>
      <w:r>
        <w:rPr>
          <w:rFonts w:ascii="宋体" w:hAnsi="宋体"/>
          <w:snapToGrid w:val="0"/>
          <w:color w:val="000000" w:themeColor="text1"/>
          <w:sz w:val="24"/>
          <w:szCs w:val="24"/>
          <w:highlight w:val="none"/>
          <w14:textFill>
            <w14:solidFill>
              <w14:schemeClr w14:val="tx1"/>
            </w14:solidFill>
          </w14:textFill>
        </w:rPr>
        <w:t xml:space="preserve">4.2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文件的递交</w:t>
      </w:r>
      <w:bookmarkEnd w:id="168"/>
      <w:bookmarkEnd w:id="169"/>
      <w:bookmarkEnd w:id="170"/>
      <w:bookmarkEnd w:id="171"/>
      <w:bookmarkEnd w:id="172"/>
      <w:bookmarkEnd w:id="173"/>
    </w:p>
    <w:p w14:paraId="7CF273F5">
      <w:pPr>
        <w:autoSpaceDE w:val="0"/>
        <w:autoSpaceDN w:val="0"/>
        <w:adjustRightInd w:val="0"/>
        <w:snapToGrid w:val="0"/>
        <w:spacing w:line="400" w:lineRule="exact"/>
        <w:ind w:firstLine="360" w:firstLineChars="150"/>
        <w:jc w:val="left"/>
        <w:rPr>
          <w:rFonts w:ascii="宋体" w:hAnsi="宋体"/>
          <w:snapToGrid w:val="0"/>
          <w:color w:val="000000" w:themeColor="text1"/>
          <w:kern w:val="0"/>
          <w:sz w:val="24"/>
          <w:highlight w:val="none"/>
          <w14:textFill>
            <w14:solidFill>
              <w14:schemeClr w14:val="tx1"/>
            </w14:solidFill>
          </w14:textFill>
        </w:rPr>
      </w:pPr>
      <w:bookmarkStart w:id="174" w:name="_Toc200513156"/>
      <w:bookmarkStart w:id="175" w:name="_Toc224103347"/>
      <w:bookmarkStart w:id="176" w:name="_Toc283211708"/>
      <w:r>
        <w:rPr>
          <w:rFonts w:ascii="宋体" w:hAnsi="宋体"/>
          <w:snapToGrid w:val="0"/>
          <w:color w:val="000000" w:themeColor="text1"/>
          <w:kern w:val="0"/>
          <w:sz w:val="24"/>
          <w:highlight w:val="none"/>
          <w14:textFill>
            <w14:solidFill>
              <w14:schemeClr w14:val="tx1"/>
            </w14:solidFill>
          </w14:textFill>
        </w:rPr>
        <w:t xml:space="preserve">4.2.1  </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ascii="宋体" w:hAnsi="宋体"/>
          <w:snapToGrid w:val="0"/>
          <w:color w:val="000000" w:themeColor="text1"/>
          <w:kern w:val="0"/>
          <w:sz w:val="24"/>
          <w:highlight w:val="none"/>
          <w14:textFill>
            <w14:solidFill>
              <w14:schemeClr w14:val="tx1"/>
            </w14:solidFill>
          </w14:textFill>
        </w:rPr>
        <w:t>人应按</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ascii="宋体" w:hAnsi="宋体"/>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r>
        <w:rPr>
          <w:rFonts w:ascii="宋体" w:hAnsi="宋体"/>
          <w:snapToGrid w:val="0"/>
          <w:color w:val="000000" w:themeColor="text1"/>
          <w:kern w:val="0"/>
          <w:sz w:val="24"/>
          <w:highlight w:val="none"/>
          <w14:textFill>
            <w14:solidFill>
              <w14:schemeClr w14:val="tx1"/>
            </w14:solidFill>
          </w14:textFill>
        </w:rPr>
        <w:t>前递交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snapToGrid w:val="0"/>
          <w:color w:val="000000" w:themeColor="text1"/>
          <w:kern w:val="0"/>
          <w:sz w:val="24"/>
          <w:highlight w:val="none"/>
          <w14:textFill>
            <w14:solidFill>
              <w14:schemeClr w14:val="tx1"/>
            </w14:solidFill>
          </w14:textFill>
        </w:rPr>
        <w:t>。</w:t>
      </w:r>
    </w:p>
    <w:p w14:paraId="18E6E868">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的地点：见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6596F73">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4.2.3  </w:t>
      </w:r>
      <w:r>
        <w:rPr>
          <w:rFonts w:hint="eastAsia" w:ascii="宋体" w:hAnsi="宋体" w:cs="MingLiU"/>
          <w:snapToGrid w:val="0"/>
          <w:color w:val="000000" w:themeColor="text1"/>
          <w:kern w:val="0"/>
          <w:sz w:val="24"/>
          <w:highlight w:val="none"/>
          <w14:textFill>
            <w14:solidFill>
              <w14:schemeClr w14:val="tx1"/>
            </w14:solidFill>
          </w14:textFill>
        </w:rPr>
        <w:t>除</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人须知前附表另有规定外，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人所递交的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不予退还。</w:t>
      </w:r>
    </w:p>
    <w:p w14:paraId="747838F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4.2.4  </w:t>
      </w:r>
      <w:r>
        <w:rPr>
          <w:rFonts w:hint="eastAsia" w:ascii="宋体" w:hAnsi="宋体" w:cs="MingLiU"/>
          <w:snapToGrid w:val="0"/>
          <w:color w:val="000000" w:themeColor="text1"/>
          <w:kern w:val="0"/>
          <w:sz w:val="24"/>
          <w:highlight w:val="none"/>
          <w14:textFill>
            <w14:solidFill>
              <w14:schemeClr w14:val="tx1"/>
            </w14:solidFill>
          </w14:textFill>
        </w:rPr>
        <w:t>逾期送达的或者未送达指定地点的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人不予受理。</w:t>
      </w:r>
    </w:p>
    <w:p w14:paraId="5021A6D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77" w:name="_Toc20825"/>
      <w:bookmarkStart w:id="178" w:name="_Toc418602112"/>
      <w:bookmarkStart w:id="179" w:name="_Toc40200064"/>
      <w:r>
        <w:rPr>
          <w:rFonts w:ascii="宋体" w:hAnsi="宋体"/>
          <w:snapToGrid w:val="0"/>
          <w:color w:val="000000" w:themeColor="text1"/>
          <w:sz w:val="24"/>
          <w:szCs w:val="24"/>
          <w:highlight w:val="none"/>
          <w14:textFill>
            <w14:solidFill>
              <w14:schemeClr w14:val="tx1"/>
            </w14:solidFill>
          </w14:textFill>
        </w:rPr>
        <w:t xml:space="preserve">4.3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文件的修改与撤回</w:t>
      </w:r>
      <w:bookmarkEnd w:id="174"/>
      <w:bookmarkEnd w:id="175"/>
      <w:bookmarkEnd w:id="176"/>
      <w:bookmarkEnd w:id="177"/>
      <w:bookmarkEnd w:id="178"/>
      <w:bookmarkEnd w:id="179"/>
    </w:p>
    <w:p w14:paraId="62324DD7">
      <w:pPr>
        <w:autoSpaceDE w:val="0"/>
        <w:autoSpaceDN w:val="0"/>
        <w:adjustRightInd w:val="0"/>
        <w:snapToGrid w:val="0"/>
        <w:spacing w:line="400" w:lineRule="exact"/>
        <w:ind w:firstLine="420"/>
        <w:jc w:val="left"/>
        <w:rPr>
          <w:rFonts w:ascii="宋体" w:hAnsi="宋体"/>
          <w:snapToGrid w:val="0"/>
          <w:color w:val="000000" w:themeColor="text1"/>
          <w:kern w:val="0"/>
          <w:sz w:val="24"/>
          <w:highlight w:val="none"/>
          <w14:textFill>
            <w14:solidFill>
              <w14:schemeClr w14:val="tx1"/>
            </w14:solidFill>
          </w14:textFill>
        </w:rPr>
      </w:pPr>
      <w:bookmarkStart w:id="180" w:name="_Toc224103348"/>
      <w:bookmarkStart w:id="181" w:name="_Toc200513157"/>
      <w:bookmarkStart w:id="182" w:name="_Toc283211709"/>
      <w:r>
        <w:rPr>
          <w:rFonts w:ascii="宋体" w:hAnsi="宋体"/>
          <w:snapToGrid w:val="0"/>
          <w:color w:val="000000" w:themeColor="text1"/>
          <w:kern w:val="0"/>
          <w:sz w:val="24"/>
          <w:highlight w:val="none"/>
          <w14:textFill>
            <w14:solidFill>
              <w14:schemeClr w14:val="tx1"/>
            </w14:solidFill>
          </w14:textFill>
        </w:rPr>
        <w:t>4.3.1  在</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ascii="宋体" w:hAnsi="宋体"/>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r>
        <w:rPr>
          <w:rFonts w:ascii="宋体" w:hAnsi="宋体"/>
          <w:snapToGrid w:val="0"/>
          <w:color w:val="000000" w:themeColor="text1"/>
          <w:kern w:val="0"/>
          <w:sz w:val="24"/>
          <w:highlight w:val="none"/>
          <w14:textFill>
            <w14:solidFill>
              <w14:schemeClr w14:val="tx1"/>
            </w14:solidFill>
          </w14:textFill>
        </w:rPr>
        <w:t>前，</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ascii="宋体" w:hAnsi="宋体"/>
          <w:snapToGrid w:val="0"/>
          <w:color w:val="000000" w:themeColor="text1"/>
          <w:kern w:val="0"/>
          <w:sz w:val="24"/>
          <w:highlight w:val="none"/>
          <w14:textFill>
            <w14:solidFill>
              <w14:schemeClr w14:val="tx1"/>
            </w14:solidFill>
          </w14:textFill>
        </w:rPr>
        <w:t>人可以修改或撤回已递交的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snapToGrid w:val="0"/>
          <w:color w:val="000000" w:themeColor="text1"/>
          <w:kern w:val="0"/>
          <w:sz w:val="24"/>
          <w:highlight w:val="none"/>
          <w14:textFill>
            <w14:solidFill>
              <w14:schemeClr w14:val="tx1"/>
            </w14:solidFill>
          </w14:textFill>
        </w:rPr>
        <w:t>，但应以书面形式通知</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ascii="宋体" w:hAnsi="宋体"/>
          <w:snapToGrid w:val="0"/>
          <w:color w:val="000000" w:themeColor="text1"/>
          <w:kern w:val="0"/>
          <w:sz w:val="24"/>
          <w:highlight w:val="none"/>
          <w14:textFill>
            <w14:solidFill>
              <w14:schemeClr w14:val="tx1"/>
            </w14:solidFill>
          </w14:textFill>
        </w:rPr>
        <w:t>人。</w:t>
      </w:r>
    </w:p>
    <w:p w14:paraId="2D9B184C">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4.3.2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人修改或撤回已递交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的书面通知应按照本章第</w:t>
      </w:r>
      <w:r>
        <w:rPr>
          <w:rFonts w:ascii="宋体" w:hAnsi="宋体"/>
          <w:snapToGrid w:val="0"/>
          <w:color w:val="000000" w:themeColor="text1"/>
          <w:kern w:val="0"/>
          <w:sz w:val="24"/>
          <w:highlight w:val="none"/>
          <w14:textFill>
            <w14:solidFill>
              <w14:schemeClr w14:val="tx1"/>
            </w14:solidFill>
          </w14:textFill>
        </w:rPr>
        <w:t>3.7.3</w:t>
      </w:r>
      <w:r>
        <w:rPr>
          <w:rFonts w:hint="eastAsia" w:ascii="宋体" w:hAnsi="宋体" w:cs="MingLiU"/>
          <w:snapToGrid w:val="0"/>
          <w:color w:val="000000" w:themeColor="text1"/>
          <w:kern w:val="0"/>
          <w:sz w:val="24"/>
          <w:highlight w:val="none"/>
          <w14:textFill>
            <w14:solidFill>
              <w14:schemeClr w14:val="tx1"/>
            </w14:solidFill>
          </w14:textFill>
        </w:rPr>
        <w:t>项的要求签名或盖章。</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人收到书面通知后，向</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人出具签收凭证。</w:t>
      </w:r>
    </w:p>
    <w:p w14:paraId="529D28C2">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4.3.3  </w:t>
      </w:r>
      <w:r>
        <w:rPr>
          <w:rFonts w:hint="eastAsia" w:ascii="宋体" w:hAnsi="宋体" w:cs="MingLiU"/>
          <w:snapToGrid w:val="0"/>
          <w:color w:val="000000" w:themeColor="text1"/>
          <w:kern w:val="0"/>
          <w:sz w:val="24"/>
          <w:highlight w:val="none"/>
          <w14:textFill>
            <w14:solidFill>
              <w14:schemeClr w14:val="tx1"/>
            </w14:solidFill>
          </w14:textFill>
        </w:rPr>
        <w:t>修改的内容为</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的组成部分。修改的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应按照本章第</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条、第</w:t>
      </w:r>
      <w:r>
        <w:rPr>
          <w:rFonts w:hint="eastAsia" w:ascii="宋体" w:hAnsi="宋体"/>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条规定进行编制、密封、标记和递交，并标明“修改”字样。</w:t>
      </w:r>
    </w:p>
    <w:p w14:paraId="18E39E3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183" w:name="_Toc4346"/>
      <w:bookmarkStart w:id="184" w:name="_Toc40200065"/>
      <w:bookmarkStart w:id="185" w:name="_Toc418602113"/>
      <w:r>
        <w:rPr>
          <w:rFonts w:ascii="宋体" w:hAnsi="宋体" w:eastAsia="宋体"/>
          <w:snapToGrid w:val="0"/>
          <w:color w:val="000000" w:themeColor="text1"/>
          <w:sz w:val="24"/>
          <w:szCs w:val="24"/>
          <w:highlight w:val="none"/>
          <w14:textFill>
            <w14:solidFill>
              <w14:schemeClr w14:val="tx1"/>
            </w14:solidFill>
          </w14:textFill>
        </w:rPr>
        <w:t xml:space="preserve">5. </w:t>
      </w:r>
      <w:bookmarkEnd w:id="180"/>
      <w:bookmarkEnd w:id="181"/>
      <w:bookmarkEnd w:id="182"/>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会</w:t>
      </w:r>
      <w:bookmarkEnd w:id="183"/>
      <w:bookmarkEnd w:id="184"/>
      <w:bookmarkEnd w:id="185"/>
    </w:p>
    <w:p w14:paraId="64FAFA68">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86" w:name="_Toc418602114"/>
      <w:bookmarkStart w:id="187" w:name="_Toc7086"/>
      <w:bookmarkStart w:id="188" w:name="_Toc224103349"/>
      <w:bookmarkStart w:id="189" w:name="_Toc283211710"/>
      <w:bookmarkStart w:id="190" w:name="_Toc200513158"/>
      <w:bookmarkStart w:id="191" w:name="_Toc40200066"/>
      <w:r>
        <w:rPr>
          <w:rFonts w:hint="eastAsia" w:ascii="宋体" w:hAnsi="宋体"/>
          <w:snapToGrid w:val="0"/>
          <w:color w:val="000000" w:themeColor="text1"/>
          <w:sz w:val="24"/>
          <w:szCs w:val="24"/>
          <w:highlight w:val="none"/>
          <w14:textFill>
            <w14:solidFill>
              <w14:schemeClr w14:val="tx1"/>
            </w14:solidFill>
          </w14:textFill>
        </w:rPr>
        <w:t xml:space="preserve">5.1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会时间和地点</w:t>
      </w:r>
      <w:bookmarkEnd w:id="186"/>
      <w:bookmarkEnd w:id="187"/>
      <w:bookmarkEnd w:id="188"/>
      <w:bookmarkEnd w:id="189"/>
      <w:bookmarkEnd w:id="190"/>
      <w:bookmarkEnd w:id="191"/>
    </w:p>
    <w:p w14:paraId="4DAE1978">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bookmarkStart w:id="192" w:name="_Toc224103350"/>
      <w:bookmarkStart w:id="193" w:name="_Toc283211711"/>
      <w:bookmarkStart w:id="194" w:name="_Toc200513159"/>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snapToGrid w:val="0"/>
          <w:color w:val="000000" w:themeColor="text1"/>
          <w:kern w:val="0"/>
          <w:sz w:val="24"/>
          <w:highlight w:val="none"/>
          <w14:textFill>
            <w14:solidFill>
              <w14:schemeClr w14:val="tx1"/>
            </w14:solidFill>
          </w14:textFill>
        </w:rPr>
        <w:t>在</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hint="eastAsia" w:ascii="宋体" w:hAnsi="宋体" w:cs="MingLiU"/>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递交截止时间（</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会开始时间）和</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人须知前附表规定的地点公开</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，并邀请所有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人的法定代表人或其委托代理人准时参加。</w:t>
      </w:r>
    </w:p>
    <w:p w14:paraId="793E2D4D">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95" w:name="_Toc418602115"/>
      <w:bookmarkStart w:id="196" w:name="_Toc3705"/>
      <w:bookmarkStart w:id="197" w:name="_Toc40200067"/>
      <w:r>
        <w:rPr>
          <w:rFonts w:ascii="宋体" w:hAnsi="宋体"/>
          <w:snapToGrid w:val="0"/>
          <w:color w:val="000000" w:themeColor="text1"/>
          <w:sz w:val="24"/>
          <w:szCs w:val="24"/>
          <w:highlight w:val="none"/>
          <w14:textFill>
            <w14:solidFill>
              <w14:schemeClr w14:val="tx1"/>
            </w14:solidFill>
          </w14:textFill>
        </w:rPr>
        <w:t xml:space="preserve">5.2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程序</w:t>
      </w:r>
      <w:bookmarkEnd w:id="192"/>
      <w:bookmarkEnd w:id="193"/>
      <w:bookmarkEnd w:id="194"/>
      <w:bookmarkEnd w:id="195"/>
      <w:bookmarkEnd w:id="196"/>
      <w:bookmarkEnd w:id="197"/>
    </w:p>
    <w:p w14:paraId="46DDFDE3">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w:t>
      </w:r>
      <w:bookmarkStart w:id="198" w:name="_Toc283211712"/>
      <w:r>
        <w:rPr>
          <w:rFonts w:hint="eastAsia" w:ascii="宋体" w:hAnsi="宋体" w:cs="MingLiU"/>
          <w:snapToGrid w:val="0"/>
          <w:color w:val="000000" w:themeColor="text1"/>
          <w:kern w:val="0"/>
          <w:sz w:val="24"/>
          <w:highlight w:val="none"/>
          <w14:textFill>
            <w14:solidFill>
              <w14:schemeClr w14:val="tx1"/>
            </w14:solidFill>
          </w14:textFill>
        </w:rPr>
        <w:t xml:space="preserve"> </w:t>
      </w:r>
    </w:p>
    <w:p w14:paraId="4A7E942D">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199" w:name="_Toc418602116"/>
      <w:bookmarkStart w:id="200" w:name="_Toc28242"/>
      <w:bookmarkStart w:id="201" w:name="_Toc40200068"/>
      <w:r>
        <w:rPr>
          <w:rFonts w:ascii="宋体" w:hAnsi="宋体" w:eastAsia="宋体"/>
          <w:snapToGrid w:val="0"/>
          <w:color w:val="000000" w:themeColor="text1"/>
          <w:sz w:val="24"/>
          <w:szCs w:val="24"/>
          <w:highlight w:val="none"/>
          <w14:textFill>
            <w14:solidFill>
              <w14:schemeClr w14:val="tx1"/>
            </w14:solidFill>
          </w14:textFill>
        </w:rPr>
        <w:t xml:space="preserve">6.  </w:t>
      </w:r>
      <w:r>
        <w:rPr>
          <w:rFonts w:hint="eastAsia" w:ascii="宋体" w:hAnsi="宋体" w:eastAsia="宋体"/>
          <w:snapToGrid w:val="0"/>
          <w:color w:val="000000" w:themeColor="text1"/>
          <w:sz w:val="24"/>
          <w:szCs w:val="24"/>
          <w:highlight w:val="none"/>
          <w14:textFill>
            <w14:solidFill>
              <w14:schemeClr w14:val="tx1"/>
            </w14:solidFill>
          </w14:textFill>
        </w:rPr>
        <w:t>评</w:t>
      </w:r>
      <w:bookmarkEnd w:id="198"/>
      <w:r>
        <w:rPr>
          <w:rFonts w:hint="eastAsia" w:ascii="宋体" w:hAnsi="宋体" w:eastAsia="宋体"/>
          <w:snapToGrid w:val="0"/>
          <w:color w:val="000000" w:themeColor="text1"/>
          <w:sz w:val="24"/>
          <w:szCs w:val="24"/>
          <w:highlight w:val="none"/>
          <w14:textFill>
            <w14:solidFill>
              <w14:schemeClr w14:val="tx1"/>
            </w14:solidFill>
          </w14:textFill>
        </w:rPr>
        <w:t>审</w:t>
      </w:r>
      <w:bookmarkEnd w:id="199"/>
      <w:bookmarkEnd w:id="200"/>
      <w:bookmarkEnd w:id="201"/>
    </w:p>
    <w:p w14:paraId="377D6B3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02" w:name="_Toc40200069"/>
      <w:bookmarkStart w:id="203" w:name="_Toc200513161"/>
      <w:bookmarkStart w:id="204" w:name="_Toc224103352"/>
      <w:bookmarkStart w:id="205" w:name="_Toc283211713"/>
      <w:bookmarkStart w:id="206" w:name="_Toc4938"/>
      <w:bookmarkStart w:id="207" w:name="_Toc418602117"/>
      <w:r>
        <w:rPr>
          <w:rFonts w:ascii="宋体" w:hAnsi="宋体"/>
          <w:snapToGrid w:val="0"/>
          <w:color w:val="000000" w:themeColor="text1"/>
          <w:sz w:val="24"/>
          <w:szCs w:val="24"/>
          <w:highlight w:val="none"/>
          <w14:textFill>
            <w14:solidFill>
              <w14:schemeClr w14:val="tx1"/>
            </w14:solidFill>
          </w14:textFill>
        </w:rPr>
        <w:t xml:space="preserve">6.1  </w:t>
      </w:r>
      <w:r>
        <w:rPr>
          <w:rFonts w:hint="eastAsia" w:ascii="宋体" w:hAnsi="宋体"/>
          <w:snapToGrid w:val="0"/>
          <w:color w:val="000000" w:themeColor="text1"/>
          <w:sz w:val="24"/>
          <w:szCs w:val="24"/>
          <w:highlight w:val="none"/>
          <w14:textFill>
            <w14:solidFill>
              <w14:schemeClr w14:val="tx1"/>
            </w14:solidFill>
          </w14:textFill>
        </w:rPr>
        <w:t>评审委员会</w:t>
      </w:r>
      <w:bookmarkEnd w:id="202"/>
      <w:bookmarkEnd w:id="203"/>
      <w:bookmarkEnd w:id="204"/>
      <w:bookmarkEnd w:id="205"/>
      <w:bookmarkEnd w:id="206"/>
      <w:bookmarkEnd w:id="207"/>
    </w:p>
    <w:p w14:paraId="01133819">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6.1.1  </w:t>
      </w:r>
      <w:r>
        <w:rPr>
          <w:rFonts w:hint="eastAsia" w:ascii="宋体" w:hAnsi="宋体" w:cs="MingLiU"/>
          <w:snapToGrid w:val="0"/>
          <w:color w:val="000000" w:themeColor="text1"/>
          <w:kern w:val="0"/>
          <w:sz w:val="24"/>
          <w:highlight w:val="none"/>
          <w14:textFill>
            <w14:solidFill>
              <w14:schemeClr w14:val="tx1"/>
            </w14:solidFill>
          </w14:textFill>
        </w:rPr>
        <w:t>评审由</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人依法组建的评审委员会负责。评审委员会成员人数以及技术、经济等方面专家的确定方式见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112B5AA">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6.1.2  </w:t>
      </w:r>
      <w:r>
        <w:rPr>
          <w:rFonts w:hint="eastAsia" w:ascii="宋体" w:hAnsi="宋体" w:cs="MingLiU"/>
          <w:snapToGrid w:val="0"/>
          <w:color w:val="000000" w:themeColor="text1"/>
          <w:kern w:val="0"/>
          <w:sz w:val="24"/>
          <w:highlight w:val="none"/>
          <w14:textFill>
            <w14:solidFill>
              <w14:schemeClr w14:val="tx1"/>
            </w14:solidFill>
          </w14:textFill>
        </w:rPr>
        <w:t>评审委员会成员有下列情形之一的，应当回避：</w:t>
      </w:r>
    </w:p>
    <w:p w14:paraId="15C9227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人的主要负责人的近亲属；</w:t>
      </w:r>
    </w:p>
    <w:p w14:paraId="0AE76677">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）项目主管部门或者行政监督部门的人员；</w:t>
      </w:r>
    </w:p>
    <w:p w14:paraId="60518BE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人有经济利益关系，可能影响对</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公正评审的；</w:t>
      </w:r>
    </w:p>
    <w:p w14:paraId="3A85FED0">
      <w:pPr>
        <w:autoSpaceDE w:val="0"/>
        <w:autoSpaceDN w:val="0"/>
        <w:adjustRightInd w:val="0"/>
        <w:snapToGrid w:val="0"/>
        <w:spacing w:line="400" w:lineRule="exact"/>
        <w:ind w:firstLine="415" w:firstLineChars="173"/>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）曾因在</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、评审以及其他与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有关活动中从事违法行为而受过行政处罚或刑事处罚的。</w:t>
      </w:r>
    </w:p>
    <w:p w14:paraId="77CC1D5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08" w:name="_Toc20296"/>
      <w:bookmarkStart w:id="209" w:name="_Toc224103353"/>
      <w:bookmarkStart w:id="210" w:name="_Toc200513162"/>
      <w:bookmarkStart w:id="211" w:name="_Toc283211714"/>
      <w:bookmarkStart w:id="212" w:name="_Toc40200070"/>
      <w:bookmarkStart w:id="213" w:name="_Toc418602118"/>
      <w:r>
        <w:rPr>
          <w:rFonts w:ascii="宋体" w:hAnsi="宋体"/>
          <w:snapToGrid w:val="0"/>
          <w:color w:val="000000" w:themeColor="text1"/>
          <w:sz w:val="24"/>
          <w:szCs w:val="24"/>
          <w:highlight w:val="none"/>
          <w14:textFill>
            <w14:solidFill>
              <w14:schemeClr w14:val="tx1"/>
            </w14:solidFill>
          </w14:textFill>
        </w:rPr>
        <w:t xml:space="preserve">6.2  </w:t>
      </w:r>
      <w:r>
        <w:rPr>
          <w:rFonts w:hint="eastAsia" w:ascii="宋体" w:hAnsi="宋体"/>
          <w:snapToGrid w:val="0"/>
          <w:color w:val="000000" w:themeColor="text1"/>
          <w:sz w:val="24"/>
          <w:szCs w:val="24"/>
          <w:highlight w:val="none"/>
          <w14:textFill>
            <w14:solidFill>
              <w14:schemeClr w14:val="tx1"/>
            </w14:solidFill>
          </w14:textFill>
        </w:rPr>
        <w:t>评审原则</w:t>
      </w:r>
      <w:bookmarkEnd w:id="208"/>
      <w:bookmarkEnd w:id="209"/>
      <w:bookmarkEnd w:id="210"/>
      <w:bookmarkEnd w:id="211"/>
      <w:bookmarkEnd w:id="212"/>
      <w:bookmarkEnd w:id="213"/>
    </w:p>
    <w:p w14:paraId="37140122">
      <w:pPr>
        <w:autoSpaceDE w:val="0"/>
        <w:autoSpaceDN w:val="0"/>
        <w:adjustRightInd w:val="0"/>
        <w:snapToGrid w:val="0"/>
        <w:spacing w:line="400" w:lineRule="exact"/>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 xml:space="preserve">    评审活动遵循公平、公正、科学和择优的原则。</w:t>
      </w:r>
    </w:p>
    <w:p w14:paraId="2023BE87">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14" w:name="_Toc224103354"/>
      <w:bookmarkStart w:id="215" w:name="_Toc40200071"/>
      <w:bookmarkStart w:id="216" w:name="_Toc200513163"/>
      <w:bookmarkStart w:id="217" w:name="_Toc418602119"/>
      <w:bookmarkStart w:id="218" w:name="_Toc283211715"/>
      <w:bookmarkStart w:id="219" w:name="_Toc29003"/>
      <w:r>
        <w:rPr>
          <w:rFonts w:ascii="宋体" w:hAnsi="宋体"/>
          <w:snapToGrid w:val="0"/>
          <w:color w:val="000000" w:themeColor="text1"/>
          <w:sz w:val="24"/>
          <w:szCs w:val="24"/>
          <w:highlight w:val="none"/>
          <w14:textFill>
            <w14:solidFill>
              <w14:schemeClr w14:val="tx1"/>
            </w14:solidFill>
          </w14:textFill>
        </w:rPr>
        <w:t xml:space="preserve">6.3  </w:t>
      </w:r>
      <w:r>
        <w:rPr>
          <w:rFonts w:hint="eastAsia" w:ascii="宋体" w:hAnsi="宋体"/>
          <w:snapToGrid w:val="0"/>
          <w:color w:val="000000" w:themeColor="text1"/>
          <w:sz w:val="24"/>
          <w:szCs w:val="24"/>
          <w:highlight w:val="none"/>
          <w14:textFill>
            <w14:solidFill>
              <w14:schemeClr w14:val="tx1"/>
            </w14:solidFill>
          </w14:textFill>
        </w:rPr>
        <w:t>评审</w:t>
      </w:r>
      <w:bookmarkEnd w:id="214"/>
      <w:bookmarkEnd w:id="215"/>
      <w:bookmarkEnd w:id="216"/>
      <w:bookmarkEnd w:id="217"/>
      <w:bookmarkEnd w:id="218"/>
      <w:bookmarkEnd w:id="219"/>
    </w:p>
    <w:p w14:paraId="0C44B201">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评审委员会按照第三章“评审办法”规定的方法、评审因素、标准和程序对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进行评审。第三章“评审办法”没有规定的方法、评审因素和标准，不作为评审依据。</w:t>
      </w:r>
    </w:p>
    <w:p w14:paraId="488E01D3">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220" w:name="_Toc418602120"/>
      <w:bookmarkStart w:id="221" w:name="_Toc200513164"/>
      <w:bookmarkStart w:id="222" w:name="_Toc224103355"/>
      <w:bookmarkStart w:id="223" w:name="_Toc17721"/>
      <w:bookmarkStart w:id="224" w:name="_Toc283211716"/>
      <w:bookmarkStart w:id="225" w:name="_Toc40200072"/>
      <w:r>
        <w:rPr>
          <w:rFonts w:ascii="宋体" w:hAnsi="宋体" w:eastAsia="宋体"/>
          <w:snapToGrid w:val="0"/>
          <w:color w:val="000000" w:themeColor="text1"/>
          <w:sz w:val="24"/>
          <w:szCs w:val="24"/>
          <w:highlight w:val="none"/>
          <w14:textFill>
            <w14:solidFill>
              <w14:schemeClr w14:val="tx1"/>
            </w14:solidFill>
          </w14:textFill>
        </w:rPr>
        <w:t xml:space="preserve">7.  </w:t>
      </w:r>
      <w:r>
        <w:rPr>
          <w:rFonts w:hint="eastAsia" w:ascii="宋体" w:hAnsi="宋体" w:eastAsia="宋体"/>
          <w:snapToGrid w:val="0"/>
          <w:color w:val="000000" w:themeColor="text1"/>
          <w:sz w:val="24"/>
          <w:szCs w:val="24"/>
          <w:highlight w:val="none"/>
          <w14:textFill>
            <w14:solidFill>
              <w14:schemeClr w14:val="tx1"/>
            </w14:solidFill>
          </w14:textFill>
        </w:rPr>
        <w:t>合同授予</w:t>
      </w:r>
      <w:bookmarkEnd w:id="220"/>
      <w:bookmarkEnd w:id="221"/>
      <w:bookmarkEnd w:id="222"/>
      <w:bookmarkEnd w:id="223"/>
      <w:bookmarkEnd w:id="224"/>
      <w:bookmarkEnd w:id="225"/>
    </w:p>
    <w:p w14:paraId="45EEBEDE">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26" w:name="_Toc418602121"/>
      <w:bookmarkStart w:id="227" w:name="_Toc40200073"/>
      <w:bookmarkStart w:id="228" w:name="_Toc10176"/>
      <w:bookmarkStart w:id="229" w:name="_Toc224103356"/>
      <w:bookmarkStart w:id="230" w:name="_Toc200513165"/>
      <w:bookmarkStart w:id="231" w:name="_Toc283211717"/>
      <w:r>
        <w:rPr>
          <w:rFonts w:ascii="宋体" w:hAnsi="宋体"/>
          <w:snapToGrid w:val="0"/>
          <w:color w:val="000000" w:themeColor="text1"/>
          <w:sz w:val="24"/>
          <w:szCs w:val="24"/>
          <w:highlight w:val="none"/>
          <w14:textFill>
            <w14:solidFill>
              <w14:schemeClr w14:val="tx1"/>
            </w14:solidFill>
          </w14:textFill>
        </w:rPr>
        <w:t xml:space="preserve">7.1  </w:t>
      </w:r>
      <w:r>
        <w:rPr>
          <w:rFonts w:hint="eastAsia" w:ascii="宋体" w:hAnsi="宋体"/>
          <w:snapToGrid w:val="0"/>
          <w:color w:val="000000" w:themeColor="text1"/>
          <w:sz w:val="24"/>
          <w:szCs w:val="24"/>
          <w:highlight w:val="none"/>
          <w14:textFill>
            <w14:solidFill>
              <w14:schemeClr w14:val="tx1"/>
            </w14:solidFill>
          </w14:textFill>
        </w:rPr>
        <w:t>中选方式</w:t>
      </w:r>
      <w:bookmarkEnd w:id="226"/>
      <w:bookmarkEnd w:id="227"/>
      <w:bookmarkEnd w:id="228"/>
      <w:bookmarkEnd w:id="229"/>
      <w:bookmarkEnd w:id="230"/>
      <w:bookmarkEnd w:id="231"/>
    </w:p>
    <w:p w14:paraId="6D0191DA">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除</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人须知前附表规定评审委员会直接确定中选人外，</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人依据评审委员会推荐的候选人确定中选人，评审委员会推荐中选候选人的人数见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526BC33B">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32" w:name="_Toc283211718"/>
      <w:bookmarkStart w:id="233" w:name="_Toc200513166"/>
      <w:bookmarkStart w:id="234" w:name="_Toc224103357"/>
      <w:bookmarkStart w:id="235" w:name="_Toc418602122"/>
      <w:bookmarkStart w:id="236" w:name="_Toc171"/>
      <w:bookmarkStart w:id="237" w:name="_Toc40200074"/>
      <w:r>
        <w:rPr>
          <w:rFonts w:ascii="宋体" w:hAnsi="宋体"/>
          <w:snapToGrid w:val="0"/>
          <w:color w:val="000000" w:themeColor="text1"/>
          <w:sz w:val="24"/>
          <w:szCs w:val="24"/>
          <w:highlight w:val="none"/>
          <w14:textFill>
            <w14:solidFill>
              <w14:schemeClr w14:val="tx1"/>
            </w14:solidFill>
          </w14:textFill>
        </w:rPr>
        <w:t xml:space="preserve">7.2  </w:t>
      </w:r>
      <w:r>
        <w:rPr>
          <w:rFonts w:hint="eastAsia" w:ascii="宋体" w:hAnsi="宋体"/>
          <w:snapToGrid w:val="0"/>
          <w:color w:val="000000" w:themeColor="text1"/>
          <w:sz w:val="24"/>
          <w:szCs w:val="24"/>
          <w:highlight w:val="none"/>
          <w14:textFill>
            <w14:solidFill>
              <w14:schemeClr w14:val="tx1"/>
            </w14:solidFill>
          </w14:textFill>
        </w:rPr>
        <w:t>中选通知</w:t>
      </w:r>
      <w:bookmarkEnd w:id="232"/>
      <w:bookmarkEnd w:id="233"/>
      <w:bookmarkEnd w:id="234"/>
      <w:bookmarkEnd w:id="235"/>
      <w:bookmarkEnd w:id="236"/>
      <w:bookmarkEnd w:id="237"/>
    </w:p>
    <w:p w14:paraId="20BC1832">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在本章第</w:t>
      </w:r>
      <w:r>
        <w:rPr>
          <w:rFonts w:ascii="宋体" w:hAnsi="宋体"/>
          <w:snapToGrid w:val="0"/>
          <w:color w:val="000000" w:themeColor="text1"/>
          <w:kern w:val="0"/>
          <w:sz w:val="24"/>
          <w:highlight w:val="none"/>
          <w14:textFill>
            <w14:solidFill>
              <w14:schemeClr w14:val="tx1"/>
            </w14:solidFill>
          </w14:textFill>
        </w:rPr>
        <w:t xml:space="preserve"> 3.3 </w:t>
      </w:r>
      <w:r>
        <w:rPr>
          <w:rFonts w:hint="eastAsia" w:ascii="宋体" w:hAnsi="宋体" w:cs="MingLiU"/>
          <w:snapToGrid w:val="0"/>
          <w:color w:val="000000" w:themeColor="text1"/>
          <w:kern w:val="0"/>
          <w:sz w:val="24"/>
          <w:highlight w:val="none"/>
          <w14:textFill>
            <w14:solidFill>
              <w14:schemeClr w14:val="tx1"/>
            </w14:solidFill>
          </w14:textFill>
        </w:rPr>
        <w:t>款规定的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人以书面形式向中选人发出中选通知书，同时将中选结果通知未中选的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p>
    <w:p w14:paraId="103AEBC9">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38" w:name="_Toc25115"/>
      <w:bookmarkStart w:id="239" w:name="_Toc283211719"/>
      <w:bookmarkStart w:id="240" w:name="_Toc200513167"/>
      <w:bookmarkStart w:id="241" w:name="_Toc40200075"/>
      <w:bookmarkStart w:id="242" w:name="_Toc224103358"/>
      <w:bookmarkStart w:id="243" w:name="_Toc418602123"/>
      <w:r>
        <w:rPr>
          <w:rFonts w:ascii="宋体" w:hAnsi="宋体"/>
          <w:snapToGrid w:val="0"/>
          <w:color w:val="000000" w:themeColor="text1"/>
          <w:sz w:val="24"/>
          <w:szCs w:val="24"/>
          <w:highlight w:val="none"/>
          <w14:textFill>
            <w14:solidFill>
              <w14:schemeClr w14:val="tx1"/>
            </w14:solidFill>
          </w14:textFill>
        </w:rPr>
        <w:t xml:space="preserve">7.3  </w:t>
      </w:r>
      <w:r>
        <w:rPr>
          <w:rFonts w:hint="eastAsia" w:ascii="宋体" w:hAnsi="宋体"/>
          <w:snapToGrid w:val="0"/>
          <w:color w:val="000000" w:themeColor="text1"/>
          <w:sz w:val="24"/>
          <w:szCs w:val="24"/>
          <w:highlight w:val="none"/>
          <w14:textFill>
            <w14:solidFill>
              <w14:schemeClr w14:val="tx1"/>
            </w14:solidFill>
          </w14:textFill>
        </w:rPr>
        <w:t>履约担保</w:t>
      </w:r>
      <w:bookmarkEnd w:id="238"/>
      <w:bookmarkEnd w:id="239"/>
      <w:bookmarkEnd w:id="240"/>
      <w:bookmarkEnd w:id="241"/>
      <w:bookmarkEnd w:id="242"/>
      <w:bookmarkEnd w:id="243"/>
    </w:p>
    <w:p w14:paraId="62371A66">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244" w:name="_Toc224103359"/>
      <w:bookmarkStart w:id="245" w:name="_Toc200513168"/>
      <w:bookmarkStart w:id="246" w:name="_Toc283211720"/>
      <w:bookmarkStart w:id="247" w:name="_Toc40200076"/>
      <w:bookmarkStart w:id="248" w:name="_Toc418602124"/>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48EF43F3">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49" w:name="_Toc28712"/>
      <w:r>
        <w:rPr>
          <w:rFonts w:ascii="宋体" w:hAnsi="宋体"/>
          <w:snapToGrid w:val="0"/>
          <w:color w:val="000000" w:themeColor="text1"/>
          <w:sz w:val="24"/>
          <w:szCs w:val="24"/>
          <w:highlight w:val="none"/>
          <w14:textFill>
            <w14:solidFill>
              <w14:schemeClr w14:val="tx1"/>
            </w14:solidFill>
          </w14:textFill>
        </w:rPr>
        <w:t xml:space="preserve">7.4  </w:t>
      </w:r>
      <w:r>
        <w:rPr>
          <w:rFonts w:hint="eastAsia" w:ascii="宋体" w:hAnsi="宋体"/>
          <w:snapToGrid w:val="0"/>
          <w:color w:val="000000" w:themeColor="text1"/>
          <w:sz w:val="24"/>
          <w:szCs w:val="24"/>
          <w:highlight w:val="none"/>
          <w14:textFill>
            <w14:solidFill>
              <w14:schemeClr w14:val="tx1"/>
            </w14:solidFill>
          </w14:textFill>
        </w:rPr>
        <w:t>签订合同</w:t>
      </w:r>
      <w:bookmarkEnd w:id="244"/>
      <w:bookmarkEnd w:id="245"/>
      <w:bookmarkEnd w:id="246"/>
      <w:bookmarkEnd w:id="247"/>
      <w:bookmarkEnd w:id="248"/>
      <w:bookmarkEnd w:id="249"/>
    </w:p>
    <w:p w14:paraId="3D075C2A">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7.4.1 </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人和中选人应当自中选通知书发出之日起</w:t>
      </w:r>
      <w:r>
        <w:rPr>
          <w:rFonts w:hint="eastAsia" w:ascii="宋体" w:hAnsi="宋体"/>
          <w:snapToGrid w:val="0"/>
          <w:color w:val="000000" w:themeColor="text1"/>
          <w:kern w:val="0"/>
          <w:sz w:val="24"/>
          <w:highlight w:val="none"/>
          <w14:textFill>
            <w14:solidFill>
              <w14:schemeClr w14:val="tx1"/>
            </w14:solidFill>
          </w14:textFill>
        </w:rPr>
        <w:t>30</w:t>
      </w:r>
      <w:r>
        <w:rPr>
          <w:rFonts w:hint="eastAsia" w:ascii="宋体" w:hAnsi="宋体" w:cs="MingLiU"/>
          <w:snapToGrid w:val="0"/>
          <w:color w:val="000000" w:themeColor="text1"/>
          <w:kern w:val="0"/>
          <w:sz w:val="24"/>
          <w:highlight w:val="none"/>
          <w14:textFill>
            <w14:solidFill>
              <w14:schemeClr w14:val="tx1"/>
            </w14:solidFill>
          </w14:textFill>
        </w:rPr>
        <w:t>日内，根据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文件和中选人的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订立书面合同。中选人无正当理由拒签合同的，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人取消其中选资格；给</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人造成的损失，中选人还应当对超过部分予以赔偿。</w:t>
      </w:r>
    </w:p>
    <w:p w14:paraId="3905353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7.4.2  </w:t>
      </w:r>
      <w:r>
        <w:rPr>
          <w:rFonts w:hint="eastAsia" w:ascii="宋体" w:hAnsi="宋体" w:cs="MingLiU"/>
          <w:snapToGrid w:val="0"/>
          <w:color w:val="000000" w:themeColor="text1"/>
          <w:kern w:val="0"/>
          <w:sz w:val="24"/>
          <w:highlight w:val="none"/>
          <w14:textFill>
            <w14:solidFill>
              <w14:schemeClr w14:val="tx1"/>
            </w14:solidFill>
          </w14:textFill>
        </w:rPr>
        <w:t>发出中选通知书后，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人无正当理由拒签合同的；给中选人造成损失的，还应当赔偿损失。</w:t>
      </w:r>
    </w:p>
    <w:p w14:paraId="622BDFC8">
      <w:pPr>
        <w:pStyle w:val="2"/>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50" w:name="_Toc224103360"/>
      <w:bookmarkStart w:id="251" w:name="_Toc200513169"/>
      <w:bookmarkStart w:id="252" w:name="_Toc2585"/>
      <w:bookmarkStart w:id="253" w:name="_Toc283211721"/>
      <w:bookmarkStart w:id="254" w:name="_Toc418602125"/>
      <w:bookmarkStart w:id="255" w:name="_Toc40200077"/>
      <w:r>
        <w:rPr>
          <w:rFonts w:ascii="宋体" w:hAnsi="宋体" w:eastAsia="宋体"/>
          <w:snapToGrid w:val="0"/>
          <w:color w:val="000000" w:themeColor="text1"/>
          <w:sz w:val="24"/>
          <w:szCs w:val="24"/>
          <w:highlight w:val="none"/>
          <w14:textFill>
            <w14:solidFill>
              <w14:schemeClr w14:val="tx1"/>
            </w14:solidFill>
          </w14:textFill>
        </w:rPr>
        <w:t xml:space="preserve">8.  </w:t>
      </w:r>
      <w:r>
        <w:rPr>
          <w:rFonts w:hint="eastAsia" w:ascii="宋体" w:hAnsi="宋体" w:eastAsia="宋体"/>
          <w:snapToGrid w:val="0"/>
          <w:color w:val="000000" w:themeColor="text1"/>
          <w:sz w:val="24"/>
          <w:szCs w:val="24"/>
          <w:highlight w:val="none"/>
          <w14:textFill>
            <w14:solidFill>
              <w14:schemeClr w14:val="tx1"/>
            </w14:solidFill>
          </w14:textFill>
        </w:rPr>
        <w:t>重新</w:t>
      </w:r>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和不再</w:t>
      </w:r>
      <w:bookmarkEnd w:id="250"/>
      <w:bookmarkEnd w:id="251"/>
      <w:bookmarkEnd w:id="252"/>
      <w:bookmarkEnd w:id="253"/>
      <w:bookmarkEnd w:id="254"/>
      <w:bookmarkEnd w:id="255"/>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p>
    <w:p w14:paraId="16E20FDF">
      <w:pPr>
        <w:pStyle w:val="3"/>
        <w:snapToGrid w:val="0"/>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56" w:name="_Toc418602126"/>
      <w:bookmarkStart w:id="257" w:name="_Toc7786"/>
      <w:bookmarkStart w:id="258" w:name="_Toc200513170"/>
      <w:bookmarkStart w:id="259" w:name="_Toc40200078"/>
      <w:bookmarkStart w:id="260" w:name="_Toc224103361"/>
      <w:bookmarkStart w:id="261" w:name="_Toc283211722"/>
      <w:r>
        <w:rPr>
          <w:rFonts w:ascii="宋体" w:hAnsi="宋体"/>
          <w:snapToGrid w:val="0"/>
          <w:color w:val="000000" w:themeColor="text1"/>
          <w:sz w:val="24"/>
          <w:szCs w:val="24"/>
          <w:highlight w:val="none"/>
          <w14:textFill>
            <w14:solidFill>
              <w14:schemeClr w14:val="tx1"/>
            </w14:solidFill>
          </w14:textFill>
        </w:rPr>
        <w:t xml:space="preserve">8.1  </w:t>
      </w:r>
      <w:r>
        <w:rPr>
          <w:rFonts w:hint="eastAsia" w:ascii="宋体" w:hAnsi="宋体"/>
          <w:snapToGrid w:val="0"/>
          <w:color w:val="000000" w:themeColor="text1"/>
          <w:sz w:val="24"/>
          <w:szCs w:val="24"/>
          <w:highlight w:val="none"/>
          <w14:textFill>
            <w14:solidFill>
              <w14:schemeClr w14:val="tx1"/>
            </w14:solidFill>
          </w14:textFill>
        </w:rPr>
        <w:t>重新</w:t>
      </w:r>
      <w:bookmarkEnd w:id="256"/>
      <w:bookmarkEnd w:id="257"/>
      <w:bookmarkEnd w:id="258"/>
      <w:bookmarkEnd w:id="259"/>
      <w:bookmarkEnd w:id="260"/>
      <w:bookmarkEnd w:id="261"/>
      <w:r>
        <w:rPr>
          <w:rFonts w:hint="eastAsia" w:ascii="宋体" w:hAnsi="宋体"/>
          <w:snapToGrid w:val="0"/>
          <w:color w:val="000000" w:themeColor="text1"/>
          <w:sz w:val="24"/>
          <w:szCs w:val="24"/>
          <w:highlight w:val="none"/>
          <w:lang w:eastAsia="zh-CN"/>
          <w14:textFill>
            <w14:solidFill>
              <w14:schemeClr w14:val="tx1"/>
            </w14:solidFill>
          </w14:textFill>
        </w:rPr>
        <w:t>比选</w:t>
      </w:r>
    </w:p>
    <w:p w14:paraId="389132FA">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有下列情形之一的，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人将重新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p w14:paraId="3222BC6D">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递交截止时间止，</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个的；</w:t>
      </w:r>
    </w:p>
    <w:p w14:paraId="3CE816A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）经评审委员会评审后否决所有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w:t>
      </w:r>
    </w:p>
    <w:p w14:paraId="728B6734">
      <w:pPr>
        <w:pStyle w:val="3"/>
        <w:snapToGrid w:val="0"/>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62" w:name="_Toc40200079"/>
      <w:bookmarkStart w:id="263" w:name="_Toc28600"/>
      <w:bookmarkStart w:id="264" w:name="_Toc224103362"/>
      <w:bookmarkStart w:id="265" w:name="_Toc418602127"/>
      <w:bookmarkStart w:id="266" w:name="_Toc200513171"/>
      <w:bookmarkStart w:id="267" w:name="_Toc283211723"/>
      <w:r>
        <w:rPr>
          <w:rFonts w:ascii="宋体" w:hAnsi="宋体"/>
          <w:snapToGrid w:val="0"/>
          <w:color w:val="000000" w:themeColor="text1"/>
          <w:sz w:val="24"/>
          <w:szCs w:val="24"/>
          <w:highlight w:val="none"/>
          <w14:textFill>
            <w14:solidFill>
              <w14:schemeClr w14:val="tx1"/>
            </w14:solidFill>
          </w14:textFill>
        </w:rPr>
        <w:t xml:space="preserve">8.2  </w:t>
      </w:r>
      <w:r>
        <w:rPr>
          <w:rFonts w:hint="eastAsia" w:ascii="宋体" w:hAnsi="宋体"/>
          <w:snapToGrid w:val="0"/>
          <w:color w:val="000000" w:themeColor="text1"/>
          <w:sz w:val="24"/>
          <w:szCs w:val="24"/>
          <w:highlight w:val="none"/>
          <w14:textFill>
            <w14:solidFill>
              <w14:schemeClr w14:val="tx1"/>
            </w14:solidFill>
          </w14:textFill>
        </w:rPr>
        <w:t>不再</w:t>
      </w:r>
      <w:bookmarkEnd w:id="262"/>
      <w:bookmarkEnd w:id="263"/>
      <w:bookmarkEnd w:id="264"/>
      <w:bookmarkEnd w:id="265"/>
      <w:bookmarkEnd w:id="266"/>
      <w:bookmarkEnd w:id="267"/>
      <w:r>
        <w:rPr>
          <w:rFonts w:hint="eastAsia" w:ascii="宋体" w:hAnsi="宋体"/>
          <w:snapToGrid w:val="0"/>
          <w:color w:val="000000" w:themeColor="text1"/>
          <w:sz w:val="24"/>
          <w:szCs w:val="24"/>
          <w:highlight w:val="none"/>
          <w:lang w:eastAsia="zh-CN"/>
          <w14:textFill>
            <w14:solidFill>
              <w14:schemeClr w14:val="tx1"/>
            </w14:solidFill>
          </w14:textFill>
        </w:rPr>
        <w:t>比选</w:t>
      </w:r>
    </w:p>
    <w:p w14:paraId="0549C35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bookmarkStart w:id="268" w:name="_Toc200513172"/>
      <w:bookmarkStart w:id="269" w:name="_Toc283211724"/>
      <w:bookmarkStart w:id="270" w:name="_Toc224103363"/>
      <w:r>
        <w:rPr>
          <w:rFonts w:hint="eastAsia" w:ascii="宋体" w:hAnsi="宋体" w:cs="MingLiU"/>
          <w:snapToGrid w:val="0"/>
          <w:color w:val="000000" w:themeColor="text1"/>
          <w:kern w:val="0"/>
          <w:sz w:val="24"/>
          <w:highlight w:val="none"/>
          <w14:textFill>
            <w14:solidFill>
              <w14:schemeClr w14:val="tx1"/>
            </w14:solidFill>
          </w14:textFill>
        </w:rPr>
        <w:t>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人仍少于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个，按法定程序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和评审，确定中选人。经评审无合格</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人，属于必须审批或核准的建设项目，经原审批或核准部门批准后不再进行</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p w14:paraId="02B895EB">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271" w:name="_Toc40200080"/>
      <w:bookmarkStart w:id="272" w:name="_Toc418602128"/>
      <w:bookmarkStart w:id="273" w:name="_Toc29440"/>
      <w:r>
        <w:rPr>
          <w:rFonts w:ascii="宋体" w:hAnsi="宋体" w:eastAsia="宋体"/>
          <w:snapToGrid w:val="0"/>
          <w:color w:val="000000" w:themeColor="text1"/>
          <w:sz w:val="24"/>
          <w:szCs w:val="24"/>
          <w:highlight w:val="none"/>
          <w14:textFill>
            <w14:solidFill>
              <w14:schemeClr w14:val="tx1"/>
            </w14:solidFill>
          </w14:textFill>
        </w:rPr>
        <w:t xml:space="preserve">9.  </w:t>
      </w:r>
      <w:r>
        <w:rPr>
          <w:rFonts w:hint="eastAsia" w:ascii="宋体" w:hAnsi="宋体" w:eastAsia="宋体"/>
          <w:snapToGrid w:val="0"/>
          <w:color w:val="000000" w:themeColor="text1"/>
          <w:sz w:val="24"/>
          <w:szCs w:val="24"/>
          <w:highlight w:val="none"/>
          <w14:textFill>
            <w14:solidFill>
              <w14:schemeClr w14:val="tx1"/>
            </w14:solidFill>
          </w14:textFill>
        </w:rPr>
        <w:t>纪律和监督</w:t>
      </w:r>
      <w:bookmarkEnd w:id="268"/>
      <w:bookmarkEnd w:id="269"/>
      <w:bookmarkEnd w:id="270"/>
      <w:bookmarkEnd w:id="271"/>
      <w:bookmarkEnd w:id="272"/>
      <w:bookmarkEnd w:id="273"/>
    </w:p>
    <w:p w14:paraId="215DA426">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274" w:name="_Toc418602129"/>
      <w:bookmarkStart w:id="275" w:name="_Toc283211725"/>
      <w:bookmarkStart w:id="276" w:name="_Toc224103364"/>
      <w:bookmarkStart w:id="277" w:name="_Toc200513173"/>
      <w:bookmarkStart w:id="278" w:name="_Toc40200081"/>
      <w:bookmarkStart w:id="279" w:name="_Toc24005"/>
      <w:r>
        <w:rPr>
          <w:rFonts w:ascii="宋体" w:hAnsi="宋体"/>
          <w:snapToGrid w:val="0"/>
          <w:color w:val="000000" w:themeColor="text1"/>
          <w:sz w:val="24"/>
          <w:szCs w:val="24"/>
          <w:highlight w:val="none"/>
          <w14:textFill>
            <w14:solidFill>
              <w14:schemeClr w14:val="tx1"/>
            </w14:solidFill>
          </w14:textFill>
        </w:rPr>
        <w:t xml:space="preserve">9.1  </w:t>
      </w:r>
      <w:r>
        <w:rPr>
          <w:rFonts w:hint="eastAsia" w:ascii="宋体" w:hAnsi="宋体"/>
          <w:snapToGrid w:val="0"/>
          <w:color w:val="000000" w:themeColor="text1"/>
          <w:sz w:val="24"/>
          <w:szCs w:val="24"/>
          <w:highlight w:val="none"/>
          <w14:textFill>
            <w14:solidFill>
              <w14:schemeClr w14:val="tx1"/>
            </w14:solidFill>
          </w14:textFill>
        </w:rPr>
        <w:t>对</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人的纪律要求</w:t>
      </w:r>
      <w:bookmarkEnd w:id="274"/>
      <w:bookmarkEnd w:id="275"/>
      <w:bookmarkEnd w:id="276"/>
      <w:bookmarkEnd w:id="277"/>
      <w:bookmarkEnd w:id="278"/>
      <w:bookmarkEnd w:id="279"/>
    </w:p>
    <w:p w14:paraId="2D24991F">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bookmarkStart w:id="280" w:name="_Toc283211726"/>
      <w:bookmarkStart w:id="281" w:name="_Toc224103365"/>
      <w:bookmarkStart w:id="282" w:name="_Toc200513174"/>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人不得泄漏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活动中应当保密的情况和资料，不得与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人串通损害国家利益、社会公共利益或者他人合法权益，</w:t>
      </w:r>
      <w:r>
        <w:rPr>
          <w:rFonts w:hint="eastAsia" w:ascii="宋体" w:hAnsi="宋体"/>
          <w:color w:val="000000" w:themeColor="text1"/>
          <w:sz w:val="24"/>
          <w:highlight w:val="none"/>
          <w14:textFill>
            <w14:solidFill>
              <w14:schemeClr w14:val="tx1"/>
            </w14:solidFill>
          </w14:textFill>
        </w:rPr>
        <w:t>禁止</w:t>
      </w: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人与</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人串通</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w:t>
      </w:r>
    </w:p>
    <w:p w14:paraId="79719166">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83" w:name="_Toc418602130"/>
      <w:bookmarkStart w:id="284" w:name="_Toc28939"/>
      <w:bookmarkStart w:id="285" w:name="_Toc40200082"/>
      <w:r>
        <w:rPr>
          <w:rFonts w:ascii="宋体" w:hAnsi="宋体"/>
          <w:snapToGrid w:val="0"/>
          <w:color w:val="000000" w:themeColor="text1"/>
          <w:sz w:val="24"/>
          <w:szCs w:val="24"/>
          <w:highlight w:val="none"/>
          <w14:textFill>
            <w14:solidFill>
              <w14:schemeClr w14:val="tx1"/>
            </w14:solidFill>
          </w14:textFill>
        </w:rPr>
        <w:t xml:space="preserve">9.2  </w:t>
      </w:r>
      <w:r>
        <w:rPr>
          <w:rFonts w:hint="eastAsia" w:ascii="宋体" w:hAnsi="宋体"/>
          <w:snapToGrid w:val="0"/>
          <w:color w:val="000000" w:themeColor="text1"/>
          <w:sz w:val="24"/>
          <w:szCs w:val="24"/>
          <w:highlight w:val="none"/>
          <w14:textFill>
            <w14:solidFill>
              <w14:schemeClr w14:val="tx1"/>
            </w14:solidFill>
          </w14:textFill>
        </w:rPr>
        <w:t>对</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人的纪律要求</w:t>
      </w:r>
      <w:bookmarkEnd w:id="280"/>
      <w:bookmarkEnd w:id="281"/>
      <w:bookmarkEnd w:id="282"/>
      <w:bookmarkEnd w:id="283"/>
      <w:bookmarkEnd w:id="284"/>
      <w:bookmarkEnd w:id="285"/>
    </w:p>
    <w:p w14:paraId="5DED2763">
      <w:pPr>
        <w:autoSpaceDE w:val="0"/>
        <w:autoSpaceDN w:val="0"/>
        <w:adjustRightInd w:val="0"/>
        <w:snapToGrid w:val="0"/>
        <w:spacing w:line="400" w:lineRule="exact"/>
        <w:ind w:firstLine="360" w:firstLineChars="150"/>
        <w:rPr>
          <w:rFonts w:ascii="宋体" w:hAnsi="宋体" w:cs="MingLiU"/>
          <w:snapToGrid w:val="0"/>
          <w:color w:val="000000" w:themeColor="text1"/>
          <w:kern w:val="0"/>
          <w:sz w:val="24"/>
          <w:highlight w:val="none"/>
          <w14:textFill>
            <w14:solidFill>
              <w14:schemeClr w14:val="tx1"/>
            </w14:solidFill>
          </w14:textFill>
        </w:rPr>
      </w:pPr>
      <w:bookmarkStart w:id="286" w:name="_Toc283211727"/>
      <w:bookmarkStart w:id="287" w:name="_Toc224103366"/>
      <w:bookmarkStart w:id="288" w:name="_Toc200513175"/>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人不得相互串通</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或者与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人串通</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，不得向</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人或者评审委员会成员行贿谋取中选，不得以他人名义参加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或者以其他方式弄虚作假骗取中选；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人不得以任何方式干扰、影响评审工作。</w:t>
      </w:r>
      <w:r>
        <w:rPr>
          <w:rFonts w:hint="eastAsia" w:ascii="宋体" w:hAnsi="宋体"/>
          <w:color w:val="000000" w:themeColor="text1"/>
          <w:sz w:val="24"/>
          <w:highlight w:val="none"/>
          <w14:textFill>
            <w14:solidFill>
              <w14:schemeClr w14:val="tx1"/>
            </w14:solidFill>
          </w14:textFill>
        </w:rPr>
        <w:t>    </w:t>
      </w:r>
    </w:p>
    <w:p w14:paraId="1CAB476A">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89" w:name="_Toc418602131"/>
      <w:bookmarkStart w:id="290" w:name="_Toc26660"/>
      <w:bookmarkStart w:id="291" w:name="_Toc40200083"/>
      <w:r>
        <w:rPr>
          <w:rFonts w:ascii="宋体" w:hAnsi="宋体"/>
          <w:snapToGrid w:val="0"/>
          <w:color w:val="000000" w:themeColor="text1"/>
          <w:sz w:val="24"/>
          <w:szCs w:val="24"/>
          <w:highlight w:val="none"/>
          <w14:textFill>
            <w14:solidFill>
              <w14:schemeClr w14:val="tx1"/>
            </w14:solidFill>
          </w14:textFill>
        </w:rPr>
        <w:t xml:space="preserve">9.3  </w:t>
      </w:r>
      <w:r>
        <w:rPr>
          <w:rFonts w:hint="eastAsia" w:ascii="宋体" w:hAnsi="宋体"/>
          <w:snapToGrid w:val="0"/>
          <w:color w:val="000000" w:themeColor="text1"/>
          <w:sz w:val="24"/>
          <w:szCs w:val="24"/>
          <w:highlight w:val="none"/>
          <w14:textFill>
            <w14:solidFill>
              <w14:schemeClr w14:val="tx1"/>
            </w14:solidFill>
          </w14:textFill>
        </w:rPr>
        <w:t>对评审委员会成员的纪律要求</w:t>
      </w:r>
      <w:bookmarkEnd w:id="286"/>
      <w:bookmarkEnd w:id="287"/>
      <w:bookmarkEnd w:id="288"/>
      <w:bookmarkEnd w:id="289"/>
      <w:bookmarkEnd w:id="290"/>
      <w:bookmarkEnd w:id="291"/>
    </w:p>
    <w:p w14:paraId="0F75006A">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评审委员会成员不得收受他人的财物或者其他好处，不得向他人透漏对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的评审</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和比较、中选候选人的推荐情况以及评审有关的其他情况。在评审活动中，评审委员会成员不得擅离职守，影响评审程序正常进行，不得使用第三章“评审办法”没有规定的评审因素和标准进行评审。</w:t>
      </w:r>
    </w:p>
    <w:p w14:paraId="50832D1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92" w:name="_Toc40200084"/>
      <w:bookmarkStart w:id="293" w:name="_Toc418602132"/>
      <w:bookmarkStart w:id="294" w:name="_Toc200513176"/>
      <w:bookmarkStart w:id="295" w:name="_Toc224103367"/>
      <w:bookmarkStart w:id="296" w:name="_Toc283211728"/>
      <w:bookmarkStart w:id="297" w:name="_Toc11530"/>
      <w:r>
        <w:rPr>
          <w:rFonts w:ascii="宋体" w:hAnsi="宋体"/>
          <w:snapToGrid w:val="0"/>
          <w:color w:val="000000" w:themeColor="text1"/>
          <w:sz w:val="24"/>
          <w:szCs w:val="24"/>
          <w:highlight w:val="none"/>
          <w14:textFill>
            <w14:solidFill>
              <w14:schemeClr w14:val="tx1"/>
            </w14:solidFill>
          </w14:textFill>
        </w:rPr>
        <w:t xml:space="preserve">9.4  </w:t>
      </w:r>
      <w:r>
        <w:rPr>
          <w:rFonts w:hint="eastAsia" w:ascii="宋体" w:hAnsi="宋体"/>
          <w:snapToGrid w:val="0"/>
          <w:color w:val="000000" w:themeColor="text1"/>
          <w:sz w:val="24"/>
          <w:szCs w:val="24"/>
          <w:highlight w:val="none"/>
          <w14:textFill>
            <w14:solidFill>
              <w14:schemeClr w14:val="tx1"/>
            </w14:solidFill>
          </w14:textFill>
        </w:rPr>
        <w:t>对与评审活动有关的工作人员的纪律要求</w:t>
      </w:r>
      <w:bookmarkEnd w:id="292"/>
      <w:bookmarkEnd w:id="293"/>
      <w:bookmarkEnd w:id="294"/>
      <w:bookmarkEnd w:id="295"/>
      <w:bookmarkEnd w:id="296"/>
      <w:bookmarkEnd w:id="297"/>
    </w:p>
    <w:p w14:paraId="328AAB37">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与评审活动有关的工作人员不得收受他人的财物或者其他好处，不得向他人透漏对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的评审和比较、中选候选人的推荐情况以及评审有关的其他情况。在评审活动中，与评审活动有关的工作人员不得擅离职守，影响评审程序正常进行。</w:t>
      </w:r>
    </w:p>
    <w:p w14:paraId="1FD244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98" w:name="_Toc418602133"/>
      <w:bookmarkStart w:id="299" w:name="_Toc26870"/>
      <w:bookmarkStart w:id="300" w:name="_Toc224103368"/>
      <w:bookmarkStart w:id="301" w:name="_Toc283211729"/>
      <w:bookmarkStart w:id="302" w:name="_Toc200513177"/>
      <w:bookmarkStart w:id="303" w:name="_Toc40200085"/>
      <w:r>
        <w:rPr>
          <w:rFonts w:ascii="宋体" w:hAnsi="宋体"/>
          <w:snapToGrid w:val="0"/>
          <w:color w:val="000000" w:themeColor="text1"/>
          <w:sz w:val="24"/>
          <w:szCs w:val="24"/>
          <w:highlight w:val="none"/>
          <w14:textFill>
            <w14:solidFill>
              <w14:schemeClr w14:val="tx1"/>
            </w14:solidFill>
          </w14:textFill>
        </w:rPr>
        <w:t xml:space="preserve">9.5  </w:t>
      </w:r>
      <w:r>
        <w:rPr>
          <w:rFonts w:hint="eastAsia" w:ascii="宋体" w:hAnsi="宋体"/>
          <w:snapToGrid w:val="0"/>
          <w:color w:val="000000" w:themeColor="text1"/>
          <w:sz w:val="24"/>
          <w:szCs w:val="24"/>
          <w:highlight w:val="none"/>
          <w14:textFill>
            <w14:solidFill>
              <w14:schemeClr w14:val="tx1"/>
            </w14:solidFill>
          </w14:textFill>
        </w:rPr>
        <w:t>投诉</w:t>
      </w:r>
      <w:bookmarkEnd w:id="298"/>
      <w:bookmarkEnd w:id="299"/>
      <w:bookmarkEnd w:id="300"/>
      <w:bookmarkEnd w:id="301"/>
      <w:bookmarkEnd w:id="302"/>
      <w:bookmarkEnd w:id="303"/>
    </w:p>
    <w:p w14:paraId="7A7324B2">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人和其他利害关系人认为本次</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活动违反法律、法规和规章规定的，有权向有关</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行政监督部门投诉。</w:t>
      </w:r>
    </w:p>
    <w:p w14:paraId="07328B99">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304" w:name="_Toc200513178"/>
      <w:bookmarkStart w:id="305" w:name="_Toc40200086"/>
      <w:bookmarkStart w:id="306" w:name="_Toc283211730"/>
      <w:bookmarkStart w:id="307" w:name="_Toc418602134"/>
      <w:bookmarkStart w:id="308" w:name="_Toc224103369"/>
      <w:bookmarkStart w:id="309" w:name="_Toc14790"/>
      <w:r>
        <w:rPr>
          <w:rFonts w:ascii="宋体" w:hAnsi="宋体" w:eastAsia="宋体"/>
          <w:snapToGrid w:val="0"/>
          <w:color w:val="000000" w:themeColor="text1"/>
          <w:sz w:val="24"/>
          <w:szCs w:val="24"/>
          <w:highlight w:val="none"/>
          <w14:textFill>
            <w14:solidFill>
              <w14:schemeClr w14:val="tx1"/>
            </w14:solidFill>
          </w14:textFill>
        </w:rPr>
        <w:t xml:space="preserve">10.  </w:t>
      </w:r>
      <w:r>
        <w:rPr>
          <w:rFonts w:hint="eastAsia" w:ascii="宋体" w:hAnsi="宋体" w:eastAsia="宋体"/>
          <w:snapToGrid w:val="0"/>
          <w:color w:val="000000" w:themeColor="text1"/>
          <w:sz w:val="24"/>
          <w:szCs w:val="24"/>
          <w:highlight w:val="none"/>
          <w14:textFill>
            <w14:solidFill>
              <w14:schemeClr w14:val="tx1"/>
            </w14:solidFill>
          </w14:textFill>
        </w:rPr>
        <w:t>需要补充的其他内容</w:t>
      </w:r>
      <w:bookmarkEnd w:id="304"/>
      <w:bookmarkEnd w:id="305"/>
      <w:bookmarkEnd w:id="306"/>
      <w:bookmarkEnd w:id="307"/>
      <w:bookmarkEnd w:id="308"/>
      <w:bookmarkEnd w:id="309"/>
    </w:p>
    <w:p w14:paraId="6B4416C4">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需要补充的其他内容：见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bookmarkStart w:id="310" w:name="_Toc199124817"/>
      <w:r>
        <w:rPr>
          <w:rFonts w:hint="eastAsia" w:ascii="宋体" w:hAnsi="宋体" w:cs="MingLiU"/>
          <w:snapToGrid w:val="0"/>
          <w:color w:val="000000" w:themeColor="text1"/>
          <w:kern w:val="0"/>
          <w:sz w:val="24"/>
          <w:highlight w:val="none"/>
          <w14:textFill>
            <w14:solidFill>
              <w14:schemeClr w14:val="tx1"/>
            </w14:solidFill>
          </w14:textFill>
        </w:rPr>
        <w:t>。</w:t>
      </w:r>
    </w:p>
    <w:p w14:paraId="4066610F">
      <w:pPr>
        <w:autoSpaceDE w:val="0"/>
        <w:autoSpaceDN w:val="0"/>
        <w:adjustRightInd w:val="0"/>
        <w:snapToGrid w:val="0"/>
        <w:spacing w:line="360" w:lineRule="auto"/>
        <w:ind w:firstLine="420"/>
        <w:jc w:val="left"/>
        <w:rPr>
          <w:rFonts w:hint="eastAsia" w:ascii="宋体" w:hAnsi="宋体" w:cs="MingLiU"/>
          <w:snapToGrid w:val="0"/>
          <w:color w:val="000000" w:themeColor="text1"/>
          <w:kern w:val="0"/>
          <w:sz w:val="24"/>
          <w:highlight w:val="none"/>
          <w14:textFill>
            <w14:solidFill>
              <w14:schemeClr w14:val="tx1"/>
            </w14:solidFill>
          </w14:textFill>
        </w:rPr>
      </w:pPr>
    </w:p>
    <w:p w14:paraId="56A010B4">
      <w:pPr>
        <w:pStyle w:val="13"/>
        <w:ind w:left="420"/>
        <w:rPr>
          <w:rFonts w:hint="eastAsia"/>
          <w:color w:val="000000" w:themeColor="text1"/>
          <w:highlight w:val="none"/>
          <w14:textFill>
            <w14:solidFill>
              <w14:schemeClr w14:val="tx1"/>
            </w14:solidFill>
          </w14:textFill>
        </w:rPr>
      </w:pPr>
    </w:p>
    <w:p w14:paraId="6B614A4B">
      <w:pPr>
        <w:pStyle w:val="13"/>
        <w:ind w:left="420"/>
        <w:rPr>
          <w:rFonts w:hint="eastAsia"/>
          <w:color w:val="000000" w:themeColor="text1"/>
          <w:highlight w:val="none"/>
          <w14:textFill>
            <w14:solidFill>
              <w14:schemeClr w14:val="tx1"/>
            </w14:solidFill>
          </w14:textFill>
        </w:rPr>
      </w:pPr>
    </w:p>
    <w:p w14:paraId="21A3DE55">
      <w:pPr>
        <w:pStyle w:val="13"/>
        <w:ind w:left="420"/>
        <w:rPr>
          <w:rFonts w:hint="eastAsia"/>
          <w:color w:val="000000" w:themeColor="text1"/>
          <w:highlight w:val="none"/>
          <w14:textFill>
            <w14:solidFill>
              <w14:schemeClr w14:val="tx1"/>
            </w14:solidFill>
          </w14:textFill>
        </w:rPr>
      </w:pPr>
    </w:p>
    <w:p w14:paraId="14680257">
      <w:pPr>
        <w:pStyle w:val="13"/>
        <w:ind w:left="420"/>
        <w:rPr>
          <w:rFonts w:hint="eastAsia"/>
          <w:color w:val="000000" w:themeColor="text1"/>
          <w:highlight w:val="none"/>
          <w14:textFill>
            <w14:solidFill>
              <w14:schemeClr w14:val="tx1"/>
            </w14:solidFill>
          </w14:textFill>
        </w:rPr>
      </w:pPr>
    </w:p>
    <w:p w14:paraId="616EA2F5">
      <w:pPr>
        <w:pStyle w:val="13"/>
        <w:ind w:left="420"/>
        <w:rPr>
          <w:rFonts w:hint="eastAsia"/>
          <w:color w:val="000000" w:themeColor="text1"/>
          <w:highlight w:val="none"/>
          <w14:textFill>
            <w14:solidFill>
              <w14:schemeClr w14:val="tx1"/>
            </w14:solidFill>
          </w14:textFill>
        </w:rPr>
      </w:pPr>
    </w:p>
    <w:p w14:paraId="282FBFEA">
      <w:pPr>
        <w:pStyle w:val="13"/>
        <w:ind w:left="420"/>
        <w:rPr>
          <w:rFonts w:hint="eastAsia"/>
          <w:color w:val="000000" w:themeColor="text1"/>
          <w:highlight w:val="none"/>
          <w14:textFill>
            <w14:solidFill>
              <w14:schemeClr w14:val="tx1"/>
            </w14:solidFill>
          </w14:textFill>
        </w:rPr>
      </w:pPr>
    </w:p>
    <w:bookmarkEnd w:id="310"/>
    <w:p w14:paraId="6FBC221A">
      <w:pPr>
        <w:pStyle w:val="2"/>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311" w:name="_Toc19353"/>
      <w:bookmarkStart w:id="312" w:name="_Toc3144"/>
      <w:bookmarkStart w:id="313" w:name="_Toc418602135"/>
      <w:r>
        <w:rPr>
          <w:rFonts w:hint="eastAsia" w:ascii="宋体" w:hAnsi="宋体" w:eastAsia="宋体"/>
          <w:snapToGrid w:val="0"/>
          <w:color w:val="000000" w:themeColor="text1"/>
          <w:sz w:val="28"/>
          <w:szCs w:val="28"/>
          <w:highlight w:val="none"/>
          <w14:textFill>
            <w14:solidFill>
              <w14:schemeClr w14:val="tx1"/>
            </w14:solidFill>
          </w14:textFill>
        </w:rPr>
        <w:t>第三章 评审办法（经评审的最低价</w:t>
      </w:r>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hint="eastAsia" w:ascii="宋体" w:hAnsi="宋体" w:eastAsia="宋体"/>
          <w:snapToGrid w:val="0"/>
          <w:color w:val="000000" w:themeColor="text1"/>
          <w:sz w:val="28"/>
          <w:szCs w:val="28"/>
          <w:highlight w:val="none"/>
          <w14:textFill>
            <w14:solidFill>
              <w14:schemeClr w14:val="tx1"/>
            </w14:solidFill>
          </w14:textFill>
        </w:rPr>
        <w:t>法）</w:t>
      </w:r>
      <w:bookmarkEnd w:id="311"/>
      <w:bookmarkEnd w:id="312"/>
    </w:p>
    <w:p w14:paraId="06E801DD">
      <w:pPr>
        <w:spacing w:line="340" w:lineRule="exact"/>
        <w:ind w:firstLine="480" w:firstLineChars="200"/>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评审办法前附表</w:t>
      </w:r>
    </w:p>
    <w:tbl>
      <w:tblPr>
        <w:tblStyle w:val="14"/>
        <w:tblpPr w:leftFromText="180" w:rightFromText="180" w:vertAnchor="text" w:horzAnchor="page" w:tblpX="1548"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2520"/>
        <w:gridCol w:w="4859"/>
      </w:tblGrid>
      <w:tr w14:paraId="7DC8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1893" w:type="dxa"/>
            <w:gridSpan w:val="2"/>
            <w:noWrap w:val="0"/>
            <w:vAlign w:val="center"/>
          </w:tcPr>
          <w:p w14:paraId="18BA3DAD">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520" w:type="dxa"/>
            <w:noWrap w:val="0"/>
            <w:vAlign w:val="center"/>
          </w:tcPr>
          <w:p w14:paraId="21A1A3D6">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评审因素</w:t>
            </w:r>
          </w:p>
        </w:tc>
        <w:tc>
          <w:tcPr>
            <w:tcW w:w="4859" w:type="dxa"/>
            <w:noWrap w:val="0"/>
            <w:vAlign w:val="center"/>
          </w:tcPr>
          <w:p w14:paraId="0AD801C5">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评审标准</w:t>
            </w:r>
          </w:p>
        </w:tc>
      </w:tr>
      <w:tr w14:paraId="0B8D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6" w:type="dxa"/>
            <w:vMerge w:val="restart"/>
            <w:noWrap w:val="0"/>
            <w:vAlign w:val="center"/>
          </w:tcPr>
          <w:p w14:paraId="6499F4A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947" w:type="dxa"/>
            <w:vMerge w:val="restart"/>
            <w:noWrap w:val="0"/>
            <w:vAlign w:val="center"/>
          </w:tcPr>
          <w:p w14:paraId="0721972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初步评审标准</w:t>
            </w:r>
          </w:p>
        </w:tc>
        <w:tc>
          <w:tcPr>
            <w:tcW w:w="2520" w:type="dxa"/>
            <w:noWrap w:val="0"/>
            <w:vAlign w:val="center"/>
          </w:tcPr>
          <w:p w14:paraId="30B777A2">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人名称</w:t>
            </w:r>
          </w:p>
        </w:tc>
        <w:tc>
          <w:tcPr>
            <w:tcW w:w="4859" w:type="dxa"/>
            <w:noWrap w:val="0"/>
            <w:vAlign w:val="center"/>
          </w:tcPr>
          <w:p w14:paraId="07E557B9">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与营业执照一致</w:t>
            </w:r>
          </w:p>
        </w:tc>
      </w:tr>
      <w:tr w14:paraId="6E4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6" w:type="dxa"/>
            <w:vMerge w:val="continue"/>
            <w:noWrap w:val="0"/>
            <w:vAlign w:val="top"/>
          </w:tcPr>
          <w:p w14:paraId="550836B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798E444C">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34DAB4CD">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签名盖章</w:t>
            </w:r>
          </w:p>
        </w:tc>
        <w:tc>
          <w:tcPr>
            <w:tcW w:w="4859" w:type="dxa"/>
            <w:noWrap w:val="0"/>
            <w:vAlign w:val="center"/>
          </w:tcPr>
          <w:p w14:paraId="0E94ECCE">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人须知前附表3.7.3规定</w:t>
            </w:r>
          </w:p>
        </w:tc>
      </w:tr>
      <w:tr w14:paraId="30BE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6" w:type="dxa"/>
            <w:vMerge w:val="continue"/>
            <w:noWrap w:val="0"/>
            <w:vAlign w:val="top"/>
          </w:tcPr>
          <w:p w14:paraId="2943F0A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3A06401D">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17F592DF">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ascii="宋体" w:hAnsi="宋体"/>
                <w:color w:val="000000" w:themeColor="text1"/>
                <w:sz w:val="24"/>
                <w:highlight w:val="none"/>
                <w14:textFill>
                  <w14:solidFill>
                    <w14:schemeClr w14:val="tx1"/>
                  </w14:solidFill>
                </w14:textFill>
              </w:rPr>
              <w:t>文件格式</w:t>
            </w:r>
          </w:p>
        </w:tc>
        <w:tc>
          <w:tcPr>
            <w:tcW w:w="4859" w:type="dxa"/>
            <w:noWrap w:val="0"/>
            <w:vAlign w:val="center"/>
          </w:tcPr>
          <w:p w14:paraId="163D5A1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人须知3.7.5条的相关规定</w:t>
            </w:r>
          </w:p>
        </w:tc>
      </w:tr>
      <w:tr w14:paraId="11C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46" w:type="dxa"/>
            <w:vMerge w:val="continue"/>
            <w:noWrap w:val="0"/>
            <w:vAlign w:val="top"/>
          </w:tcPr>
          <w:p w14:paraId="70FA53B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421A7CA2">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627E3C10">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营业执照</w:t>
            </w:r>
          </w:p>
        </w:tc>
        <w:tc>
          <w:tcPr>
            <w:tcW w:w="4859" w:type="dxa"/>
            <w:noWrap w:val="0"/>
            <w:vAlign w:val="center"/>
          </w:tcPr>
          <w:p w14:paraId="69F7FC8C">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人须知前附表1.4.1规定</w:t>
            </w:r>
          </w:p>
        </w:tc>
      </w:tr>
      <w:tr w14:paraId="15C5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46" w:type="dxa"/>
            <w:vMerge w:val="continue"/>
            <w:noWrap w:val="0"/>
            <w:vAlign w:val="top"/>
          </w:tcPr>
          <w:p w14:paraId="2025209E">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2EBE855E">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601CED03">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其他要求</w:t>
            </w:r>
          </w:p>
        </w:tc>
        <w:tc>
          <w:tcPr>
            <w:tcW w:w="4859" w:type="dxa"/>
            <w:noWrap w:val="0"/>
            <w:vAlign w:val="center"/>
          </w:tcPr>
          <w:p w14:paraId="25A2BFEE">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人须知前附表1.4.1规定</w:t>
            </w:r>
          </w:p>
        </w:tc>
      </w:tr>
      <w:tr w14:paraId="6D66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6" w:type="dxa"/>
            <w:vMerge w:val="continue"/>
            <w:noWrap w:val="0"/>
            <w:vAlign w:val="top"/>
          </w:tcPr>
          <w:p w14:paraId="5D1B6DA2">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0776C819">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2BBEC137">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服务时间</w:t>
            </w:r>
          </w:p>
        </w:tc>
        <w:tc>
          <w:tcPr>
            <w:tcW w:w="4859" w:type="dxa"/>
            <w:noWrap w:val="0"/>
            <w:vAlign w:val="center"/>
          </w:tcPr>
          <w:p w14:paraId="514C2B9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人须知前附表1.3.2规定</w:t>
            </w:r>
          </w:p>
        </w:tc>
      </w:tr>
      <w:tr w14:paraId="2EF6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6" w:type="dxa"/>
            <w:vMerge w:val="continue"/>
            <w:noWrap w:val="0"/>
            <w:vAlign w:val="top"/>
          </w:tcPr>
          <w:p w14:paraId="4C70CD14">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7176C97A">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5E883F1D">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服务要求</w:t>
            </w:r>
          </w:p>
        </w:tc>
        <w:tc>
          <w:tcPr>
            <w:tcW w:w="4859" w:type="dxa"/>
            <w:noWrap w:val="0"/>
            <w:vAlign w:val="center"/>
          </w:tcPr>
          <w:p w14:paraId="0AC3664E">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符合第六章“服务要求”规定。</w:t>
            </w:r>
          </w:p>
        </w:tc>
      </w:tr>
      <w:tr w14:paraId="6992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46" w:type="dxa"/>
            <w:vMerge w:val="continue"/>
            <w:noWrap w:val="0"/>
            <w:vAlign w:val="top"/>
          </w:tcPr>
          <w:p w14:paraId="45AEB99F">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49E7F0E6">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1BF1B35E">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报价</w:t>
            </w:r>
          </w:p>
        </w:tc>
        <w:tc>
          <w:tcPr>
            <w:tcW w:w="4859" w:type="dxa"/>
            <w:noWrap w:val="0"/>
            <w:vAlign w:val="center"/>
          </w:tcPr>
          <w:p w14:paraId="308969AD">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竞选人的</w:t>
            </w:r>
            <w:r>
              <w:rPr>
                <w:rFonts w:hint="eastAsia" w:ascii="宋体" w:hAnsi="宋体"/>
                <w:color w:val="000000" w:themeColor="text1"/>
                <w:kern w:val="0"/>
                <w:sz w:val="24"/>
                <w:highlight w:val="none"/>
                <w:lang w:eastAsia="zh-CN"/>
                <w14:textFill>
                  <w14:solidFill>
                    <w14:schemeClr w14:val="tx1"/>
                  </w14:solidFill>
                </w14:textFill>
              </w:rPr>
              <w:t>单价</w:t>
            </w:r>
            <w:r>
              <w:rPr>
                <w:rFonts w:hint="eastAsia" w:ascii="宋体" w:hAnsi="宋体"/>
                <w:color w:val="000000" w:themeColor="text1"/>
                <w:kern w:val="0"/>
                <w:sz w:val="24"/>
                <w:highlight w:val="none"/>
                <w14:textFill>
                  <w14:solidFill>
                    <w14:schemeClr w14:val="tx1"/>
                  </w14:solidFill>
                </w14:textFill>
              </w:rPr>
              <w:t>报价不得超过</w:t>
            </w:r>
            <w:r>
              <w:rPr>
                <w:rFonts w:hint="eastAsia" w:ascii="宋体" w:hAnsi="宋体"/>
                <w:color w:val="000000" w:themeColor="text1"/>
                <w:kern w:val="0"/>
                <w:sz w:val="24"/>
                <w:highlight w:val="none"/>
                <w:lang w:eastAsia="zh-CN"/>
                <w14:textFill>
                  <w14:solidFill>
                    <w14:schemeClr w14:val="tx1"/>
                  </w14:solidFill>
                </w14:textFill>
              </w:rPr>
              <w:t>单价</w:t>
            </w:r>
            <w:r>
              <w:rPr>
                <w:rFonts w:hint="eastAsia" w:ascii="宋体" w:hAnsi="宋体"/>
                <w:color w:val="000000" w:themeColor="text1"/>
                <w:kern w:val="0"/>
                <w:sz w:val="24"/>
                <w:highlight w:val="none"/>
                <w14:textFill>
                  <w14:solidFill>
                    <w14:schemeClr w14:val="tx1"/>
                  </w14:solidFill>
                </w14:textFill>
              </w:rPr>
              <w:t>最高限价，否则被认定为废标。</w:t>
            </w:r>
          </w:p>
        </w:tc>
      </w:tr>
      <w:tr w14:paraId="054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6" w:type="dxa"/>
            <w:vMerge w:val="continue"/>
            <w:noWrap w:val="0"/>
            <w:vAlign w:val="top"/>
          </w:tcPr>
          <w:p w14:paraId="30B3AB68">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65F4DDCC">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25D11953">
            <w:pPr>
              <w:spacing w:line="4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实质性要求</w:t>
            </w:r>
          </w:p>
        </w:tc>
        <w:tc>
          <w:tcPr>
            <w:tcW w:w="4859" w:type="dxa"/>
            <w:noWrap w:val="0"/>
            <w:vAlign w:val="center"/>
          </w:tcPr>
          <w:p w14:paraId="0C97B001">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符合</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文件中规定的其他实质性要求。</w:t>
            </w:r>
          </w:p>
        </w:tc>
      </w:tr>
      <w:tr w14:paraId="764D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 w:type="dxa"/>
            <w:noWrap w:val="0"/>
            <w:vAlign w:val="center"/>
          </w:tcPr>
          <w:p w14:paraId="746AB890">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p>
        </w:tc>
        <w:tc>
          <w:tcPr>
            <w:tcW w:w="947" w:type="dxa"/>
            <w:noWrap w:val="0"/>
            <w:vAlign w:val="center"/>
          </w:tcPr>
          <w:p w14:paraId="3D3DF6BE">
            <w:pPr>
              <w:spacing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详细评审标准</w:t>
            </w:r>
          </w:p>
        </w:tc>
        <w:tc>
          <w:tcPr>
            <w:tcW w:w="2520" w:type="dxa"/>
            <w:noWrap w:val="0"/>
            <w:vAlign w:val="center"/>
          </w:tcPr>
          <w:p w14:paraId="2C28EDC0">
            <w:pPr>
              <w:spacing w:line="32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报价排序</w:t>
            </w:r>
          </w:p>
        </w:tc>
        <w:tc>
          <w:tcPr>
            <w:tcW w:w="4859" w:type="dxa"/>
            <w:noWrap w:val="0"/>
            <w:vAlign w:val="center"/>
          </w:tcPr>
          <w:p w14:paraId="2AD4CD32">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评审委员会按</w:t>
            </w:r>
            <w:r>
              <w:rPr>
                <w:rFonts w:hint="eastAsia" w:ascii="宋体" w:hAnsi="宋体"/>
                <w:color w:val="000000" w:themeColor="text1"/>
                <w:kern w:val="0"/>
                <w:sz w:val="24"/>
                <w:highlight w:val="none"/>
                <w:lang w:eastAsia="zh-CN"/>
                <w14:textFill>
                  <w14:solidFill>
                    <w14:schemeClr w14:val="tx1"/>
                  </w14:solidFill>
                </w14:textFill>
              </w:rPr>
              <w:t>竞选单价</w:t>
            </w:r>
            <w:r>
              <w:rPr>
                <w:rFonts w:hint="eastAsia" w:ascii="宋体" w:hAnsi="宋体"/>
                <w:color w:val="000000" w:themeColor="text1"/>
                <w:kern w:val="0"/>
                <w:sz w:val="24"/>
                <w:highlight w:val="none"/>
                <w14:textFill>
                  <w14:solidFill>
                    <w14:schemeClr w14:val="tx1"/>
                  </w14:solidFill>
                </w14:textFill>
              </w:rPr>
              <w:t>报价由低到高的顺序排序，以</w:t>
            </w:r>
            <w:r>
              <w:rPr>
                <w:rFonts w:hint="eastAsia" w:ascii="宋体" w:hAnsi="宋体"/>
                <w:color w:val="000000" w:themeColor="text1"/>
                <w:kern w:val="0"/>
                <w:sz w:val="24"/>
                <w:highlight w:val="none"/>
                <w:lang w:eastAsia="zh-CN"/>
                <w14:textFill>
                  <w14:solidFill>
                    <w14:schemeClr w14:val="tx1"/>
                  </w14:solidFill>
                </w14:textFill>
              </w:rPr>
              <w:t>单价</w:t>
            </w:r>
            <w:r>
              <w:rPr>
                <w:rFonts w:hint="eastAsia" w:ascii="宋体" w:hAnsi="宋体"/>
                <w:color w:val="000000" w:themeColor="text1"/>
                <w:kern w:val="0"/>
                <w:sz w:val="24"/>
                <w:highlight w:val="none"/>
                <w14:textFill>
                  <w14:solidFill>
                    <w14:schemeClr w14:val="tx1"/>
                  </w14:solidFill>
                </w14:textFill>
              </w:rPr>
              <w:t>报价最低的竞选人为第一中选候选人，并以此类推，确定</w:t>
            </w:r>
            <w:r>
              <w:rPr>
                <w:rFonts w:hint="eastAsia" w:ascii="宋体" w:hAnsi="宋体"/>
                <w:color w:val="000000" w:themeColor="text1"/>
                <w:kern w:val="0"/>
                <w:sz w:val="24"/>
                <w:highlight w:val="none"/>
                <w:lang w:eastAsia="zh-CN"/>
                <w14:textFill>
                  <w14:solidFill>
                    <w14:schemeClr w14:val="tx1"/>
                  </w14:solidFill>
                </w14:textFill>
              </w:rPr>
              <w:t>单价</w:t>
            </w:r>
            <w:r>
              <w:rPr>
                <w:rFonts w:hint="eastAsia" w:ascii="宋体" w:hAnsi="宋体"/>
                <w:color w:val="000000" w:themeColor="text1"/>
                <w:kern w:val="0"/>
                <w:sz w:val="24"/>
                <w:highlight w:val="none"/>
                <w14:textFill>
                  <w14:solidFill>
                    <w14:schemeClr w14:val="tx1"/>
                  </w14:solidFill>
                </w14:textFill>
              </w:rPr>
              <w:t>报价由低至高的一至三名竞选人为中选候选人。</w:t>
            </w:r>
          </w:p>
        </w:tc>
      </w:tr>
    </w:tbl>
    <w:p w14:paraId="1BB1F775">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14" w:name="_Toc242874315"/>
      <w:bookmarkStart w:id="315" w:name="_Toc207790478"/>
      <w:bookmarkStart w:id="316" w:name="_Toc25143"/>
      <w:bookmarkStart w:id="317" w:name="_Toc351624055"/>
      <w:bookmarkStart w:id="318" w:name="_Toc32587"/>
      <w:bookmarkStart w:id="319" w:name="_Toc3550"/>
      <w:bookmarkStart w:id="320" w:name="_Toc40200088"/>
      <w:r>
        <w:rPr>
          <w:rFonts w:hint="eastAsia" w:ascii="宋体" w:hAnsi="宋体" w:eastAsia="宋体"/>
          <w:snapToGrid w:val="0"/>
          <w:color w:val="000000" w:themeColor="text1"/>
          <w:sz w:val="24"/>
          <w:szCs w:val="24"/>
          <w:highlight w:val="none"/>
          <w14:textFill>
            <w14:solidFill>
              <w14:schemeClr w14:val="tx1"/>
            </w14:solidFill>
          </w14:textFill>
        </w:rPr>
        <w:t>1．评审方法</w:t>
      </w:r>
      <w:bookmarkEnd w:id="313"/>
      <w:bookmarkEnd w:id="314"/>
      <w:bookmarkEnd w:id="315"/>
      <w:bookmarkEnd w:id="316"/>
      <w:bookmarkEnd w:id="317"/>
      <w:bookmarkEnd w:id="318"/>
      <w:bookmarkEnd w:id="319"/>
      <w:bookmarkEnd w:id="320"/>
      <w:bookmarkStart w:id="321" w:name="_Toc199124826"/>
    </w:p>
    <w:p w14:paraId="0DD4B396">
      <w:p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bookmarkStart w:id="322" w:name="_Toc27267"/>
      <w:bookmarkStart w:id="323" w:name="_Toc1528"/>
      <w:bookmarkStart w:id="324" w:name="_Toc40200089"/>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本次评审采用经评审的最低价竞选法。评审委员会对通过初步评审合格的竞选人的竞选文件，按</w:t>
      </w:r>
      <w:r>
        <w:rPr>
          <w:rFonts w:hint="eastAsia" w:ascii="宋体" w:hAnsi="宋体" w:cs="Times New Roman"/>
          <w:color w:val="000000" w:themeColor="text1"/>
          <w:kern w:val="0"/>
          <w:sz w:val="24"/>
          <w:highlight w:val="none"/>
          <w:lang w:val="en-US" w:eastAsia="zh-CN"/>
          <w14:textFill>
            <w14:solidFill>
              <w14:schemeClr w14:val="tx1"/>
            </w14:solidFill>
          </w14:textFill>
        </w:rPr>
        <w:t>单价竞选</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报价由低到高的顺序推荐中选候选人，</w:t>
      </w:r>
      <w:r>
        <w:rPr>
          <w:rFonts w:hint="eastAsia" w:ascii="宋体" w:hAnsi="宋体" w:cs="Times New Roman"/>
          <w:color w:val="000000" w:themeColor="text1"/>
          <w:kern w:val="0"/>
          <w:sz w:val="24"/>
          <w:highlight w:val="none"/>
          <w:lang w:val="en-US" w:eastAsia="zh-CN"/>
          <w14:textFill>
            <w14:solidFill>
              <w14:schemeClr w14:val="tx1"/>
            </w14:solidFill>
          </w14:textFill>
        </w:rPr>
        <w:t>单价竞选</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报价最低的为第一中选候选人，依次类推，但</w:t>
      </w:r>
      <w:r>
        <w:rPr>
          <w:rFonts w:hint="eastAsia" w:ascii="宋体" w:hAnsi="宋体" w:cs="Times New Roman"/>
          <w:color w:val="000000" w:themeColor="text1"/>
          <w:kern w:val="0"/>
          <w:sz w:val="24"/>
          <w:highlight w:val="none"/>
          <w:lang w:val="en-US" w:eastAsia="zh-CN"/>
          <w14:textFill>
            <w14:solidFill>
              <w14:schemeClr w14:val="tx1"/>
            </w14:solidFill>
          </w14:textFill>
        </w:rPr>
        <w:t>单价竞选</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报价低于其成本的除外。</w:t>
      </w:r>
      <w:r>
        <w:rPr>
          <w:rFonts w:hint="eastAsia" w:ascii="宋体" w:hAnsi="宋体" w:cs="Times New Roman"/>
          <w:color w:val="000000" w:themeColor="text1"/>
          <w:kern w:val="0"/>
          <w:sz w:val="24"/>
          <w:highlight w:val="none"/>
          <w:lang w:val="en-US" w:eastAsia="zh-CN"/>
          <w14:textFill>
            <w14:solidFill>
              <w14:schemeClr w14:val="tx1"/>
            </w14:solidFill>
          </w14:textFill>
        </w:rPr>
        <w:t>单价竞选</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报价相等的，由比选人抽签确定最终排序。</w:t>
      </w:r>
    </w:p>
    <w:p w14:paraId="71862174">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r>
        <w:rPr>
          <w:rFonts w:hint="eastAsia" w:ascii="宋体" w:hAnsi="宋体" w:eastAsia="宋体"/>
          <w:snapToGrid w:val="0"/>
          <w:color w:val="000000" w:themeColor="text1"/>
          <w:sz w:val="24"/>
          <w:szCs w:val="24"/>
          <w:highlight w:val="none"/>
          <w14:textFill>
            <w14:solidFill>
              <w14:schemeClr w14:val="tx1"/>
            </w14:solidFill>
          </w14:textFill>
        </w:rPr>
        <w:t>2.  评审标准</w:t>
      </w:r>
      <w:bookmarkEnd w:id="322"/>
      <w:bookmarkEnd w:id="323"/>
      <w:bookmarkEnd w:id="324"/>
    </w:p>
    <w:p w14:paraId="70E861EE">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325" w:name="_Toc4186"/>
      <w:bookmarkStart w:id="326" w:name="_Toc277082620"/>
      <w:bookmarkStart w:id="327" w:name="_Toc200513200"/>
      <w:bookmarkStart w:id="328" w:name="_Toc349553085"/>
      <w:bookmarkStart w:id="329" w:name="_Toc25578873"/>
      <w:bookmarkStart w:id="330" w:name="_Toc11914"/>
      <w:bookmarkStart w:id="331" w:name="_Toc9782"/>
      <w:bookmarkStart w:id="332" w:name="_Toc460481925"/>
      <w:bookmarkStart w:id="333" w:name="_Toc40200090"/>
      <w:bookmarkStart w:id="334" w:name="_Toc224103386"/>
      <w:bookmarkStart w:id="335" w:name="_Toc287607814"/>
      <w:bookmarkStart w:id="336" w:name="_Toc27920"/>
      <w:bookmarkStart w:id="337" w:name="_Toc26597"/>
      <w:r>
        <w:rPr>
          <w:rFonts w:ascii="宋体" w:hAnsi="宋体" w:eastAsia="宋体"/>
          <w:snapToGrid w:val="0"/>
          <w:color w:val="000000" w:themeColor="text1"/>
          <w:sz w:val="24"/>
          <w:szCs w:val="24"/>
          <w:highlight w:val="none"/>
          <w14:textFill>
            <w14:solidFill>
              <w14:schemeClr w14:val="tx1"/>
            </w14:solidFill>
          </w14:textFill>
        </w:rPr>
        <w:t xml:space="preserve">2.1  </w:t>
      </w:r>
      <w:r>
        <w:rPr>
          <w:rFonts w:hint="eastAsia" w:ascii="宋体" w:hAnsi="宋体" w:eastAsia="宋体"/>
          <w:snapToGrid w:val="0"/>
          <w:color w:val="000000" w:themeColor="text1"/>
          <w:sz w:val="24"/>
          <w:szCs w:val="24"/>
          <w:highlight w:val="none"/>
          <w14:textFill>
            <w14:solidFill>
              <w14:schemeClr w14:val="tx1"/>
            </w14:solidFill>
          </w14:textFill>
        </w:rPr>
        <w:t>初步评审标准</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473E2709">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初步评审标准：见评审办法前附表。</w:t>
      </w:r>
    </w:p>
    <w:p w14:paraId="5A9D09A7">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38" w:name="_Toc26043"/>
      <w:bookmarkStart w:id="339" w:name="_Toc25578874"/>
      <w:bookmarkStart w:id="340" w:name="_Toc23497"/>
      <w:bookmarkStart w:id="341" w:name="_Toc277082621"/>
      <w:bookmarkStart w:id="342" w:name="_Toc460481926"/>
      <w:bookmarkStart w:id="343" w:name="_Toc21826"/>
      <w:bookmarkStart w:id="344" w:name="_Toc200513201"/>
      <w:bookmarkStart w:id="345" w:name="_Toc40200091"/>
      <w:bookmarkStart w:id="346" w:name="_Toc11239"/>
      <w:bookmarkStart w:id="347" w:name="_Toc224103387"/>
      <w:bookmarkStart w:id="348" w:name="_Toc287607815"/>
      <w:bookmarkStart w:id="349" w:name="_Toc6755"/>
      <w:bookmarkStart w:id="350" w:name="_Toc349553086"/>
      <w:r>
        <w:rPr>
          <w:rFonts w:hint="eastAsia" w:ascii="宋体" w:hAnsi="宋体" w:eastAsia="宋体"/>
          <w:snapToGrid w:val="0"/>
          <w:color w:val="000000" w:themeColor="text1"/>
          <w:sz w:val="24"/>
          <w:szCs w:val="24"/>
          <w:highlight w:val="none"/>
          <w14:textFill>
            <w14:solidFill>
              <w14:schemeClr w14:val="tx1"/>
            </w14:solidFill>
          </w14:textFill>
        </w:rPr>
        <w:t>2.2  详细评审标准</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A23363F">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详细评审标准：见评标办法前附表</w:t>
      </w:r>
    </w:p>
    <w:p w14:paraId="3113C2D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51" w:name="_Toc40200092"/>
      <w:bookmarkStart w:id="352" w:name="_Toc277082622"/>
      <w:bookmarkStart w:id="353" w:name="_Toc20285"/>
      <w:bookmarkStart w:id="354" w:name="_Toc32063"/>
      <w:bookmarkStart w:id="355" w:name="_Toc224103388"/>
      <w:bookmarkStart w:id="356" w:name="_Toc349553087"/>
      <w:bookmarkStart w:id="357" w:name="_Toc26801"/>
      <w:bookmarkStart w:id="358" w:name="_Toc200513202"/>
      <w:bookmarkStart w:id="359" w:name="_Toc287607816"/>
      <w:bookmarkStart w:id="360" w:name="_Toc4484"/>
      <w:bookmarkStart w:id="361" w:name="_Toc460481927"/>
      <w:r>
        <w:rPr>
          <w:rFonts w:hint="eastAsia" w:ascii="宋体" w:hAnsi="宋体" w:eastAsia="宋体"/>
          <w:snapToGrid w:val="0"/>
          <w:color w:val="000000" w:themeColor="text1"/>
          <w:sz w:val="24"/>
          <w:szCs w:val="24"/>
          <w:highlight w:val="none"/>
          <w14:textFill>
            <w14:solidFill>
              <w14:schemeClr w14:val="tx1"/>
            </w14:solidFill>
          </w14:textFill>
        </w:rPr>
        <w:t>3.  评审程序</w:t>
      </w:r>
      <w:bookmarkEnd w:id="351"/>
      <w:bookmarkEnd w:id="352"/>
      <w:bookmarkEnd w:id="353"/>
      <w:bookmarkEnd w:id="354"/>
      <w:bookmarkEnd w:id="355"/>
      <w:bookmarkEnd w:id="356"/>
      <w:bookmarkEnd w:id="357"/>
      <w:bookmarkEnd w:id="358"/>
      <w:bookmarkEnd w:id="359"/>
      <w:bookmarkEnd w:id="360"/>
      <w:bookmarkEnd w:id="361"/>
    </w:p>
    <w:p w14:paraId="079841A3">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62" w:name="_Toc23216"/>
      <w:bookmarkStart w:id="363" w:name="_Toc16064"/>
      <w:bookmarkStart w:id="364" w:name="_Toc200513203"/>
      <w:bookmarkStart w:id="365" w:name="_Toc30166"/>
      <w:bookmarkStart w:id="366" w:name="_Toc25578876"/>
      <w:bookmarkStart w:id="367" w:name="_Toc224103389"/>
      <w:bookmarkStart w:id="368" w:name="_Toc277082623"/>
      <w:bookmarkStart w:id="369" w:name="_Toc40200093"/>
      <w:bookmarkStart w:id="370" w:name="_Toc460481928"/>
      <w:bookmarkStart w:id="371" w:name="_Toc20519"/>
      <w:bookmarkStart w:id="372" w:name="_Toc159"/>
      <w:bookmarkStart w:id="373" w:name="_Toc349553088"/>
      <w:bookmarkStart w:id="374" w:name="_Toc287607817"/>
      <w:r>
        <w:rPr>
          <w:rFonts w:hint="eastAsia" w:ascii="宋体" w:hAnsi="宋体" w:eastAsia="宋体"/>
          <w:snapToGrid w:val="0"/>
          <w:color w:val="000000" w:themeColor="text1"/>
          <w:sz w:val="24"/>
          <w:szCs w:val="24"/>
          <w:highlight w:val="none"/>
          <w14:textFill>
            <w14:solidFill>
              <w14:schemeClr w14:val="tx1"/>
            </w14:solidFill>
          </w14:textFill>
        </w:rPr>
        <w:t>3.1  初步评审</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44F0763E">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3.1.1  评审委员会依据本章第 2.1 款规定的标准对</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文件进行初步评审。有一项不符合评审标准的，作废标处理。</w:t>
      </w:r>
    </w:p>
    <w:p w14:paraId="072B0EE9">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 xml:space="preserve">3.1.2  </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人有以下情形之一的，其</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作废标处理：</w:t>
      </w:r>
    </w:p>
    <w:p w14:paraId="19354A20">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（1）第二章“</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人须知”第 1.4.3 项规定的任何一种情形的；</w:t>
      </w:r>
    </w:p>
    <w:p w14:paraId="620047B8">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（2）串通</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或弄虚作假或有其他违法行为的；</w:t>
      </w:r>
    </w:p>
    <w:p w14:paraId="0696A311">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（3）不按评审委员会要求澄清、说明或补正的。</w:t>
      </w:r>
    </w:p>
    <w:p w14:paraId="6827CBD7">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（4）本</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文件约定的其它情形。</w:t>
      </w:r>
    </w:p>
    <w:p w14:paraId="673C7113">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75" w:name="_Toc25578877"/>
      <w:bookmarkStart w:id="376" w:name="_Toc28932"/>
      <w:bookmarkStart w:id="377" w:name="_Toc287607818"/>
      <w:bookmarkStart w:id="378" w:name="_Toc224103390"/>
      <w:bookmarkStart w:id="379" w:name="_Toc6159"/>
      <w:bookmarkStart w:id="380" w:name="_Toc460481929"/>
      <w:bookmarkStart w:id="381" w:name="_Toc8426"/>
      <w:bookmarkStart w:id="382" w:name="_Toc40200094"/>
      <w:bookmarkStart w:id="383" w:name="_Toc277082624"/>
      <w:bookmarkStart w:id="384" w:name="_Toc24540"/>
      <w:bookmarkStart w:id="385" w:name="_Toc30529"/>
      <w:bookmarkStart w:id="386" w:name="_Toc349553089"/>
      <w:bookmarkStart w:id="387" w:name="_Toc200513204"/>
      <w:r>
        <w:rPr>
          <w:rFonts w:hint="eastAsia" w:ascii="宋体" w:hAnsi="宋体" w:eastAsia="宋体"/>
          <w:snapToGrid w:val="0"/>
          <w:color w:val="000000" w:themeColor="text1"/>
          <w:sz w:val="24"/>
          <w:szCs w:val="24"/>
          <w:highlight w:val="none"/>
          <w14:textFill>
            <w14:solidFill>
              <w14:schemeClr w14:val="tx1"/>
            </w14:solidFill>
          </w14:textFill>
        </w:rPr>
        <w:t>3.2  详细评审</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4685E540">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3.2.1 评审委员会按照本章第2.2款规定的评审标准进行评审。</w:t>
      </w:r>
    </w:p>
    <w:p w14:paraId="28C9FDF1">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 xml:space="preserve">3.2.2 </w:t>
      </w:r>
      <w:r>
        <w:rPr>
          <w:rFonts w:ascii="宋体" w:hAnsi="宋体" w:cs="MingLiUfalt"/>
          <w:color w:val="000000" w:themeColor="text1"/>
          <w:kern w:val="0"/>
          <w:sz w:val="24"/>
          <w:highlight w:val="none"/>
          <w14:textFill>
            <w14:solidFill>
              <w14:schemeClr w14:val="tx1"/>
            </w14:solidFill>
          </w14:textFill>
        </w:rPr>
        <w:t xml:space="preserve"> </w:t>
      </w:r>
      <w:r>
        <w:rPr>
          <w:rFonts w:hint="eastAsia" w:ascii="宋体" w:hAnsi="宋体" w:cs="MingLiUfalt"/>
          <w:color w:val="000000" w:themeColor="text1"/>
          <w:kern w:val="0"/>
          <w:sz w:val="24"/>
          <w:highlight w:val="none"/>
          <w14:textFill>
            <w14:solidFill>
              <w14:schemeClr w14:val="tx1"/>
            </w14:solidFill>
          </w14:textFill>
        </w:rPr>
        <w:t>评审委员会发</w:t>
      </w:r>
      <w:r>
        <w:rPr>
          <w:rFonts w:hint="eastAsia" w:ascii="宋体" w:hAnsi="宋体" w:cs="MingLiU"/>
          <w:color w:val="000000" w:themeColor="text1"/>
          <w:kern w:val="0"/>
          <w:sz w:val="24"/>
          <w:highlight w:val="none"/>
          <w14:textFill>
            <w14:solidFill>
              <w14:schemeClr w14:val="tx1"/>
            </w14:solidFill>
          </w14:textFill>
        </w:rPr>
        <w:t>现竞选人的</w:t>
      </w:r>
      <w:r>
        <w:rPr>
          <w:rFonts w:hint="eastAsia" w:ascii="宋体" w:hAnsi="宋体" w:cs="MingLiU"/>
          <w:color w:val="000000" w:themeColor="text1"/>
          <w:kern w:val="0"/>
          <w:sz w:val="24"/>
          <w:highlight w:val="none"/>
          <w:lang w:eastAsia="zh-CN"/>
          <w14:textFill>
            <w14:solidFill>
              <w14:schemeClr w14:val="tx1"/>
            </w14:solidFill>
          </w14:textFill>
        </w:rPr>
        <w:t>单价</w:t>
      </w:r>
      <w:r>
        <w:rPr>
          <w:rFonts w:hint="eastAsia" w:ascii="宋体" w:hAnsi="宋体" w:cs="MingLiU"/>
          <w:color w:val="000000" w:themeColor="text1"/>
          <w:kern w:val="0"/>
          <w:sz w:val="24"/>
          <w:highlight w:val="none"/>
          <w14:textFill>
            <w14:solidFill>
              <w14:schemeClr w14:val="tx1"/>
            </w14:solidFill>
          </w14:textFill>
        </w:rPr>
        <w:t>报价低于成本价竞选的，作否决竞选处理。</w:t>
      </w:r>
    </w:p>
    <w:p w14:paraId="3353F1A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88" w:name="_Toc7034"/>
      <w:bookmarkStart w:id="389" w:name="_Toc29251"/>
      <w:bookmarkStart w:id="390" w:name="_Toc349553090"/>
      <w:bookmarkStart w:id="391" w:name="_Toc224103391"/>
      <w:bookmarkStart w:id="392" w:name="_Toc277082625"/>
      <w:bookmarkStart w:id="393" w:name="_Toc17249"/>
      <w:bookmarkStart w:id="394" w:name="_Toc40200095"/>
      <w:bookmarkStart w:id="395" w:name="_Toc200513205"/>
      <w:bookmarkStart w:id="396" w:name="_Toc460481930"/>
      <w:bookmarkStart w:id="397" w:name="_Toc287607819"/>
      <w:bookmarkStart w:id="398" w:name="_Toc25578878"/>
      <w:bookmarkStart w:id="399" w:name="_Toc15825"/>
      <w:bookmarkStart w:id="400" w:name="_Toc14376"/>
      <w:r>
        <w:rPr>
          <w:rFonts w:hint="eastAsia" w:ascii="宋体" w:hAnsi="宋体" w:eastAsia="宋体"/>
          <w:snapToGrid w:val="0"/>
          <w:color w:val="000000" w:themeColor="text1"/>
          <w:sz w:val="24"/>
          <w:szCs w:val="24"/>
          <w:highlight w:val="none"/>
          <w14:textFill>
            <w14:solidFill>
              <w14:schemeClr w14:val="tx1"/>
            </w14:solidFill>
          </w14:textFill>
        </w:rPr>
        <w:t xml:space="preserve">3.3  </w:t>
      </w:r>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文件的澄清和补正</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230D015D">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3.3.1  在评审过程中，评审委员会可以书面形式要求</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人对所提交</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文件中不明确的内容进行书面澄清或说明，或者对细微偏差进行补正。评审委员会不接受</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人主动提出的澄清、说明或补正。</w:t>
      </w:r>
    </w:p>
    <w:p w14:paraId="61AED94C">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3.3.2  澄清、说明和补正不得改变</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文件的实质性内容（算术性错误修正的除外）。</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人的书面澄清、说明和补正属于</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文件的组成部分。</w:t>
      </w:r>
    </w:p>
    <w:p w14:paraId="1774C2C2">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3.3.3  评审委员会对</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人提交的澄清、说明或补正有疑问的，可以要求</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人进一步澄清、说明或补正，直至满足评审委员会的要求。</w:t>
      </w:r>
    </w:p>
    <w:p w14:paraId="14DAE1E2">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401" w:name="_Toc1936"/>
      <w:bookmarkStart w:id="402" w:name="_Toc1708"/>
      <w:bookmarkStart w:id="403" w:name="_Toc18394"/>
      <w:bookmarkStart w:id="404" w:name="_Toc200513206"/>
      <w:bookmarkStart w:id="405" w:name="_Toc277082626"/>
      <w:bookmarkStart w:id="406" w:name="_Toc349553091"/>
      <w:bookmarkStart w:id="407" w:name="_Toc25578879"/>
      <w:bookmarkStart w:id="408" w:name="_Toc224103392"/>
      <w:bookmarkStart w:id="409" w:name="_Toc460481931"/>
      <w:bookmarkStart w:id="410" w:name="_Toc40200096"/>
      <w:bookmarkStart w:id="411" w:name="_Toc26723"/>
      <w:bookmarkStart w:id="412" w:name="_Toc287607820"/>
      <w:bookmarkStart w:id="413" w:name="_Toc555"/>
      <w:r>
        <w:rPr>
          <w:rFonts w:hint="eastAsia" w:ascii="宋体" w:hAnsi="宋体" w:eastAsia="宋体"/>
          <w:snapToGrid w:val="0"/>
          <w:color w:val="000000" w:themeColor="text1"/>
          <w:sz w:val="24"/>
          <w:szCs w:val="24"/>
          <w:highlight w:val="none"/>
          <w14:textFill>
            <w14:solidFill>
              <w14:schemeClr w14:val="tx1"/>
            </w14:solidFill>
          </w14:textFill>
        </w:rPr>
        <w:t>3.4  评审结果</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3DCF9669">
      <w:pPr>
        <w:autoSpaceDE w:val="0"/>
        <w:autoSpaceDN w:val="0"/>
        <w:adjustRightInd w:val="0"/>
        <w:snapToGrid w:val="0"/>
        <w:spacing w:line="400" w:lineRule="exact"/>
        <w:ind w:firstLine="480" w:firstLineChars="20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3.4.1  除第二章“</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人须知”前附表授权直接确定中选人外，评审委员会按报价从低到高的顺序推荐中选候选人。</w:t>
      </w:r>
    </w:p>
    <w:p w14:paraId="751DEF9C">
      <w:pPr>
        <w:autoSpaceDE w:val="0"/>
        <w:autoSpaceDN w:val="0"/>
        <w:adjustRightInd w:val="0"/>
        <w:snapToGrid w:val="0"/>
        <w:spacing w:line="400" w:lineRule="exact"/>
        <w:ind w:firstLine="480" w:firstLineChars="20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3.4.2  评审委员会完成评审后，应当向</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人提交书面评审报告</w:t>
      </w:r>
      <w:bookmarkEnd w:id="321"/>
      <w:bookmarkStart w:id="414" w:name="_Toc240355710"/>
      <w:bookmarkStart w:id="415" w:name="_Toc418602145"/>
      <w:r>
        <w:rPr>
          <w:rFonts w:hint="eastAsia" w:ascii="宋体" w:hAnsi="宋体" w:cs="MingLiU"/>
          <w:color w:val="000000" w:themeColor="text1"/>
          <w:kern w:val="0"/>
          <w:sz w:val="24"/>
          <w:highlight w:val="none"/>
          <w14:textFill>
            <w14:solidFill>
              <w14:schemeClr w14:val="tx1"/>
            </w14:solidFill>
          </w14:textFill>
        </w:rPr>
        <w:t>。</w:t>
      </w:r>
    </w:p>
    <w:p w14:paraId="7F51146B">
      <w:pPr>
        <w:pStyle w:val="2"/>
        <w:spacing w:before="0" w:after="0" w:line="360" w:lineRule="auto"/>
        <w:jc w:val="both"/>
        <w:rPr>
          <w:rFonts w:hint="eastAsia" w:ascii="宋体" w:hAnsi="宋体" w:eastAsia="宋体"/>
          <w:snapToGrid w:val="0"/>
          <w:color w:val="000000" w:themeColor="text1"/>
          <w:sz w:val="28"/>
          <w:szCs w:val="28"/>
          <w:highlight w:val="none"/>
          <w14:textFill>
            <w14:solidFill>
              <w14:schemeClr w14:val="tx1"/>
            </w14:solidFill>
          </w14:textFill>
        </w:rPr>
      </w:pPr>
    </w:p>
    <w:p w14:paraId="1536939B">
      <w:pPr>
        <w:rPr>
          <w:rFonts w:hint="eastAsia" w:ascii="宋体" w:hAnsi="宋体" w:eastAsia="宋体"/>
          <w:snapToGrid w:val="0"/>
          <w:color w:val="000000" w:themeColor="text1"/>
          <w:sz w:val="28"/>
          <w:szCs w:val="28"/>
          <w:highlight w:val="none"/>
          <w14:textFill>
            <w14:solidFill>
              <w14:schemeClr w14:val="tx1"/>
            </w14:solidFill>
          </w14:textFill>
        </w:rPr>
      </w:pPr>
    </w:p>
    <w:p w14:paraId="0B50D261">
      <w:pPr>
        <w:pStyle w:val="18"/>
        <w:rPr>
          <w:rFonts w:hint="eastAsia"/>
          <w:color w:val="000000" w:themeColor="text1"/>
          <w:highlight w:val="none"/>
          <w14:textFill>
            <w14:solidFill>
              <w14:schemeClr w14:val="tx1"/>
            </w14:solidFill>
          </w14:textFill>
        </w:rPr>
      </w:pPr>
    </w:p>
    <w:p w14:paraId="62F5CD7B">
      <w:pPr>
        <w:rPr>
          <w:rFonts w:hint="eastAsia"/>
          <w:color w:val="000000" w:themeColor="text1"/>
          <w:highlight w:val="none"/>
          <w14:textFill>
            <w14:solidFill>
              <w14:schemeClr w14:val="tx1"/>
            </w14:solidFill>
          </w14:textFill>
        </w:rPr>
      </w:pPr>
    </w:p>
    <w:p w14:paraId="1D6339A3">
      <w:pPr>
        <w:pStyle w:val="12"/>
        <w:rPr>
          <w:rFonts w:hint="eastAsia"/>
          <w:color w:val="000000" w:themeColor="text1"/>
          <w:highlight w:val="none"/>
          <w14:textFill>
            <w14:solidFill>
              <w14:schemeClr w14:val="tx1"/>
            </w14:solidFill>
          </w14:textFill>
        </w:rPr>
      </w:pPr>
    </w:p>
    <w:p w14:paraId="23438271">
      <w:pPr>
        <w:pStyle w:val="12"/>
        <w:rPr>
          <w:rFonts w:hint="eastAsia"/>
          <w:color w:val="000000" w:themeColor="text1"/>
          <w:highlight w:val="none"/>
          <w14:textFill>
            <w14:solidFill>
              <w14:schemeClr w14:val="tx1"/>
            </w14:solidFill>
          </w14:textFill>
        </w:rPr>
      </w:pPr>
    </w:p>
    <w:p w14:paraId="7080D2D3">
      <w:pPr>
        <w:pStyle w:val="12"/>
        <w:rPr>
          <w:rFonts w:hint="eastAsia"/>
          <w:color w:val="000000" w:themeColor="text1"/>
          <w:highlight w:val="none"/>
          <w14:textFill>
            <w14:solidFill>
              <w14:schemeClr w14:val="tx1"/>
            </w14:solidFill>
          </w14:textFill>
        </w:rPr>
      </w:pPr>
    </w:p>
    <w:p w14:paraId="150A4152">
      <w:pPr>
        <w:pStyle w:val="12"/>
        <w:rPr>
          <w:rFonts w:hint="eastAsia"/>
          <w:color w:val="000000" w:themeColor="text1"/>
          <w:highlight w:val="none"/>
          <w14:textFill>
            <w14:solidFill>
              <w14:schemeClr w14:val="tx1"/>
            </w14:solidFill>
          </w14:textFill>
        </w:rPr>
      </w:pPr>
    </w:p>
    <w:p w14:paraId="2D7E097E">
      <w:pPr>
        <w:pStyle w:val="12"/>
        <w:rPr>
          <w:rFonts w:hint="eastAsia"/>
          <w:color w:val="000000" w:themeColor="text1"/>
          <w:highlight w:val="none"/>
          <w14:textFill>
            <w14:solidFill>
              <w14:schemeClr w14:val="tx1"/>
            </w14:solidFill>
          </w14:textFill>
        </w:rPr>
      </w:pPr>
    </w:p>
    <w:p w14:paraId="204ED716">
      <w:pPr>
        <w:pStyle w:val="12"/>
        <w:ind w:left="0" w:leftChars="0" w:firstLine="0" w:firstLineChars="0"/>
        <w:rPr>
          <w:rFonts w:hint="eastAsia"/>
          <w:color w:val="000000" w:themeColor="text1"/>
          <w:highlight w:val="none"/>
          <w14:textFill>
            <w14:solidFill>
              <w14:schemeClr w14:val="tx1"/>
            </w14:solidFill>
          </w14:textFill>
        </w:rPr>
      </w:pPr>
    </w:p>
    <w:p w14:paraId="0565F204">
      <w:pPr>
        <w:pStyle w:val="12"/>
        <w:rPr>
          <w:rFonts w:hint="eastAsia"/>
          <w:color w:val="000000" w:themeColor="text1"/>
          <w:highlight w:val="none"/>
          <w14:textFill>
            <w14:solidFill>
              <w14:schemeClr w14:val="tx1"/>
            </w14:solidFill>
          </w14:textFill>
        </w:rPr>
      </w:pPr>
    </w:p>
    <w:p w14:paraId="322D94D2">
      <w:pPr>
        <w:pStyle w:val="2"/>
        <w:spacing w:before="0" w:after="0" w:line="360" w:lineRule="auto"/>
        <w:jc w:val="center"/>
        <w:rPr>
          <w:rFonts w:hint="eastAsia" w:ascii="宋体" w:hAnsi="宋体" w:eastAsia="宋体" w:cs="MingLiU"/>
          <w:color w:val="000000" w:themeColor="text1"/>
          <w:kern w:val="0"/>
          <w:sz w:val="24"/>
          <w:highlight w:val="none"/>
          <w:lang w:eastAsia="zh-CN"/>
          <w14:textFill>
            <w14:solidFill>
              <w14:schemeClr w14:val="tx1"/>
            </w14:solidFill>
          </w14:textFill>
        </w:rPr>
      </w:pPr>
      <w:bookmarkStart w:id="416" w:name="_Toc18119"/>
      <w:r>
        <w:rPr>
          <w:rFonts w:hint="eastAsia" w:ascii="宋体" w:hAnsi="宋体" w:eastAsia="宋体"/>
          <w:snapToGrid w:val="0"/>
          <w:color w:val="000000" w:themeColor="text1"/>
          <w:sz w:val="28"/>
          <w:szCs w:val="28"/>
          <w:highlight w:val="none"/>
          <w14:textFill>
            <w14:solidFill>
              <w14:schemeClr w14:val="tx1"/>
            </w14:solidFill>
          </w14:textFill>
        </w:rPr>
        <w:t>第四章 合同条款及格式</w:t>
      </w:r>
      <w:bookmarkEnd w:id="414"/>
      <w:bookmarkEnd w:id="415"/>
      <w:bookmarkEnd w:id="416"/>
      <w:bookmarkStart w:id="417" w:name="_Toc199124869"/>
      <w:bookmarkStart w:id="418" w:name="_Toc418602149"/>
    </w:p>
    <w:p w14:paraId="04ED5CB1">
      <w:pPr>
        <w:snapToGrid w:val="0"/>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具体合同条款由比选人与中选人签订时约定。</w:t>
      </w:r>
    </w:p>
    <w:p w14:paraId="39A8FE18">
      <w:pPr>
        <w:pStyle w:val="5"/>
        <w:spacing w:line="400" w:lineRule="exact"/>
        <w:rPr>
          <w:rFonts w:hint="eastAsia" w:ascii="宋体" w:hAnsi="宋体" w:cs="仿宋"/>
          <w:color w:val="000000" w:themeColor="text1"/>
          <w:sz w:val="21"/>
          <w:szCs w:val="21"/>
          <w:highlight w:val="none"/>
          <w14:textFill>
            <w14:solidFill>
              <w14:schemeClr w14:val="tx1"/>
            </w14:solidFill>
          </w14:textFill>
        </w:rPr>
      </w:pPr>
    </w:p>
    <w:p w14:paraId="1F130601">
      <w:pPr>
        <w:spacing w:line="400" w:lineRule="exact"/>
        <w:rPr>
          <w:rFonts w:hint="eastAsia" w:ascii="宋体" w:hAnsi="宋体" w:cs="仿宋"/>
          <w:color w:val="000000" w:themeColor="text1"/>
          <w:szCs w:val="21"/>
          <w:highlight w:val="none"/>
          <w14:textFill>
            <w14:solidFill>
              <w14:schemeClr w14:val="tx1"/>
            </w14:solidFill>
          </w14:textFill>
        </w:rPr>
      </w:pPr>
    </w:p>
    <w:p w14:paraId="6ACCC23C">
      <w:pPr>
        <w:pStyle w:val="5"/>
        <w:spacing w:line="400" w:lineRule="exact"/>
        <w:rPr>
          <w:rFonts w:hint="eastAsia" w:ascii="宋体" w:hAnsi="宋体" w:cs="仿宋"/>
          <w:color w:val="000000" w:themeColor="text1"/>
          <w:sz w:val="21"/>
          <w:szCs w:val="21"/>
          <w:highlight w:val="none"/>
          <w14:textFill>
            <w14:solidFill>
              <w14:schemeClr w14:val="tx1"/>
            </w14:solidFill>
          </w14:textFill>
        </w:rPr>
      </w:pPr>
    </w:p>
    <w:p w14:paraId="47E7B052">
      <w:pPr>
        <w:spacing w:line="400" w:lineRule="exact"/>
        <w:rPr>
          <w:rFonts w:hint="eastAsia" w:ascii="宋体" w:hAnsi="宋体" w:cs="仿宋"/>
          <w:color w:val="000000" w:themeColor="text1"/>
          <w:szCs w:val="21"/>
          <w:highlight w:val="none"/>
          <w14:textFill>
            <w14:solidFill>
              <w14:schemeClr w14:val="tx1"/>
            </w14:solidFill>
          </w14:textFill>
        </w:rPr>
      </w:pPr>
    </w:p>
    <w:p w14:paraId="4AED4483">
      <w:pPr>
        <w:pStyle w:val="5"/>
        <w:spacing w:line="400" w:lineRule="exact"/>
        <w:rPr>
          <w:rFonts w:hint="eastAsia" w:ascii="宋体" w:hAnsi="宋体"/>
          <w:color w:val="000000" w:themeColor="text1"/>
          <w:sz w:val="21"/>
          <w:szCs w:val="21"/>
          <w:highlight w:val="none"/>
          <w14:textFill>
            <w14:solidFill>
              <w14:schemeClr w14:val="tx1"/>
            </w14:solidFill>
          </w14:textFill>
        </w:rPr>
      </w:pPr>
    </w:p>
    <w:p w14:paraId="06F1F4FB">
      <w:pPr>
        <w:spacing w:line="400" w:lineRule="exact"/>
        <w:rPr>
          <w:rFonts w:hint="eastAsia" w:ascii="宋体" w:hAnsi="宋体" w:cs="仿宋"/>
          <w:color w:val="000000" w:themeColor="text1"/>
          <w:szCs w:val="21"/>
          <w:highlight w:val="none"/>
          <w14:textFill>
            <w14:solidFill>
              <w14:schemeClr w14:val="tx1"/>
            </w14:solidFill>
          </w14:textFill>
        </w:rPr>
      </w:pPr>
    </w:p>
    <w:p w14:paraId="7F6C3ACE">
      <w:pPr>
        <w:pStyle w:val="5"/>
        <w:spacing w:line="400" w:lineRule="exact"/>
        <w:rPr>
          <w:rFonts w:hint="eastAsia" w:ascii="宋体" w:hAnsi="宋体"/>
          <w:color w:val="000000" w:themeColor="text1"/>
          <w:sz w:val="21"/>
          <w:szCs w:val="21"/>
          <w:highlight w:val="none"/>
          <w14:textFill>
            <w14:solidFill>
              <w14:schemeClr w14:val="tx1"/>
            </w14:solidFill>
          </w14:textFill>
        </w:rPr>
      </w:pPr>
    </w:p>
    <w:p w14:paraId="2102D0E7">
      <w:pPr>
        <w:rPr>
          <w:rFonts w:hint="eastAsia"/>
          <w:color w:val="000000" w:themeColor="text1"/>
          <w:highlight w:val="none"/>
          <w14:textFill>
            <w14:solidFill>
              <w14:schemeClr w14:val="tx1"/>
            </w14:solidFill>
          </w14:textFill>
        </w:rPr>
      </w:pPr>
    </w:p>
    <w:p w14:paraId="28ECFDFD">
      <w:pPr>
        <w:pStyle w:val="5"/>
        <w:rPr>
          <w:rFonts w:hint="eastAsia"/>
          <w:color w:val="000000" w:themeColor="text1"/>
          <w:highlight w:val="none"/>
          <w14:textFill>
            <w14:solidFill>
              <w14:schemeClr w14:val="tx1"/>
            </w14:solidFill>
          </w14:textFill>
        </w:rPr>
      </w:pPr>
    </w:p>
    <w:p w14:paraId="2ADC4E35">
      <w:pPr>
        <w:rPr>
          <w:rFonts w:hint="eastAsia"/>
          <w:color w:val="000000" w:themeColor="text1"/>
          <w:highlight w:val="none"/>
          <w14:textFill>
            <w14:solidFill>
              <w14:schemeClr w14:val="tx1"/>
            </w14:solidFill>
          </w14:textFill>
        </w:rPr>
      </w:pPr>
    </w:p>
    <w:p w14:paraId="0BA13AA6">
      <w:pPr>
        <w:pStyle w:val="5"/>
        <w:rPr>
          <w:rFonts w:hint="eastAsia"/>
          <w:color w:val="000000" w:themeColor="text1"/>
          <w:highlight w:val="none"/>
          <w14:textFill>
            <w14:solidFill>
              <w14:schemeClr w14:val="tx1"/>
            </w14:solidFill>
          </w14:textFill>
        </w:rPr>
      </w:pPr>
    </w:p>
    <w:p w14:paraId="75C7403E">
      <w:pPr>
        <w:rPr>
          <w:rFonts w:hint="eastAsia"/>
          <w:color w:val="000000" w:themeColor="text1"/>
          <w:highlight w:val="none"/>
          <w14:textFill>
            <w14:solidFill>
              <w14:schemeClr w14:val="tx1"/>
            </w14:solidFill>
          </w14:textFill>
        </w:rPr>
      </w:pPr>
    </w:p>
    <w:p w14:paraId="64CA470E">
      <w:pPr>
        <w:pStyle w:val="5"/>
        <w:rPr>
          <w:rFonts w:hint="eastAsia"/>
          <w:color w:val="000000" w:themeColor="text1"/>
          <w:highlight w:val="none"/>
          <w14:textFill>
            <w14:solidFill>
              <w14:schemeClr w14:val="tx1"/>
            </w14:solidFill>
          </w14:textFill>
        </w:rPr>
      </w:pPr>
    </w:p>
    <w:p w14:paraId="5F920674">
      <w:pPr>
        <w:rPr>
          <w:rFonts w:hint="eastAsia"/>
          <w:color w:val="000000" w:themeColor="text1"/>
          <w:highlight w:val="none"/>
          <w14:textFill>
            <w14:solidFill>
              <w14:schemeClr w14:val="tx1"/>
            </w14:solidFill>
          </w14:textFill>
        </w:rPr>
      </w:pPr>
    </w:p>
    <w:p w14:paraId="29BD32EB">
      <w:pPr>
        <w:pStyle w:val="5"/>
        <w:rPr>
          <w:rFonts w:hint="eastAsia"/>
          <w:color w:val="000000" w:themeColor="text1"/>
          <w:highlight w:val="none"/>
          <w14:textFill>
            <w14:solidFill>
              <w14:schemeClr w14:val="tx1"/>
            </w14:solidFill>
          </w14:textFill>
        </w:rPr>
      </w:pPr>
    </w:p>
    <w:p w14:paraId="5B9DF566">
      <w:pPr>
        <w:rPr>
          <w:rFonts w:hint="eastAsia"/>
          <w:color w:val="000000" w:themeColor="text1"/>
          <w:highlight w:val="none"/>
          <w14:textFill>
            <w14:solidFill>
              <w14:schemeClr w14:val="tx1"/>
            </w14:solidFill>
          </w14:textFill>
        </w:rPr>
      </w:pPr>
    </w:p>
    <w:p w14:paraId="26683D26">
      <w:pPr>
        <w:pStyle w:val="5"/>
        <w:rPr>
          <w:rFonts w:hint="eastAsia"/>
          <w:color w:val="000000" w:themeColor="text1"/>
          <w:highlight w:val="none"/>
          <w14:textFill>
            <w14:solidFill>
              <w14:schemeClr w14:val="tx1"/>
            </w14:solidFill>
          </w14:textFill>
        </w:rPr>
      </w:pPr>
    </w:p>
    <w:p w14:paraId="18E90D46">
      <w:pPr>
        <w:rPr>
          <w:rFonts w:hint="eastAsia"/>
          <w:color w:val="000000" w:themeColor="text1"/>
          <w:highlight w:val="none"/>
          <w14:textFill>
            <w14:solidFill>
              <w14:schemeClr w14:val="tx1"/>
            </w14:solidFill>
          </w14:textFill>
        </w:rPr>
      </w:pPr>
    </w:p>
    <w:p w14:paraId="6263FC98">
      <w:pPr>
        <w:pStyle w:val="5"/>
        <w:rPr>
          <w:rFonts w:hint="eastAsia"/>
          <w:color w:val="000000" w:themeColor="text1"/>
          <w:highlight w:val="none"/>
          <w14:textFill>
            <w14:solidFill>
              <w14:schemeClr w14:val="tx1"/>
            </w14:solidFill>
          </w14:textFill>
        </w:rPr>
      </w:pPr>
    </w:p>
    <w:p w14:paraId="7AADC71D">
      <w:pPr>
        <w:rPr>
          <w:rFonts w:hint="eastAsia"/>
          <w:color w:val="000000" w:themeColor="text1"/>
          <w:highlight w:val="none"/>
          <w14:textFill>
            <w14:solidFill>
              <w14:schemeClr w14:val="tx1"/>
            </w14:solidFill>
          </w14:textFill>
        </w:rPr>
      </w:pPr>
    </w:p>
    <w:p w14:paraId="4D763212">
      <w:pPr>
        <w:pStyle w:val="5"/>
        <w:rPr>
          <w:rFonts w:hint="eastAsia"/>
          <w:color w:val="000000" w:themeColor="text1"/>
          <w:highlight w:val="none"/>
          <w14:textFill>
            <w14:solidFill>
              <w14:schemeClr w14:val="tx1"/>
            </w14:solidFill>
          </w14:textFill>
        </w:rPr>
      </w:pPr>
    </w:p>
    <w:p w14:paraId="0029A0CB">
      <w:pPr>
        <w:rPr>
          <w:rFonts w:hint="eastAsia"/>
          <w:color w:val="000000" w:themeColor="text1"/>
          <w:highlight w:val="none"/>
          <w14:textFill>
            <w14:solidFill>
              <w14:schemeClr w14:val="tx1"/>
            </w14:solidFill>
          </w14:textFill>
        </w:rPr>
      </w:pPr>
    </w:p>
    <w:p w14:paraId="3FB8DBD7">
      <w:pPr>
        <w:pStyle w:val="5"/>
        <w:rPr>
          <w:rFonts w:hint="eastAsia"/>
          <w:color w:val="000000" w:themeColor="text1"/>
          <w:highlight w:val="none"/>
          <w14:textFill>
            <w14:solidFill>
              <w14:schemeClr w14:val="tx1"/>
            </w14:solidFill>
          </w14:textFill>
        </w:rPr>
      </w:pPr>
    </w:p>
    <w:p w14:paraId="6E0E7B71">
      <w:pPr>
        <w:rPr>
          <w:rFonts w:hint="eastAsia"/>
          <w:color w:val="000000" w:themeColor="text1"/>
          <w:highlight w:val="none"/>
          <w14:textFill>
            <w14:solidFill>
              <w14:schemeClr w14:val="tx1"/>
            </w14:solidFill>
          </w14:textFill>
        </w:rPr>
      </w:pPr>
    </w:p>
    <w:p w14:paraId="658565DD">
      <w:pPr>
        <w:pStyle w:val="5"/>
        <w:rPr>
          <w:rFonts w:hint="eastAsia"/>
          <w:color w:val="000000" w:themeColor="text1"/>
          <w:highlight w:val="none"/>
          <w14:textFill>
            <w14:solidFill>
              <w14:schemeClr w14:val="tx1"/>
            </w14:solidFill>
          </w14:textFill>
        </w:rPr>
      </w:pPr>
    </w:p>
    <w:p w14:paraId="75345BC6">
      <w:pPr>
        <w:rPr>
          <w:rFonts w:hint="eastAsia"/>
          <w:color w:val="000000" w:themeColor="text1"/>
          <w:highlight w:val="none"/>
          <w14:textFill>
            <w14:solidFill>
              <w14:schemeClr w14:val="tx1"/>
            </w14:solidFill>
          </w14:textFill>
        </w:rPr>
      </w:pPr>
    </w:p>
    <w:p w14:paraId="7F9F00B2">
      <w:pPr>
        <w:rPr>
          <w:rFonts w:hint="eastAsia"/>
          <w:color w:val="000000" w:themeColor="text1"/>
          <w:highlight w:val="none"/>
          <w14:textFill>
            <w14:solidFill>
              <w14:schemeClr w14:val="tx1"/>
            </w14:solidFill>
          </w14:textFill>
        </w:rPr>
      </w:pPr>
    </w:p>
    <w:p w14:paraId="24D8EA39">
      <w:pPr>
        <w:rPr>
          <w:rFonts w:hint="eastAsia"/>
          <w:color w:val="000000" w:themeColor="text1"/>
          <w:highlight w:val="none"/>
          <w14:textFill>
            <w14:solidFill>
              <w14:schemeClr w14:val="tx1"/>
            </w14:solidFill>
          </w14:textFill>
        </w:rPr>
      </w:pPr>
    </w:p>
    <w:p w14:paraId="64F884D7">
      <w:pPr>
        <w:rPr>
          <w:rFonts w:hint="eastAsia"/>
          <w:color w:val="000000" w:themeColor="text1"/>
          <w:highlight w:val="none"/>
          <w14:textFill>
            <w14:solidFill>
              <w14:schemeClr w14:val="tx1"/>
            </w14:solidFill>
          </w14:textFill>
        </w:rPr>
      </w:pPr>
    </w:p>
    <w:p w14:paraId="29378FF6">
      <w:pPr>
        <w:rPr>
          <w:rFonts w:hint="eastAsia"/>
          <w:color w:val="000000" w:themeColor="text1"/>
          <w:highlight w:val="none"/>
          <w14:textFill>
            <w14:solidFill>
              <w14:schemeClr w14:val="tx1"/>
            </w14:solidFill>
          </w14:textFill>
        </w:rPr>
      </w:pPr>
    </w:p>
    <w:p w14:paraId="6BF81458">
      <w:pPr>
        <w:rPr>
          <w:rFonts w:hint="eastAsia"/>
          <w:color w:val="000000" w:themeColor="text1"/>
          <w:highlight w:val="none"/>
          <w14:textFill>
            <w14:solidFill>
              <w14:schemeClr w14:val="tx1"/>
            </w14:solidFill>
          </w14:textFill>
        </w:rPr>
      </w:pPr>
    </w:p>
    <w:p w14:paraId="0958FF7B">
      <w:pPr>
        <w:rPr>
          <w:rFonts w:hint="eastAsia"/>
          <w:color w:val="000000" w:themeColor="text1"/>
          <w:highlight w:val="none"/>
          <w14:textFill>
            <w14:solidFill>
              <w14:schemeClr w14:val="tx1"/>
            </w14:solidFill>
          </w14:textFill>
        </w:rPr>
      </w:pPr>
    </w:p>
    <w:p w14:paraId="51B414FB">
      <w:pPr>
        <w:pStyle w:val="22"/>
        <w:rPr>
          <w:rFonts w:hint="eastAsia"/>
          <w:color w:val="000000" w:themeColor="text1"/>
          <w:highlight w:val="none"/>
          <w14:textFill>
            <w14:solidFill>
              <w14:schemeClr w14:val="tx1"/>
            </w14:solidFill>
          </w14:textFill>
        </w:rPr>
      </w:pPr>
    </w:p>
    <w:p w14:paraId="3080ACDA">
      <w:pPr>
        <w:rPr>
          <w:rFonts w:hint="eastAsia"/>
          <w:color w:val="000000" w:themeColor="text1"/>
          <w:highlight w:val="none"/>
          <w14:textFill>
            <w14:solidFill>
              <w14:schemeClr w14:val="tx1"/>
            </w14:solidFill>
          </w14:textFill>
        </w:rPr>
      </w:pPr>
    </w:p>
    <w:bookmarkEnd w:id="417"/>
    <w:bookmarkEnd w:id="418"/>
    <w:p w14:paraId="69FB8A64">
      <w:pPr>
        <w:pStyle w:val="2"/>
        <w:numPr>
          <w:ilvl w:val="0"/>
          <w:numId w:val="2"/>
        </w:numPr>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419" w:name="_Toc418602158"/>
      <w:r>
        <w:rPr>
          <w:rFonts w:hint="eastAsia" w:ascii="宋体" w:hAnsi="宋体" w:eastAsia="宋体"/>
          <w:snapToGrid w:val="0"/>
          <w:color w:val="000000" w:themeColor="text1"/>
          <w:sz w:val="28"/>
          <w:szCs w:val="28"/>
          <w:highlight w:val="none"/>
          <w14:textFill>
            <w14:solidFill>
              <w14:schemeClr w14:val="tx1"/>
            </w14:solidFill>
          </w14:textFill>
        </w:rPr>
        <w:t xml:space="preserve"> </w:t>
      </w:r>
      <w:r>
        <w:rPr>
          <w:rFonts w:hint="eastAsia" w:ascii="宋体" w:hAnsi="宋体" w:eastAsia="宋体"/>
          <w:snapToGrid w:val="0"/>
          <w:color w:val="000000" w:themeColor="text1"/>
          <w:sz w:val="28"/>
          <w:szCs w:val="28"/>
          <w:highlight w:val="none"/>
          <w:lang w:eastAsia="zh-CN"/>
          <w14:textFill>
            <w14:solidFill>
              <w14:schemeClr w14:val="tx1"/>
            </w14:solidFill>
          </w14:textFill>
        </w:rPr>
        <w:t>服务清单</w:t>
      </w:r>
    </w:p>
    <w:tbl>
      <w:tblPr>
        <w:tblStyle w:val="15"/>
        <w:tblpPr w:leftFromText="180" w:rightFromText="180" w:vertAnchor="text" w:horzAnchor="page" w:tblpX="1950" w:tblpY="66"/>
        <w:tblOverlap w:val="never"/>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625"/>
        <w:gridCol w:w="2070"/>
        <w:gridCol w:w="2175"/>
      </w:tblGrid>
      <w:tr w14:paraId="46E0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noWrap/>
            <w:vAlign w:val="center"/>
          </w:tcPr>
          <w:p w14:paraId="7667672B">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序号</w:t>
            </w:r>
          </w:p>
        </w:tc>
        <w:tc>
          <w:tcPr>
            <w:tcW w:w="2625" w:type="dxa"/>
            <w:noWrap/>
            <w:vAlign w:val="center"/>
          </w:tcPr>
          <w:p w14:paraId="542968AC">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项目名称</w:t>
            </w:r>
          </w:p>
        </w:tc>
        <w:tc>
          <w:tcPr>
            <w:tcW w:w="2070" w:type="dxa"/>
            <w:noWrap/>
            <w:vAlign w:val="center"/>
          </w:tcPr>
          <w:p w14:paraId="3DA2F97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标本量</w:t>
            </w:r>
          </w:p>
        </w:tc>
        <w:tc>
          <w:tcPr>
            <w:tcW w:w="2175" w:type="dxa"/>
            <w:noWrap/>
            <w:vAlign w:val="center"/>
          </w:tcPr>
          <w:p w14:paraId="600DEA0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单价（元）</w:t>
            </w:r>
          </w:p>
        </w:tc>
      </w:tr>
      <w:tr w14:paraId="5D8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523649E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tc>
        <w:tc>
          <w:tcPr>
            <w:tcW w:w="2625" w:type="dxa"/>
            <w:shd w:val="clear" w:color="auto" w:fill="auto"/>
            <w:noWrap/>
            <w:vAlign w:val="center"/>
          </w:tcPr>
          <w:p w14:paraId="2DBE77A9">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单基因遗传三项（苯丙酮尿症基因筛查检测、遗传性药物性耳聋基因筛查检测、α、β-地中海贫血基因筛查检测</w:t>
            </w:r>
            <w:r>
              <w:rPr>
                <w:rFonts w:hint="eastAsia" w:ascii="宋体" w:hAnsi="宋体" w:cs="宋体"/>
                <w:bCs/>
                <w:color w:val="000000" w:themeColor="text1"/>
                <w:sz w:val="24"/>
                <w:szCs w:val="24"/>
                <w:highlight w:val="none"/>
                <w14:textFill>
                  <w14:solidFill>
                    <w14:schemeClr w14:val="tx1"/>
                  </w14:solidFill>
                </w14:textFill>
              </w:rPr>
              <w:t>）</w:t>
            </w:r>
          </w:p>
        </w:tc>
        <w:tc>
          <w:tcPr>
            <w:tcW w:w="2070" w:type="dxa"/>
            <w:shd w:val="clear" w:color="auto" w:fill="auto"/>
            <w:noWrap/>
            <w:vAlign w:val="center"/>
          </w:tcPr>
          <w:p w14:paraId="5584F99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按照医院实际</w:t>
            </w:r>
          </w:p>
          <w:p w14:paraId="5E59B834">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8D04018">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700</w:t>
            </w:r>
          </w:p>
        </w:tc>
      </w:tr>
    </w:tbl>
    <w:p w14:paraId="7FF9D23B">
      <w:pPr>
        <w:rPr>
          <w:rFonts w:hint="eastAsia" w:ascii="宋体" w:hAnsi="宋体" w:eastAsia="宋体"/>
          <w:snapToGrid w:val="0"/>
          <w:color w:val="000000" w:themeColor="text1"/>
          <w:sz w:val="28"/>
          <w:szCs w:val="28"/>
          <w:highlight w:val="none"/>
          <w14:textFill>
            <w14:solidFill>
              <w14:schemeClr w14:val="tx1"/>
            </w14:solidFill>
          </w14:textFill>
        </w:rPr>
      </w:pPr>
    </w:p>
    <w:p w14:paraId="20882368">
      <w:pPr>
        <w:rPr>
          <w:rFonts w:hint="eastAsia" w:ascii="宋体" w:hAnsi="宋体" w:eastAsia="宋体"/>
          <w:snapToGrid w:val="0"/>
          <w:color w:val="000000" w:themeColor="text1"/>
          <w:sz w:val="28"/>
          <w:szCs w:val="28"/>
          <w:highlight w:val="none"/>
          <w14:textFill>
            <w14:solidFill>
              <w14:schemeClr w14:val="tx1"/>
            </w14:solidFill>
          </w14:textFill>
        </w:rPr>
      </w:pPr>
    </w:p>
    <w:p w14:paraId="1829E2D1">
      <w:pPr>
        <w:rPr>
          <w:rFonts w:hint="eastAsia" w:ascii="宋体" w:hAnsi="宋体" w:eastAsia="宋体"/>
          <w:snapToGrid w:val="0"/>
          <w:color w:val="000000" w:themeColor="text1"/>
          <w:sz w:val="28"/>
          <w:szCs w:val="28"/>
          <w:highlight w:val="none"/>
          <w14:textFill>
            <w14:solidFill>
              <w14:schemeClr w14:val="tx1"/>
            </w14:solidFill>
          </w14:textFill>
        </w:rPr>
      </w:pPr>
    </w:p>
    <w:p w14:paraId="7A81A8A4">
      <w:pPr>
        <w:rPr>
          <w:rFonts w:hint="eastAsia" w:ascii="宋体" w:hAnsi="宋体" w:eastAsia="宋体"/>
          <w:snapToGrid w:val="0"/>
          <w:color w:val="000000" w:themeColor="text1"/>
          <w:sz w:val="28"/>
          <w:szCs w:val="28"/>
          <w:highlight w:val="none"/>
          <w14:textFill>
            <w14:solidFill>
              <w14:schemeClr w14:val="tx1"/>
            </w14:solidFill>
          </w14:textFill>
        </w:rPr>
      </w:pPr>
    </w:p>
    <w:p w14:paraId="4D92D37F">
      <w:pPr>
        <w:rPr>
          <w:rFonts w:hint="eastAsia" w:ascii="宋体" w:hAnsi="宋体" w:eastAsia="宋体"/>
          <w:snapToGrid w:val="0"/>
          <w:color w:val="000000" w:themeColor="text1"/>
          <w:sz w:val="28"/>
          <w:szCs w:val="28"/>
          <w:highlight w:val="none"/>
          <w14:textFill>
            <w14:solidFill>
              <w14:schemeClr w14:val="tx1"/>
            </w14:solidFill>
          </w14:textFill>
        </w:rPr>
      </w:pPr>
    </w:p>
    <w:p w14:paraId="1F96A5BA">
      <w:pPr>
        <w:rPr>
          <w:rFonts w:hint="eastAsia" w:ascii="宋体" w:hAnsi="宋体" w:eastAsia="宋体"/>
          <w:snapToGrid w:val="0"/>
          <w:color w:val="000000" w:themeColor="text1"/>
          <w:sz w:val="28"/>
          <w:szCs w:val="28"/>
          <w:highlight w:val="none"/>
          <w14:textFill>
            <w14:solidFill>
              <w14:schemeClr w14:val="tx1"/>
            </w14:solidFill>
          </w14:textFill>
        </w:rPr>
      </w:pPr>
    </w:p>
    <w:p w14:paraId="1132A4C2">
      <w:pPr>
        <w:rPr>
          <w:rFonts w:hint="eastAsia" w:ascii="宋体" w:hAnsi="宋体" w:eastAsia="宋体"/>
          <w:snapToGrid w:val="0"/>
          <w:color w:val="000000" w:themeColor="text1"/>
          <w:sz w:val="28"/>
          <w:szCs w:val="28"/>
          <w:highlight w:val="none"/>
          <w14:textFill>
            <w14:solidFill>
              <w14:schemeClr w14:val="tx1"/>
            </w14:solidFill>
          </w14:textFill>
        </w:rPr>
      </w:pPr>
    </w:p>
    <w:p w14:paraId="20EA56AB">
      <w:pPr>
        <w:rPr>
          <w:rFonts w:hint="eastAsia" w:ascii="宋体" w:hAnsi="宋体" w:eastAsia="宋体"/>
          <w:snapToGrid w:val="0"/>
          <w:color w:val="000000" w:themeColor="text1"/>
          <w:sz w:val="28"/>
          <w:szCs w:val="28"/>
          <w:highlight w:val="none"/>
          <w14:textFill>
            <w14:solidFill>
              <w14:schemeClr w14:val="tx1"/>
            </w14:solidFill>
          </w14:textFill>
        </w:rPr>
      </w:pPr>
    </w:p>
    <w:p w14:paraId="6AC46725">
      <w:pPr>
        <w:rPr>
          <w:rFonts w:hint="eastAsia" w:ascii="宋体" w:hAnsi="宋体" w:eastAsia="宋体"/>
          <w:snapToGrid w:val="0"/>
          <w:color w:val="000000" w:themeColor="text1"/>
          <w:sz w:val="28"/>
          <w:szCs w:val="28"/>
          <w:highlight w:val="none"/>
          <w14:textFill>
            <w14:solidFill>
              <w14:schemeClr w14:val="tx1"/>
            </w14:solidFill>
          </w14:textFill>
        </w:rPr>
      </w:pPr>
    </w:p>
    <w:p w14:paraId="55ED699A">
      <w:pPr>
        <w:rPr>
          <w:rFonts w:hint="eastAsia" w:ascii="宋体" w:hAnsi="宋体" w:eastAsia="宋体"/>
          <w:snapToGrid w:val="0"/>
          <w:color w:val="000000" w:themeColor="text1"/>
          <w:sz w:val="28"/>
          <w:szCs w:val="28"/>
          <w:highlight w:val="none"/>
          <w14:textFill>
            <w14:solidFill>
              <w14:schemeClr w14:val="tx1"/>
            </w14:solidFill>
          </w14:textFill>
        </w:rPr>
      </w:pPr>
    </w:p>
    <w:p w14:paraId="7F698A8F">
      <w:pPr>
        <w:rPr>
          <w:rFonts w:hint="eastAsia" w:ascii="宋体" w:hAnsi="宋体" w:eastAsia="宋体"/>
          <w:snapToGrid w:val="0"/>
          <w:color w:val="000000" w:themeColor="text1"/>
          <w:sz w:val="28"/>
          <w:szCs w:val="28"/>
          <w:highlight w:val="none"/>
          <w14:textFill>
            <w14:solidFill>
              <w14:schemeClr w14:val="tx1"/>
            </w14:solidFill>
          </w14:textFill>
        </w:rPr>
      </w:pPr>
    </w:p>
    <w:p w14:paraId="30E329E6">
      <w:pPr>
        <w:rPr>
          <w:rFonts w:hint="eastAsia" w:ascii="宋体" w:hAnsi="宋体" w:eastAsia="宋体"/>
          <w:snapToGrid w:val="0"/>
          <w:color w:val="000000" w:themeColor="text1"/>
          <w:sz w:val="28"/>
          <w:szCs w:val="28"/>
          <w:highlight w:val="none"/>
          <w14:textFill>
            <w14:solidFill>
              <w14:schemeClr w14:val="tx1"/>
            </w14:solidFill>
          </w14:textFill>
        </w:rPr>
      </w:pPr>
    </w:p>
    <w:p w14:paraId="464C559E">
      <w:pPr>
        <w:rPr>
          <w:rFonts w:hint="eastAsia" w:ascii="宋体" w:hAnsi="宋体" w:eastAsia="宋体"/>
          <w:snapToGrid w:val="0"/>
          <w:color w:val="000000" w:themeColor="text1"/>
          <w:sz w:val="28"/>
          <w:szCs w:val="28"/>
          <w:highlight w:val="none"/>
          <w14:textFill>
            <w14:solidFill>
              <w14:schemeClr w14:val="tx1"/>
            </w14:solidFill>
          </w14:textFill>
        </w:rPr>
      </w:pPr>
    </w:p>
    <w:p w14:paraId="29B52012">
      <w:pPr>
        <w:rPr>
          <w:rFonts w:hint="eastAsia" w:ascii="宋体" w:hAnsi="宋体" w:eastAsia="宋体"/>
          <w:snapToGrid w:val="0"/>
          <w:color w:val="000000" w:themeColor="text1"/>
          <w:sz w:val="28"/>
          <w:szCs w:val="28"/>
          <w:highlight w:val="none"/>
          <w14:textFill>
            <w14:solidFill>
              <w14:schemeClr w14:val="tx1"/>
            </w14:solidFill>
          </w14:textFill>
        </w:rPr>
      </w:pPr>
    </w:p>
    <w:p w14:paraId="53949C21">
      <w:pPr>
        <w:rPr>
          <w:rFonts w:hint="eastAsia" w:ascii="宋体" w:hAnsi="宋体" w:eastAsia="宋体"/>
          <w:snapToGrid w:val="0"/>
          <w:color w:val="000000" w:themeColor="text1"/>
          <w:sz w:val="28"/>
          <w:szCs w:val="28"/>
          <w:highlight w:val="none"/>
          <w14:textFill>
            <w14:solidFill>
              <w14:schemeClr w14:val="tx1"/>
            </w14:solidFill>
          </w14:textFill>
        </w:rPr>
      </w:pPr>
    </w:p>
    <w:p w14:paraId="2F678D33">
      <w:pPr>
        <w:rPr>
          <w:rFonts w:hint="eastAsia" w:ascii="宋体" w:hAnsi="宋体" w:eastAsia="宋体"/>
          <w:snapToGrid w:val="0"/>
          <w:color w:val="000000" w:themeColor="text1"/>
          <w:sz w:val="28"/>
          <w:szCs w:val="28"/>
          <w:highlight w:val="none"/>
          <w14:textFill>
            <w14:solidFill>
              <w14:schemeClr w14:val="tx1"/>
            </w14:solidFill>
          </w14:textFill>
        </w:rPr>
      </w:pPr>
    </w:p>
    <w:p w14:paraId="14699283">
      <w:pPr>
        <w:rPr>
          <w:rFonts w:hint="eastAsia" w:ascii="宋体" w:hAnsi="宋体" w:eastAsia="宋体"/>
          <w:snapToGrid w:val="0"/>
          <w:color w:val="000000" w:themeColor="text1"/>
          <w:sz w:val="28"/>
          <w:szCs w:val="28"/>
          <w:highlight w:val="none"/>
          <w14:textFill>
            <w14:solidFill>
              <w14:schemeClr w14:val="tx1"/>
            </w14:solidFill>
          </w14:textFill>
        </w:rPr>
      </w:pPr>
    </w:p>
    <w:p w14:paraId="1142F4B1">
      <w:pPr>
        <w:rPr>
          <w:rFonts w:hint="eastAsia" w:ascii="宋体" w:hAnsi="宋体" w:eastAsia="宋体"/>
          <w:snapToGrid w:val="0"/>
          <w:color w:val="000000" w:themeColor="text1"/>
          <w:sz w:val="28"/>
          <w:szCs w:val="28"/>
          <w:highlight w:val="none"/>
          <w14:textFill>
            <w14:solidFill>
              <w14:schemeClr w14:val="tx1"/>
            </w14:solidFill>
          </w14:textFill>
        </w:rPr>
      </w:pPr>
    </w:p>
    <w:p w14:paraId="62812798">
      <w:pPr>
        <w:rPr>
          <w:rFonts w:hint="eastAsia" w:ascii="宋体" w:hAnsi="宋体" w:eastAsia="宋体"/>
          <w:snapToGrid w:val="0"/>
          <w:color w:val="000000" w:themeColor="text1"/>
          <w:sz w:val="28"/>
          <w:szCs w:val="28"/>
          <w:highlight w:val="none"/>
          <w14:textFill>
            <w14:solidFill>
              <w14:schemeClr w14:val="tx1"/>
            </w14:solidFill>
          </w14:textFill>
        </w:rPr>
      </w:pPr>
    </w:p>
    <w:p w14:paraId="36B65F20">
      <w:pPr>
        <w:rPr>
          <w:rFonts w:hint="eastAsia" w:ascii="宋体" w:hAnsi="宋体" w:eastAsia="宋体"/>
          <w:snapToGrid w:val="0"/>
          <w:color w:val="000000" w:themeColor="text1"/>
          <w:sz w:val="28"/>
          <w:szCs w:val="28"/>
          <w:highlight w:val="none"/>
          <w14:textFill>
            <w14:solidFill>
              <w14:schemeClr w14:val="tx1"/>
            </w14:solidFill>
          </w14:textFill>
        </w:rPr>
      </w:pPr>
    </w:p>
    <w:p w14:paraId="52898D80">
      <w:pPr>
        <w:pStyle w:val="2"/>
        <w:numPr>
          <w:ilvl w:val="0"/>
          <w:numId w:val="2"/>
        </w:numPr>
        <w:spacing w:before="0" w:after="0" w:line="360" w:lineRule="auto"/>
        <w:jc w:val="center"/>
        <w:rPr>
          <w:rFonts w:hint="eastAsia" w:ascii="宋体" w:hAnsi="宋体" w:eastAsia="宋体" w:cs="Times New Roman"/>
          <w:snapToGrid w:val="0"/>
          <w:color w:val="000000" w:themeColor="text1"/>
          <w:sz w:val="28"/>
          <w:szCs w:val="28"/>
          <w:highlight w:val="none"/>
          <w:lang w:eastAsia="zh-CN"/>
          <w14:textFill>
            <w14:solidFill>
              <w14:schemeClr w14:val="tx1"/>
            </w14:solidFill>
          </w14:textFill>
        </w:rPr>
      </w:pPr>
      <w:r>
        <w:rPr>
          <w:rFonts w:hint="eastAsia" w:ascii="宋体" w:hAnsi="宋体" w:eastAsia="宋体" w:cs="Times New Roman"/>
          <w:snapToGrid w:val="0"/>
          <w:color w:val="000000" w:themeColor="text1"/>
          <w:sz w:val="28"/>
          <w:szCs w:val="28"/>
          <w:highlight w:val="none"/>
          <w:lang w:eastAsia="zh-CN"/>
          <w14:textFill>
            <w14:solidFill>
              <w14:schemeClr w14:val="tx1"/>
            </w14:solidFill>
          </w14:textFill>
        </w:rPr>
        <w:t>服务</w:t>
      </w:r>
      <w:r>
        <w:rPr>
          <w:rFonts w:hint="eastAsia" w:ascii="宋体" w:hAnsi="宋体" w:eastAsia="宋体" w:cs="Times New Roman"/>
          <w:snapToGrid w:val="0"/>
          <w:color w:val="000000" w:themeColor="text1"/>
          <w:sz w:val="28"/>
          <w:szCs w:val="28"/>
          <w:highlight w:val="none"/>
          <w:lang w:val="en-US" w:eastAsia="zh-CN"/>
          <w14:textFill>
            <w14:solidFill>
              <w14:schemeClr w14:val="tx1"/>
            </w14:solidFill>
          </w14:textFill>
        </w:rPr>
        <w:t>要求</w:t>
      </w:r>
    </w:p>
    <w:p w14:paraId="3F2FB8EE">
      <w:pPr>
        <w:pageBreakBefore w:val="0"/>
        <w:widowControl w:val="0"/>
        <w:kinsoku/>
        <w:wordWrap/>
        <w:overflowPunct/>
        <w:topLinePunct w:val="0"/>
        <w:autoSpaceDE/>
        <w:autoSpaceDN/>
        <w:bidi w:val="0"/>
        <w:snapToGrid w:val="0"/>
        <w:spacing w:line="400" w:lineRule="exact"/>
        <w:textAlignment w:val="auto"/>
        <w:rPr>
          <w:rFonts w:hint="eastAsia"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一、</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总体</w:t>
      </w:r>
      <w:r>
        <w:rPr>
          <w:rFonts w:hint="eastAsia" w:ascii="新宋体" w:hAnsi="新宋体" w:eastAsia="新宋体" w:cs="新宋体"/>
          <w:b/>
          <w:bCs/>
          <w:color w:val="000000" w:themeColor="text1"/>
          <w:sz w:val="21"/>
          <w:szCs w:val="21"/>
          <w:highlight w:val="none"/>
          <w14:textFill>
            <w14:solidFill>
              <w14:schemeClr w14:val="tx1"/>
            </w14:solidFill>
          </w14:textFill>
        </w:rPr>
        <w:t>要求</w:t>
      </w:r>
    </w:p>
    <w:p w14:paraId="00A1D01E">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项目在</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服务</w:t>
      </w:r>
      <w:r>
        <w:rPr>
          <w:rFonts w:hint="eastAsia" w:ascii="新宋体" w:hAnsi="新宋体" w:eastAsia="新宋体" w:cs="新宋体"/>
          <w:color w:val="000000" w:themeColor="text1"/>
          <w:sz w:val="21"/>
          <w:szCs w:val="21"/>
          <w:highlight w:val="none"/>
          <w14:textFill>
            <w14:solidFill>
              <w14:schemeClr w14:val="tx1"/>
            </w14:solidFill>
          </w14:textFill>
        </w:rPr>
        <w:t>过程中，</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因发展需要，可对</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检测</w:t>
      </w:r>
      <w:r>
        <w:rPr>
          <w:rFonts w:hint="eastAsia" w:ascii="新宋体" w:hAnsi="新宋体" w:eastAsia="新宋体" w:cs="新宋体"/>
          <w:color w:val="000000" w:themeColor="text1"/>
          <w:sz w:val="21"/>
          <w:szCs w:val="21"/>
          <w:highlight w:val="none"/>
          <w14:textFill>
            <w14:solidFill>
              <w14:schemeClr w14:val="tx1"/>
            </w14:solidFill>
          </w14:textFill>
        </w:rPr>
        <w:t>项目进行调整，同时对需进行外检的新增项目，</w:t>
      </w:r>
      <w:r>
        <w:rPr>
          <w:rFonts w:hint="eastAsia" w:ascii="新宋体" w:hAnsi="新宋体" w:eastAsia="新宋体" w:cs="新宋体"/>
          <w:color w:val="000000" w:themeColor="text1"/>
          <w:szCs w:val="21"/>
          <w:highlight w:val="none"/>
          <w14:textFill>
            <w14:solidFill>
              <w14:schemeClr w14:val="tx1"/>
            </w14:solidFill>
          </w14:textFill>
        </w:rPr>
        <w:t>费用以</w:t>
      </w:r>
      <w:bookmarkStart w:id="420" w:name="OLE_LINK34"/>
      <w:r>
        <w:rPr>
          <w:rFonts w:hint="eastAsia" w:ascii="新宋体" w:hAnsi="新宋体" w:eastAsia="新宋体" w:cs="新宋体"/>
          <w:color w:val="000000" w:themeColor="text1"/>
          <w:szCs w:val="21"/>
          <w:highlight w:val="none"/>
          <w14:textFill>
            <w14:solidFill>
              <w14:schemeClr w14:val="tx1"/>
            </w14:solidFill>
          </w14:textFill>
        </w:rPr>
        <w:t>中选</w:t>
      </w:r>
      <w:bookmarkEnd w:id="420"/>
      <w:r>
        <w:rPr>
          <w:rFonts w:hint="eastAsia" w:ascii="新宋体" w:hAnsi="新宋体" w:eastAsia="新宋体" w:cs="新宋体"/>
          <w:color w:val="000000" w:themeColor="text1"/>
          <w:szCs w:val="21"/>
          <w:highlight w:val="none"/>
          <w:lang w:eastAsia="zh-CN"/>
          <w14:textFill>
            <w14:solidFill>
              <w14:schemeClr w14:val="tx1"/>
            </w14:solidFill>
          </w14:textFill>
        </w:rPr>
        <w:t>单价</w:t>
      </w:r>
      <w:r>
        <w:rPr>
          <w:rFonts w:hint="eastAsia" w:ascii="新宋体" w:hAnsi="新宋体" w:eastAsia="新宋体" w:cs="新宋体"/>
          <w:color w:val="000000" w:themeColor="text1"/>
          <w:szCs w:val="21"/>
          <w:highlight w:val="none"/>
          <w14:textFill>
            <w14:solidFill>
              <w14:schemeClr w14:val="tx1"/>
            </w14:solidFill>
          </w14:textFill>
        </w:rPr>
        <w:t>为基数进行核算。</w:t>
      </w:r>
    </w:p>
    <w:p w14:paraId="48C98FBB">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如国家或市、区政府、</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医疗保障局</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卫生健康委员会</w:t>
      </w:r>
      <w:r>
        <w:rPr>
          <w:rFonts w:hint="eastAsia" w:ascii="新宋体" w:hAnsi="新宋体" w:eastAsia="新宋体" w:cs="新宋体"/>
          <w:color w:val="000000" w:themeColor="text1"/>
          <w:sz w:val="21"/>
          <w:szCs w:val="21"/>
          <w:highlight w:val="none"/>
          <w14:textFill>
            <w14:solidFill>
              <w14:schemeClr w14:val="tx1"/>
            </w14:solidFill>
          </w14:textFill>
        </w:rPr>
        <w:t>有新文件的检验项目管理规定，遵从文件规定执行。</w:t>
      </w:r>
    </w:p>
    <w:p w14:paraId="2C5B5FE0">
      <w:pPr>
        <w:pStyle w:val="5"/>
        <w:ind w:firstLine="420" w:firstLineChars="2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3、本次采购项目要求中选人具备第三方独立医学检验室，在实验室能独立完成检验检测。</w:t>
      </w:r>
    </w:p>
    <w:p w14:paraId="0629D42D">
      <w:pPr>
        <w:pageBreakBefore w:val="0"/>
        <w:widowControl w:val="0"/>
        <w:kinsoku/>
        <w:wordWrap/>
        <w:overflowPunct/>
        <w:topLinePunct w:val="0"/>
        <w:autoSpaceDE/>
        <w:autoSpaceDN/>
        <w:bidi w:val="0"/>
        <w:snapToGrid w:val="0"/>
        <w:spacing w:line="400" w:lineRule="exact"/>
        <w:textAlignment w:val="auto"/>
        <w:rPr>
          <w:rFonts w:hint="eastAsia"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二、</w:t>
      </w:r>
      <w:r>
        <w:rPr>
          <w:rFonts w:hint="eastAsia" w:ascii="新宋体" w:hAnsi="新宋体" w:eastAsia="新宋体" w:cs="新宋体"/>
          <w:b/>
          <w:bCs/>
          <w:color w:val="000000" w:themeColor="text1"/>
          <w:sz w:val="21"/>
          <w:szCs w:val="21"/>
          <w:highlight w:val="none"/>
          <w14:textFill>
            <w14:solidFill>
              <w14:schemeClr w14:val="tx1"/>
            </w14:solidFill>
          </w14:textFill>
        </w:rPr>
        <w:t>服务要求</w:t>
      </w:r>
    </w:p>
    <w:p w14:paraId="73540081">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标本管理</w:t>
      </w:r>
    </w:p>
    <w:p w14:paraId="7B95E0AB">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1.1专人取送标本。必须配置专用保温箱，保温箱必须有相应的温度记录表须有实时远程温度记录，取标本前保温箱做好清洁消毒并有记录，保证标本的质量。</w:t>
      </w:r>
    </w:p>
    <w:p w14:paraId="65A5B4ED">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1.2每日来院接收标本的服务，来院服务时间为：</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09:0</w:t>
      </w:r>
      <w:r>
        <w:rPr>
          <w:rFonts w:hint="eastAsia" w:ascii="新宋体" w:hAnsi="新宋体" w:eastAsia="新宋体" w:cs="新宋体"/>
          <w:color w:val="000000" w:themeColor="text1"/>
          <w:sz w:val="21"/>
          <w:szCs w:val="21"/>
          <w:highlight w:val="none"/>
          <w14:textFill>
            <w14:solidFill>
              <w14:schemeClr w14:val="tx1"/>
            </w14:solidFill>
          </w14:textFill>
        </w:rPr>
        <w:t>0-17</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00（含节假日）。</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提供24小时电话咨询服务。</w:t>
      </w:r>
    </w:p>
    <w:p w14:paraId="2DFCE648">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1.3规范标本接收、登记和包装流程，保证标本质量和安全，确保标本顺利交接，方便查核。</w:t>
      </w:r>
    </w:p>
    <w:p w14:paraId="4199358F">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1.4</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竞选人拟投入本项目的</w:t>
      </w:r>
      <w:r>
        <w:rPr>
          <w:rFonts w:hint="eastAsia" w:ascii="新宋体" w:hAnsi="新宋体" w:eastAsia="新宋体" w:cs="新宋体"/>
          <w:color w:val="000000" w:themeColor="text1"/>
          <w:sz w:val="21"/>
          <w:szCs w:val="21"/>
          <w:highlight w:val="none"/>
          <w14:textFill>
            <w14:solidFill>
              <w14:schemeClr w14:val="tx1"/>
            </w14:solidFill>
          </w14:textFill>
        </w:rPr>
        <w:t>标本接收人员负责标本质量的初检、标识的核对，标本的接收登记及包装储存。</w:t>
      </w:r>
    </w:p>
    <w:p w14:paraId="58BC1092">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1.5</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保证对</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送检的标本按规定保存时限进行保存，为便于追溯检测结果，</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所有标本均须按国家相关行业标准进行保存</w:t>
      </w:r>
      <w:r>
        <w:rPr>
          <w:rFonts w:hint="eastAsia" w:ascii="新宋体" w:hAnsi="新宋体" w:eastAsia="新宋体" w:cs="新宋体"/>
          <w:color w:val="000000" w:themeColor="text1"/>
          <w:sz w:val="21"/>
          <w:szCs w:val="21"/>
          <w:highlight w:val="none"/>
          <w14:textFill>
            <w14:solidFill>
              <w14:schemeClr w14:val="tx1"/>
            </w14:solidFill>
          </w14:textFill>
        </w:rPr>
        <w:t>。标本销毁时，严格按照国家法律、部门规章等法规规定对医疗废物进行专业处理。</w:t>
      </w:r>
    </w:p>
    <w:p w14:paraId="3BBC2E6C">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1.6所有检验科送检标本最终由</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进行安全处理，但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竞选人需</w:t>
      </w:r>
      <w:r>
        <w:rPr>
          <w:rFonts w:hint="eastAsia" w:ascii="新宋体" w:hAnsi="新宋体" w:eastAsia="新宋体" w:cs="新宋体"/>
          <w:color w:val="000000" w:themeColor="text1"/>
          <w:sz w:val="21"/>
          <w:szCs w:val="21"/>
          <w:highlight w:val="none"/>
          <w14:textFill>
            <w14:solidFill>
              <w14:schemeClr w14:val="tx1"/>
            </w14:solidFill>
          </w14:textFill>
        </w:rPr>
        <w:t>保证将所有送检标本及检测结果相关资料保密，如有泄露，将按20000元/次向</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支付违约金，并依法对患者进行赔偿。</w:t>
      </w:r>
    </w:p>
    <w:p w14:paraId="7AF64273">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1.7严禁</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将检验项目转送到其他检测机构检测。</w:t>
      </w:r>
    </w:p>
    <w:p w14:paraId="38F154FD">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结果报告</w:t>
      </w:r>
    </w:p>
    <w:p w14:paraId="760F5767">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b/>
          <w:bCs/>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2.1</w:t>
      </w:r>
      <w:r>
        <w:rPr>
          <w:rFonts w:hint="eastAsia" w:ascii="新宋体" w:hAnsi="新宋体" w:eastAsia="新宋体" w:cs="新宋体"/>
          <w:b w:val="0"/>
          <w:bCs w:val="0"/>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b w:val="0"/>
          <w:bCs w:val="0"/>
          <w:color w:val="000000" w:themeColor="text1"/>
          <w:kern w:val="0"/>
          <w:sz w:val="21"/>
          <w:szCs w:val="21"/>
          <w:highlight w:val="none"/>
          <w:lang w:val="en-US" w:eastAsia="zh-CN"/>
          <w14:textFill>
            <w14:solidFill>
              <w14:schemeClr w14:val="tx1"/>
            </w14:solidFill>
          </w14:textFill>
        </w:rPr>
        <w:t>需</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提</w:t>
      </w:r>
      <w:r>
        <w:rPr>
          <w:rFonts w:hint="eastAsia" w:ascii="新宋体" w:hAnsi="新宋体" w:eastAsia="新宋体" w:cs="新宋体"/>
          <w:color w:val="000000" w:themeColor="text1"/>
          <w:kern w:val="0"/>
          <w:sz w:val="21"/>
          <w:szCs w:val="21"/>
          <w:highlight w:val="none"/>
          <w14:textFill>
            <w14:solidFill>
              <w14:schemeClr w14:val="tx1"/>
            </w14:solidFill>
          </w14:textFill>
        </w:rPr>
        <w:t>供加盖鲜章的纸质报告。</w:t>
      </w:r>
    </w:p>
    <w:p w14:paraId="68C11F58">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2.2</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竞选人需</w:t>
      </w:r>
      <w:r>
        <w:rPr>
          <w:rFonts w:hint="eastAsia" w:ascii="新宋体" w:hAnsi="新宋体" w:eastAsia="新宋体" w:cs="新宋体"/>
          <w:color w:val="000000" w:themeColor="text1"/>
          <w:kern w:val="0"/>
          <w:sz w:val="21"/>
          <w:szCs w:val="21"/>
          <w:highlight w:val="none"/>
          <w14:textFill>
            <w14:solidFill>
              <w14:schemeClr w14:val="tx1"/>
            </w14:solidFill>
          </w14:textFill>
        </w:rPr>
        <w:t>提供</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联系</w:t>
      </w:r>
      <w:r>
        <w:rPr>
          <w:rFonts w:hint="eastAsia" w:ascii="新宋体" w:hAnsi="新宋体" w:eastAsia="新宋体" w:cs="新宋体"/>
          <w:color w:val="000000" w:themeColor="text1"/>
          <w:kern w:val="0"/>
          <w:sz w:val="21"/>
          <w:szCs w:val="21"/>
          <w:highlight w:val="none"/>
          <w14:textFill>
            <w14:solidFill>
              <w14:schemeClr w14:val="tx1"/>
            </w14:solidFill>
          </w14:textFill>
        </w:rPr>
        <w:t>电话随时服务，发现危急值或影响诊断和治疗的特殊情况时</w:t>
      </w:r>
      <w:r>
        <w:rPr>
          <w:rFonts w:hint="eastAsia" w:ascii="新宋体" w:hAnsi="新宋体" w:eastAsia="新宋体" w:cs="新宋体"/>
          <w:color w:val="000000" w:themeColor="text1"/>
          <w:sz w:val="21"/>
          <w:szCs w:val="21"/>
          <w:highlight w:val="none"/>
          <w14:textFill>
            <w14:solidFill>
              <w14:schemeClr w14:val="tx1"/>
            </w14:solidFill>
          </w14:textFill>
        </w:rPr>
        <w:t>须专人电话沟通，确保医务人员和患者能及时知晓病情。</w:t>
      </w:r>
    </w:p>
    <w:p w14:paraId="642BAF87">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检测项目的验收</w:t>
      </w:r>
    </w:p>
    <w:p w14:paraId="1FDAFE1A">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3.1</w:t>
      </w:r>
      <w:r>
        <w:rPr>
          <w:rFonts w:hint="eastAsia" w:ascii="新宋体" w:hAnsi="新宋体" w:eastAsia="新宋体" w:cs="新宋体"/>
          <w:color w:val="000000" w:themeColor="text1"/>
          <w:sz w:val="21"/>
          <w:szCs w:val="21"/>
          <w:highlight w:val="none"/>
          <w14:textFill>
            <w14:solidFill>
              <w14:schemeClr w14:val="tx1"/>
            </w14:solidFill>
          </w14:textFill>
        </w:rPr>
        <w:t>误检率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漏检率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每季度不超过</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1次，</w:t>
      </w:r>
      <w:r>
        <w:rPr>
          <w:rFonts w:hint="eastAsia" w:ascii="新宋体" w:hAnsi="新宋体" w:eastAsia="新宋体" w:cs="新宋体"/>
          <w:color w:val="000000" w:themeColor="text1"/>
          <w:sz w:val="21"/>
          <w:szCs w:val="21"/>
          <w:highlight w:val="none"/>
          <w14:textFill>
            <w14:solidFill>
              <w14:schemeClr w14:val="tx1"/>
            </w14:solidFill>
          </w14:textFill>
        </w:rPr>
        <w:t>误报率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每季度</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&lt;1%。</w:t>
      </w:r>
    </w:p>
    <w:p w14:paraId="7FAC347C">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及时性：结果及时，及时率大于99%；</w:t>
      </w:r>
    </w:p>
    <w:p w14:paraId="24E1C71A">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检测标本丢失、运送错误每年不高于千分之一；</w:t>
      </w:r>
    </w:p>
    <w:p w14:paraId="717CDF85">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z w:val="21"/>
          <w:szCs w:val="21"/>
          <w:highlight w:val="none"/>
          <w14:textFill>
            <w14:solidFill>
              <w14:schemeClr w14:val="tx1"/>
            </w14:solidFill>
          </w14:textFill>
        </w:rPr>
        <w:t>危急值报告率、及时率要求100%。</w:t>
      </w:r>
    </w:p>
    <w:p w14:paraId="4CEBC63E">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z w:val="21"/>
          <w:szCs w:val="21"/>
          <w:highlight w:val="none"/>
          <w14:textFill>
            <w14:solidFill>
              <w14:schemeClr w14:val="tx1"/>
            </w14:solidFill>
          </w14:textFill>
        </w:rPr>
        <w:t>质量保证</w:t>
      </w:r>
    </w:p>
    <w:p w14:paraId="1662A0D3">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14:textFill>
            <w14:solidFill>
              <w14:schemeClr w14:val="tx1"/>
            </w14:solidFill>
          </w14:textFill>
        </w:rPr>
        <w:t>.1如因标本漏检、遗失、损坏、报告的延迟、误报导致患者投诉或要求适当赔偿，由</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负责解释，并赔偿患者和医院损失</w:t>
      </w:r>
      <w:r>
        <w:rPr>
          <w:rFonts w:hint="eastAsia" w:ascii="新宋体" w:hAnsi="新宋体" w:eastAsia="新宋体" w:cs="新宋体"/>
          <w:b/>
          <w:bCs/>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标本漏检、遗失、损坏、报告延迟每发现一次</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赔偿比选人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1000元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，并承担相关投诉或诉讼所产生的费用与法律责任。</w:t>
      </w:r>
    </w:p>
    <w:p w14:paraId="19E0C727">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2如</w:t>
      </w:r>
      <w:r>
        <w:rPr>
          <w:rFonts w:hint="eastAsia" w:ascii="新宋体" w:hAnsi="新宋体" w:eastAsia="新宋体" w:cs="新宋体"/>
          <w:color w:val="000000" w:themeColor="text1"/>
          <w:kern w:val="0"/>
          <w:sz w:val="21"/>
          <w:szCs w:val="21"/>
          <w:highlight w:val="none"/>
          <w14:textFill>
            <w14:solidFill>
              <w14:schemeClr w14:val="tx1"/>
            </w14:solidFill>
          </w14:textFill>
        </w:rPr>
        <w:t>发现一次结果出现</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错误并经调查属实的，中选人须赔偿比选人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1000</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w:t>
      </w:r>
      <w:r>
        <w:rPr>
          <w:rFonts w:hint="eastAsia" w:ascii="新宋体" w:hAnsi="新宋体" w:eastAsia="新宋体" w:cs="新宋体"/>
          <w:color w:val="000000" w:themeColor="text1"/>
          <w:kern w:val="0"/>
          <w:sz w:val="21"/>
          <w:szCs w:val="21"/>
          <w:highlight w:val="none"/>
          <w14:textFill>
            <w14:solidFill>
              <w14:schemeClr w14:val="tx1"/>
            </w14:solidFill>
          </w14:textFill>
        </w:rPr>
        <w:t>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并</w:t>
      </w:r>
      <w:r>
        <w:rPr>
          <w:rFonts w:hint="eastAsia" w:ascii="新宋体" w:hAnsi="新宋体" w:eastAsia="新宋体" w:cs="新宋体"/>
          <w:color w:val="000000" w:themeColor="text1"/>
          <w:kern w:val="0"/>
          <w:sz w:val="21"/>
          <w:szCs w:val="21"/>
          <w:highlight w:val="none"/>
          <w14:textFill>
            <w14:solidFill>
              <w14:schemeClr w14:val="tx1"/>
            </w14:solidFill>
          </w14:textFill>
        </w:rPr>
        <w:t>由</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负责向临床或患者解释，并承担</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由此产生的所有经济损失</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如一年内发生二次</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结果错误并经调查属实的</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有权解除服务合同</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同时中选人须赔偿比选人50000元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1BB74F16">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b/>
          <w:bCs/>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如</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服务期内</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自行开展</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检验检测</w:t>
      </w:r>
      <w:r>
        <w:rPr>
          <w:rFonts w:hint="eastAsia" w:ascii="新宋体" w:hAnsi="新宋体" w:eastAsia="新宋体" w:cs="新宋体"/>
          <w:color w:val="000000" w:themeColor="text1"/>
          <w:kern w:val="0"/>
          <w:sz w:val="21"/>
          <w:szCs w:val="21"/>
          <w:highlight w:val="none"/>
          <w14:textFill>
            <w14:solidFill>
              <w14:schemeClr w14:val="tx1"/>
            </w14:solidFill>
          </w14:textFill>
        </w:rPr>
        <w:t>外送项目，</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有权终止相关项目外送检验，</w:t>
      </w:r>
      <w:r>
        <w:rPr>
          <w:rFonts w:hint="eastAsia" w:ascii="新宋体" w:hAnsi="新宋体" w:eastAsia="新宋体" w:cs="新宋体"/>
          <w:b/>
          <w:bCs/>
          <w:color w:val="000000" w:themeColor="text1"/>
          <w:kern w:val="0"/>
          <w:sz w:val="21"/>
          <w:szCs w:val="21"/>
          <w:highlight w:val="none"/>
          <w14:textFill>
            <w14:solidFill>
              <w14:schemeClr w14:val="tx1"/>
            </w14:solidFill>
          </w14:textFill>
        </w:rPr>
        <w:t>且</w:t>
      </w:r>
      <w:r>
        <w:rPr>
          <w:rFonts w:hint="eastAsia" w:ascii="新宋体" w:hAnsi="新宋体" w:eastAsia="新宋体" w:cs="新宋体"/>
          <w:b/>
          <w:bCs/>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b/>
          <w:bCs/>
          <w:color w:val="000000" w:themeColor="text1"/>
          <w:kern w:val="0"/>
          <w:sz w:val="21"/>
          <w:szCs w:val="21"/>
          <w:highlight w:val="none"/>
          <w14:textFill>
            <w14:solidFill>
              <w14:schemeClr w14:val="tx1"/>
            </w14:solidFill>
          </w14:textFill>
        </w:rPr>
        <w:t>应</w:t>
      </w:r>
      <w:r>
        <w:rPr>
          <w:rFonts w:hint="eastAsia" w:ascii="新宋体" w:hAnsi="新宋体" w:eastAsia="新宋体" w:cs="新宋体"/>
          <w:b/>
          <w:bCs/>
          <w:color w:val="000000" w:themeColor="text1"/>
          <w:kern w:val="0"/>
          <w:sz w:val="21"/>
          <w:szCs w:val="21"/>
          <w:highlight w:val="none"/>
          <w:lang w:val="en-US" w:eastAsia="zh-CN"/>
          <w14:textFill>
            <w14:solidFill>
              <w14:schemeClr w14:val="tx1"/>
            </w14:solidFill>
          </w14:textFill>
        </w:rPr>
        <w:t>免费</w:t>
      </w:r>
      <w:r>
        <w:rPr>
          <w:rFonts w:hint="eastAsia" w:ascii="新宋体" w:hAnsi="新宋体" w:eastAsia="新宋体" w:cs="新宋体"/>
          <w:b/>
          <w:bCs/>
          <w:color w:val="000000" w:themeColor="text1"/>
          <w:kern w:val="0"/>
          <w:sz w:val="21"/>
          <w:szCs w:val="21"/>
          <w:highlight w:val="none"/>
          <w14:textFill>
            <w14:solidFill>
              <w14:schemeClr w14:val="tx1"/>
            </w14:solidFill>
          </w14:textFill>
        </w:rPr>
        <w:t>给予一定的指导和协助。</w:t>
      </w:r>
    </w:p>
    <w:p w14:paraId="54AB2C5F">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6</w:t>
      </w:r>
      <w:r>
        <w:rPr>
          <w:rFonts w:hint="eastAsia" w:ascii="新宋体" w:hAnsi="新宋体" w:eastAsia="新宋体" w:cs="新宋体"/>
          <w:color w:val="000000" w:themeColor="text1"/>
          <w:kern w:val="0"/>
          <w:sz w:val="21"/>
          <w:szCs w:val="21"/>
          <w:highlight w:val="none"/>
          <w14:textFill>
            <w14:solidFill>
              <w14:schemeClr w14:val="tx1"/>
            </w14:solidFill>
          </w14:textFill>
        </w:rPr>
        <w:t>、其他要求：</w:t>
      </w:r>
    </w:p>
    <w:p w14:paraId="20E0E39A">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6</w:t>
      </w:r>
      <w:r>
        <w:rPr>
          <w:rFonts w:hint="eastAsia" w:ascii="新宋体" w:hAnsi="新宋体" w:eastAsia="新宋体" w:cs="新宋体"/>
          <w:color w:val="000000" w:themeColor="text1"/>
          <w:kern w:val="0"/>
          <w:sz w:val="21"/>
          <w:szCs w:val="21"/>
          <w:highlight w:val="none"/>
          <w14:textFill>
            <w14:solidFill>
              <w14:schemeClr w14:val="tx1"/>
            </w14:solidFill>
          </w14:textFill>
        </w:rPr>
        <w:t>.1</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自行负责检验外包项目所需检测试剂及耗材，必须按时保质、保量</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地</w:t>
      </w:r>
      <w:r>
        <w:rPr>
          <w:rFonts w:hint="eastAsia" w:ascii="新宋体" w:hAnsi="新宋体" w:eastAsia="新宋体" w:cs="新宋体"/>
          <w:color w:val="000000" w:themeColor="text1"/>
          <w:kern w:val="0"/>
          <w:sz w:val="21"/>
          <w:szCs w:val="21"/>
          <w:highlight w:val="none"/>
          <w14:textFill>
            <w14:solidFill>
              <w14:schemeClr w14:val="tx1"/>
            </w14:solidFill>
          </w14:textFill>
        </w:rPr>
        <w:t>提供检测服务。</w:t>
      </w:r>
    </w:p>
    <w:p w14:paraId="0238664A">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6</w:t>
      </w:r>
      <w:r>
        <w:rPr>
          <w:rFonts w:hint="eastAsia" w:ascii="新宋体" w:hAnsi="新宋体" w:eastAsia="新宋体" w:cs="新宋体"/>
          <w:color w:val="000000" w:themeColor="text1"/>
          <w:kern w:val="0"/>
          <w:sz w:val="21"/>
          <w:szCs w:val="21"/>
          <w:highlight w:val="none"/>
          <w14:textFill>
            <w14:solidFill>
              <w14:schemeClr w14:val="tx1"/>
            </w14:solidFill>
          </w14:textFill>
        </w:rPr>
        <w:t>.2</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所使用的检验试剂及耗材质量标准均符合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食品药品监督管理局</w:t>
      </w:r>
      <w:r>
        <w:rPr>
          <w:rFonts w:hint="eastAsia" w:ascii="新宋体" w:hAnsi="新宋体" w:eastAsia="新宋体" w:cs="新宋体"/>
          <w:color w:val="000000" w:themeColor="text1"/>
          <w:kern w:val="0"/>
          <w:sz w:val="21"/>
          <w:szCs w:val="21"/>
          <w:highlight w:val="none"/>
          <w14:textFill>
            <w14:solidFill>
              <w14:schemeClr w14:val="tx1"/>
            </w14:solidFill>
          </w14:textFill>
        </w:rPr>
        <w:t>要求及医用耗材管理相关规定。</w:t>
      </w:r>
    </w:p>
    <w:p w14:paraId="6C3A69EB">
      <w:pPr>
        <w:pageBreakBefore w:val="0"/>
        <w:widowControl w:val="0"/>
        <w:kinsoku/>
        <w:wordWrap/>
        <w:overflowPunct/>
        <w:topLinePunct w:val="0"/>
        <w:autoSpaceDE/>
        <w:autoSpaceDN/>
        <w:bidi w:val="0"/>
        <w:snapToGrid w:val="0"/>
        <w:spacing w:line="400" w:lineRule="exact"/>
        <w:ind w:firstLine="482"/>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b w:val="0"/>
          <w:bCs w:val="0"/>
          <w:color w:val="000000" w:themeColor="text1"/>
          <w:kern w:val="0"/>
          <w:sz w:val="21"/>
          <w:szCs w:val="21"/>
          <w:highlight w:val="none"/>
          <w:lang w:val="en-US" w:eastAsia="zh-CN"/>
          <w14:textFill>
            <w14:solidFill>
              <w14:schemeClr w14:val="tx1"/>
            </w14:solidFill>
          </w14:textFill>
        </w:rPr>
        <w:t>6</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.3</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开展检验项目必须符合重庆市物价管理规定，对开展项目规范价格收费和规范医保报销负责，严禁对检验项目套收和分解收费。</w:t>
      </w:r>
    </w:p>
    <w:p w14:paraId="5ED843D7">
      <w:pPr>
        <w:ind w:firstLine="420" w:firstLineChars="200"/>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不得自行接收协议项目清单以外的检测项目标本。</w:t>
      </w:r>
    </w:p>
    <w:p w14:paraId="0551DBF5">
      <w:pPr>
        <w:rPr>
          <w:rFonts w:hint="eastAsia" w:ascii="宋体" w:hAnsi="宋体" w:eastAsia="宋体"/>
          <w:snapToGrid w:val="0"/>
          <w:color w:val="000000" w:themeColor="text1"/>
          <w:sz w:val="28"/>
          <w:szCs w:val="28"/>
          <w:highlight w:val="none"/>
          <w14:textFill>
            <w14:solidFill>
              <w14:schemeClr w14:val="tx1"/>
            </w14:solidFill>
          </w14:textFill>
        </w:rPr>
      </w:pPr>
    </w:p>
    <w:p w14:paraId="177F932D">
      <w:pPr>
        <w:rPr>
          <w:rFonts w:hint="eastAsia" w:ascii="宋体" w:hAnsi="宋体" w:eastAsia="宋体"/>
          <w:snapToGrid w:val="0"/>
          <w:color w:val="000000" w:themeColor="text1"/>
          <w:sz w:val="28"/>
          <w:szCs w:val="28"/>
          <w:highlight w:val="none"/>
          <w14:textFill>
            <w14:solidFill>
              <w14:schemeClr w14:val="tx1"/>
            </w14:solidFill>
          </w14:textFill>
        </w:rPr>
      </w:pPr>
    </w:p>
    <w:p w14:paraId="79DFE6C6">
      <w:pPr>
        <w:rPr>
          <w:rFonts w:hint="eastAsia" w:ascii="宋体" w:hAnsi="宋体" w:eastAsia="宋体"/>
          <w:snapToGrid w:val="0"/>
          <w:color w:val="000000" w:themeColor="text1"/>
          <w:sz w:val="28"/>
          <w:szCs w:val="28"/>
          <w:highlight w:val="none"/>
          <w14:textFill>
            <w14:solidFill>
              <w14:schemeClr w14:val="tx1"/>
            </w14:solidFill>
          </w14:textFill>
        </w:rPr>
      </w:pPr>
    </w:p>
    <w:p w14:paraId="3BACF3BA">
      <w:pPr>
        <w:rPr>
          <w:rFonts w:hint="eastAsia" w:ascii="宋体" w:hAnsi="宋体" w:eastAsia="宋体"/>
          <w:snapToGrid w:val="0"/>
          <w:color w:val="000000" w:themeColor="text1"/>
          <w:sz w:val="28"/>
          <w:szCs w:val="28"/>
          <w:highlight w:val="none"/>
          <w14:textFill>
            <w14:solidFill>
              <w14:schemeClr w14:val="tx1"/>
            </w14:solidFill>
          </w14:textFill>
        </w:rPr>
      </w:pPr>
    </w:p>
    <w:p w14:paraId="2C7B334B">
      <w:pPr>
        <w:rPr>
          <w:rFonts w:hint="eastAsia" w:ascii="宋体" w:hAnsi="宋体" w:eastAsia="宋体"/>
          <w:snapToGrid w:val="0"/>
          <w:color w:val="000000" w:themeColor="text1"/>
          <w:sz w:val="28"/>
          <w:szCs w:val="28"/>
          <w:highlight w:val="none"/>
          <w14:textFill>
            <w14:solidFill>
              <w14:schemeClr w14:val="tx1"/>
            </w14:solidFill>
          </w14:textFill>
        </w:rPr>
      </w:pPr>
    </w:p>
    <w:p w14:paraId="784B69EF">
      <w:pPr>
        <w:rPr>
          <w:rFonts w:hint="eastAsia" w:ascii="宋体" w:hAnsi="宋体" w:eastAsia="宋体"/>
          <w:snapToGrid w:val="0"/>
          <w:color w:val="000000" w:themeColor="text1"/>
          <w:sz w:val="28"/>
          <w:szCs w:val="28"/>
          <w:highlight w:val="none"/>
          <w14:textFill>
            <w14:solidFill>
              <w14:schemeClr w14:val="tx1"/>
            </w14:solidFill>
          </w14:textFill>
        </w:rPr>
      </w:pPr>
    </w:p>
    <w:p w14:paraId="50FCD0D2">
      <w:pPr>
        <w:rPr>
          <w:rFonts w:hint="eastAsia" w:ascii="宋体" w:hAnsi="宋体" w:eastAsia="宋体"/>
          <w:snapToGrid w:val="0"/>
          <w:color w:val="000000" w:themeColor="text1"/>
          <w:sz w:val="28"/>
          <w:szCs w:val="28"/>
          <w:highlight w:val="none"/>
          <w14:textFill>
            <w14:solidFill>
              <w14:schemeClr w14:val="tx1"/>
            </w14:solidFill>
          </w14:textFill>
        </w:rPr>
      </w:pPr>
    </w:p>
    <w:p w14:paraId="04C98B0C">
      <w:pPr>
        <w:rPr>
          <w:rFonts w:hint="eastAsia" w:ascii="宋体" w:hAnsi="宋体" w:eastAsia="宋体"/>
          <w:snapToGrid w:val="0"/>
          <w:color w:val="000000" w:themeColor="text1"/>
          <w:sz w:val="28"/>
          <w:szCs w:val="28"/>
          <w:highlight w:val="none"/>
          <w14:textFill>
            <w14:solidFill>
              <w14:schemeClr w14:val="tx1"/>
            </w14:solidFill>
          </w14:textFill>
        </w:rPr>
      </w:pPr>
    </w:p>
    <w:p w14:paraId="087F7513">
      <w:pPr>
        <w:rPr>
          <w:rFonts w:hint="eastAsia" w:ascii="宋体" w:hAnsi="宋体" w:eastAsia="宋体"/>
          <w:snapToGrid w:val="0"/>
          <w:color w:val="000000" w:themeColor="text1"/>
          <w:sz w:val="28"/>
          <w:szCs w:val="28"/>
          <w:highlight w:val="none"/>
          <w14:textFill>
            <w14:solidFill>
              <w14:schemeClr w14:val="tx1"/>
            </w14:solidFill>
          </w14:textFill>
        </w:rPr>
      </w:pPr>
    </w:p>
    <w:p w14:paraId="4291FE12">
      <w:pPr>
        <w:rPr>
          <w:rFonts w:hint="eastAsia" w:ascii="宋体" w:hAnsi="宋体" w:eastAsia="宋体"/>
          <w:snapToGrid w:val="0"/>
          <w:color w:val="000000" w:themeColor="text1"/>
          <w:sz w:val="28"/>
          <w:szCs w:val="28"/>
          <w:highlight w:val="none"/>
          <w14:textFill>
            <w14:solidFill>
              <w14:schemeClr w14:val="tx1"/>
            </w14:solidFill>
          </w14:textFill>
        </w:rPr>
      </w:pPr>
    </w:p>
    <w:p w14:paraId="2399D592">
      <w:pPr>
        <w:rPr>
          <w:rFonts w:hint="eastAsia" w:ascii="宋体" w:hAnsi="宋体" w:eastAsia="宋体"/>
          <w:snapToGrid w:val="0"/>
          <w:color w:val="000000" w:themeColor="text1"/>
          <w:sz w:val="28"/>
          <w:szCs w:val="28"/>
          <w:highlight w:val="none"/>
          <w14:textFill>
            <w14:solidFill>
              <w14:schemeClr w14:val="tx1"/>
            </w14:solidFill>
          </w14:textFill>
        </w:rPr>
      </w:pPr>
    </w:p>
    <w:p w14:paraId="37D9E07C">
      <w:pPr>
        <w:pStyle w:val="5"/>
        <w:rPr>
          <w:rFonts w:hint="eastAsia" w:ascii="宋体" w:hAnsi="宋体" w:eastAsia="宋体"/>
          <w:snapToGrid w:val="0"/>
          <w:color w:val="000000" w:themeColor="text1"/>
          <w:sz w:val="28"/>
          <w:szCs w:val="28"/>
          <w:highlight w:val="none"/>
          <w14:textFill>
            <w14:solidFill>
              <w14:schemeClr w14:val="tx1"/>
            </w14:solidFill>
          </w14:textFill>
        </w:rPr>
      </w:pPr>
    </w:p>
    <w:p w14:paraId="6EB5FE81">
      <w:pPr>
        <w:rPr>
          <w:rFonts w:hint="eastAsia"/>
          <w:color w:val="000000" w:themeColor="text1"/>
          <w:highlight w:val="none"/>
          <w14:textFill>
            <w14:solidFill>
              <w14:schemeClr w14:val="tx1"/>
            </w14:solidFill>
          </w14:textFill>
        </w:rPr>
      </w:pPr>
    </w:p>
    <w:p w14:paraId="330CADB8">
      <w:pPr>
        <w:pStyle w:val="2"/>
        <w:numPr>
          <w:ilvl w:val="0"/>
          <w:numId w:val="2"/>
        </w:numPr>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421" w:name="_Toc18521"/>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hint="eastAsia" w:ascii="宋体" w:hAnsi="宋体" w:eastAsia="宋体"/>
          <w:snapToGrid w:val="0"/>
          <w:color w:val="000000" w:themeColor="text1"/>
          <w:sz w:val="28"/>
          <w:szCs w:val="28"/>
          <w:highlight w:val="none"/>
          <w14:textFill>
            <w14:solidFill>
              <w14:schemeClr w14:val="tx1"/>
            </w14:solidFill>
          </w14:textFill>
        </w:rPr>
        <w:t>文件格式</w:t>
      </w:r>
      <w:bookmarkEnd w:id="419"/>
      <w:bookmarkEnd w:id="421"/>
      <w:bookmarkStart w:id="422" w:name="A37"/>
    </w:p>
    <w:p w14:paraId="4FAC6DA5">
      <w:pPr>
        <w:jc w:val="center"/>
        <w:rPr>
          <w:rFonts w:hint="eastAsia" w:ascii="宋体" w:hAnsi="宋体"/>
          <w:b/>
          <w:color w:val="000000" w:themeColor="text1"/>
          <w:sz w:val="24"/>
          <w:highlight w:val="none"/>
          <w14:textFill>
            <w14:solidFill>
              <w14:schemeClr w14:val="tx1"/>
            </w14:solidFill>
          </w14:textFill>
        </w:rPr>
      </w:pPr>
    </w:p>
    <w:p w14:paraId="124EC946">
      <w:pPr>
        <w:jc w:val="center"/>
        <w:rPr>
          <w:rFonts w:hint="eastAsia" w:ascii="宋体" w:hAnsi="宋体"/>
          <w:b/>
          <w:color w:val="000000" w:themeColor="text1"/>
          <w:sz w:val="24"/>
          <w:highlight w:val="none"/>
          <w14:textFill>
            <w14:solidFill>
              <w14:schemeClr w14:val="tx1"/>
            </w14:solidFill>
          </w14:textFill>
        </w:rPr>
      </w:pPr>
    </w:p>
    <w:p w14:paraId="077694DF">
      <w:pPr>
        <w:jc w:val="center"/>
        <w:rPr>
          <w:rFonts w:hint="eastAsia" w:ascii="宋体" w:hAnsi="宋体"/>
          <w:b/>
          <w:color w:val="000000" w:themeColor="text1"/>
          <w:sz w:val="24"/>
          <w:highlight w:val="none"/>
          <w14:textFill>
            <w14:solidFill>
              <w14:schemeClr w14:val="tx1"/>
            </w14:solidFill>
          </w14:textFill>
        </w:rPr>
      </w:pPr>
    </w:p>
    <w:p w14:paraId="364E50AA">
      <w:pPr>
        <w:jc w:val="center"/>
        <w:rPr>
          <w:rFonts w:hint="eastAsia" w:ascii="宋体" w:hAnsi="宋体"/>
          <w:b/>
          <w:color w:val="000000" w:themeColor="text1"/>
          <w:sz w:val="24"/>
          <w:highlight w:val="none"/>
          <w14:textFill>
            <w14:solidFill>
              <w14:schemeClr w14:val="tx1"/>
            </w14:solidFill>
          </w14:textFill>
        </w:rPr>
      </w:pPr>
    </w:p>
    <w:p w14:paraId="1D44829B">
      <w:pPr>
        <w:jc w:val="center"/>
        <w:rPr>
          <w:rFonts w:hint="eastAsia" w:ascii="宋体" w:hAnsi="宋体"/>
          <w:b/>
          <w:color w:val="000000" w:themeColor="text1"/>
          <w:sz w:val="24"/>
          <w:highlight w:val="none"/>
          <w14:textFill>
            <w14:solidFill>
              <w14:schemeClr w14:val="tx1"/>
            </w14:solidFill>
          </w14:textFill>
        </w:rPr>
      </w:pPr>
    </w:p>
    <w:p w14:paraId="3E73F462">
      <w:pPr>
        <w:jc w:val="center"/>
        <w:rPr>
          <w:rFonts w:hint="eastAsia" w:ascii="宋体" w:hAnsi="宋体"/>
          <w:b/>
          <w:color w:val="000000" w:themeColor="text1"/>
          <w:sz w:val="24"/>
          <w:highlight w:val="none"/>
          <w14:textFill>
            <w14:solidFill>
              <w14:schemeClr w14:val="tx1"/>
            </w14:solidFill>
          </w14:textFill>
        </w:rPr>
      </w:pPr>
    </w:p>
    <w:p w14:paraId="121FA911">
      <w:pPr>
        <w:jc w:val="center"/>
        <w:rPr>
          <w:rFonts w:hint="eastAsia" w:ascii="宋体" w:hAnsi="宋体"/>
          <w:b/>
          <w:color w:val="000000" w:themeColor="text1"/>
          <w:sz w:val="24"/>
          <w:highlight w:val="none"/>
          <w14:textFill>
            <w14:solidFill>
              <w14:schemeClr w14:val="tx1"/>
            </w14:solidFill>
          </w14:textFill>
        </w:rPr>
      </w:pPr>
    </w:p>
    <w:p w14:paraId="7870A469">
      <w:pPr>
        <w:jc w:val="center"/>
        <w:rPr>
          <w:rFonts w:hint="eastAsia" w:ascii="宋体" w:hAnsi="宋体"/>
          <w:b/>
          <w:color w:val="000000" w:themeColor="text1"/>
          <w:sz w:val="24"/>
          <w:highlight w:val="none"/>
          <w14:textFill>
            <w14:solidFill>
              <w14:schemeClr w14:val="tx1"/>
            </w14:solidFill>
          </w14:textFill>
        </w:rPr>
      </w:pPr>
    </w:p>
    <w:p w14:paraId="189B46CB">
      <w:pPr>
        <w:jc w:val="center"/>
        <w:rPr>
          <w:rFonts w:hint="eastAsia" w:ascii="宋体" w:hAnsi="宋体"/>
          <w:b/>
          <w:color w:val="000000" w:themeColor="text1"/>
          <w:sz w:val="24"/>
          <w:highlight w:val="none"/>
          <w14:textFill>
            <w14:solidFill>
              <w14:schemeClr w14:val="tx1"/>
            </w14:solidFill>
          </w14:textFill>
        </w:rPr>
      </w:pPr>
    </w:p>
    <w:p w14:paraId="65E0238B">
      <w:pPr>
        <w:jc w:val="center"/>
        <w:rPr>
          <w:rFonts w:hint="eastAsia" w:ascii="宋体" w:hAnsi="宋体"/>
          <w:b/>
          <w:color w:val="000000" w:themeColor="text1"/>
          <w:sz w:val="24"/>
          <w:highlight w:val="none"/>
          <w14:textFill>
            <w14:solidFill>
              <w14:schemeClr w14:val="tx1"/>
            </w14:solidFill>
          </w14:textFill>
        </w:rPr>
      </w:pPr>
    </w:p>
    <w:p w14:paraId="5FCEF09E">
      <w:pPr>
        <w:jc w:val="center"/>
        <w:rPr>
          <w:rFonts w:hint="eastAsia" w:ascii="宋体" w:hAnsi="宋体"/>
          <w:b/>
          <w:color w:val="000000" w:themeColor="text1"/>
          <w:sz w:val="24"/>
          <w:highlight w:val="none"/>
          <w14:textFill>
            <w14:solidFill>
              <w14:schemeClr w14:val="tx1"/>
            </w14:solidFill>
          </w14:textFill>
        </w:rPr>
      </w:pPr>
    </w:p>
    <w:p w14:paraId="3109960E">
      <w:pPr>
        <w:jc w:val="center"/>
        <w:rPr>
          <w:rFonts w:hint="eastAsia" w:ascii="宋体" w:hAnsi="宋体"/>
          <w:b/>
          <w:color w:val="000000" w:themeColor="text1"/>
          <w:sz w:val="24"/>
          <w:highlight w:val="none"/>
          <w14:textFill>
            <w14:solidFill>
              <w14:schemeClr w14:val="tx1"/>
            </w14:solidFill>
          </w14:textFill>
        </w:rPr>
      </w:pPr>
    </w:p>
    <w:p w14:paraId="0930B738">
      <w:pPr>
        <w:jc w:val="center"/>
        <w:rPr>
          <w:rFonts w:hint="eastAsia" w:ascii="宋体" w:hAnsi="宋体"/>
          <w:b/>
          <w:color w:val="000000" w:themeColor="text1"/>
          <w:sz w:val="24"/>
          <w:highlight w:val="none"/>
          <w14:textFill>
            <w14:solidFill>
              <w14:schemeClr w14:val="tx1"/>
            </w14:solidFill>
          </w14:textFill>
        </w:rPr>
      </w:pPr>
    </w:p>
    <w:p w14:paraId="0D39F206">
      <w:pPr>
        <w:jc w:val="center"/>
        <w:rPr>
          <w:rFonts w:hint="eastAsia" w:ascii="宋体" w:hAnsi="宋体"/>
          <w:b/>
          <w:color w:val="000000" w:themeColor="text1"/>
          <w:sz w:val="24"/>
          <w:highlight w:val="none"/>
          <w14:textFill>
            <w14:solidFill>
              <w14:schemeClr w14:val="tx1"/>
            </w14:solidFill>
          </w14:textFill>
        </w:rPr>
      </w:pPr>
    </w:p>
    <w:p w14:paraId="58472329">
      <w:pPr>
        <w:jc w:val="center"/>
        <w:rPr>
          <w:rFonts w:hint="eastAsia" w:ascii="宋体" w:hAnsi="宋体"/>
          <w:b/>
          <w:color w:val="000000" w:themeColor="text1"/>
          <w:sz w:val="24"/>
          <w:highlight w:val="none"/>
          <w14:textFill>
            <w14:solidFill>
              <w14:schemeClr w14:val="tx1"/>
            </w14:solidFill>
          </w14:textFill>
        </w:rPr>
      </w:pPr>
    </w:p>
    <w:p w14:paraId="1035AA4B">
      <w:pPr>
        <w:jc w:val="center"/>
        <w:rPr>
          <w:rFonts w:hint="eastAsia" w:ascii="宋体" w:hAnsi="宋体"/>
          <w:b/>
          <w:color w:val="000000" w:themeColor="text1"/>
          <w:sz w:val="24"/>
          <w:highlight w:val="none"/>
          <w14:textFill>
            <w14:solidFill>
              <w14:schemeClr w14:val="tx1"/>
            </w14:solidFill>
          </w14:textFill>
        </w:rPr>
      </w:pPr>
    </w:p>
    <w:p w14:paraId="58B19F97">
      <w:pPr>
        <w:jc w:val="center"/>
        <w:rPr>
          <w:rFonts w:hint="eastAsia" w:ascii="宋体" w:hAnsi="宋体"/>
          <w:b/>
          <w:color w:val="000000" w:themeColor="text1"/>
          <w:sz w:val="24"/>
          <w:highlight w:val="none"/>
          <w14:textFill>
            <w14:solidFill>
              <w14:schemeClr w14:val="tx1"/>
            </w14:solidFill>
          </w14:textFill>
        </w:rPr>
      </w:pPr>
    </w:p>
    <w:p w14:paraId="7929CE5B">
      <w:pPr>
        <w:jc w:val="center"/>
        <w:rPr>
          <w:rFonts w:hint="eastAsia" w:ascii="宋体" w:hAnsi="宋体"/>
          <w:b/>
          <w:color w:val="000000" w:themeColor="text1"/>
          <w:sz w:val="24"/>
          <w:highlight w:val="none"/>
          <w14:textFill>
            <w14:solidFill>
              <w14:schemeClr w14:val="tx1"/>
            </w14:solidFill>
          </w14:textFill>
        </w:rPr>
      </w:pPr>
    </w:p>
    <w:p w14:paraId="4BDBBCE7">
      <w:pPr>
        <w:jc w:val="center"/>
        <w:rPr>
          <w:rFonts w:hint="eastAsia" w:ascii="宋体" w:hAnsi="宋体"/>
          <w:b/>
          <w:color w:val="000000" w:themeColor="text1"/>
          <w:sz w:val="24"/>
          <w:highlight w:val="none"/>
          <w14:textFill>
            <w14:solidFill>
              <w14:schemeClr w14:val="tx1"/>
            </w14:solidFill>
          </w14:textFill>
        </w:rPr>
      </w:pPr>
    </w:p>
    <w:p w14:paraId="2EA0DC24">
      <w:pPr>
        <w:jc w:val="center"/>
        <w:rPr>
          <w:rFonts w:hint="eastAsia" w:ascii="宋体" w:hAnsi="宋体"/>
          <w:b/>
          <w:color w:val="000000" w:themeColor="text1"/>
          <w:sz w:val="24"/>
          <w:highlight w:val="none"/>
          <w14:textFill>
            <w14:solidFill>
              <w14:schemeClr w14:val="tx1"/>
            </w14:solidFill>
          </w14:textFill>
        </w:rPr>
      </w:pPr>
    </w:p>
    <w:p w14:paraId="600877E8">
      <w:pPr>
        <w:jc w:val="center"/>
        <w:rPr>
          <w:rFonts w:hint="eastAsia" w:ascii="宋体" w:hAnsi="宋体"/>
          <w:b/>
          <w:color w:val="000000" w:themeColor="text1"/>
          <w:sz w:val="24"/>
          <w:highlight w:val="none"/>
          <w14:textFill>
            <w14:solidFill>
              <w14:schemeClr w14:val="tx1"/>
            </w14:solidFill>
          </w14:textFill>
        </w:rPr>
      </w:pPr>
    </w:p>
    <w:p w14:paraId="35AB5214">
      <w:pPr>
        <w:jc w:val="center"/>
        <w:rPr>
          <w:rFonts w:hint="eastAsia" w:ascii="宋体" w:hAnsi="宋体"/>
          <w:b/>
          <w:color w:val="000000" w:themeColor="text1"/>
          <w:sz w:val="24"/>
          <w:highlight w:val="none"/>
          <w14:textFill>
            <w14:solidFill>
              <w14:schemeClr w14:val="tx1"/>
            </w14:solidFill>
          </w14:textFill>
        </w:rPr>
      </w:pPr>
    </w:p>
    <w:p w14:paraId="07B2A65C">
      <w:pPr>
        <w:jc w:val="center"/>
        <w:rPr>
          <w:rFonts w:hint="eastAsia" w:ascii="宋体" w:hAnsi="宋体"/>
          <w:b/>
          <w:color w:val="000000" w:themeColor="text1"/>
          <w:sz w:val="24"/>
          <w:highlight w:val="none"/>
          <w14:textFill>
            <w14:solidFill>
              <w14:schemeClr w14:val="tx1"/>
            </w14:solidFill>
          </w14:textFill>
        </w:rPr>
      </w:pPr>
    </w:p>
    <w:p w14:paraId="46846909">
      <w:pPr>
        <w:jc w:val="center"/>
        <w:rPr>
          <w:rFonts w:hint="eastAsia" w:ascii="宋体" w:hAnsi="宋体"/>
          <w:b/>
          <w:color w:val="000000" w:themeColor="text1"/>
          <w:sz w:val="24"/>
          <w:highlight w:val="none"/>
          <w14:textFill>
            <w14:solidFill>
              <w14:schemeClr w14:val="tx1"/>
            </w14:solidFill>
          </w14:textFill>
        </w:rPr>
      </w:pPr>
    </w:p>
    <w:p w14:paraId="705DE6D3">
      <w:pPr>
        <w:jc w:val="center"/>
        <w:rPr>
          <w:rFonts w:hint="eastAsia" w:ascii="宋体" w:hAnsi="宋体"/>
          <w:b/>
          <w:color w:val="000000" w:themeColor="text1"/>
          <w:sz w:val="24"/>
          <w:highlight w:val="none"/>
          <w14:textFill>
            <w14:solidFill>
              <w14:schemeClr w14:val="tx1"/>
            </w14:solidFill>
          </w14:textFill>
        </w:rPr>
      </w:pPr>
    </w:p>
    <w:p w14:paraId="3031B80B">
      <w:pPr>
        <w:jc w:val="center"/>
        <w:rPr>
          <w:rFonts w:hint="eastAsia" w:ascii="宋体" w:hAnsi="宋体"/>
          <w:b/>
          <w:color w:val="000000" w:themeColor="text1"/>
          <w:sz w:val="24"/>
          <w:highlight w:val="none"/>
          <w14:textFill>
            <w14:solidFill>
              <w14:schemeClr w14:val="tx1"/>
            </w14:solidFill>
          </w14:textFill>
        </w:rPr>
      </w:pPr>
    </w:p>
    <w:p w14:paraId="1376D1F3">
      <w:pPr>
        <w:jc w:val="center"/>
        <w:rPr>
          <w:rFonts w:hint="eastAsia" w:ascii="宋体" w:hAnsi="宋体"/>
          <w:b/>
          <w:color w:val="000000" w:themeColor="text1"/>
          <w:sz w:val="24"/>
          <w:highlight w:val="none"/>
          <w14:textFill>
            <w14:solidFill>
              <w14:schemeClr w14:val="tx1"/>
            </w14:solidFill>
          </w14:textFill>
        </w:rPr>
      </w:pPr>
    </w:p>
    <w:p w14:paraId="2B5556BB">
      <w:pPr>
        <w:jc w:val="center"/>
        <w:rPr>
          <w:rFonts w:hint="eastAsia" w:ascii="宋体" w:hAnsi="宋体"/>
          <w:b/>
          <w:color w:val="000000" w:themeColor="text1"/>
          <w:sz w:val="24"/>
          <w:highlight w:val="none"/>
          <w14:textFill>
            <w14:solidFill>
              <w14:schemeClr w14:val="tx1"/>
            </w14:solidFill>
          </w14:textFill>
        </w:rPr>
      </w:pPr>
    </w:p>
    <w:p w14:paraId="5A9A2183">
      <w:pPr>
        <w:jc w:val="center"/>
        <w:rPr>
          <w:rFonts w:hint="eastAsia" w:ascii="宋体" w:hAnsi="宋体"/>
          <w:b/>
          <w:color w:val="000000" w:themeColor="text1"/>
          <w:sz w:val="24"/>
          <w:highlight w:val="none"/>
          <w14:textFill>
            <w14:solidFill>
              <w14:schemeClr w14:val="tx1"/>
            </w14:solidFill>
          </w14:textFill>
        </w:rPr>
      </w:pPr>
    </w:p>
    <w:p w14:paraId="54EAD0EA">
      <w:pPr>
        <w:jc w:val="center"/>
        <w:rPr>
          <w:rFonts w:hint="eastAsia" w:ascii="宋体" w:hAnsi="宋体"/>
          <w:b/>
          <w:color w:val="000000" w:themeColor="text1"/>
          <w:sz w:val="24"/>
          <w:highlight w:val="none"/>
          <w14:textFill>
            <w14:solidFill>
              <w14:schemeClr w14:val="tx1"/>
            </w14:solidFill>
          </w14:textFill>
        </w:rPr>
      </w:pPr>
    </w:p>
    <w:p w14:paraId="3030F9D6">
      <w:pPr>
        <w:jc w:val="center"/>
        <w:rPr>
          <w:rFonts w:hint="eastAsia" w:ascii="宋体" w:hAnsi="宋体"/>
          <w:b/>
          <w:color w:val="000000" w:themeColor="text1"/>
          <w:sz w:val="24"/>
          <w:highlight w:val="none"/>
          <w14:textFill>
            <w14:solidFill>
              <w14:schemeClr w14:val="tx1"/>
            </w14:solidFill>
          </w14:textFill>
        </w:rPr>
      </w:pPr>
    </w:p>
    <w:p w14:paraId="3CE3B3B2">
      <w:pPr>
        <w:jc w:val="center"/>
        <w:rPr>
          <w:rFonts w:hint="eastAsia" w:ascii="宋体" w:hAnsi="宋体"/>
          <w:b/>
          <w:color w:val="000000" w:themeColor="text1"/>
          <w:sz w:val="24"/>
          <w:highlight w:val="none"/>
          <w14:textFill>
            <w14:solidFill>
              <w14:schemeClr w14:val="tx1"/>
            </w14:solidFill>
          </w14:textFill>
        </w:rPr>
      </w:pPr>
    </w:p>
    <w:p w14:paraId="04BFBF28">
      <w:pPr>
        <w:jc w:val="center"/>
        <w:rPr>
          <w:rFonts w:hint="eastAsia" w:ascii="宋体" w:hAnsi="宋体"/>
          <w:b/>
          <w:color w:val="000000" w:themeColor="text1"/>
          <w:sz w:val="24"/>
          <w:highlight w:val="none"/>
          <w14:textFill>
            <w14:solidFill>
              <w14:schemeClr w14:val="tx1"/>
            </w14:solidFill>
          </w14:textFill>
        </w:rPr>
      </w:pPr>
    </w:p>
    <w:p w14:paraId="18596E59">
      <w:pPr>
        <w:jc w:val="center"/>
        <w:rPr>
          <w:rFonts w:hint="eastAsia" w:ascii="宋体" w:hAnsi="宋体"/>
          <w:b/>
          <w:color w:val="000000" w:themeColor="text1"/>
          <w:sz w:val="24"/>
          <w:highlight w:val="none"/>
          <w14:textFill>
            <w14:solidFill>
              <w14:schemeClr w14:val="tx1"/>
            </w14:solidFill>
          </w14:textFill>
        </w:rPr>
      </w:pPr>
    </w:p>
    <w:p w14:paraId="03959BBD">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2F18249C">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1E6D6DE2">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19FB6550">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72DDDD95">
      <w:pPr>
        <w:tabs>
          <w:tab w:val="left" w:pos="5140"/>
          <w:tab w:val="left" w:pos="5940"/>
        </w:tabs>
        <w:autoSpaceDE w:val="0"/>
        <w:autoSpaceDN w:val="0"/>
        <w:adjustRightInd w:val="0"/>
        <w:snapToGrid w:val="0"/>
        <w:spacing w:line="360" w:lineRule="auto"/>
        <w:jc w:val="left"/>
        <w:rPr>
          <w:rFonts w:hint="eastAsia" w:ascii="宋体" w:hAnsi="宋体"/>
          <w:b/>
          <w:color w:val="000000" w:themeColor="text1"/>
          <w:kern w:val="0"/>
          <w:sz w:val="28"/>
          <w:szCs w:val="28"/>
          <w:highlight w:val="none"/>
          <w:u w:val="single"/>
          <w14:textFill>
            <w14:solidFill>
              <w14:schemeClr w14:val="tx1"/>
            </w14:solidFill>
          </w14:textFill>
        </w:rPr>
      </w:pPr>
    </w:p>
    <w:p w14:paraId="14993A07">
      <w:pPr>
        <w:tabs>
          <w:tab w:val="left" w:pos="5140"/>
          <w:tab w:val="left" w:pos="5940"/>
        </w:tabs>
        <w:autoSpaceDE w:val="0"/>
        <w:autoSpaceDN w:val="0"/>
        <w:adjustRightInd w:val="0"/>
        <w:snapToGrid w:val="0"/>
        <w:spacing w:line="360" w:lineRule="auto"/>
        <w:ind w:firstLine="1120" w:firstLineChars="400"/>
        <w:jc w:val="left"/>
        <w:rPr>
          <w:rFonts w:hint="eastAsia" w:ascii="宋体" w:hAnsi="宋体" w:cs="MingLiU"/>
          <w:b/>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u w:val="single"/>
          <w14:textFill>
            <w14:solidFill>
              <w14:schemeClr w14:val="tx1"/>
            </w14:solidFill>
          </w14:textFill>
        </w:rPr>
        <w:tab/>
      </w:r>
      <w:r>
        <w:rPr>
          <w:rFonts w:hint="eastAsia" w:ascii="宋体" w:hAnsi="宋体" w:cs="MingLiU"/>
          <w:b/>
          <w:color w:val="000000" w:themeColor="text1"/>
          <w:w w:val="99"/>
          <w:kern w:val="0"/>
          <w:sz w:val="28"/>
          <w:szCs w:val="28"/>
          <w:highlight w:val="none"/>
          <w14:textFill>
            <w14:solidFill>
              <w14:schemeClr w14:val="tx1"/>
            </w14:solidFill>
          </w14:textFill>
        </w:rPr>
        <w:t>（项目名称</w:t>
      </w:r>
      <w:r>
        <w:rPr>
          <w:rFonts w:hint="eastAsia" w:ascii="宋体" w:hAnsi="宋体" w:cs="MingLiU"/>
          <w:b/>
          <w:color w:val="000000" w:themeColor="text1"/>
          <w:spacing w:val="1"/>
          <w:w w:val="99"/>
          <w:kern w:val="0"/>
          <w:sz w:val="28"/>
          <w:szCs w:val="28"/>
          <w:highlight w:val="none"/>
          <w14:textFill>
            <w14:solidFill>
              <w14:schemeClr w14:val="tx1"/>
            </w14:solidFill>
          </w14:textFill>
        </w:rPr>
        <w:t>）</w:t>
      </w:r>
    </w:p>
    <w:p w14:paraId="34A607C8">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r>
        <w:rPr>
          <w:rFonts w:hint="eastAsia" w:ascii="宋体" w:hAnsi="宋体" w:cs="MingLiU"/>
          <w:color w:val="000000" w:themeColor="text1"/>
          <w:kern w:val="0"/>
          <w:sz w:val="44"/>
          <w:szCs w:val="44"/>
          <w:highlight w:val="none"/>
          <w14:textFill>
            <w14:solidFill>
              <w14:schemeClr w14:val="tx1"/>
            </w14:solidFill>
          </w14:textFill>
        </w:rPr>
        <w:t xml:space="preserve">         </w:t>
      </w:r>
    </w:p>
    <w:p w14:paraId="0B53C193">
      <w:pPr>
        <w:pStyle w:val="13"/>
        <w:ind w:left="420"/>
        <w:rPr>
          <w:rFonts w:hint="eastAsia"/>
          <w:color w:val="000000" w:themeColor="text1"/>
          <w:highlight w:val="none"/>
          <w14:textFill>
            <w14:solidFill>
              <w14:schemeClr w14:val="tx1"/>
            </w14:solidFill>
          </w14:textFill>
        </w:rPr>
      </w:pPr>
    </w:p>
    <w:p w14:paraId="61D57947">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10AE3D">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432E6324">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169401FC">
      <w:pPr>
        <w:tabs>
          <w:tab w:val="left" w:pos="3600"/>
          <w:tab w:val="left" w:pos="4480"/>
          <w:tab w:val="left" w:pos="5360"/>
        </w:tabs>
        <w:adjustRightInd w:val="0"/>
        <w:snapToGrid w:val="0"/>
        <w:spacing w:line="360" w:lineRule="auto"/>
        <w:jc w:val="center"/>
        <w:rPr>
          <w:rFonts w:hint="eastAsia" w:ascii="宋体" w:hAnsi="宋体" w:cs="MingLiU"/>
          <w:b/>
          <w:color w:val="000000" w:themeColor="text1"/>
          <w:kern w:val="0"/>
          <w:sz w:val="84"/>
          <w:szCs w:val="84"/>
          <w:highlight w:val="none"/>
          <w14:textFill>
            <w14:solidFill>
              <w14:schemeClr w14:val="tx1"/>
            </w14:solidFill>
          </w14:textFill>
        </w:rPr>
      </w:pPr>
      <w:r>
        <w:rPr>
          <w:rFonts w:hint="eastAsia" w:ascii="宋体" w:hAnsi="宋体" w:cs="MingLiU"/>
          <w:b/>
          <w:color w:val="000000" w:themeColor="text1"/>
          <w:kern w:val="0"/>
          <w:sz w:val="84"/>
          <w:szCs w:val="84"/>
          <w:highlight w:val="none"/>
          <w14:textFill>
            <w14:solidFill>
              <w14:schemeClr w14:val="tx1"/>
            </w14:solidFill>
          </w14:textFill>
        </w:rPr>
        <w:t>竞  选  文  件</w:t>
      </w:r>
    </w:p>
    <w:p w14:paraId="1FE17C79">
      <w:pPr>
        <w:adjustRightInd w:val="0"/>
        <w:snapToGrid w:val="0"/>
        <w:spacing w:line="360" w:lineRule="auto"/>
        <w:jc w:val="left"/>
        <w:rPr>
          <w:rFonts w:hint="eastAsia" w:ascii="宋体" w:hAnsi="宋体" w:cs="MingLiU"/>
          <w:color w:val="000000" w:themeColor="text1"/>
          <w:kern w:val="0"/>
          <w:sz w:val="16"/>
          <w:szCs w:val="16"/>
          <w:highlight w:val="none"/>
          <w14:textFill>
            <w14:solidFill>
              <w14:schemeClr w14:val="tx1"/>
            </w14:solidFill>
          </w14:textFill>
        </w:rPr>
      </w:pPr>
    </w:p>
    <w:p w14:paraId="78E289CD">
      <w:pPr>
        <w:adjustRightInd w:val="0"/>
        <w:snapToGrid w:val="0"/>
        <w:spacing w:line="360" w:lineRule="auto"/>
        <w:jc w:val="left"/>
        <w:rPr>
          <w:rFonts w:hint="eastAsia" w:ascii="宋体" w:hAnsi="宋体" w:cs="MingLiU"/>
          <w:b/>
          <w:color w:val="000000" w:themeColor="text1"/>
          <w:kern w:val="0"/>
          <w:sz w:val="44"/>
          <w:szCs w:val="44"/>
          <w:highlight w:val="none"/>
          <w14:textFill>
            <w14:solidFill>
              <w14:schemeClr w14:val="tx1"/>
            </w14:solidFill>
          </w14:textFill>
        </w:rPr>
      </w:pPr>
      <w:r>
        <w:rPr>
          <w:rFonts w:hint="eastAsia" w:ascii="宋体" w:hAnsi="宋体" w:cs="MingLiU"/>
          <w:color w:val="000000" w:themeColor="text1"/>
          <w:kern w:val="0"/>
          <w:sz w:val="20"/>
          <w:szCs w:val="20"/>
          <w:highlight w:val="none"/>
          <w14:textFill>
            <w14:solidFill>
              <w14:schemeClr w14:val="tx1"/>
            </w14:solidFill>
          </w14:textFill>
        </w:rPr>
        <w:t xml:space="preserve">                                </w:t>
      </w:r>
      <w:r>
        <w:rPr>
          <w:rFonts w:hint="eastAsia" w:ascii="宋体" w:hAnsi="宋体" w:cs="MingLiU"/>
          <w:color w:val="000000" w:themeColor="text1"/>
          <w:kern w:val="0"/>
          <w:sz w:val="44"/>
          <w:szCs w:val="44"/>
          <w:highlight w:val="none"/>
          <w14:textFill>
            <w14:solidFill>
              <w14:schemeClr w14:val="tx1"/>
            </w14:solidFill>
          </w14:textFill>
        </w:rPr>
        <w:t xml:space="preserve"> </w:t>
      </w:r>
      <w:r>
        <w:rPr>
          <w:rFonts w:hint="eastAsia" w:ascii="宋体" w:hAnsi="宋体" w:cs="MingLiU"/>
          <w:b/>
          <w:color w:val="000000" w:themeColor="text1"/>
          <w:kern w:val="0"/>
          <w:sz w:val="44"/>
          <w:szCs w:val="44"/>
          <w:highlight w:val="none"/>
          <w14:textFill>
            <w14:solidFill>
              <w14:schemeClr w14:val="tx1"/>
            </w14:solidFill>
          </w14:textFill>
        </w:rPr>
        <w:t xml:space="preserve"> </w:t>
      </w:r>
    </w:p>
    <w:p w14:paraId="014D3D64">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6E5536B4">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289A220B">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1704BBFD">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356B77C5">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418B73AD">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372E3759">
      <w:pPr>
        <w:tabs>
          <w:tab w:val="left" w:pos="6080"/>
          <w:tab w:val="left" w:pos="6640"/>
        </w:tabs>
        <w:adjustRightInd w:val="0"/>
        <w:snapToGrid w:val="0"/>
        <w:spacing w:line="360" w:lineRule="auto"/>
        <w:jc w:val="both"/>
        <w:rPr>
          <w:rFonts w:hint="eastAsia" w:ascii="宋体" w:hAnsi="宋体" w:cs="MingLiU"/>
          <w:b/>
          <w:color w:val="000000" w:themeColor="text1"/>
          <w:kern w:val="0"/>
          <w:sz w:val="28"/>
          <w:szCs w:val="28"/>
          <w:highlight w:val="none"/>
          <w14:textFill>
            <w14:solidFill>
              <w14:schemeClr w14:val="tx1"/>
            </w14:solidFill>
          </w14:textFill>
        </w:rPr>
      </w:pPr>
    </w:p>
    <w:p w14:paraId="54B01BC2">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lang w:eastAsia="zh-CN"/>
          <w14:textFill>
            <w14:solidFill>
              <w14:schemeClr w14:val="tx1"/>
            </w14:solidFill>
          </w14:textFill>
        </w:rPr>
        <w:t>竞选</w:t>
      </w:r>
      <w:r>
        <w:rPr>
          <w:rFonts w:hint="eastAsia" w:ascii="宋体" w:hAnsi="宋体" w:cs="MingLiU"/>
          <w:b/>
          <w:color w:val="000000" w:themeColor="text1"/>
          <w:kern w:val="0"/>
          <w:sz w:val="28"/>
          <w:szCs w:val="28"/>
          <w:highlight w:val="none"/>
          <w14:textFill>
            <w14:solidFill>
              <w14:schemeClr w14:val="tx1"/>
            </w14:solidFill>
          </w14:textFill>
        </w:rPr>
        <w:t>人</w:t>
      </w:r>
      <w:r>
        <w:rPr>
          <w:rFonts w:hint="eastAsia" w:ascii="宋体" w:hAnsi="宋体" w:cs="MingLiU"/>
          <w:b/>
          <w:color w:val="000000" w:themeColor="text1"/>
          <w:spacing w:val="1"/>
          <w:kern w:val="0"/>
          <w:sz w:val="28"/>
          <w:szCs w:val="28"/>
          <w:highlight w:val="none"/>
          <w14:textFill>
            <w14:solidFill>
              <w14:schemeClr w14:val="tx1"/>
            </w14:solidFill>
          </w14:textFill>
        </w:rPr>
        <w:t>：</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（盖单位公章）</w:t>
      </w:r>
    </w:p>
    <w:p w14:paraId="6BDF1A8B">
      <w:pPr>
        <w:tabs>
          <w:tab w:val="left" w:pos="6080"/>
          <w:tab w:val="left" w:pos="6640"/>
        </w:tabs>
        <w:adjustRightInd w:val="0"/>
        <w:snapToGrid w:val="0"/>
        <w:spacing w:line="360" w:lineRule="auto"/>
        <w:jc w:val="center"/>
        <w:rPr>
          <w:rFonts w:hint="eastAsia" w:ascii="宋体" w:hAnsi="宋体"/>
          <w:b/>
          <w:color w:val="000000" w:themeColor="text1"/>
          <w:kern w:val="0"/>
          <w:sz w:val="28"/>
          <w:szCs w:val="28"/>
          <w:highlight w:val="none"/>
          <w14:textFill>
            <w14:solidFill>
              <w14:schemeClr w14:val="tx1"/>
            </w14:solidFill>
          </w14:textFill>
        </w:rPr>
      </w:pPr>
    </w:p>
    <w:p w14:paraId="084A5BF8">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14:textFill>
            <w14:solidFill>
              <w14:schemeClr w14:val="tx1"/>
            </w14:solidFill>
          </w14:textFill>
        </w:rPr>
        <w:t>法定代表人</w:t>
      </w:r>
      <w:r>
        <w:rPr>
          <w:rFonts w:hint="eastAsia" w:ascii="宋体" w:hAnsi="宋体" w:cs="MingLiU"/>
          <w:b/>
          <w:color w:val="000000" w:themeColor="text1"/>
          <w:w w:val="99"/>
          <w:kern w:val="0"/>
          <w:sz w:val="28"/>
          <w:szCs w:val="28"/>
          <w:highlight w:val="none"/>
          <w14:textFill>
            <w14:solidFill>
              <w14:schemeClr w14:val="tx1"/>
            </w14:solidFill>
          </w14:textFill>
        </w:rPr>
        <w:t>或其委托代理人</w:t>
      </w:r>
      <w:r>
        <w:rPr>
          <w:rFonts w:hint="eastAsia" w:ascii="宋体" w:hAnsi="宋体" w:cs="MingLiU"/>
          <w:b/>
          <w:color w:val="000000" w:themeColor="text1"/>
          <w:kern w:val="0"/>
          <w:sz w:val="28"/>
          <w:szCs w:val="28"/>
          <w:highlight w:val="none"/>
          <w14:textFill>
            <w14:solidFill>
              <w14:schemeClr w14:val="tx1"/>
            </w14:solidFill>
          </w14:textFill>
        </w:rPr>
        <w:t>：</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（签名）</w:t>
      </w:r>
    </w:p>
    <w:p w14:paraId="2F53E05D">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u w:val="single"/>
          <w14:textFill>
            <w14:solidFill>
              <w14:schemeClr w14:val="tx1"/>
            </w14:solidFill>
          </w14:textFill>
        </w:rPr>
      </w:pPr>
    </w:p>
    <w:p w14:paraId="6F630BB9">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u w:val="single"/>
          <w14:textFill>
            <w14:solidFill>
              <w14:schemeClr w14:val="tx1"/>
            </w14:solidFill>
          </w14:textFill>
        </w:rPr>
      </w:pP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年</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月</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日</w:t>
      </w:r>
    </w:p>
    <w:p w14:paraId="4B521E36">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目    录</w:t>
      </w:r>
    </w:p>
    <w:p w14:paraId="581F4108">
      <w:pPr>
        <w:pStyle w:val="13"/>
        <w:ind w:leftChars="0" w:firstLine="0" w:firstLineChars="0"/>
        <w:rPr>
          <w:rFonts w:hint="eastAsia"/>
          <w:color w:val="000000" w:themeColor="text1"/>
          <w:highlight w:val="none"/>
          <w14:textFill>
            <w14:solidFill>
              <w14:schemeClr w14:val="tx1"/>
            </w14:solidFill>
          </w14:textFill>
        </w:rPr>
      </w:pPr>
    </w:p>
    <w:bookmarkEnd w:id="422"/>
    <w:p w14:paraId="5AF4C47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bookmarkStart w:id="423" w:name="A38"/>
      <w:r>
        <w:rPr>
          <w:rFonts w:hint="eastAsia" w:ascii="宋体" w:hAnsi="宋体" w:cs="MingLiU"/>
          <w:color w:val="000000" w:themeColor="text1"/>
          <w:kern w:val="0"/>
          <w:sz w:val="24"/>
          <w:highlight w:val="none"/>
          <w14:textFill>
            <w14:solidFill>
              <w14:schemeClr w14:val="tx1"/>
            </w14:solidFill>
          </w14:textFill>
        </w:rPr>
        <w:t>（一）</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函</w:t>
      </w:r>
    </w:p>
    <w:p w14:paraId="645713C2">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二</w:t>
      </w:r>
      <w:r>
        <w:rPr>
          <w:rFonts w:hint="eastAsia" w:ascii="宋体" w:hAnsi="宋体" w:cs="MingLiU"/>
          <w:color w:val="000000" w:themeColor="text1"/>
          <w:kern w:val="0"/>
          <w:sz w:val="24"/>
          <w:highlight w:val="none"/>
          <w14:textFill>
            <w14:solidFill>
              <w14:schemeClr w14:val="tx1"/>
            </w14:solidFill>
          </w14:textFill>
        </w:rPr>
        <w:t>）法定代表人身份证明及授权委托书</w:t>
      </w:r>
    </w:p>
    <w:p w14:paraId="27F31080">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三</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人资格审查资料</w:t>
      </w:r>
    </w:p>
    <w:p w14:paraId="573A551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四</w:t>
      </w:r>
      <w:r>
        <w:rPr>
          <w:rFonts w:hint="eastAsia" w:ascii="宋体" w:hAnsi="宋体" w:cs="MingLiU"/>
          <w:color w:val="000000" w:themeColor="text1"/>
          <w:kern w:val="0"/>
          <w:sz w:val="24"/>
          <w:highlight w:val="none"/>
          <w14:textFill>
            <w14:solidFill>
              <w14:schemeClr w14:val="tx1"/>
            </w14:solidFill>
          </w14:textFill>
        </w:rPr>
        <w:t>）其他资料</w:t>
      </w:r>
    </w:p>
    <w:p w14:paraId="6B0408E4">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100681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3CF666D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71939C5E">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B60C224">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2747306">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BE400E7">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E55B0CA">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CD2B53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A08CB2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221CB8D">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C57E069">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AA3D840">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70D2C48">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5A1CAA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644D3A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75D0FB3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31A7A1D">
      <w:pPr>
        <w:pStyle w:val="13"/>
        <w:ind w:left="420"/>
        <w:rPr>
          <w:rFonts w:hint="eastAsia"/>
          <w:color w:val="000000" w:themeColor="text1"/>
          <w:highlight w:val="none"/>
          <w14:textFill>
            <w14:solidFill>
              <w14:schemeClr w14:val="tx1"/>
            </w14:solidFill>
          </w14:textFill>
        </w:rPr>
      </w:pPr>
    </w:p>
    <w:p w14:paraId="14117A3C">
      <w:pPr>
        <w:pStyle w:val="13"/>
        <w:ind w:left="420"/>
        <w:rPr>
          <w:rFonts w:hint="eastAsia"/>
          <w:color w:val="000000" w:themeColor="text1"/>
          <w:highlight w:val="none"/>
          <w14:textFill>
            <w14:solidFill>
              <w14:schemeClr w14:val="tx1"/>
            </w14:solidFill>
          </w14:textFill>
        </w:rPr>
      </w:pPr>
    </w:p>
    <w:p w14:paraId="6F248133">
      <w:pPr>
        <w:pStyle w:val="3"/>
        <w:jc w:val="center"/>
        <w:rPr>
          <w:rFonts w:ascii="宋体" w:hAnsi="宋体"/>
          <w:color w:val="000000" w:themeColor="text1"/>
          <w:sz w:val="24"/>
          <w:szCs w:val="24"/>
          <w:highlight w:val="none"/>
          <w14:textFill>
            <w14:solidFill>
              <w14:schemeClr w14:val="tx1"/>
            </w14:solidFill>
          </w14:textFill>
        </w:rPr>
      </w:pPr>
      <w:bookmarkStart w:id="424" w:name="_Toc450751387"/>
      <w:bookmarkStart w:id="425" w:name="_Toc40200100"/>
      <w:bookmarkStart w:id="426" w:name="_Toc287607867"/>
      <w:bookmarkStart w:id="427" w:name="_Toc277082643"/>
      <w:bookmarkStart w:id="428" w:name="_Toc224103495"/>
      <w:bookmarkStart w:id="429" w:name="_Toc224103496"/>
      <w:r>
        <w:rPr>
          <w:rFonts w:hint="eastAsia" w:ascii="宋体" w:hAnsi="宋体"/>
          <w:color w:val="000000" w:themeColor="text1"/>
          <w:sz w:val="24"/>
          <w:szCs w:val="24"/>
          <w:highlight w:val="none"/>
          <w14:textFill>
            <w14:solidFill>
              <w14:schemeClr w14:val="tx1"/>
            </w14:solidFill>
          </w14:textFill>
        </w:rPr>
        <w:br w:type="page"/>
      </w:r>
      <w:bookmarkStart w:id="430" w:name="_Toc27445"/>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color w:val="000000" w:themeColor="text1"/>
          <w:sz w:val="24"/>
          <w:szCs w:val="24"/>
          <w:highlight w:val="none"/>
          <w:lang w:eastAsia="zh-CN"/>
          <w14:textFill>
            <w14:solidFill>
              <w14:schemeClr w14:val="tx1"/>
            </w14:solidFill>
          </w14:textFill>
        </w:rPr>
        <w:t>竞选</w:t>
      </w:r>
      <w:r>
        <w:rPr>
          <w:rFonts w:hint="eastAsia" w:ascii="宋体" w:hAnsi="宋体"/>
          <w:color w:val="000000" w:themeColor="text1"/>
          <w:sz w:val="24"/>
          <w:szCs w:val="24"/>
          <w:highlight w:val="none"/>
          <w14:textFill>
            <w14:solidFill>
              <w14:schemeClr w14:val="tx1"/>
            </w14:solidFill>
          </w14:textFill>
        </w:rPr>
        <w:t>函</w:t>
      </w:r>
      <w:bookmarkEnd w:id="424"/>
      <w:bookmarkEnd w:id="425"/>
      <w:bookmarkEnd w:id="426"/>
      <w:bookmarkEnd w:id="427"/>
      <w:bookmarkEnd w:id="428"/>
      <w:bookmarkEnd w:id="430"/>
    </w:p>
    <w:p w14:paraId="2EE94FDB">
      <w:pPr>
        <w:numPr>
          <w:ilvl w:val="0"/>
          <w:numId w:val="0"/>
        </w:numPr>
        <w:tabs>
          <w:tab w:val="left" w:pos="6300"/>
        </w:tabs>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1．我方已仔细研究了</w:t>
      </w:r>
      <w:r>
        <w:rPr>
          <w:rFonts w:hint="eastAsia" w:ascii="宋体" w:hAnsi="宋体" w:eastAsia="宋体" w:cs="宋体"/>
          <w:snapToGrid w:val="0"/>
          <w:color w:val="000000" w:themeColor="text1"/>
          <w:w w:val="200"/>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w w:val="20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（项目名称）</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 w:val="24"/>
          <w:szCs w:val="24"/>
          <w:highlight w:val="none"/>
          <w14:textFill>
            <w14:solidFill>
              <w14:schemeClr w14:val="tx1"/>
            </w14:solidFill>
          </w14:textFill>
        </w:rPr>
        <w:t>文件的全部内容，</w:t>
      </w:r>
      <w:r>
        <w:rPr>
          <w:rFonts w:hint="eastAsia" w:ascii="宋体" w:hAnsi="宋体" w:eastAsia="宋体" w:cs="宋体"/>
          <w:color w:val="000000" w:themeColor="text1"/>
          <w:sz w:val="24"/>
          <w:szCs w:val="24"/>
          <w:highlight w:val="none"/>
          <w14:textFill>
            <w14:solidFill>
              <w14:schemeClr w14:val="tx1"/>
            </w14:solidFill>
          </w14:textFill>
        </w:rPr>
        <w:t>愿意按照</w:t>
      </w:r>
      <w:r>
        <w:rPr>
          <w:rFonts w:hint="eastAsia" w:ascii="宋体" w:hAnsi="宋体" w:eastAsia="宋体" w:cs="宋体"/>
          <w:color w:val="000000" w:themeColor="text1"/>
          <w:sz w:val="24"/>
          <w:szCs w:val="24"/>
          <w:highlight w:val="none"/>
          <w:lang w:eastAsia="zh-CN"/>
          <w14:textFill>
            <w14:solidFill>
              <w14:schemeClr w14:val="tx1"/>
            </w14:solidFill>
          </w14:textFill>
        </w:rPr>
        <w:t>比选</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的一切要求，提供本项目的技术服务，</w:t>
      </w:r>
      <w:r>
        <w:rPr>
          <w:rFonts w:hint="eastAsia" w:ascii="宋体" w:hAnsi="宋体" w:cs="宋体"/>
          <w:color w:val="000000" w:themeColor="text1"/>
          <w:sz w:val="24"/>
          <w:highlight w:val="none"/>
          <w:lang w:eastAsia="zh-CN"/>
          <w14:textFill>
            <w14:solidFill>
              <w14:schemeClr w14:val="tx1"/>
            </w14:solidFill>
          </w14:textFill>
        </w:rPr>
        <w:t>单价竞选</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p w14:paraId="4218DC36">
      <w:pPr>
        <w:autoSpaceDE w:val="0"/>
        <w:autoSpaceDN w:val="0"/>
        <w:adjustRightInd w:val="0"/>
        <w:spacing w:before="15" w:line="500" w:lineRule="exact"/>
        <w:ind w:left="540" w:right="-2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．我方承诺在</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有效期内不修改、撤销</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w:t>
      </w:r>
    </w:p>
    <w:p w14:paraId="5282E67D">
      <w:pPr>
        <w:autoSpaceDE w:val="0"/>
        <w:autoSpaceDN w:val="0"/>
        <w:adjustRightInd w:val="0"/>
        <w:spacing w:line="500" w:lineRule="exact"/>
        <w:ind w:left="540" w:right="-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．如我方中选：</w:t>
      </w:r>
    </w:p>
    <w:p w14:paraId="4A228874">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）我方承诺在收到中选通知书后，在中选通知书规定的期限内与你方签订合同。</w:t>
      </w:r>
    </w:p>
    <w:p w14:paraId="5F92A542">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（2）我方承诺在合同约定的期限内完成全部合同内容。</w:t>
      </w:r>
    </w:p>
    <w:p w14:paraId="03E9C2B7">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（3）我方承诺按</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文件规定缴纳</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代理服务费。</w:t>
      </w:r>
    </w:p>
    <w:p w14:paraId="2D9C14DB">
      <w:pPr>
        <w:autoSpaceDE w:val="0"/>
        <w:autoSpaceDN w:val="0"/>
        <w:adjustRightInd w:val="0"/>
        <w:spacing w:line="500" w:lineRule="exact"/>
        <w:ind w:left="120" w:right="-9" w:firstLine="420"/>
        <w:jc w:val="left"/>
        <w:rPr>
          <w:rFonts w:hint="eastAsia" w:ascii="宋体" w:hAnsi="宋体" w:eastAsia="宋体" w:cs="MingLiU"/>
          <w:snapToGrid w:val="0"/>
          <w:color w:val="000000" w:themeColor="text1"/>
          <w:kern w:val="0"/>
          <w:sz w:val="24"/>
          <w:highlight w:val="none"/>
          <w14:textFill>
            <w14:solidFill>
              <w14:schemeClr w14:val="tx1"/>
            </w14:solidFill>
          </w14:textFill>
        </w:rPr>
      </w:pPr>
      <w:r>
        <w:rPr>
          <w:rFonts w:hint="eastAsia" w:ascii="宋体" w:hAnsi="宋体" w:eastAsia="宋体" w:cs="MingLiU"/>
          <w:snapToGrid w:val="0"/>
          <w:color w:val="000000" w:themeColor="text1"/>
          <w:kern w:val="0"/>
          <w:sz w:val="24"/>
          <w:highlight w:val="none"/>
          <w14:textFill>
            <w14:solidFill>
              <w14:schemeClr w14:val="tx1"/>
            </w14:solidFill>
          </w14:textFill>
        </w:rPr>
        <w:t>（</w:t>
      </w:r>
      <w:r>
        <w:rPr>
          <w:rFonts w:hint="eastAsia" w:ascii="宋体" w:hAnsi="宋体" w:eastAsia="宋体" w:cs="MingLiU"/>
          <w:snapToGrid w:val="0"/>
          <w:color w:val="000000" w:themeColor="text1"/>
          <w:kern w:val="0"/>
          <w:sz w:val="24"/>
          <w:highlight w:val="none"/>
          <w:lang w:val="en-US" w:eastAsia="zh-CN"/>
          <w14:textFill>
            <w14:solidFill>
              <w14:schemeClr w14:val="tx1"/>
            </w14:solidFill>
          </w14:textFill>
        </w:rPr>
        <w:t>4</w:t>
      </w:r>
      <w:r>
        <w:rPr>
          <w:rFonts w:hint="eastAsia" w:ascii="宋体" w:hAnsi="宋体" w:eastAsia="宋体" w:cs="MingLiU"/>
          <w:snapToGrid w:val="0"/>
          <w:color w:val="000000" w:themeColor="text1"/>
          <w:kern w:val="0"/>
          <w:sz w:val="24"/>
          <w:highlight w:val="none"/>
          <w14:textFill>
            <w14:solidFill>
              <w14:schemeClr w14:val="tx1"/>
            </w14:solidFill>
          </w14:textFill>
        </w:rPr>
        <w:t>）我方承诺以不低于</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eastAsia="宋体" w:cs="MingLiU"/>
          <w:snapToGrid w:val="0"/>
          <w:color w:val="000000" w:themeColor="text1"/>
          <w:kern w:val="0"/>
          <w:sz w:val="24"/>
          <w:highlight w:val="none"/>
          <w14:textFill>
            <w14:solidFill>
              <w14:schemeClr w14:val="tx1"/>
            </w14:solidFill>
          </w14:textFill>
        </w:rPr>
        <w:t>文件第</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六</w:t>
      </w:r>
      <w:r>
        <w:rPr>
          <w:rFonts w:hint="eastAsia" w:ascii="宋体" w:hAnsi="宋体" w:eastAsia="宋体" w:cs="MingLiU"/>
          <w:snapToGrid w:val="0"/>
          <w:color w:val="000000" w:themeColor="text1"/>
          <w:kern w:val="0"/>
          <w:sz w:val="24"/>
          <w:highlight w:val="none"/>
          <w14:textFill>
            <w14:solidFill>
              <w14:schemeClr w14:val="tx1"/>
            </w14:solidFill>
          </w14:textFill>
        </w:rPr>
        <w:t xml:space="preserve">章 </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服务</w:t>
      </w:r>
      <w:r>
        <w:rPr>
          <w:rFonts w:hint="eastAsia" w:ascii="宋体" w:hAnsi="宋体" w:eastAsia="宋体" w:cs="MingLiU"/>
          <w:snapToGrid w:val="0"/>
          <w:color w:val="000000" w:themeColor="text1"/>
          <w:kern w:val="0"/>
          <w:sz w:val="24"/>
          <w:highlight w:val="none"/>
          <w14:textFill>
            <w14:solidFill>
              <w14:schemeClr w14:val="tx1"/>
            </w14:solidFill>
          </w14:textFill>
        </w:rPr>
        <w:t>要求中所列的要求完成全部</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服务内容</w:t>
      </w:r>
      <w:r>
        <w:rPr>
          <w:rFonts w:hint="eastAsia" w:ascii="宋体" w:hAnsi="宋体" w:eastAsia="宋体" w:cs="MingLiU"/>
          <w:snapToGrid w:val="0"/>
          <w:color w:val="000000" w:themeColor="text1"/>
          <w:kern w:val="0"/>
          <w:sz w:val="24"/>
          <w:highlight w:val="none"/>
          <w14:textFill>
            <w14:solidFill>
              <w14:schemeClr w14:val="tx1"/>
            </w14:solidFill>
          </w14:textFill>
        </w:rPr>
        <w:t>。</w:t>
      </w:r>
    </w:p>
    <w:p w14:paraId="065F9153">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p>
    <w:p w14:paraId="69751424">
      <w:pPr>
        <w:autoSpaceDE w:val="0"/>
        <w:autoSpaceDN w:val="0"/>
        <w:adjustRightInd w:val="0"/>
        <w:spacing w:line="500" w:lineRule="exact"/>
        <w:ind w:left="120" w:right="-9"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．我方在此声明，所递交的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文件及有关资料内容完整、真实和准确，且不存在第二章“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人须知”第</w:t>
      </w:r>
      <w:r>
        <w:rPr>
          <w:rFonts w:ascii="宋体" w:hAnsi="宋体"/>
          <w:snapToGrid w:val="0"/>
          <w:color w:val="000000" w:themeColor="text1"/>
          <w:kern w:val="0"/>
          <w:sz w:val="24"/>
          <w:highlight w:val="none"/>
          <w14:textFill>
            <w14:solidFill>
              <w14:schemeClr w14:val="tx1"/>
            </w14:solidFill>
          </w14:textFill>
        </w:rPr>
        <w:t xml:space="preserve"> 1.4.3 </w:t>
      </w:r>
      <w:r>
        <w:rPr>
          <w:rFonts w:hint="eastAsia" w:ascii="宋体" w:hAnsi="宋体" w:cs="MingLiU"/>
          <w:snapToGrid w:val="0"/>
          <w:color w:val="000000" w:themeColor="text1"/>
          <w:kern w:val="0"/>
          <w:sz w:val="24"/>
          <w:highlight w:val="none"/>
          <w14:textFill>
            <w14:solidFill>
              <w14:schemeClr w14:val="tx1"/>
            </w14:solidFill>
          </w14:textFill>
        </w:rPr>
        <w:t>项规定的任何一种情形。</w:t>
      </w:r>
    </w:p>
    <w:p w14:paraId="7A5EF591">
      <w:pPr>
        <w:tabs>
          <w:tab w:val="left" w:pos="4940"/>
        </w:tabs>
        <w:autoSpaceDE w:val="0"/>
        <w:autoSpaceDN w:val="0"/>
        <w:adjustRightInd w:val="0"/>
        <w:spacing w:line="500" w:lineRule="exact"/>
        <w:ind w:left="142" w:leftChars="68" w:right="-20" w:firstLine="482" w:firstLineChars="20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5</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（其他补充说明）。</w:t>
      </w:r>
    </w:p>
    <w:p w14:paraId="4E18C3EA">
      <w:pPr>
        <w:tabs>
          <w:tab w:val="left" w:pos="7140"/>
          <w:tab w:val="left" w:pos="7560"/>
          <w:tab w:val="left" w:pos="8300"/>
        </w:tabs>
        <w:autoSpaceDE w:val="0"/>
        <w:autoSpaceDN w:val="0"/>
        <w:adjustRightInd w:val="0"/>
        <w:spacing w:line="370" w:lineRule="auto"/>
        <w:ind w:right="210" w:firstLine="2268" w:firstLineChars="945"/>
        <w:rPr>
          <w:rFonts w:hint="eastAsia" w:ascii="宋体" w:hAnsi="宋体" w:cs="MingLiU"/>
          <w:snapToGrid w:val="0"/>
          <w:color w:val="000000" w:themeColor="text1"/>
          <w:kern w:val="0"/>
          <w:sz w:val="24"/>
          <w:highlight w:val="none"/>
          <w14:textFill>
            <w14:solidFill>
              <w14:schemeClr w14:val="tx1"/>
            </w14:solidFill>
          </w14:textFill>
        </w:rPr>
      </w:pPr>
    </w:p>
    <w:p w14:paraId="032C4655">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71F90604">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4ADB69B0">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363CD1D8">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7063B62F">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0EE16FCA">
      <w:pPr>
        <w:tabs>
          <w:tab w:val="left" w:pos="7140"/>
          <w:tab w:val="left" w:pos="7560"/>
          <w:tab w:val="left" w:pos="8300"/>
        </w:tabs>
        <w:autoSpaceDE w:val="0"/>
        <w:autoSpaceDN w:val="0"/>
        <w:adjustRightInd w:val="0"/>
        <w:spacing w:line="370" w:lineRule="auto"/>
        <w:ind w:right="210" w:firstLine="1200" w:firstLineChars="5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（盖单位公章）</w:t>
      </w:r>
      <w:r>
        <w:rPr>
          <w:rFonts w:ascii="宋体" w:hAnsi="宋体"/>
          <w:snapToGrid w:val="0"/>
          <w:color w:val="000000" w:themeColor="text1"/>
          <w:kern w:val="0"/>
          <w:sz w:val="24"/>
          <w:highlight w:val="none"/>
          <w14:textFill>
            <w14:solidFill>
              <w14:schemeClr w14:val="tx1"/>
            </w14:solidFill>
          </w14:textFill>
        </w:rPr>
        <w:t xml:space="preserve"> </w:t>
      </w:r>
    </w:p>
    <w:p w14:paraId="00DAE778">
      <w:pPr>
        <w:tabs>
          <w:tab w:val="left" w:pos="7140"/>
          <w:tab w:val="left" w:pos="7560"/>
          <w:tab w:val="left" w:pos="8300"/>
        </w:tabs>
        <w:autoSpaceDE w:val="0"/>
        <w:autoSpaceDN w:val="0"/>
        <w:adjustRightInd w:val="0"/>
        <w:spacing w:line="370" w:lineRule="auto"/>
        <w:ind w:right="210" w:firstLine="2505" w:firstLineChars="1044"/>
        <w:rPr>
          <w:rFonts w:hint="eastAsia" w:ascii="宋体" w:hAnsi="宋体"/>
          <w:snapToGrid w:val="0"/>
          <w:color w:val="000000" w:themeColor="text1"/>
          <w:kern w:val="0"/>
          <w:sz w:val="24"/>
          <w:highlight w:val="none"/>
          <w14:textFill>
            <w14:solidFill>
              <w14:schemeClr w14:val="tx1"/>
            </w14:solidFill>
          </w14:textFill>
        </w:rPr>
      </w:pPr>
    </w:p>
    <w:p w14:paraId="0DE32B05">
      <w:pPr>
        <w:tabs>
          <w:tab w:val="left" w:pos="6720"/>
          <w:tab w:val="left" w:pos="7560"/>
          <w:tab w:val="left" w:pos="8300"/>
        </w:tabs>
        <w:autoSpaceDE w:val="0"/>
        <w:autoSpaceDN w:val="0"/>
        <w:adjustRightInd w:val="0"/>
        <w:spacing w:line="370" w:lineRule="auto"/>
        <w:ind w:right="210" w:firstLine="1200" w:firstLineChars="5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法定代表人或其委托代理人：</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u w:val="single"/>
          <w14:textFill>
            <w14:solidFill>
              <w14:schemeClr w14:val="tx1"/>
            </w14:solidFill>
          </w14:textFill>
        </w:rPr>
        <w:tab/>
      </w:r>
      <w:r>
        <w:rPr>
          <w:rFonts w:hint="eastAsia" w:ascii="宋体" w:hAnsi="宋体" w:cs="MingLiU"/>
          <w:snapToGrid w:val="0"/>
          <w:color w:val="000000" w:themeColor="text1"/>
          <w:kern w:val="0"/>
          <w:sz w:val="24"/>
          <w:highlight w:val="none"/>
          <w14:textFill>
            <w14:solidFill>
              <w14:schemeClr w14:val="tx1"/>
            </w14:solidFill>
          </w14:textFill>
        </w:rPr>
        <w:t>（签名）</w:t>
      </w:r>
      <w:r>
        <w:rPr>
          <w:rFonts w:ascii="宋体" w:hAnsi="宋体"/>
          <w:snapToGrid w:val="0"/>
          <w:color w:val="000000" w:themeColor="text1"/>
          <w:kern w:val="0"/>
          <w:sz w:val="24"/>
          <w:highlight w:val="none"/>
          <w14:textFill>
            <w14:solidFill>
              <w14:schemeClr w14:val="tx1"/>
            </w14:solidFill>
          </w14:textFill>
        </w:rPr>
        <w:t xml:space="preserve"> </w:t>
      </w:r>
    </w:p>
    <w:p w14:paraId="1898B0FD">
      <w:pPr>
        <w:autoSpaceDE w:val="0"/>
        <w:autoSpaceDN w:val="0"/>
        <w:adjustRightInd w:val="0"/>
        <w:spacing w:before="14" w:line="240" w:lineRule="exact"/>
        <w:jc w:val="left"/>
        <w:rPr>
          <w:rFonts w:ascii="宋体" w:hAnsi="宋体" w:cs="MingLiU"/>
          <w:snapToGrid w:val="0"/>
          <w:color w:val="000000" w:themeColor="text1"/>
          <w:kern w:val="0"/>
          <w:sz w:val="24"/>
          <w:highlight w:val="none"/>
          <w14:textFill>
            <w14:solidFill>
              <w14:schemeClr w14:val="tx1"/>
            </w14:solidFill>
          </w14:textFill>
        </w:rPr>
      </w:pPr>
    </w:p>
    <w:p w14:paraId="106DA851">
      <w:pPr>
        <w:autoSpaceDE w:val="0"/>
        <w:autoSpaceDN w:val="0"/>
        <w:adjustRightInd w:val="0"/>
        <w:spacing w:before="14" w:line="240" w:lineRule="exact"/>
        <w:jc w:val="left"/>
        <w:rPr>
          <w:rFonts w:ascii="宋体" w:hAnsi="宋体" w:cs="MingLiU"/>
          <w:snapToGrid w:val="0"/>
          <w:color w:val="000000" w:themeColor="text1"/>
          <w:kern w:val="0"/>
          <w:sz w:val="24"/>
          <w:highlight w:val="none"/>
          <w14:textFill>
            <w14:solidFill>
              <w14:schemeClr w14:val="tx1"/>
            </w14:solidFill>
          </w14:textFill>
        </w:rPr>
      </w:pPr>
    </w:p>
    <w:p w14:paraId="3DA5D022">
      <w:pPr>
        <w:tabs>
          <w:tab w:val="left" w:pos="6000"/>
          <w:tab w:val="left" w:pos="7040"/>
          <w:tab w:val="left" w:pos="8100"/>
        </w:tabs>
        <w:autoSpaceDE w:val="0"/>
        <w:autoSpaceDN w:val="0"/>
        <w:adjustRightInd w:val="0"/>
        <w:ind w:right="-20" w:firstLine="3990" w:firstLineChars="190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年</w:t>
      </w:r>
      <w:r>
        <w:rPr>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月</w:t>
      </w:r>
      <w:r>
        <w:rPr>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日</w:t>
      </w:r>
      <w:bookmarkEnd w:id="429"/>
      <w:bookmarkStart w:id="431" w:name="_Toc40200101"/>
    </w:p>
    <w:p w14:paraId="5FD0E3D7">
      <w:pPr>
        <w:pStyle w:val="13"/>
        <w:ind w:left="420"/>
        <w:rPr>
          <w:rFonts w:hint="eastAsia"/>
          <w:color w:val="000000" w:themeColor="text1"/>
          <w:highlight w:val="none"/>
          <w14:textFill>
            <w14:solidFill>
              <w14:schemeClr w14:val="tx1"/>
            </w14:solidFill>
          </w14:textFill>
        </w:rPr>
      </w:pPr>
    </w:p>
    <w:p w14:paraId="443408E4">
      <w:pPr>
        <w:pStyle w:val="13"/>
        <w:ind w:left="420"/>
        <w:rPr>
          <w:rFonts w:hint="eastAsia"/>
          <w:color w:val="000000" w:themeColor="text1"/>
          <w:highlight w:val="none"/>
          <w14:textFill>
            <w14:solidFill>
              <w14:schemeClr w14:val="tx1"/>
            </w14:solidFill>
          </w14:textFill>
        </w:rPr>
      </w:pPr>
    </w:p>
    <w:p w14:paraId="797571D3">
      <w:pP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bookmarkStart w:id="432" w:name="_Toc18201"/>
    </w:p>
    <w:p w14:paraId="6085721A">
      <w:pPr>
        <w:rPr>
          <w:rFonts w:hint="eastAsia"/>
          <w:color w:val="000000" w:themeColor="text1"/>
          <w:highlight w:val="none"/>
          <w14:textFill>
            <w14:solidFill>
              <w14:schemeClr w14:val="tx1"/>
            </w14:solidFill>
          </w14:textFill>
        </w:rPr>
      </w:pPr>
    </w:p>
    <w:p w14:paraId="51749D80">
      <w:pPr>
        <w:pStyle w:val="3"/>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）法定代表人身份证明及授权委托书</w:t>
      </w:r>
      <w:bookmarkEnd w:id="431"/>
      <w:bookmarkEnd w:id="432"/>
    </w:p>
    <w:p w14:paraId="71A54D5D">
      <w:pPr>
        <w:jc w:val="center"/>
        <w:rPr>
          <w:rFonts w:hint="eastAsia" w:ascii="宋体" w:hAnsi="宋体"/>
          <w:b/>
          <w:color w:val="000000" w:themeColor="text1"/>
          <w:sz w:val="24"/>
          <w:highlight w:val="none"/>
          <w14:textFill>
            <w14:solidFill>
              <w14:schemeClr w14:val="tx1"/>
            </w14:solidFill>
          </w14:textFill>
        </w:rPr>
      </w:pPr>
    </w:p>
    <w:bookmarkEnd w:id="423"/>
    <w:p w14:paraId="7D16082B">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法定代表人身份证明</w:t>
      </w:r>
    </w:p>
    <w:p w14:paraId="131C3853">
      <w:pPr>
        <w:rPr>
          <w:rFonts w:hint="eastAsia" w:ascii="宋体" w:hAnsi="宋体"/>
          <w:color w:val="000000" w:themeColor="text1"/>
          <w:sz w:val="24"/>
          <w:highlight w:val="none"/>
          <w14:textFill>
            <w14:solidFill>
              <w14:schemeClr w14:val="tx1"/>
            </w14:solidFill>
          </w14:textFill>
        </w:rPr>
      </w:pPr>
    </w:p>
    <w:p w14:paraId="22C4C0B8">
      <w:pPr>
        <w:ind w:left="765"/>
        <w:rPr>
          <w:rFonts w:hint="eastAsia" w:ascii="宋体" w:hAnsi="宋体"/>
          <w:color w:val="000000" w:themeColor="text1"/>
          <w:sz w:val="24"/>
          <w:highlight w:val="none"/>
          <w14:textFill>
            <w14:solidFill>
              <w14:schemeClr w14:val="tx1"/>
            </w14:solidFill>
          </w14:textFill>
        </w:rPr>
      </w:pPr>
    </w:p>
    <w:p w14:paraId="3E57033F">
      <w:pPr>
        <w:tabs>
          <w:tab w:val="left" w:pos="556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人名称：</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48944E66">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33047AB8">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单位性质：</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22B2FF9E">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BEC61BB">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地址：</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51C7384F">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412F288">
      <w:pPr>
        <w:tabs>
          <w:tab w:val="left" w:pos="2520"/>
          <w:tab w:val="left" w:pos="3836"/>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成立时间：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日</w:t>
      </w:r>
    </w:p>
    <w:p w14:paraId="6B071E9F">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E51835A">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经营期限：</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50E8E7CD">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1AF9E575">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姓名：</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性别</w:t>
      </w:r>
      <w:r>
        <w:rPr>
          <w:rFonts w:hint="eastAsia" w:ascii="宋体" w:hAnsi="宋体" w:cs="MingLiU"/>
          <w:color w:val="000000" w:themeColor="text1"/>
          <w:spacing w:val="-1"/>
          <w:kern w:val="0"/>
          <w:sz w:val="24"/>
          <w:highlight w:val="none"/>
          <w14:textFill>
            <w14:solidFill>
              <w14:schemeClr w14:val="tx1"/>
            </w14:solidFill>
          </w14:textFill>
        </w:rPr>
        <w:t>：</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年</w:t>
      </w:r>
      <w:r>
        <w:rPr>
          <w:rFonts w:hint="eastAsia" w:ascii="宋体" w:hAnsi="宋体" w:cs="MingLiU"/>
          <w:color w:val="000000" w:themeColor="text1"/>
          <w:kern w:val="0"/>
          <w:sz w:val="24"/>
          <w:highlight w:val="none"/>
          <w14:textFill>
            <w14:solidFill>
              <w14:schemeClr w14:val="tx1"/>
            </w14:solidFill>
          </w14:textFill>
        </w:rPr>
        <w:t>龄：</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职务：</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0E4FF530">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6786F859">
      <w:pPr>
        <w:tabs>
          <w:tab w:val="left" w:pos="3360"/>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系</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人名称）的法定代表人。</w:t>
      </w:r>
    </w:p>
    <w:p w14:paraId="0CEEDDDE">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481D94F4">
      <w:pPr>
        <w:autoSpaceDE w:val="0"/>
        <w:autoSpaceDN w:val="0"/>
        <w:adjustRightInd w:val="0"/>
        <w:snapToGrid w:val="0"/>
        <w:spacing w:line="360" w:lineRule="auto"/>
        <w:ind w:firstLine="926" w:firstLineChars="3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特此证明。</w:t>
      </w:r>
    </w:p>
    <w:p w14:paraId="7FEA7D99">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DBB1F8C">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附：法定代表人第二代身份证复印件。</w:t>
      </w:r>
    </w:p>
    <w:p w14:paraId="3672BDA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1D567A2">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spacing w:val="-1"/>
          <w:kern w:val="0"/>
          <w:sz w:val="24"/>
          <w:highlight w:val="none"/>
          <w14:textFill>
            <w14:solidFill>
              <w14:schemeClr w14:val="tx1"/>
            </w14:solidFill>
          </w14:textFill>
        </w:rPr>
        <w:t>（</w:t>
      </w:r>
      <w:r>
        <w:rPr>
          <w:rFonts w:hint="eastAsia" w:ascii="宋体" w:hAnsi="宋体" w:cs="MingLiU"/>
          <w:color w:val="000000" w:themeColor="text1"/>
          <w:kern w:val="0"/>
          <w:sz w:val="24"/>
          <w:highlight w:val="none"/>
          <w14:textFill>
            <w14:solidFill>
              <w14:schemeClr w14:val="tx1"/>
            </w14:solidFill>
          </w14:textFill>
        </w:rPr>
        <w:t>盖单位公章）</w:t>
      </w:r>
    </w:p>
    <w:p w14:paraId="01FBDC75">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 w:val="24"/>
          <w:highlight w:val="none"/>
          <w14:textFill>
            <w14:solidFill>
              <w14:schemeClr w14:val="tx1"/>
            </w14:solidFill>
          </w14:textFill>
        </w:rPr>
      </w:pP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spacing w:val="-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日</w:t>
      </w:r>
    </w:p>
    <w:p w14:paraId="013A8660">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2F55F299">
      <w:pPr>
        <w:autoSpaceDE w:val="0"/>
        <w:autoSpaceDN w:val="0"/>
        <w:adjustRightInd w:val="0"/>
        <w:snapToGrid w:val="0"/>
        <w:spacing w:line="360" w:lineRule="auto"/>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 xml:space="preserve">                                             </w:t>
      </w:r>
    </w:p>
    <w:p w14:paraId="0AB6440A">
      <w:pPr>
        <w:autoSpaceDE w:val="0"/>
        <w:autoSpaceDN w:val="0"/>
        <w:adjustRightInd w:val="0"/>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注：法定代表人身份证明需按上述格式填写完整，不可缺少内容。在此基础上增加内容的不影响其有效性。</w:t>
      </w:r>
    </w:p>
    <w:p w14:paraId="1ED47958">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themeColor="text1"/>
          <w:kern w:val="0"/>
          <w:sz w:val="24"/>
          <w:highlight w:val="none"/>
          <w14:textFill>
            <w14:solidFill>
              <w14:schemeClr w14:val="tx1"/>
            </w14:solidFill>
          </w14:textFill>
        </w:rPr>
      </w:pPr>
      <w:r>
        <w:rPr>
          <w:rFonts w:hint="eastAsia" w:ascii="宋体" w:hAnsi="宋体" w:cs="MingLiU"/>
          <w:b/>
          <w:color w:val="000000" w:themeColor="text1"/>
          <w:kern w:val="0"/>
          <w:sz w:val="24"/>
          <w:highlight w:val="none"/>
          <w14:textFill>
            <w14:solidFill>
              <w14:schemeClr w14:val="tx1"/>
            </w14:solidFill>
          </w14:textFill>
        </w:rPr>
        <w:br w:type="page"/>
      </w:r>
      <w:r>
        <w:rPr>
          <w:rFonts w:hint="eastAsia" w:ascii="宋体" w:hAnsi="宋体" w:cs="MingLiU"/>
          <w:b/>
          <w:color w:val="000000" w:themeColor="text1"/>
          <w:kern w:val="0"/>
          <w:sz w:val="24"/>
          <w:highlight w:val="none"/>
          <w14:textFill>
            <w14:solidFill>
              <w14:schemeClr w14:val="tx1"/>
            </w14:solidFill>
          </w14:textFill>
        </w:rPr>
        <w:t>授权委托书</w:t>
      </w:r>
    </w:p>
    <w:p w14:paraId="2ECC0496">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61E6D9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331580F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63D5AA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本人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（姓名）系</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spacing w:val="-1"/>
          <w:kern w:val="0"/>
          <w:sz w:val="24"/>
          <w:highlight w:val="none"/>
          <w:lang w:eastAsia="zh-CN"/>
          <w14:textFill>
            <w14:solidFill>
              <w14:schemeClr w14:val="tx1"/>
            </w14:solidFill>
          </w14:textFill>
        </w:rPr>
        <w:t>竞选</w:t>
      </w:r>
      <w:r>
        <w:rPr>
          <w:rFonts w:hint="eastAsia" w:ascii="宋体" w:hAnsi="宋体" w:cs="MingLiU"/>
          <w:color w:val="000000" w:themeColor="text1"/>
          <w:spacing w:val="-1"/>
          <w:kern w:val="0"/>
          <w:sz w:val="24"/>
          <w:highlight w:val="none"/>
          <w14:textFill>
            <w14:solidFill>
              <w14:schemeClr w14:val="tx1"/>
            </w14:solidFill>
          </w14:textFill>
        </w:rPr>
        <w:t>人</w:t>
      </w:r>
      <w:r>
        <w:rPr>
          <w:rFonts w:hint="eastAsia" w:ascii="宋体" w:hAnsi="宋体" w:cs="MingLiU"/>
          <w:color w:val="000000" w:themeColor="text1"/>
          <w:kern w:val="0"/>
          <w:sz w:val="24"/>
          <w:highlight w:val="none"/>
          <w14:textFill>
            <w14:solidFill>
              <w14:schemeClr w14:val="tx1"/>
            </w14:solidFill>
          </w14:textFill>
        </w:rPr>
        <w:t>名称</w:t>
      </w:r>
      <w:r>
        <w:rPr>
          <w:rFonts w:hint="eastAsia" w:ascii="宋体" w:hAnsi="宋体" w:cs="MingLiU"/>
          <w:color w:val="000000" w:themeColor="text1"/>
          <w:spacing w:val="1"/>
          <w:kern w:val="0"/>
          <w:sz w:val="24"/>
          <w:highlight w:val="none"/>
          <w14:textFill>
            <w14:solidFill>
              <w14:schemeClr w14:val="tx1"/>
            </w14:solidFill>
          </w14:textFill>
        </w:rPr>
        <w:t>）</w:t>
      </w:r>
      <w:r>
        <w:rPr>
          <w:rFonts w:hint="eastAsia" w:ascii="宋体" w:hAnsi="宋体" w:cs="MingLiU"/>
          <w:color w:val="000000" w:themeColor="text1"/>
          <w:kern w:val="0"/>
          <w:sz w:val="24"/>
          <w:highlight w:val="none"/>
          <w14:textFill>
            <w14:solidFill>
              <w14:schemeClr w14:val="tx1"/>
            </w14:solidFill>
          </w14:textFill>
        </w:rPr>
        <w:t>的法定代</w:t>
      </w:r>
      <w:r>
        <w:rPr>
          <w:rFonts w:hint="eastAsia" w:ascii="宋体" w:hAnsi="宋体" w:cs="MingLiU"/>
          <w:color w:val="000000" w:themeColor="text1"/>
          <w:spacing w:val="1"/>
          <w:kern w:val="0"/>
          <w:sz w:val="24"/>
          <w:highlight w:val="none"/>
          <w14:textFill>
            <w14:solidFill>
              <w14:schemeClr w14:val="tx1"/>
            </w14:solidFill>
          </w14:textFill>
        </w:rPr>
        <w:t>表</w:t>
      </w:r>
      <w:r>
        <w:rPr>
          <w:rFonts w:hint="eastAsia" w:ascii="宋体" w:hAnsi="宋体" w:cs="MingLiU"/>
          <w:color w:val="000000" w:themeColor="text1"/>
          <w:kern w:val="0"/>
          <w:sz w:val="24"/>
          <w:highlight w:val="none"/>
          <w14:textFill>
            <w14:solidFill>
              <w14:schemeClr w14:val="tx1"/>
            </w14:solidFill>
          </w14:textFill>
        </w:rPr>
        <w:t>人，现委托</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（姓</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名）为我方代理人。代理人根据授权，以我方名义签署、澄清、说明、补正、递交、撤回、</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修改</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（项</w:t>
      </w:r>
      <w:r>
        <w:rPr>
          <w:rFonts w:hint="eastAsia" w:ascii="宋体" w:hAnsi="宋体" w:cs="MingLiU"/>
          <w:color w:val="000000" w:themeColor="text1"/>
          <w:spacing w:val="-1"/>
          <w:kern w:val="0"/>
          <w:sz w:val="24"/>
          <w:highlight w:val="none"/>
          <w14:textFill>
            <w14:solidFill>
              <w14:schemeClr w14:val="tx1"/>
            </w14:solidFill>
          </w14:textFill>
        </w:rPr>
        <w:t>目</w:t>
      </w:r>
      <w:r>
        <w:rPr>
          <w:rFonts w:hint="eastAsia" w:ascii="宋体" w:hAnsi="宋体" w:cs="MingLiU"/>
          <w:color w:val="000000" w:themeColor="text1"/>
          <w:kern w:val="0"/>
          <w:sz w:val="24"/>
          <w:highlight w:val="none"/>
          <w14:textFill>
            <w14:solidFill>
              <w14:schemeClr w14:val="tx1"/>
            </w14:solidFill>
          </w14:textFill>
        </w:rPr>
        <w:t>名称）</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color w:val="000000" w:themeColor="text1"/>
          <w:kern w:val="0"/>
          <w:sz w:val="24"/>
          <w:highlight w:val="none"/>
          <w14:textFill>
            <w14:solidFill>
              <w14:schemeClr w14:val="tx1"/>
            </w14:solidFill>
          </w14:textFill>
        </w:rPr>
        <w:t>、签订合同和处理有关事宜，</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其法律后果由我方承担。</w:t>
      </w:r>
    </w:p>
    <w:p w14:paraId="75E1FC7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委托</w:t>
      </w:r>
      <w:r>
        <w:rPr>
          <w:rFonts w:hint="eastAsia" w:ascii="宋体" w:hAnsi="宋体" w:cs="MingLiU"/>
          <w:color w:val="000000" w:themeColor="text1"/>
          <w:spacing w:val="-1"/>
          <w:kern w:val="0"/>
          <w:sz w:val="24"/>
          <w:highlight w:val="none"/>
          <w14:textFill>
            <w14:solidFill>
              <w14:schemeClr w14:val="tx1"/>
            </w14:solidFill>
          </w14:textFill>
        </w:rPr>
        <w:t>期</w:t>
      </w:r>
      <w:r>
        <w:rPr>
          <w:rFonts w:hint="eastAsia" w:ascii="宋体" w:hAnsi="宋体" w:cs="MingLiU"/>
          <w:color w:val="000000" w:themeColor="text1"/>
          <w:kern w:val="0"/>
          <w:sz w:val="24"/>
          <w:highlight w:val="none"/>
          <w14:textFill>
            <w14:solidFill>
              <w14:schemeClr w14:val="tx1"/>
            </w14:solidFill>
          </w14:textFill>
        </w:rPr>
        <w:t>限：</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 xml:space="preserve"> </w:t>
      </w:r>
    </w:p>
    <w:p w14:paraId="0BDF45D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代理人无转委托权。</w:t>
      </w:r>
    </w:p>
    <w:p w14:paraId="3337E4D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附：法定代表人身份证明原件和委托代理人第二代身份证复印件。</w:t>
      </w:r>
    </w:p>
    <w:p w14:paraId="544F78F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D81FD65">
      <w:pPr>
        <w:tabs>
          <w:tab w:val="left" w:pos="4200"/>
          <w:tab w:val="left" w:pos="4620"/>
        </w:tabs>
        <w:autoSpaceDE w:val="0"/>
        <w:autoSpaceDN w:val="0"/>
        <w:adjustRightInd w:val="0"/>
        <w:snapToGrid w:val="0"/>
        <w:spacing w:line="360" w:lineRule="auto"/>
        <w:jc w:val="left"/>
        <w:rPr>
          <w:rFonts w:hint="eastAsia" w:ascii="宋体" w:hAnsi="宋体" w:cs="MingLiU"/>
          <w:color w:val="000000" w:themeColor="text1"/>
          <w:kern w:val="0"/>
          <w:sz w:val="24"/>
          <w:highlight w:val="none"/>
          <w14:textFill>
            <w14:solidFill>
              <w14:schemeClr w14:val="tx1"/>
            </w14:solidFill>
          </w14:textFill>
        </w:rPr>
      </w:pPr>
    </w:p>
    <w:p w14:paraId="1B6A9615">
      <w:pPr>
        <w:tabs>
          <w:tab w:val="left" w:pos="4200"/>
          <w:tab w:val="left" w:pos="4620"/>
        </w:tabs>
        <w:autoSpaceDE w:val="0"/>
        <w:autoSpaceDN w:val="0"/>
        <w:adjustRightInd w:val="0"/>
        <w:snapToGrid w:val="0"/>
        <w:spacing w:line="360" w:lineRule="auto"/>
        <w:ind w:firstLine="1440" w:firstLineChars="6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14:textFill>
            <w14:solidFill>
              <w14:schemeClr w14:val="tx1"/>
            </w14:solidFill>
          </w14:textFill>
        </w:rPr>
        <w:t>盖单位公章</w:t>
      </w:r>
      <w:r>
        <w:rPr>
          <w:rFonts w:hint="eastAsia" w:ascii="宋体" w:hAnsi="宋体" w:cs="MingLiU"/>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 xml:space="preserve"> </w:t>
      </w:r>
    </w:p>
    <w:p w14:paraId="5F76F35D">
      <w:pPr>
        <w:tabs>
          <w:tab w:val="left" w:pos="6300"/>
        </w:tabs>
        <w:autoSpaceDE w:val="0"/>
        <w:autoSpaceDN w:val="0"/>
        <w:adjustRightInd w:val="0"/>
        <w:snapToGrid w:val="0"/>
        <w:spacing w:line="360" w:lineRule="auto"/>
        <w:ind w:firstLine="1440" w:firstLineChars="60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法定代表人：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（签名）</w:t>
      </w:r>
    </w:p>
    <w:p w14:paraId="57BB5A11">
      <w:pPr>
        <w:tabs>
          <w:tab w:val="left" w:pos="6300"/>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身份证号码：</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45ABE890">
      <w:pPr>
        <w:tabs>
          <w:tab w:val="left" w:pos="6720"/>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委托代理人：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（签名）</w:t>
      </w:r>
    </w:p>
    <w:p w14:paraId="41AAC8E1">
      <w:pPr>
        <w:tabs>
          <w:tab w:val="left" w:pos="6825"/>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身份证号码：</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6E4EBF04">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0EB4BEF">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4E1EE9F5">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035893A">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日</w:t>
      </w:r>
    </w:p>
    <w:p w14:paraId="37C04659">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66BC5FCF">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392AD63C">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20933CFB">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220980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7.4pt;height:0pt;width:451.5pt;z-index:251659264;mso-width-relative:page;mso-height-relative:page;" filled="f" stroked="t" coordsize="21600,21600" o:gfxdata="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HRLnUAAAACAEAAA8AAAAAAAAAAQAgAAAAIgAAAGRycy9kb3ducmV2LnhtbFBLAQIUABQA&#10;AAAIAIdO4kAvKtRU9AEAAOQDAAAOAAAAAAAAAAEAIAAAACMBAABkcnMvZTJvRG9jLnhtbFBLBQYA&#10;AAAABgAGAFkBAACJBQAAAAA=&#10;">
                <v:fill on="f" focussize="0,0"/>
                <v:stroke weight="0.25pt" color="#000000" joinstyle="round"/>
                <v:imagedata o:title=""/>
                <o:lock v:ext="edit" aspectratio="f"/>
              </v:line>
            </w:pict>
          </mc:Fallback>
        </mc:AlternateContent>
      </w:r>
    </w:p>
    <w:p w14:paraId="6DBD5B1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注：法定代表人参加</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活动并签署文件的不需要授权委托书，只需提供法定代表人身份证明；非法定代表人参加</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活动及签署文件的除提供法定代表人身份证明外还须提供授权委托书，授权委托书的委托期限应于</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有效期一致。</w:t>
      </w:r>
    </w:p>
    <w:p w14:paraId="57657CF6">
      <w:pPr>
        <w:pStyle w:val="3"/>
        <w:spacing w:line="240" w:lineRule="auto"/>
        <w:jc w:val="center"/>
        <w:rPr>
          <w:rFonts w:hint="eastAsia" w:ascii="宋体" w:hAnsi="宋体"/>
          <w:color w:val="000000" w:themeColor="text1"/>
          <w:sz w:val="24"/>
          <w:szCs w:val="24"/>
          <w:highlight w:val="none"/>
          <w14:textFill>
            <w14:solidFill>
              <w14:schemeClr w14:val="tx1"/>
            </w14:solidFill>
          </w14:textFill>
        </w:rPr>
      </w:pPr>
      <w:bookmarkStart w:id="433" w:name="_Toc40200102"/>
      <w:bookmarkStart w:id="434" w:name="_Toc418602165"/>
    </w:p>
    <w:p w14:paraId="2C261DCD">
      <w:pPr>
        <w:pStyle w:val="3"/>
        <w:spacing w:line="240" w:lineRule="auto"/>
        <w:jc w:val="center"/>
        <w:rPr>
          <w:rFonts w:hint="eastAsia" w:ascii="宋体" w:hAnsi="宋体"/>
          <w:color w:val="000000" w:themeColor="text1"/>
          <w:sz w:val="24"/>
          <w:szCs w:val="24"/>
          <w:highlight w:val="none"/>
          <w14:textFill>
            <w14:solidFill>
              <w14:schemeClr w14:val="tx1"/>
            </w14:solidFill>
          </w14:textFill>
        </w:rPr>
      </w:pPr>
      <w:bookmarkStart w:id="435" w:name="_Toc11784"/>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w:t>
      </w:r>
      <w:bookmarkEnd w:id="433"/>
      <w:bookmarkEnd w:id="434"/>
      <w:r>
        <w:rPr>
          <w:rFonts w:hint="eastAsia" w:ascii="宋体" w:hAnsi="宋体"/>
          <w:color w:val="000000" w:themeColor="text1"/>
          <w:sz w:val="24"/>
          <w:szCs w:val="24"/>
          <w:highlight w:val="none"/>
          <w:lang w:eastAsia="zh-CN"/>
          <w14:textFill>
            <w14:solidFill>
              <w14:schemeClr w14:val="tx1"/>
            </w14:solidFill>
          </w14:textFill>
        </w:rPr>
        <w:t>竞选</w:t>
      </w:r>
      <w:r>
        <w:rPr>
          <w:rFonts w:hint="eastAsia" w:ascii="宋体" w:hAnsi="宋体"/>
          <w:color w:val="000000" w:themeColor="text1"/>
          <w:sz w:val="24"/>
          <w:szCs w:val="24"/>
          <w:highlight w:val="none"/>
          <w14:textFill>
            <w14:solidFill>
              <w14:schemeClr w14:val="tx1"/>
            </w14:solidFill>
          </w14:textFill>
        </w:rPr>
        <w:t>人资格审查资料</w:t>
      </w:r>
      <w:bookmarkEnd w:id="435"/>
    </w:p>
    <w:p w14:paraId="3EBFE293">
      <w:pPr>
        <w:autoSpaceDE w:val="0"/>
        <w:autoSpaceDN w:val="0"/>
        <w:adjustRightInd w:val="0"/>
        <w:snapToGrid w:val="0"/>
        <w:spacing w:before="38" w:line="400" w:lineRule="exact"/>
        <w:ind w:left="102" w:leftChars="49" w:right="37" w:firstLine="480" w:firstLineChars="200"/>
        <w:jc w:val="left"/>
        <w:rPr>
          <w:rFonts w:hint="eastAsia" w:ascii="宋体" w:hAnsi="宋体" w:cs="MingLiU"/>
          <w:color w:val="000000" w:themeColor="text1"/>
          <w:kern w:val="0"/>
          <w:sz w:val="24"/>
          <w:highlight w:val="none"/>
          <w14:textFill>
            <w14:solidFill>
              <w14:schemeClr w14:val="tx1"/>
            </w14:solidFill>
          </w14:textFill>
        </w:rPr>
      </w:pPr>
    </w:p>
    <w:p w14:paraId="51C2AD48">
      <w:pPr>
        <w:autoSpaceDE w:val="0"/>
        <w:autoSpaceDN w:val="0"/>
        <w:adjustRightInd w:val="0"/>
        <w:snapToGrid w:val="0"/>
        <w:spacing w:before="38" w:line="400" w:lineRule="exact"/>
        <w:ind w:left="102" w:leftChars="49" w:right="37" w:firstLine="480" w:firstLineChars="20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注：应附</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人须知前附表1.4.1项要求的所有资料。</w:t>
      </w:r>
    </w:p>
    <w:p w14:paraId="2D954D08">
      <w:pPr>
        <w:rPr>
          <w:rFonts w:hint="eastAsia"/>
          <w:color w:val="000000" w:themeColor="text1"/>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bookmarkStart w:id="436" w:name="_Toc40200105"/>
      <w:bookmarkStart w:id="437" w:name="_Toc35521511"/>
      <w:bookmarkStart w:id="438" w:name="_Toc34376519"/>
    </w:p>
    <w:p w14:paraId="50B0D10B">
      <w:pPr>
        <w:pStyle w:val="3"/>
        <w:jc w:val="center"/>
        <w:rPr>
          <w:rFonts w:hint="eastAsia" w:ascii="宋体" w:hAnsi="宋体" w:eastAsia="宋体"/>
          <w:color w:val="000000" w:themeColor="text1"/>
          <w:sz w:val="24"/>
          <w:szCs w:val="24"/>
          <w:highlight w:val="none"/>
          <w:lang w:eastAsia="zh-CN"/>
          <w14:textFill>
            <w14:solidFill>
              <w14:schemeClr w14:val="tx1"/>
            </w14:solidFill>
          </w14:textFill>
        </w:rPr>
      </w:pPr>
      <w:bookmarkStart w:id="439" w:name="_Toc19019"/>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w:t>
      </w:r>
      <w:bookmarkEnd w:id="436"/>
      <w:bookmarkEnd w:id="437"/>
      <w:bookmarkEnd w:id="438"/>
      <w:bookmarkStart w:id="440" w:name="_Toc40200106"/>
      <w:bookmarkStart w:id="441" w:name="_Toc35521512"/>
      <w:r>
        <w:rPr>
          <w:rFonts w:hint="eastAsia" w:ascii="宋体" w:hAnsi="宋体"/>
          <w:color w:val="000000" w:themeColor="text1"/>
          <w:sz w:val="24"/>
          <w:szCs w:val="24"/>
          <w:highlight w:val="none"/>
          <w14:textFill>
            <w14:solidFill>
              <w14:schemeClr w14:val="tx1"/>
            </w14:solidFill>
          </w14:textFill>
        </w:rPr>
        <w:t>其他</w:t>
      </w:r>
      <w:bookmarkEnd w:id="440"/>
      <w:bookmarkEnd w:id="441"/>
      <w:r>
        <w:rPr>
          <w:rFonts w:hint="eastAsia" w:ascii="宋体" w:hAnsi="宋体"/>
          <w:color w:val="000000" w:themeColor="text1"/>
          <w:sz w:val="24"/>
          <w:szCs w:val="24"/>
          <w:highlight w:val="none"/>
          <w:lang w:eastAsia="zh-CN"/>
          <w14:textFill>
            <w14:solidFill>
              <w14:schemeClr w14:val="tx1"/>
            </w14:solidFill>
          </w14:textFill>
        </w:rPr>
        <w:t>资料</w:t>
      </w:r>
      <w:bookmarkEnd w:id="439"/>
    </w:p>
    <w:p w14:paraId="301CA2D7">
      <w:pPr>
        <w:rPr>
          <w:color w:val="000000" w:themeColor="text1"/>
          <w:sz w:val="24"/>
          <w:highlight w:val="none"/>
          <w14:textFill>
            <w14:solidFill>
              <w14:schemeClr w14:val="tx1"/>
            </w14:solidFill>
          </w14:textFill>
        </w:rPr>
      </w:pPr>
    </w:p>
    <w:p w14:paraId="7B3D8523">
      <w:pPr>
        <w:rPr>
          <w:color w:val="000000" w:themeColor="text1"/>
          <w:highlight w:val="none"/>
          <w14:textFill>
            <w14:solidFill>
              <w14:schemeClr w14:val="tx1"/>
            </w14:solidFill>
          </w14:textFill>
        </w:rPr>
      </w:pPr>
    </w:p>
    <w:sectPr>
      <w:headerReference r:id="rId9" w:type="default"/>
      <w:footerReference r:id="rId11" w:type="default"/>
      <w:headerReference r:id="rId10" w:type="even"/>
      <w:footerReference r:id="rId12" w:type="even"/>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MingLiUfalt">
    <w:altName w:val="MingLiU"/>
    <w:panose1 w:val="00000000000000000000"/>
    <w:charset w:val="88"/>
    <w:family w:val="modern"/>
    <w:pitch w:val="default"/>
    <w:sig w:usb0="00000000" w:usb1="00000000" w:usb2="00000010" w:usb3="00000000" w:csb0="001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2188">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59176F12">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14:paraId="59176F12">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520E">
    <w:pPr>
      <w:pStyle w:val="8"/>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74D561B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AEED">
    <w:pPr>
      <w:pStyle w:val="8"/>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FC0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678587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Ktct5dQBAACgAwAADgAAAAAAAAABACAA&#10;AAAjAQAAZHJzL2Uyb0RvYy54bWxQSwUGAAAAAAYABgBZAQAAaQUAAAAA&#10;">
              <v:fill on="f" focussize="0,0"/>
              <v:stroke on="f" weight="1.25pt"/>
              <v:imagedata o:title=""/>
              <o:lock v:ext="edit" aspectratio="f"/>
              <v:textbox inset="0mm,0mm,0mm,0mm" style="mso-fit-shape-to-text:t;">
                <w:txbxContent>
                  <w:p w14:paraId="678587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6184">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6D66D7D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B16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353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8BC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23C9">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FE4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02C8"/>
    <w:multiLevelType w:val="singleLevel"/>
    <w:tmpl w:val="B99302C8"/>
    <w:lvl w:ilvl="0" w:tentative="0">
      <w:start w:val="5"/>
      <w:numFmt w:val="chineseCounting"/>
      <w:suff w:val="space"/>
      <w:lvlText w:val="第%1章"/>
      <w:lvlJc w:val="left"/>
      <w:rPr>
        <w:rFonts w:hint="eastAsia"/>
      </w:rPr>
    </w:lvl>
  </w:abstractNum>
  <w:abstractNum w:abstractNumId="1">
    <w:nsid w:val="5A8DB628"/>
    <w:multiLevelType w:val="singleLevel"/>
    <w:tmpl w:val="5A8DB62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mI2NTI2MDM1MjE1YmYxMTg0NjlmMDcwNzUxZWQifQ=="/>
  </w:docVars>
  <w:rsids>
    <w:rsidRoot w:val="6FF70297"/>
    <w:rsid w:val="02D74B40"/>
    <w:rsid w:val="05F254FD"/>
    <w:rsid w:val="05F94DCD"/>
    <w:rsid w:val="061D71C5"/>
    <w:rsid w:val="09815393"/>
    <w:rsid w:val="0BB71100"/>
    <w:rsid w:val="0F036AD2"/>
    <w:rsid w:val="105D1A61"/>
    <w:rsid w:val="127F10B0"/>
    <w:rsid w:val="160B45AC"/>
    <w:rsid w:val="18514A94"/>
    <w:rsid w:val="23FE5638"/>
    <w:rsid w:val="2934774C"/>
    <w:rsid w:val="29B175E9"/>
    <w:rsid w:val="2A972343"/>
    <w:rsid w:val="2BA2766A"/>
    <w:rsid w:val="2D6C0C8D"/>
    <w:rsid w:val="2E084104"/>
    <w:rsid w:val="32425F85"/>
    <w:rsid w:val="34783AC0"/>
    <w:rsid w:val="39A64751"/>
    <w:rsid w:val="39CC2FAE"/>
    <w:rsid w:val="3AFA3F8D"/>
    <w:rsid w:val="3CB43221"/>
    <w:rsid w:val="425752A0"/>
    <w:rsid w:val="45CF54F1"/>
    <w:rsid w:val="46EF6FCA"/>
    <w:rsid w:val="48B40F9B"/>
    <w:rsid w:val="4A7A58AB"/>
    <w:rsid w:val="4BAC42C1"/>
    <w:rsid w:val="4D3D2DBF"/>
    <w:rsid w:val="50E772C9"/>
    <w:rsid w:val="5153495F"/>
    <w:rsid w:val="541D3BBB"/>
    <w:rsid w:val="55E02539"/>
    <w:rsid w:val="58444C8B"/>
    <w:rsid w:val="5DBD05FD"/>
    <w:rsid w:val="60355782"/>
    <w:rsid w:val="66803B38"/>
    <w:rsid w:val="68067270"/>
    <w:rsid w:val="6E6166B7"/>
    <w:rsid w:val="6FF70297"/>
    <w:rsid w:val="7053007F"/>
    <w:rsid w:val="706758D9"/>
    <w:rsid w:val="769A6A08"/>
    <w:rsid w:val="76A96C4B"/>
    <w:rsid w:val="7BDF10F2"/>
    <w:rsid w:val="7D73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kern w:val="0"/>
      <w:sz w:val="20"/>
      <w:szCs w:val="20"/>
    </w:rPr>
  </w:style>
  <w:style w:type="paragraph" w:styleId="6">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7">
    <w:name w:val="toc 3"/>
    <w:basedOn w:val="3"/>
    <w:next w:val="1"/>
    <w:qFormat/>
    <w:uiPriority w:val="39"/>
    <w:pPr>
      <w:keepNext w:val="0"/>
      <w:keepLines w:val="0"/>
      <w:spacing w:before="0" w:beforeLines="0" w:after="0" w:afterLines="0" w:line="240" w:lineRule="auto"/>
      <w:ind w:left="420"/>
      <w:jc w:val="left"/>
      <w:outlineLvl w:val="9"/>
    </w:pPr>
    <w:rPr>
      <w:b w:val="0"/>
      <w:bCs w:val="0"/>
      <w:iCs/>
      <w:sz w:val="21"/>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2"/>
    <w:next w:val="1"/>
    <w:qFormat/>
    <w:uiPriority w:val="39"/>
    <w:pPr>
      <w:keepNext w:val="0"/>
      <w:keepLines w:val="0"/>
      <w:tabs>
        <w:tab w:val="right" w:leader="dot" w:pos="9117"/>
      </w:tabs>
      <w:spacing w:before="0" w:beforeLines="0" w:after="0" w:afterLines="0" w:line="360" w:lineRule="auto"/>
      <w:ind w:left="210"/>
      <w:jc w:val="left"/>
      <w:outlineLvl w:val="9"/>
    </w:pPr>
    <w:rPr>
      <w:rFonts w:ascii="Times New Roman" w:hAnsi="Times New Roman"/>
      <w:b w:val="0"/>
      <w:bCs w:val="0"/>
      <w:smallCaps/>
      <w:sz w:val="24"/>
      <w:szCs w:val="20"/>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5"/>
    <w:qFormat/>
    <w:uiPriority w:val="0"/>
    <w:pPr>
      <w:spacing w:after="120" w:afterLines="0"/>
      <w:ind w:firstLine="420" w:firstLineChars="100"/>
    </w:pPr>
    <w:rPr>
      <w:sz w:val="21"/>
    </w:rPr>
  </w:style>
  <w:style w:type="paragraph" w:styleId="13">
    <w:name w:val="Body Text First Indent 2"/>
    <w:basedOn w:val="6"/>
    <w:qFormat/>
    <w:uiPriority w:val="0"/>
    <w:pPr>
      <w:adjustRightInd/>
      <w:snapToGrid/>
      <w:spacing w:after="120" w:afterLines="0" w:line="240" w:lineRule="auto"/>
      <w:ind w:leftChars="200"/>
    </w:pPr>
    <w:rPr>
      <w:rFonts w:ascii="Times New Roman" w:hAnsi="Times New Roman"/>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TOC1"/>
    <w:basedOn w:val="1"/>
    <w:next w:val="1"/>
    <w:qFormat/>
    <w:uiPriority w:val="0"/>
  </w:style>
  <w:style w:type="paragraph" w:customStyle="1" w:styleId="19">
    <w:name w:val="列出段落1"/>
    <w:qFormat/>
    <w:uiPriority w:val="0"/>
    <w:pPr>
      <w:framePr w:wrap="around" w:vAnchor="margin" w:hAnchor="text" w:y="1"/>
      <w:widowControl w:val="0"/>
      <w:ind w:firstLine="420"/>
      <w:jc w:val="both"/>
    </w:pPr>
    <w:rPr>
      <w:rFonts w:hint="eastAsia" w:ascii="Arial Unicode MS" w:hAnsi="Arial Unicode MS" w:eastAsia="Cambria" w:cs="Arial Unicode MS"/>
      <w:color w:val="000000"/>
      <w:kern w:val="2"/>
      <w:sz w:val="24"/>
      <w:szCs w:val="24"/>
      <w:lang w:val="en-US" w:eastAsia="zh-CN" w:bidi="ar-SA"/>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10197</Words>
  <Characters>11222</Characters>
  <Lines>0</Lines>
  <Paragraphs>0</Paragraphs>
  <TotalTime>30</TotalTime>
  <ScaleCrop>false</ScaleCrop>
  <LinksUpToDate>false</LinksUpToDate>
  <CharactersWithSpaces>12418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2024-10-15T06:25:00Z</dcterms:created>
  <dc:creator>WPS_1490324583</dc:creator>
  <cp:lastModifiedBy>WPS_1490324583</cp:lastModifiedBy>
  <cp:lastPrinted>2025-05-06T12:28:00Z</cp:lastPrinted>
  <dcterms:modified xsi:type="dcterms:W3CDTF">2025-05-19T03:02:08Z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0734A4C861E646FEA1678811CFFB59F8_13</vt:lpwstr>
  </property>
  <property fmtid="{D5CDD505-2E9C-101B-9397-08002B2CF9AE}" pid="4" name="KSOTemplateDocerSaveRecord">
    <vt:lpwstr>eyJoZGlkIjoiZmRhNWU1ZTk2MTI3MzAxOWM3MTA0M2I2NGU1MGNkMjgiLCJ1c2VySWQiOiIyNzExNjE1ODEifQ==</vt:lpwstr>
  </property>
</Properties>
</file>