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C3E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color w:val="auto"/>
          <w:highlight w:val="none"/>
          <w:lang w:val="en-US"/>
        </w:rPr>
      </w:pPr>
      <w:bookmarkStart w:id="0" w:name="_GoBack"/>
      <w:bookmarkEnd w:id="0"/>
      <w:r>
        <w:rPr>
          <w:rFonts w:hint="eastAsia" w:ascii="方正黑体_GBK" w:hAnsi="方正黑体_GBK" w:eastAsia="方正黑体_GBK" w:cs="方正黑体_GBK"/>
          <w:color w:val="auto"/>
          <w:sz w:val="32"/>
          <w:szCs w:val="32"/>
          <w:highlight w:val="none"/>
          <w:lang w:val="en-US" w:eastAsia="zh-CN"/>
        </w:rPr>
        <w:t>附件2：江北区C01单元05街区003地块开发项目EPC总承包商品混凝土材料采购</w:t>
      </w:r>
      <w:r>
        <w:rPr>
          <w:rFonts w:hint="eastAsia" w:ascii="方正黑体_GBK" w:hAnsi="方正黑体_GBK" w:eastAsia="方正黑体_GBK" w:cs="方正黑体_GBK"/>
          <w:color w:val="auto"/>
          <w:sz w:val="32"/>
          <w:szCs w:val="32"/>
          <w:highlight w:val="none"/>
          <w:u w:val="none"/>
          <w:lang w:val="en-US" w:eastAsia="zh-CN"/>
        </w:rPr>
        <w:t>二次议价表</w:t>
      </w:r>
    </w:p>
    <w:tbl>
      <w:tblPr>
        <w:tblStyle w:val="15"/>
        <w:tblW w:w="14037" w:type="dxa"/>
        <w:tblInd w:w="-5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2170"/>
        <w:gridCol w:w="1859"/>
        <w:gridCol w:w="668"/>
        <w:gridCol w:w="2753"/>
        <w:gridCol w:w="1569"/>
        <w:gridCol w:w="1570"/>
        <w:gridCol w:w="2868"/>
      </w:tblGrid>
      <w:tr w14:paraId="6CAB6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blHeader/>
        </w:trPr>
        <w:tc>
          <w:tcPr>
            <w:tcW w:w="580" w:type="dxa"/>
            <w:vMerge w:val="restart"/>
            <w:tcBorders>
              <w:tl2br w:val="nil"/>
              <w:tr2bl w:val="nil"/>
            </w:tcBorders>
            <w:noWrap w:val="0"/>
            <w:vAlign w:val="center"/>
          </w:tcPr>
          <w:p w14:paraId="45213E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auto"/>
                <w:sz w:val="18"/>
                <w:szCs w:val="18"/>
                <w:highlight w:val="none"/>
                <w:u w:val="none"/>
              </w:rPr>
            </w:pPr>
            <w:r>
              <w:rPr>
                <w:rFonts w:hint="eastAsia" w:ascii="方正仿宋_GBK" w:hAnsi="方正仿宋_GBK" w:eastAsia="方正仿宋_GBK" w:cs="方正仿宋_GBK"/>
                <w:b/>
                <w:bCs/>
                <w:i w:val="0"/>
                <w:iCs w:val="0"/>
                <w:color w:val="auto"/>
                <w:kern w:val="0"/>
                <w:sz w:val="18"/>
                <w:szCs w:val="18"/>
                <w:highlight w:val="none"/>
                <w:u w:val="none"/>
                <w:lang w:val="en-US" w:eastAsia="zh-CN" w:bidi="ar"/>
              </w:rPr>
              <w:t>序号</w:t>
            </w:r>
          </w:p>
        </w:tc>
        <w:tc>
          <w:tcPr>
            <w:tcW w:w="2170" w:type="dxa"/>
            <w:vMerge w:val="restart"/>
            <w:tcBorders>
              <w:tl2br w:val="nil"/>
              <w:tr2bl w:val="nil"/>
            </w:tcBorders>
            <w:noWrap w:val="0"/>
            <w:vAlign w:val="center"/>
          </w:tcPr>
          <w:p w14:paraId="36EFFA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b/>
                <w:bCs/>
                <w:i w:val="0"/>
                <w:iCs w:val="0"/>
                <w:color w:val="auto"/>
                <w:sz w:val="18"/>
                <w:szCs w:val="18"/>
                <w:highlight w:val="none"/>
                <w:u w:val="none"/>
              </w:rPr>
            </w:pPr>
            <w:r>
              <w:rPr>
                <w:rFonts w:hint="eastAsia" w:ascii="方正仿宋_GBK" w:hAnsi="方正仿宋_GBK" w:eastAsia="方正仿宋_GBK" w:cs="方正仿宋_GBK"/>
                <w:b/>
                <w:bCs/>
                <w:i w:val="0"/>
                <w:iCs w:val="0"/>
                <w:color w:val="auto"/>
                <w:kern w:val="0"/>
                <w:sz w:val="18"/>
                <w:szCs w:val="18"/>
                <w:highlight w:val="none"/>
                <w:u w:val="none"/>
                <w:lang w:val="en-US" w:eastAsia="zh-CN" w:bidi="ar"/>
              </w:rPr>
              <w:t>材料名称</w:t>
            </w:r>
          </w:p>
        </w:tc>
        <w:tc>
          <w:tcPr>
            <w:tcW w:w="1859" w:type="dxa"/>
            <w:vMerge w:val="restart"/>
            <w:tcBorders>
              <w:tl2br w:val="nil"/>
              <w:tr2bl w:val="nil"/>
            </w:tcBorders>
            <w:noWrap w:val="0"/>
            <w:vAlign w:val="center"/>
          </w:tcPr>
          <w:p w14:paraId="5B538A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b/>
                <w:bCs/>
                <w:i w:val="0"/>
                <w:iCs w:val="0"/>
                <w:color w:val="auto"/>
                <w:sz w:val="18"/>
                <w:szCs w:val="18"/>
                <w:highlight w:val="none"/>
                <w:u w:val="none"/>
              </w:rPr>
            </w:pPr>
            <w:r>
              <w:rPr>
                <w:rFonts w:hint="eastAsia" w:ascii="方正仿宋_GBK" w:hAnsi="方正仿宋_GBK" w:eastAsia="方正仿宋_GBK" w:cs="方正仿宋_GBK"/>
                <w:b/>
                <w:bCs/>
                <w:i w:val="0"/>
                <w:iCs w:val="0"/>
                <w:color w:val="auto"/>
                <w:kern w:val="0"/>
                <w:sz w:val="18"/>
                <w:szCs w:val="18"/>
                <w:highlight w:val="none"/>
                <w:u w:val="none"/>
                <w:lang w:val="en-US" w:eastAsia="zh-CN" w:bidi="ar"/>
              </w:rPr>
              <w:t>特征及规格型号</w:t>
            </w:r>
          </w:p>
        </w:tc>
        <w:tc>
          <w:tcPr>
            <w:tcW w:w="668" w:type="dxa"/>
            <w:vMerge w:val="restart"/>
            <w:tcBorders>
              <w:tl2br w:val="nil"/>
              <w:tr2bl w:val="nil"/>
            </w:tcBorders>
            <w:noWrap w:val="0"/>
            <w:vAlign w:val="center"/>
          </w:tcPr>
          <w:p w14:paraId="59D67A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b/>
                <w:bCs/>
                <w:i w:val="0"/>
                <w:iCs w:val="0"/>
                <w:color w:val="auto"/>
                <w:sz w:val="18"/>
                <w:szCs w:val="18"/>
                <w:highlight w:val="none"/>
                <w:u w:val="none"/>
              </w:rPr>
            </w:pPr>
            <w:r>
              <w:rPr>
                <w:rFonts w:hint="eastAsia" w:ascii="方正仿宋_GBK" w:hAnsi="方正仿宋_GBK" w:eastAsia="方正仿宋_GBK" w:cs="方正仿宋_GBK"/>
                <w:b/>
                <w:bCs/>
                <w:i w:val="0"/>
                <w:iCs w:val="0"/>
                <w:color w:val="auto"/>
                <w:kern w:val="0"/>
                <w:sz w:val="18"/>
                <w:szCs w:val="18"/>
                <w:highlight w:val="none"/>
                <w:u w:val="none"/>
                <w:lang w:val="en-US" w:eastAsia="zh-CN" w:bidi="ar"/>
              </w:rPr>
              <w:t>单位</w:t>
            </w:r>
          </w:p>
        </w:tc>
        <w:tc>
          <w:tcPr>
            <w:tcW w:w="2753" w:type="dxa"/>
            <w:vMerge w:val="restart"/>
            <w:tcBorders>
              <w:tl2br w:val="nil"/>
              <w:tr2bl w:val="nil"/>
            </w:tcBorders>
            <w:noWrap w:val="0"/>
            <w:vAlign w:val="center"/>
          </w:tcPr>
          <w:p w14:paraId="3D6B16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b/>
                <w:bCs/>
                <w:i w:val="0"/>
                <w:iCs w:val="0"/>
                <w:color w:val="auto"/>
                <w:sz w:val="18"/>
                <w:szCs w:val="18"/>
                <w:highlight w:val="none"/>
                <w:u w:val="none"/>
              </w:rPr>
            </w:pPr>
            <w:r>
              <w:rPr>
                <w:rFonts w:hint="eastAsia" w:ascii="方正仿宋_GBK" w:hAnsi="方正仿宋_GBK" w:eastAsia="方正仿宋_GBK" w:cs="方正仿宋_GBK"/>
                <w:b/>
                <w:bCs/>
                <w:i w:val="0"/>
                <w:iCs w:val="0"/>
                <w:color w:val="auto"/>
                <w:kern w:val="0"/>
                <w:sz w:val="18"/>
                <w:szCs w:val="18"/>
                <w:highlight w:val="none"/>
                <w:u w:val="none"/>
                <w:lang w:val="en-US" w:eastAsia="zh-CN" w:bidi="ar"/>
              </w:rPr>
              <w:t>限价</w:t>
            </w:r>
          </w:p>
        </w:tc>
        <w:tc>
          <w:tcPr>
            <w:tcW w:w="3139" w:type="dxa"/>
            <w:gridSpan w:val="2"/>
            <w:tcBorders>
              <w:tl2br w:val="nil"/>
              <w:tr2bl w:val="nil"/>
            </w:tcBorders>
            <w:noWrap w:val="0"/>
            <w:vAlign w:val="center"/>
          </w:tcPr>
          <w:p w14:paraId="57419E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方正仿宋_GBK" w:hAnsi="方正仿宋_GBK" w:eastAsia="方正仿宋_GBK" w:cs="方正仿宋_GBK"/>
                <w:b/>
                <w:bCs/>
                <w:i w:val="0"/>
                <w:iCs w:val="0"/>
                <w:color w:val="auto"/>
                <w:kern w:val="0"/>
                <w:sz w:val="18"/>
                <w:szCs w:val="18"/>
                <w:highlight w:val="none"/>
                <w:u w:val="none"/>
                <w:lang w:val="en-US" w:eastAsia="zh-CN" w:bidi="ar"/>
              </w:rPr>
            </w:pPr>
            <w:r>
              <w:rPr>
                <w:rFonts w:hint="eastAsia" w:ascii="方正仿宋_GBK" w:hAnsi="方正仿宋_GBK" w:eastAsia="方正仿宋_GBK" w:cs="方正仿宋_GBK"/>
                <w:b/>
                <w:bCs/>
                <w:i w:val="0"/>
                <w:iCs w:val="0"/>
                <w:color w:val="auto"/>
                <w:kern w:val="0"/>
                <w:sz w:val="18"/>
                <w:szCs w:val="18"/>
                <w:highlight w:val="none"/>
                <w:u w:val="none"/>
                <w:lang w:val="en-US" w:eastAsia="zh-CN" w:bidi="ar"/>
              </w:rPr>
              <w:t>二次议价报价</w:t>
            </w:r>
          </w:p>
        </w:tc>
        <w:tc>
          <w:tcPr>
            <w:tcW w:w="2868" w:type="dxa"/>
            <w:vMerge w:val="restart"/>
            <w:tcBorders>
              <w:tl2br w:val="nil"/>
              <w:tr2bl w:val="nil"/>
            </w:tcBorders>
            <w:noWrap w:val="0"/>
            <w:vAlign w:val="center"/>
          </w:tcPr>
          <w:p w14:paraId="65C274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b/>
                <w:bCs/>
                <w:i w:val="0"/>
                <w:iCs w:val="0"/>
                <w:color w:val="auto"/>
                <w:sz w:val="18"/>
                <w:szCs w:val="18"/>
                <w:highlight w:val="none"/>
                <w:u w:val="none"/>
              </w:rPr>
            </w:pPr>
            <w:r>
              <w:rPr>
                <w:rFonts w:hint="eastAsia" w:ascii="方正仿宋_GBK" w:hAnsi="方正仿宋_GBK" w:eastAsia="方正仿宋_GBK" w:cs="方正仿宋_GBK"/>
                <w:b/>
                <w:bCs/>
                <w:i w:val="0"/>
                <w:iCs w:val="0"/>
                <w:color w:val="auto"/>
                <w:kern w:val="0"/>
                <w:sz w:val="18"/>
                <w:szCs w:val="18"/>
                <w:highlight w:val="none"/>
                <w:u w:val="none"/>
                <w:lang w:val="en-US" w:eastAsia="zh-CN" w:bidi="ar"/>
              </w:rPr>
              <w:t>备注</w:t>
            </w:r>
          </w:p>
        </w:tc>
      </w:tr>
      <w:tr w14:paraId="124F3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blHeader/>
        </w:trPr>
        <w:tc>
          <w:tcPr>
            <w:tcW w:w="580" w:type="dxa"/>
            <w:vMerge w:val="continue"/>
            <w:tcBorders>
              <w:tl2br w:val="nil"/>
              <w:tr2bl w:val="nil"/>
            </w:tcBorders>
            <w:noWrap w:val="0"/>
            <w:vAlign w:val="center"/>
          </w:tcPr>
          <w:p w14:paraId="10D033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color w:val="auto"/>
                <w:highlight w:val="none"/>
              </w:rPr>
            </w:pPr>
          </w:p>
        </w:tc>
        <w:tc>
          <w:tcPr>
            <w:tcW w:w="2170" w:type="dxa"/>
            <w:vMerge w:val="continue"/>
            <w:tcBorders>
              <w:tl2br w:val="nil"/>
              <w:tr2bl w:val="nil"/>
            </w:tcBorders>
            <w:noWrap w:val="0"/>
            <w:vAlign w:val="center"/>
          </w:tcPr>
          <w:p w14:paraId="509330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color w:val="auto"/>
                <w:highlight w:val="none"/>
              </w:rPr>
            </w:pPr>
          </w:p>
        </w:tc>
        <w:tc>
          <w:tcPr>
            <w:tcW w:w="1859" w:type="dxa"/>
            <w:vMerge w:val="continue"/>
            <w:tcBorders>
              <w:tl2br w:val="nil"/>
              <w:tr2bl w:val="nil"/>
            </w:tcBorders>
            <w:noWrap w:val="0"/>
            <w:vAlign w:val="center"/>
          </w:tcPr>
          <w:p w14:paraId="153E5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color w:val="auto"/>
                <w:highlight w:val="none"/>
              </w:rPr>
            </w:pPr>
          </w:p>
        </w:tc>
        <w:tc>
          <w:tcPr>
            <w:tcW w:w="668" w:type="dxa"/>
            <w:vMerge w:val="continue"/>
            <w:tcBorders>
              <w:tl2br w:val="nil"/>
              <w:tr2bl w:val="nil"/>
            </w:tcBorders>
            <w:noWrap w:val="0"/>
            <w:vAlign w:val="center"/>
          </w:tcPr>
          <w:p w14:paraId="68E839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color w:val="auto"/>
                <w:highlight w:val="none"/>
              </w:rPr>
            </w:pPr>
          </w:p>
        </w:tc>
        <w:tc>
          <w:tcPr>
            <w:tcW w:w="2753" w:type="dxa"/>
            <w:vMerge w:val="continue"/>
            <w:tcBorders>
              <w:tl2br w:val="nil"/>
              <w:tr2bl w:val="nil"/>
            </w:tcBorders>
            <w:noWrap w:val="0"/>
            <w:vAlign w:val="center"/>
          </w:tcPr>
          <w:p w14:paraId="2BF510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color w:val="auto"/>
                <w:highlight w:val="none"/>
              </w:rPr>
            </w:pPr>
          </w:p>
        </w:tc>
        <w:tc>
          <w:tcPr>
            <w:tcW w:w="1569" w:type="dxa"/>
            <w:tcBorders>
              <w:tl2br w:val="nil"/>
              <w:tr2bl w:val="nil"/>
            </w:tcBorders>
            <w:noWrap w:val="0"/>
            <w:vAlign w:val="center"/>
          </w:tcPr>
          <w:p w14:paraId="2C0F229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18"/>
                <w:szCs w:val="18"/>
                <w:highlight w:val="none"/>
                <w:u w:val="none"/>
                <w:lang w:val="en-US" w:eastAsia="zh-CN" w:bidi="ar"/>
              </w:rPr>
            </w:pPr>
            <w:r>
              <w:rPr>
                <w:rFonts w:hint="eastAsia" w:ascii="方正仿宋_GBK" w:hAnsi="方正仿宋_GBK" w:eastAsia="方正仿宋_GBK" w:cs="方正仿宋_GBK"/>
                <w:i w:val="0"/>
                <w:iCs w:val="0"/>
                <w:color w:val="auto"/>
                <w:kern w:val="0"/>
                <w:sz w:val="20"/>
                <w:szCs w:val="20"/>
                <w:highlight w:val="none"/>
                <w:u w:val="none"/>
                <w:lang w:val="en-US" w:eastAsia="zh-CN" w:bidi="ar"/>
              </w:rPr>
              <w:t>单价（不含税）</w:t>
            </w:r>
          </w:p>
        </w:tc>
        <w:tc>
          <w:tcPr>
            <w:tcW w:w="1570" w:type="dxa"/>
            <w:tcBorders>
              <w:tl2br w:val="nil"/>
              <w:tr2bl w:val="nil"/>
            </w:tcBorders>
            <w:noWrap w:val="0"/>
            <w:vAlign w:val="center"/>
          </w:tcPr>
          <w:p w14:paraId="4AF7F5B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kern w:val="0"/>
                <w:sz w:val="18"/>
                <w:szCs w:val="18"/>
                <w:highlight w:val="none"/>
                <w:u w:val="none"/>
                <w:lang w:val="en-US" w:eastAsia="zh-CN" w:bidi="ar"/>
              </w:rPr>
            </w:pPr>
            <w:r>
              <w:rPr>
                <w:rFonts w:hint="eastAsia" w:ascii="方正仿宋_GBK" w:hAnsi="方正仿宋_GBK" w:eastAsia="方正仿宋_GBK" w:cs="方正仿宋_GBK"/>
                <w:i w:val="0"/>
                <w:iCs w:val="0"/>
                <w:color w:val="auto"/>
                <w:kern w:val="0"/>
                <w:sz w:val="20"/>
                <w:szCs w:val="20"/>
                <w:highlight w:val="none"/>
                <w:u w:val="none"/>
                <w:lang w:val="en-US" w:eastAsia="zh-CN" w:bidi="ar"/>
              </w:rPr>
              <w:t>合价（不含税）</w:t>
            </w:r>
          </w:p>
        </w:tc>
        <w:tc>
          <w:tcPr>
            <w:tcW w:w="2868" w:type="dxa"/>
            <w:vMerge w:val="continue"/>
            <w:tcBorders>
              <w:tl2br w:val="nil"/>
              <w:tr2bl w:val="nil"/>
            </w:tcBorders>
            <w:noWrap w:val="0"/>
            <w:vAlign w:val="center"/>
          </w:tcPr>
          <w:p w14:paraId="2B675F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b/>
                <w:bCs/>
                <w:i w:val="0"/>
                <w:iCs w:val="0"/>
                <w:color w:val="auto"/>
                <w:kern w:val="0"/>
                <w:sz w:val="18"/>
                <w:szCs w:val="18"/>
                <w:highlight w:val="none"/>
                <w:u w:val="none"/>
                <w:lang w:val="en-US" w:eastAsia="zh-CN" w:bidi="ar"/>
              </w:rPr>
            </w:pPr>
          </w:p>
        </w:tc>
      </w:tr>
      <w:tr w14:paraId="4C2BD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blHeader/>
        </w:trPr>
        <w:tc>
          <w:tcPr>
            <w:tcW w:w="580" w:type="dxa"/>
            <w:tcBorders>
              <w:tl2br w:val="nil"/>
              <w:tr2bl w:val="nil"/>
            </w:tcBorders>
            <w:noWrap w:val="0"/>
            <w:vAlign w:val="center"/>
          </w:tcPr>
          <w:p w14:paraId="47138A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1</w:t>
            </w:r>
          </w:p>
        </w:tc>
        <w:tc>
          <w:tcPr>
            <w:tcW w:w="2170" w:type="dxa"/>
            <w:tcBorders>
              <w:tl2br w:val="nil"/>
              <w:tr2bl w:val="nil"/>
            </w:tcBorders>
            <w:noWrap w:val="0"/>
            <w:vAlign w:val="center"/>
          </w:tcPr>
          <w:p w14:paraId="0825EB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普通商品砼</w:t>
            </w:r>
          </w:p>
        </w:tc>
        <w:tc>
          <w:tcPr>
            <w:tcW w:w="1859" w:type="dxa"/>
            <w:tcBorders>
              <w:tl2br w:val="nil"/>
              <w:tr2bl w:val="nil"/>
            </w:tcBorders>
            <w:noWrap w:val="0"/>
            <w:vAlign w:val="center"/>
          </w:tcPr>
          <w:p w14:paraId="78CF47A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C10-C20</w:t>
            </w:r>
          </w:p>
        </w:tc>
        <w:tc>
          <w:tcPr>
            <w:tcW w:w="668" w:type="dxa"/>
            <w:tcBorders>
              <w:tl2br w:val="nil"/>
              <w:tr2bl w:val="nil"/>
            </w:tcBorders>
            <w:noWrap w:val="0"/>
            <w:vAlign w:val="center"/>
          </w:tcPr>
          <w:p w14:paraId="0CC78D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K" w:hAnsi="方正仿宋_GBK" w:eastAsia="方正仿宋_GBK" w:cs="方正仿宋_GBK"/>
                <w:i w:val="0"/>
                <w:iCs w:val="0"/>
                <w:color w:val="auto"/>
                <w:sz w:val="18"/>
                <w:szCs w:val="18"/>
                <w:highlight w:val="none"/>
                <w:u w:val="none"/>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m³</w:t>
            </w:r>
          </w:p>
        </w:tc>
        <w:tc>
          <w:tcPr>
            <w:tcW w:w="2753" w:type="dxa"/>
            <w:tcBorders>
              <w:tl2br w:val="nil"/>
              <w:tr2bl w:val="nil"/>
            </w:tcBorders>
            <w:noWrap w:val="0"/>
            <w:vAlign w:val="center"/>
          </w:tcPr>
          <w:p w14:paraId="1CF807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i w:val="0"/>
                <w:iCs w:val="0"/>
                <w:color w:val="auto"/>
                <w:sz w:val="18"/>
                <w:szCs w:val="18"/>
                <w:highlight w:val="none"/>
                <w:u w:val="none"/>
              </w:rPr>
            </w:pPr>
            <w:r>
              <w:rPr>
                <w:rStyle w:val="21"/>
                <w:rFonts w:hint="eastAsia" w:ascii="方正仿宋_GBK" w:hAnsi="方正仿宋_GBK" w:eastAsia="方正仿宋_GBK" w:cs="方正仿宋_GBK"/>
                <w:color w:val="auto"/>
                <w:sz w:val="18"/>
                <w:szCs w:val="18"/>
                <w:highlight w:val="none"/>
                <w:lang w:val="en-US" w:eastAsia="zh-CN" w:bidi="ar"/>
              </w:rPr>
              <w:t>《重庆市建设工程造价信息网》发布的到货当月主城区不含税材料信息价*（1-23%）</w:t>
            </w:r>
          </w:p>
        </w:tc>
        <w:tc>
          <w:tcPr>
            <w:tcW w:w="1569" w:type="dxa"/>
            <w:tcBorders>
              <w:tl2br w:val="nil"/>
              <w:tr2bl w:val="nil"/>
            </w:tcBorders>
            <w:noWrap w:val="0"/>
            <w:vAlign w:val="center"/>
          </w:tcPr>
          <w:p w14:paraId="782EB1C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i w:val="0"/>
                <w:iCs w:val="0"/>
                <w:color w:val="auto"/>
                <w:sz w:val="18"/>
                <w:szCs w:val="18"/>
                <w:highlight w:val="none"/>
                <w:u w:val="none"/>
              </w:rPr>
            </w:pPr>
            <w:r>
              <w:rPr>
                <w:rStyle w:val="21"/>
                <w:rFonts w:hint="eastAsia" w:ascii="方正仿宋_GBK" w:hAnsi="方正仿宋_GBK" w:eastAsia="方正仿宋_GBK" w:cs="方正仿宋_GBK"/>
                <w:color w:val="auto"/>
                <w:sz w:val="18"/>
                <w:szCs w:val="18"/>
                <w:highlight w:val="none"/>
                <w:lang w:val="en-US" w:eastAsia="zh-CN" w:bidi="ar"/>
              </w:rPr>
              <w:t>《重庆市建设工程造价信息网》发布的到货当月主城区不含税材料信息价*（1-</w:t>
            </w:r>
            <w:r>
              <w:rPr>
                <w:rStyle w:val="21"/>
                <w:rFonts w:hint="eastAsia" w:ascii="方正仿宋_GBK" w:hAnsi="方正仿宋_GBK" w:eastAsia="方正仿宋_GBK" w:cs="方正仿宋_GBK"/>
                <w:color w:val="auto"/>
                <w:sz w:val="18"/>
                <w:szCs w:val="18"/>
                <w:highlight w:val="none"/>
                <w:u w:val="single"/>
                <w:lang w:val="en-US" w:eastAsia="zh-CN" w:bidi="ar"/>
              </w:rPr>
              <w:t xml:space="preserve">   %</w:t>
            </w:r>
            <w:r>
              <w:rPr>
                <w:rStyle w:val="21"/>
                <w:rFonts w:hint="eastAsia" w:ascii="方正仿宋_GBK" w:hAnsi="方正仿宋_GBK" w:eastAsia="方正仿宋_GBK" w:cs="方正仿宋_GBK"/>
                <w:color w:val="auto"/>
                <w:sz w:val="18"/>
                <w:szCs w:val="18"/>
                <w:highlight w:val="none"/>
                <w:lang w:val="en-US" w:eastAsia="zh-CN" w:bidi="ar"/>
              </w:rPr>
              <w:t>）</w:t>
            </w:r>
          </w:p>
        </w:tc>
        <w:tc>
          <w:tcPr>
            <w:tcW w:w="1570" w:type="dxa"/>
            <w:tcBorders>
              <w:tl2br w:val="nil"/>
              <w:tr2bl w:val="nil"/>
            </w:tcBorders>
            <w:noWrap w:val="0"/>
            <w:vAlign w:val="center"/>
          </w:tcPr>
          <w:p w14:paraId="1B05187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21"/>
                <w:rFonts w:hint="eastAsia" w:ascii="方正仿宋_GBK" w:hAnsi="方正仿宋_GBK" w:eastAsia="方正仿宋_GBK" w:cs="方正仿宋_GBK"/>
                <w:color w:val="auto"/>
                <w:sz w:val="18"/>
                <w:szCs w:val="18"/>
                <w:highlight w:val="none"/>
                <w:lang w:val="en-US" w:eastAsia="zh-CN" w:bidi="ar"/>
              </w:rPr>
            </w:pPr>
            <w:r>
              <w:rPr>
                <w:rStyle w:val="21"/>
                <w:rFonts w:hint="eastAsia" w:ascii="方正仿宋_GBK" w:hAnsi="方正仿宋_GBK" w:eastAsia="方正仿宋_GBK" w:cs="方正仿宋_GBK"/>
                <w:color w:val="auto"/>
                <w:sz w:val="18"/>
                <w:szCs w:val="18"/>
                <w:highlight w:val="none"/>
                <w:lang w:val="en-US" w:eastAsia="zh-CN" w:bidi="ar"/>
              </w:rPr>
              <w:t>暂定1850万，以实际到货量和价为准</w:t>
            </w:r>
          </w:p>
        </w:tc>
        <w:tc>
          <w:tcPr>
            <w:tcW w:w="2868" w:type="dxa"/>
            <w:tcBorders>
              <w:tl2br w:val="nil"/>
              <w:tr2bl w:val="nil"/>
            </w:tcBorders>
            <w:noWrap w:val="0"/>
            <w:vAlign w:val="center"/>
          </w:tcPr>
          <w:p w14:paraId="5E2624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00" w:lineRule="exact"/>
              <w:jc w:val="left"/>
              <w:textAlignment w:val="center"/>
              <w:rPr>
                <w:rFonts w:hint="eastAsia" w:ascii="方正仿宋_GBK" w:hAnsi="方正仿宋_GBK" w:eastAsia="方正仿宋_GBK" w:cs="方正仿宋_GBK"/>
                <w:i w:val="0"/>
                <w:iCs w:val="0"/>
                <w:color w:val="auto"/>
                <w:kern w:val="0"/>
                <w:sz w:val="18"/>
                <w:szCs w:val="18"/>
                <w:highlight w:val="none"/>
                <w:u w:val="none"/>
                <w:lang w:val="en-US" w:eastAsia="zh-CN" w:bidi="ar"/>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1.“不含税材料信息价”</w:t>
            </w:r>
            <w:r>
              <w:rPr>
                <w:rStyle w:val="21"/>
                <w:rFonts w:hint="eastAsia" w:ascii="方正仿宋_GBK" w:hAnsi="方正仿宋_GBK" w:eastAsia="方正仿宋_GBK" w:cs="方正仿宋_GBK"/>
                <w:color w:val="auto"/>
                <w:sz w:val="18"/>
                <w:szCs w:val="18"/>
                <w:highlight w:val="none"/>
                <w:lang w:val="en-US" w:eastAsia="zh-CN" w:bidi="ar"/>
              </w:rPr>
              <w:t>为《重庆市建设工程造价信息网》发布的到货当月主城区不含税材料信息价,比如2025年9月到货，结算价是按2025年10期造价信息发布的2025年第9月的价格。</w:t>
            </w:r>
          </w:p>
          <w:p w14:paraId="0A7DAB1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00" w:lineRule="exact"/>
              <w:jc w:val="left"/>
              <w:textAlignment w:val="center"/>
              <w:rPr>
                <w:rFonts w:hint="eastAsia" w:ascii="方正仿宋_GBK" w:hAnsi="方正仿宋_GBK" w:eastAsia="方正仿宋_GBK" w:cs="方正仿宋_GBK"/>
                <w:i w:val="0"/>
                <w:iCs w:val="0"/>
                <w:color w:val="auto"/>
                <w:kern w:val="0"/>
                <w:sz w:val="18"/>
                <w:szCs w:val="18"/>
                <w:highlight w:val="none"/>
                <w:u w:val="none"/>
                <w:lang w:val="en-US" w:eastAsia="zh-CN" w:bidi="ar"/>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2.单价包含材料价、包装费、运输费（含一次或多次运输）、装车费、损耗费、人工费、利润、规费等、乙方为履行本合同约定到货义务所支出的其他所有费用和合同明示或暗示的所有风险、责任。</w:t>
            </w:r>
          </w:p>
          <w:p w14:paraId="72416B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00" w:lineRule="exact"/>
              <w:jc w:val="left"/>
              <w:textAlignment w:val="center"/>
              <w:rPr>
                <w:rFonts w:hint="default" w:ascii="方正仿宋_GBK" w:hAnsi="方正仿宋_GBK" w:eastAsia="方正仿宋_GBK" w:cs="方正仿宋_GBK"/>
                <w:i w:val="0"/>
                <w:iCs w:val="0"/>
                <w:color w:val="auto"/>
                <w:kern w:val="0"/>
                <w:sz w:val="18"/>
                <w:szCs w:val="18"/>
                <w:highlight w:val="none"/>
                <w:u w:val="none"/>
                <w:lang w:val="en-US" w:eastAsia="zh-CN" w:bidi="ar"/>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3.乙方开具增值税专用发票税率为</w:t>
            </w:r>
            <w:r>
              <w:rPr>
                <w:rFonts w:hint="eastAsia" w:ascii="方正仿宋_GBK" w:hAnsi="方正仿宋_GBK" w:eastAsia="方正仿宋_GBK" w:cs="方正仿宋_GBK"/>
                <w:i w:val="0"/>
                <w:iCs w:val="0"/>
                <w:color w:val="auto"/>
                <w:kern w:val="0"/>
                <w:sz w:val="18"/>
                <w:szCs w:val="18"/>
                <w:highlight w:val="none"/>
                <w:u w:val="single"/>
                <w:lang w:val="en-US" w:eastAsia="zh-CN" w:bidi="ar"/>
              </w:rPr>
              <w:t xml:space="preserve">        </w:t>
            </w:r>
            <w:r>
              <w:rPr>
                <w:rFonts w:hint="eastAsia" w:ascii="方正仿宋_GBK" w:hAnsi="方正仿宋_GBK" w:eastAsia="方正仿宋_GBK" w:cs="方正仿宋_GBK"/>
                <w:i w:val="0"/>
                <w:iCs w:val="0"/>
                <w:color w:val="auto"/>
                <w:kern w:val="0"/>
                <w:sz w:val="18"/>
                <w:szCs w:val="18"/>
                <w:highlight w:val="none"/>
                <w:u w:val="none"/>
                <w:lang w:val="en-US" w:eastAsia="zh-CN" w:bidi="ar"/>
              </w:rPr>
              <w:t>%。</w:t>
            </w:r>
          </w:p>
          <w:p w14:paraId="4AB880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00" w:lineRule="exact"/>
              <w:jc w:val="left"/>
              <w:textAlignment w:val="center"/>
              <w:rPr>
                <w:rFonts w:hint="eastAsia" w:ascii="方正仿宋_GBK" w:hAnsi="方正仿宋_GBK" w:eastAsia="方正仿宋_GBK" w:cs="方正仿宋_GBK"/>
                <w:i w:val="0"/>
                <w:iCs w:val="0"/>
                <w:color w:val="auto"/>
                <w:kern w:val="0"/>
                <w:sz w:val="18"/>
                <w:szCs w:val="18"/>
                <w:highlight w:val="none"/>
                <w:u w:val="none"/>
                <w:lang w:val="en-US" w:eastAsia="zh-CN" w:bidi="ar"/>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4.响应单位报价下浮率必须≥23%，否则为废标。</w:t>
            </w:r>
          </w:p>
          <w:p w14:paraId="2FFF046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00" w:lineRule="exact"/>
              <w:jc w:val="left"/>
              <w:textAlignment w:val="center"/>
              <w:rPr>
                <w:rFonts w:hint="default"/>
                <w:color w:val="auto"/>
                <w:highlight w:val="none"/>
                <w:lang w:val="en-US"/>
              </w:rPr>
            </w:pPr>
            <w:r>
              <w:rPr>
                <w:rFonts w:hint="eastAsia" w:ascii="方正仿宋_GBK" w:hAnsi="方正仿宋_GBK" w:eastAsia="方正仿宋_GBK" w:cs="方正仿宋_GBK"/>
                <w:i w:val="0"/>
                <w:iCs w:val="0"/>
                <w:color w:val="auto"/>
                <w:kern w:val="0"/>
                <w:sz w:val="18"/>
                <w:szCs w:val="18"/>
                <w:highlight w:val="none"/>
                <w:u w:val="none"/>
                <w:lang w:val="en-US" w:eastAsia="zh-CN" w:bidi="ar"/>
              </w:rPr>
              <w:t>5.其他约定详见附件5：江北区 C01单元05街区003地块开发项目EPC总承包商品混凝土购销合同。</w:t>
            </w:r>
          </w:p>
        </w:tc>
      </w:tr>
    </w:tbl>
    <w:p w14:paraId="3D15FFD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8"/>
          <w:szCs w:val="18"/>
          <w:highlight w:val="none"/>
        </w:rPr>
      </w:pPr>
      <w:r>
        <w:rPr>
          <w:rFonts w:hint="eastAsia"/>
          <w:color w:val="auto"/>
          <w:sz w:val="18"/>
          <w:szCs w:val="18"/>
          <w:highlight w:val="none"/>
        </w:rPr>
        <w:t>备注：</w:t>
      </w:r>
    </w:p>
    <w:p w14:paraId="62396071">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1.结算数量以经比选人和成交单位共同确认的实际到货合格数量为准。</w:t>
      </w:r>
    </w:p>
    <w:p w14:paraId="6C38C91F">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2.结算不含税单价按照《重庆市建设工程造价信息网》发布的到货当月主城区不含税材料信息价*（1－成交下浮率）计算。</w:t>
      </w:r>
    </w:p>
    <w:p w14:paraId="58A768E3">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例如计算2025年9月份供应的普通商品砼C10-C20，成交下浮率按10%计算，查重庆市建设工程造价信息网2025年10期造价信息发布的2025年第9月的(主城区)普通商品砼C10-C20不含税材料信息价262元，计算结算不含税单价为：262*（1-10%）=235.8元。</w:t>
      </w:r>
    </w:p>
    <w:p w14:paraId="3421E0C6">
      <w:pPr>
        <w:keepNext w:val="0"/>
        <w:keepLines w:val="0"/>
        <w:pageBreakBefore w:val="0"/>
        <w:widowControl w:val="0"/>
        <w:kinsoku/>
        <w:wordWrap/>
        <w:overflowPunct/>
        <w:topLinePunct w:val="0"/>
        <w:autoSpaceDE/>
        <w:autoSpaceDN/>
        <w:bidi w:val="0"/>
        <w:adjustRightInd w:val="0"/>
        <w:snapToGrid w:val="0"/>
        <w:spacing w:line="240" w:lineRule="auto"/>
        <w:ind w:firstLine="8120" w:firstLineChars="29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响应单位：</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（盖章）</w:t>
      </w:r>
    </w:p>
    <w:p w14:paraId="6B3EF318">
      <w:pPr>
        <w:pStyle w:val="9"/>
        <w:ind w:left="0" w:leftChars="0" w:firstLine="0" w:firstLineChars="0"/>
        <w:rPr>
          <w:rFonts w:hint="default"/>
          <w:lang w:val="en-US" w:eastAsia="zh-CN"/>
        </w:rPr>
      </w:pPr>
    </w:p>
    <w:sectPr>
      <w:headerReference r:id="rId3" w:type="default"/>
      <w:footerReference r:id="rId4" w:type="default"/>
      <w:pgSz w:w="16838" w:h="11906" w:orient="landscape"/>
      <w:pgMar w:top="1446" w:right="1417" w:bottom="1446"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0FC83">
    <w:pPr>
      <w:pStyle w:val="10"/>
    </w:pPr>
  </w:p>
  <w:p w14:paraId="11B68EC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83DA">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RhNDgxYTI0ZThhMzA5NmIzZjBhNWEyZDE0ODA1ZmYifQ=="/>
  </w:docVars>
  <w:rsids>
    <w:rsidRoot w:val="6C9821F2"/>
    <w:rsid w:val="000646DB"/>
    <w:rsid w:val="001522B8"/>
    <w:rsid w:val="002C09EC"/>
    <w:rsid w:val="00401644"/>
    <w:rsid w:val="00617B12"/>
    <w:rsid w:val="0068108B"/>
    <w:rsid w:val="006B3167"/>
    <w:rsid w:val="00846B6C"/>
    <w:rsid w:val="009A2CC1"/>
    <w:rsid w:val="00B60F76"/>
    <w:rsid w:val="01042CD0"/>
    <w:rsid w:val="010E7F32"/>
    <w:rsid w:val="01111A37"/>
    <w:rsid w:val="012D0479"/>
    <w:rsid w:val="018018CB"/>
    <w:rsid w:val="01C42B8B"/>
    <w:rsid w:val="01D133CB"/>
    <w:rsid w:val="01DE1773"/>
    <w:rsid w:val="01DF79C5"/>
    <w:rsid w:val="01FD42EF"/>
    <w:rsid w:val="01FF1E15"/>
    <w:rsid w:val="02112AE7"/>
    <w:rsid w:val="02306473"/>
    <w:rsid w:val="024739F8"/>
    <w:rsid w:val="026C549F"/>
    <w:rsid w:val="029A0A34"/>
    <w:rsid w:val="03305DE4"/>
    <w:rsid w:val="03C31428"/>
    <w:rsid w:val="03C427B0"/>
    <w:rsid w:val="04021E3A"/>
    <w:rsid w:val="044C3400"/>
    <w:rsid w:val="046E6DDE"/>
    <w:rsid w:val="049857AE"/>
    <w:rsid w:val="049A5E25"/>
    <w:rsid w:val="04A95AA1"/>
    <w:rsid w:val="04CC4C57"/>
    <w:rsid w:val="053C7612"/>
    <w:rsid w:val="054B35C3"/>
    <w:rsid w:val="05A03DA6"/>
    <w:rsid w:val="05B47DED"/>
    <w:rsid w:val="05D610DF"/>
    <w:rsid w:val="068F128E"/>
    <w:rsid w:val="06D64663"/>
    <w:rsid w:val="06FD4130"/>
    <w:rsid w:val="0701218C"/>
    <w:rsid w:val="0739522E"/>
    <w:rsid w:val="07A03D22"/>
    <w:rsid w:val="07A509A4"/>
    <w:rsid w:val="08F77967"/>
    <w:rsid w:val="09487AC8"/>
    <w:rsid w:val="097C1F9D"/>
    <w:rsid w:val="099B713D"/>
    <w:rsid w:val="0A073F5D"/>
    <w:rsid w:val="0A206DCD"/>
    <w:rsid w:val="0A314B36"/>
    <w:rsid w:val="0A8A693C"/>
    <w:rsid w:val="0ADD5AEB"/>
    <w:rsid w:val="0B275F39"/>
    <w:rsid w:val="0B4A1B07"/>
    <w:rsid w:val="0B6B2A9A"/>
    <w:rsid w:val="0BA94BA0"/>
    <w:rsid w:val="0C31071E"/>
    <w:rsid w:val="0CDF7592"/>
    <w:rsid w:val="0D2C5A88"/>
    <w:rsid w:val="0D5B4B3D"/>
    <w:rsid w:val="0D662D48"/>
    <w:rsid w:val="0D9A6E96"/>
    <w:rsid w:val="0DAE46EF"/>
    <w:rsid w:val="0DB82892"/>
    <w:rsid w:val="0DFD6981"/>
    <w:rsid w:val="0DFE1126"/>
    <w:rsid w:val="0E1409F6"/>
    <w:rsid w:val="0E411B11"/>
    <w:rsid w:val="0EE506CA"/>
    <w:rsid w:val="10042CED"/>
    <w:rsid w:val="10142F30"/>
    <w:rsid w:val="10CB7366"/>
    <w:rsid w:val="111C3791"/>
    <w:rsid w:val="1158509E"/>
    <w:rsid w:val="11840457"/>
    <w:rsid w:val="118C28FD"/>
    <w:rsid w:val="12940A25"/>
    <w:rsid w:val="12A14823"/>
    <w:rsid w:val="12D05EBB"/>
    <w:rsid w:val="12FB7C2C"/>
    <w:rsid w:val="13405DEA"/>
    <w:rsid w:val="13426006"/>
    <w:rsid w:val="135B2C24"/>
    <w:rsid w:val="13BD6E8D"/>
    <w:rsid w:val="14117DED"/>
    <w:rsid w:val="147F0B94"/>
    <w:rsid w:val="14DA062C"/>
    <w:rsid w:val="15B91E83"/>
    <w:rsid w:val="16E70CC5"/>
    <w:rsid w:val="172406FB"/>
    <w:rsid w:val="17C3523B"/>
    <w:rsid w:val="17CE04FC"/>
    <w:rsid w:val="1818283A"/>
    <w:rsid w:val="193006AE"/>
    <w:rsid w:val="1968536A"/>
    <w:rsid w:val="19D141F9"/>
    <w:rsid w:val="19DA31E2"/>
    <w:rsid w:val="19ED205E"/>
    <w:rsid w:val="19FA4386"/>
    <w:rsid w:val="1A0707B7"/>
    <w:rsid w:val="1A162EE6"/>
    <w:rsid w:val="1AB07CF9"/>
    <w:rsid w:val="1B261204"/>
    <w:rsid w:val="1B490530"/>
    <w:rsid w:val="1BB27AA1"/>
    <w:rsid w:val="1BB42180"/>
    <w:rsid w:val="1BC53330"/>
    <w:rsid w:val="1BE51C24"/>
    <w:rsid w:val="1C6E047C"/>
    <w:rsid w:val="1CC23D13"/>
    <w:rsid w:val="1CCE0971"/>
    <w:rsid w:val="1DC67833"/>
    <w:rsid w:val="1DE303E5"/>
    <w:rsid w:val="1DF63C75"/>
    <w:rsid w:val="1F262635"/>
    <w:rsid w:val="1FB61BB7"/>
    <w:rsid w:val="1FF334FD"/>
    <w:rsid w:val="205D447F"/>
    <w:rsid w:val="206A6B9C"/>
    <w:rsid w:val="20700618"/>
    <w:rsid w:val="20A200E4"/>
    <w:rsid w:val="21A97250"/>
    <w:rsid w:val="220821C8"/>
    <w:rsid w:val="225B679C"/>
    <w:rsid w:val="22C04851"/>
    <w:rsid w:val="22EC205D"/>
    <w:rsid w:val="2378461C"/>
    <w:rsid w:val="23AA2EA9"/>
    <w:rsid w:val="23E26A49"/>
    <w:rsid w:val="24CD0B4F"/>
    <w:rsid w:val="24D32F62"/>
    <w:rsid w:val="25714529"/>
    <w:rsid w:val="258E71FB"/>
    <w:rsid w:val="25AC5561"/>
    <w:rsid w:val="25FF7D86"/>
    <w:rsid w:val="26190E48"/>
    <w:rsid w:val="26BE27FE"/>
    <w:rsid w:val="26CA2142"/>
    <w:rsid w:val="27483067"/>
    <w:rsid w:val="27504B22"/>
    <w:rsid w:val="27564872"/>
    <w:rsid w:val="277F78D2"/>
    <w:rsid w:val="27897907"/>
    <w:rsid w:val="27E36B98"/>
    <w:rsid w:val="28116C9A"/>
    <w:rsid w:val="28AD3B2B"/>
    <w:rsid w:val="28CF54E9"/>
    <w:rsid w:val="293B2E83"/>
    <w:rsid w:val="29791BFE"/>
    <w:rsid w:val="2AB41009"/>
    <w:rsid w:val="2B0B7D38"/>
    <w:rsid w:val="2B485D2C"/>
    <w:rsid w:val="2B520958"/>
    <w:rsid w:val="2B7A22E2"/>
    <w:rsid w:val="2BC76C50"/>
    <w:rsid w:val="2C7D37B3"/>
    <w:rsid w:val="2C8F66A3"/>
    <w:rsid w:val="2CAE6720"/>
    <w:rsid w:val="2D4349FC"/>
    <w:rsid w:val="2D7C3A6A"/>
    <w:rsid w:val="2D7E77E3"/>
    <w:rsid w:val="2D960FD0"/>
    <w:rsid w:val="2DD35D80"/>
    <w:rsid w:val="2E0B4409"/>
    <w:rsid w:val="2E32012A"/>
    <w:rsid w:val="2E9B6172"/>
    <w:rsid w:val="2EB6231D"/>
    <w:rsid w:val="2F153EF2"/>
    <w:rsid w:val="2F391C13"/>
    <w:rsid w:val="2F566C69"/>
    <w:rsid w:val="2F5E167A"/>
    <w:rsid w:val="2F6F7D2B"/>
    <w:rsid w:val="300F0D51"/>
    <w:rsid w:val="3045283A"/>
    <w:rsid w:val="305B3C51"/>
    <w:rsid w:val="305D4027"/>
    <w:rsid w:val="307057B0"/>
    <w:rsid w:val="309D61D2"/>
    <w:rsid w:val="30DC319E"/>
    <w:rsid w:val="31230DCD"/>
    <w:rsid w:val="3195334D"/>
    <w:rsid w:val="31F167D5"/>
    <w:rsid w:val="31FD362F"/>
    <w:rsid w:val="324A7CB4"/>
    <w:rsid w:val="324B1493"/>
    <w:rsid w:val="32CC7242"/>
    <w:rsid w:val="3353526D"/>
    <w:rsid w:val="33BB353F"/>
    <w:rsid w:val="33FA4420"/>
    <w:rsid w:val="34052A0C"/>
    <w:rsid w:val="347436ED"/>
    <w:rsid w:val="3502780C"/>
    <w:rsid w:val="35405834"/>
    <w:rsid w:val="35AA7D7C"/>
    <w:rsid w:val="36121410"/>
    <w:rsid w:val="367D0F7F"/>
    <w:rsid w:val="37CC00F0"/>
    <w:rsid w:val="37E172EC"/>
    <w:rsid w:val="38637D01"/>
    <w:rsid w:val="387E0FDF"/>
    <w:rsid w:val="394A004B"/>
    <w:rsid w:val="396935D0"/>
    <w:rsid w:val="396D6D0A"/>
    <w:rsid w:val="39AF27DC"/>
    <w:rsid w:val="3A2A31CC"/>
    <w:rsid w:val="3A8C79E3"/>
    <w:rsid w:val="3AD93F35"/>
    <w:rsid w:val="3B31058A"/>
    <w:rsid w:val="3C2F4ACA"/>
    <w:rsid w:val="3C664263"/>
    <w:rsid w:val="3C6A5B02"/>
    <w:rsid w:val="3CA237DC"/>
    <w:rsid w:val="3CF479A2"/>
    <w:rsid w:val="3E022103"/>
    <w:rsid w:val="3E0D7023"/>
    <w:rsid w:val="3E25076D"/>
    <w:rsid w:val="3E595E2E"/>
    <w:rsid w:val="3EB47508"/>
    <w:rsid w:val="3ECB49D0"/>
    <w:rsid w:val="3ED731F7"/>
    <w:rsid w:val="3F163D1F"/>
    <w:rsid w:val="3F43263A"/>
    <w:rsid w:val="403F2E01"/>
    <w:rsid w:val="40DC68A2"/>
    <w:rsid w:val="41720FB5"/>
    <w:rsid w:val="417C4D58"/>
    <w:rsid w:val="41801BCC"/>
    <w:rsid w:val="418C651A"/>
    <w:rsid w:val="41A251B4"/>
    <w:rsid w:val="42312C1E"/>
    <w:rsid w:val="42B11BD3"/>
    <w:rsid w:val="42CD2946"/>
    <w:rsid w:val="432B695C"/>
    <w:rsid w:val="432D3908"/>
    <w:rsid w:val="434D47F1"/>
    <w:rsid w:val="435D4309"/>
    <w:rsid w:val="44354C47"/>
    <w:rsid w:val="447D214A"/>
    <w:rsid w:val="44BF6C07"/>
    <w:rsid w:val="44E05736"/>
    <w:rsid w:val="45014B29"/>
    <w:rsid w:val="45D65FBB"/>
    <w:rsid w:val="46251B21"/>
    <w:rsid w:val="46364CA7"/>
    <w:rsid w:val="467643A4"/>
    <w:rsid w:val="467C4DAF"/>
    <w:rsid w:val="46C620D8"/>
    <w:rsid w:val="47453723"/>
    <w:rsid w:val="479620C2"/>
    <w:rsid w:val="47B112F2"/>
    <w:rsid w:val="4847319B"/>
    <w:rsid w:val="4857556E"/>
    <w:rsid w:val="48A26623"/>
    <w:rsid w:val="48C02DE0"/>
    <w:rsid w:val="4907292A"/>
    <w:rsid w:val="49090450"/>
    <w:rsid w:val="49115C78"/>
    <w:rsid w:val="4947382C"/>
    <w:rsid w:val="497F2031"/>
    <w:rsid w:val="49932C9F"/>
    <w:rsid w:val="49995C78"/>
    <w:rsid w:val="4A1E1CDA"/>
    <w:rsid w:val="4A2521AB"/>
    <w:rsid w:val="4A7E09CA"/>
    <w:rsid w:val="4B6010D5"/>
    <w:rsid w:val="4BBC6C6B"/>
    <w:rsid w:val="4BD36E09"/>
    <w:rsid w:val="4C761876"/>
    <w:rsid w:val="4C7F7B6F"/>
    <w:rsid w:val="4CE4545C"/>
    <w:rsid w:val="4D01600E"/>
    <w:rsid w:val="4D221AE1"/>
    <w:rsid w:val="4D4C2BF6"/>
    <w:rsid w:val="4D59294A"/>
    <w:rsid w:val="4DC64B9C"/>
    <w:rsid w:val="4DD0778F"/>
    <w:rsid w:val="4E2B1E94"/>
    <w:rsid w:val="4E3917D8"/>
    <w:rsid w:val="4E4D5283"/>
    <w:rsid w:val="4E564138"/>
    <w:rsid w:val="4EDD6607"/>
    <w:rsid w:val="4EEB0439"/>
    <w:rsid w:val="4F5044F4"/>
    <w:rsid w:val="4F701229"/>
    <w:rsid w:val="4FDC066D"/>
    <w:rsid w:val="50A20D57"/>
    <w:rsid w:val="50C01D3C"/>
    <w:rsid w:val="510850A0"/>
    <w:rsid w:val="512F36A4"/>
    <w:rsid w:val="5145335E"/>
    <w:rsid w:val="5169643D"/>
    <w:rsid w:val="51791EEB"/>
    <w:rsid w:val="51C6271D"/>
    <w:rsid w:val="52120376"/>
    <w:rsid w:val="52473FA8"/>
    <w:rsid w:val="52B72059"/>
    <w:rsid w:val="52E42FC1"/>
    <w:rsid w:val="52FB1C9B"/>
    <w:rsid w:val="530355D2"/>
    <w:rsid w:val="54091C4C"/>
    <w:rsid w:val="5422686A"/>
    <w:rsid w:val="544B7B6F"/>
    <w:rsid w:val="55716153"/>
    <w:rsid w:val="558D53A8"/>
    <w:rsid w:val="55AC288F"/>
    <w:rsid w:val="55E77D6B"/>
    <w:rsid w:val="565D002E"/>
    <w:rsid w:val="56D06A51"/>
    <w:rsid w:val="58711D17"/>
    <w:rsid w:val="5923730C"/>
    <w:rsid w:val="59605E6B"/>
    <w:rsid w:val="59E22D24"/>
    <w:rsid w:val="5A123341"/>
    <w:rsid w:val="5A255396"/>
    <w:rsid w:val="5A452CEE"/>
    <w:rsid w:val="5A655703"/>
    <w:rsid w:val="5AD84127"/>
    <w:rsid w:val="5B1911A2"/>
    <w:rsid w:val="5B7678F9"/>
    <w:rsid w:val="5BB408B2"/>
    <w:rsid w:val="5BBD246D"/>
    <w:rsid w:val="5C06742D"/>
    <w:rsid w:val="5C3A1D29"/>
    <w:rsid w:val="5C5872CD"/>
    <w:rsid w:val="5D6121B1"/>
    <w:rsid w:val="5DA50E56"/>
    <w:rsid w:val="5DF9688E"/>
    <w:rsid w:val="5E015742"/>
    <w:rsid w:val="5E033269"/>
    <w:rsid w:val="5E6006BB"/>
    <w:rsid w:val="5F053010"/>
    <w:rsid w:val="5F312F3C"/>
    <w:rsid w:val="5F9D6038"/>
    <w:rsid w:val="5FF4730D"/>
    <w:rsid w:val="605424A1"/>
    <w:rsid w:val="605E50CE"/>
    <w:rsid w:val="60795A64"/>
    <w:rsid w:val="60820DBC"/>
    <w:rsid w:val="613F280A"/>
    <w:rsid w:val="614B7B7B"/>
    <w:rsid w:val="622A58DF"/>
    <w:rsid w:val="62562501"/>
    <w:rsid w:val="631877B6"/>
    <w:rsid w:val="63512CC8"/>
    <w:rsid w:val="639B1EC2"/>
    <w:rsid w:val="63E40E58"/>
    <w:rsid w:val="63EA7D39"/>
    <w:rsid w:val="645375D8"/>
    <w:rsid w:val="64842F74"/>
    <w:rsid w:val="649C2F49"/>
    <w:rsid w:val="64B33C3A"/>
    <w:rsid w:val="650A67C2"/>
    <w:rsid w:val="65150451"/>
    <w:rsid w:val="651C5DED"/>
    <w:rsid w:val="652D3191"/>
    <w:rsid w:val="65830507"/>
    <w:rsid w:val="65A138C0"/>
    <w:rsid w:val="65AB2B63"/>
    <w:rsid w:val="662D5327"/>
    <w:rsid w:val="66807F13"/>
    <w:rsid w:val="66A7157D"/>
    <w:rsid w:val="66C63067"/>
    <w:rsid w:val="672E57FA"/>
    <w:rsid w:val="6732696D"/>
    <w:rsid w:val="678E6299"/>
    <w:rsid w:val="68441356"/>
    <w:rsid w:val="685A7E81"/>
    <w:rsid w:val="68743B8F"/>
    <w:rsid w:val="68CD2E71"/>
    <w:rsid w:val="68EF74A9"/>
    <w:rsid w:val="68F64907"/>
    <w:rsid w:val="6951198E"/>
    <w:rsid w:val="69912070"/>
    <w:rsid w:val="6A0053E4"/>
    <w:rsid w:val="6A0769A5"/>
    <w:rsid w:val="6A130A07"/>
    <w:rsid w:val="6A3053E5"/>
    <w:rsid w:val="6A4E6E30"/>
    <w:rsid w:val="6A876FCF"/>
    <w:rsid w:val="6A9260A0"/>
    <w:rsid w:val="6B016D82"/>
    <w:rsid w:val="6B0170B0"/>
    <w:rsid w:val="6B144944"/>
    <w:rsid w:val="6B3D5FE7"/>
    <w:rsid w:val="6B473025"/>
    <w:rsid w:val="6BB92CCE"/>
    <w:rsid w:val="6C2B7250"/>
    <w:rsid w:val="6C543D71"/>
    <w:rsid w:val="6C9821F2"/>
    <w:rsid w:val="6CB93DB8"/>
    <w:rsid w:val="6CEC4A26"/>
    <w:rsid w:val="6DB620A5"/>
    <w:rsid w:val="6DF27B3A"/>
    <w:rsid w:val="6E267A75"/>
    <w:rsid w:val="6E3631E6"/>
    <w:rsid w:val="6E5F44EB"/>
    <w:rsid w:val="6EB55063"/>
    <w:rsid w:val="6EED66C6"/>
    <w:rsid w:val="6F4E16D7"/>
    <w:rsid w:val="70711BDA"/>
    <w:rsid w:val="70857651"/>
    <w:rsid w:val="719426FE"/>
    <w:rsid w:val="725974A3"/>
    <w:rsid w:val="72A746B3"/>
    <w:rsid w:val="730E028E"/>
    <w:rsid w:val="7335484F"/>
    <w:rsid w:val="734343DB"/>
    <w:rsid w:val="73637507"/>
    <w:rsid w:val="737C2326"/>
    <w:rsid w:val="739A0C0C"/>
    <w:rsid w:val="73D144A6"/>
    <w:rsid w:val="73FD06D4"/>
    <w:rsid w:val="743001A1"/>
    <w:rsid w:val="74882F25"/>
    <w:rsid w:val="755B0018"/>
    <w:rsid w:val="75E023B5"/>
    <w:rsid w:val="75E310C9"/>
    <w:rsid w:val="75F611F8"/>
    <w:rsid w:val="76470D37"/>
    <w:rsid w:val="766433DE"/>
    <w:rsid w:val="76677A3F"/>
    <w:rsid w:val="766B2E55"/>
    <w:rsid w:val="775672CA"/>
    <w:rsid w:val="77704155"/>
    <w:rsid w:val="779C055E"/>
    <w:rsid w:val="78663346"/>
    <w:rsid w:val="786A41B8"/>
    <w:rsid w:val="787552E9"/>
    <w:rsid w:val="78C7160B"/>
    <w:rsid w:val="7925164C"/>
    <w:rsid w:val="7973709D"/>
    <w:rsid w:val="79D97847"/>
    <w:rsid w:val="79DA711C"/>
    <w:rsid w:val="7A362F43"/>
    <w:rsid w:val="7A41719B"/>
    <w:rsid w:val="7AE21001"/>
    <w:rsid w:val="7B160627"/>
    <w:rsid w:val="7B633DF6"/>
    <w:rsid w:val="7B767318"/>
    <w:rsid w:val="7BF2506D"/>
    <w:rsid w:val="7C413482"/>
    <w:rsid w:val="7C523EB3"/>
    <w:rsid w:val="7C7A4906"/>
    <w:rsid w:val="7C972924"/>
    <w:rsid w:val="7D272D32"/>
    <w:rsid w:val="7D3134F6"/>
    <w:rsid w:val="7DA71A0B"/>
    <w:rsid w:val="7E6B47E6"/>
    <w:rsid w:val="7E9360F3"/>
    <w:rsid w:val="7EEB1721"/>
    <w:rsid w:val="7FA75CF2"/>
    <w:rsid w:val="7FB1091F"/>
    <w:rsid w:val="7FB23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eastAsia="仿宋"/>
      <w:b/>
      <w:kern w:val="44"/>
      <w:sz w:val="44"/>
    </w:rPr>
  </w:style>
  <w:style w:type="paragraph" w:styleId="4">
    <w:name w:val="heading 2"/>
    <w:basedOn w:val="1"/>
    <w:next w:val="1"/>
    <w:qFormat/>
    <w:uiPriority w:val="1"/>
    <w:pPr>
      <w:spacing w:before="30"/>
      <w:jc w:val="center"/>
      <w:outlineLvl w:val="1"/>
    </w:pPr>
    <w:rPr>
      <w:rFonts w:ascii="黑体" w:hAnsi="黑体" w:eastAsia="黑体" w:cs="黑体"/>
      <w:sz w:val="32"/>
      <w:szCs w:val="32"/>
      <w:lang w:val="zh-CN" w:eastAsia="zh-CN" w:bidi="zh-CN"/>
    </w:rPr>
  </w:style>
  <w:style w:type="paragraph" w:styleId="2">
    <w:name w:val="heading 3"/>
    <w:basedOn w:val="1"/>
    <w:next w:val="1"/>
    <w:autoRedefine/>
    <w:qFormat/>
    <w:uiPriority w:val="1"/>
    <w:pPr>
      <w:spacing w:before="684"/>
      <w:ind w:left="2560" w:right="1439"/>
      <w:outlineLvl w:val="2"/>
    </w:pPr>
    <w:rPr>
      <w:rFonts w:ascii="宋体" w:hAnsi="宋体" w:eastAsia="宋体" w:cs="宋体"/>
      <w:b/>
      <w:bCs/>
      <w:sz w:val="30"/>
      <w:szCs w:val="30"/>
      <w:u w:val="single" w:color="000000"/>
      <w:lang w:val="zh-CN" w:bidi="zh-CN"/>
    </w:rPr>
  </w:style>
  <w:style w:type="paragraph" w:styleId="5">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7"/>
    <w:autoRedefine/>
    <w:qFormat/>
    <w:uiPriority w:val="0"/>
    <w:rPr>
      <w:rFonts w:ascii="Calibri" w:hAnsi="Calibri" w:eastAsia="宋体" w:cs="黑体"/>
    </w:rPr>
  </w:style>
  <w:style w:type="paragraph" w:styleId="7">
    <w:name w:val="index 9"/>
    <w:basedOn w:val="1"/>
    <w:next w:val="1"/>
    <w:autoRedefine/>
    <w:qFormat/>
    <w:uiPriority w:val="0"/>
    <w:pPr>
      <w:ind w:left="3360"/>
    </w:pPr>
  </w:style>
  <w:style w:type="paragraph" w:styleId="8">
    <w:name w:val="Body Text"/>
    <w:basedOn w:val="1"/>
    <w:next w:val="9"/>
    <w:autoRedefine/>
    <w:qFormat/>
    <w:uiPriority w:val="1"/>
    <w:rPr>
      <w:rFonts w:ascii="宋体" w:hAnsi="宋体" w:eastAsia="宋体" w:cs="宋体"/>
      <w:szCs w:val="21"/>
      <w:lang w:val="zh-CN" w:bidi="zh-CN"/>
    </w:rPr>
  </w:style>
  <w:style w:type="paragraph" w:customStyle="1" w:styleId="9">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1"/>
    <w:pPr>
      <w:spacing w:before="369"/>
      <w:ind w:left="120"/>
    </w:pPr>
    <w:rPr>
      <w:rFonts w:ascii="宋体" w:hAnsi="宋体" w:eastAsia="宋体" w:cs="宋体"/>
      <w:b/>
      <w:bCs/>
      <w:sz w:val="28"/>
      <w:szCs w:val="28"/>
      <w:lang w:val="zh-CN" w:bidi="zh-CN"/>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Title"/>
    <w:basedOn w:val="1"/>
    <w:next w:val="1"/>
    <w:autoRedefine/>
    <w:qFormat/>
    <w:uiPriority w:val="0"/>
    <w:pPr>
      <w:spacing w:before="240" w:after="60"/>
      <w:jc w:val="center"/>
      <w:outlineLvl w:val="0"/>
    </w:pPr>
    <w:rPr>
      <w:rFonts w:ascii="等线 Light" w:hAnsi="等线 Light" w:cs="Times New Roman"/>
      <w:b/>
      <w:bCs/>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paragraph" w:customStyle="1" w:styleId="19">
    <w:name w:val="Table Paragraph"/>
    <w:basedOn w:val="1"/>
    <w:autoRedefine/>
    <w:qFormat/>
    <w:uiPriority w:val="1"/>
    <w:rPr>
      <w:rFonts w:ascii="宋体" w:hAnsi="宋体" w:eastAsia="宋体" w:cs="宋体"/>
      <w:lang w:val="zh-CN" w:bidi="zh-CN"/>
    </w:rPr>
  </w:style>
  <w:style w:type="character" w:customStyle="1" w:styleId="20">
    <w:name w:val="ask-title2"/>
    <w:basedOn w:val="17"/>
    <w:autoRedefine/>
    <w:qFormat/>
    <w:uiPriority w:val="0"/>
  </w:style>
  <w:style w:type="character" w:customStyle="1" w:styleId="21">
    <w:name w:val="font71"/>
    <w:basedOn w:val="17"/>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3434</Words>
  <Characters>3754</Characters>
  <Lines>12</Lines>
  <Paragraphs>3</Paragraphs>
  <TotalTime>9</TotalTime>
  <ScaleCrop>false</ScaleCrop>
  <LinksUpToDate>false</LinksUpToDate>
  <CharactersWithSpaces>4353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2022-10-24T10:39:00Z</dcterms:created>
  <dc:creator>不规今日</dc:creator>
  <cp:lastModifiedBy>文子~Yan</cp:lastModifiedBy>
  <cp:lastPrinted>2025-11-14T01:57:00Z</cp:lastPrinted>
  <dcterms:modified xsi:type="dcterms:W3CDTF">2025-11-14T02:21:49Z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689040AEDE0C489C923297217340AF69</vt:lpwstr>
  </property>
  <property fmtid="{D5CDD505-2E9C-101B-9397-08002B2CF9AE}" pid="4" name="KSOTemplateDocerSaveRecord">
    <vt:lpwstr>eyJoZGlkIjoiZWRhNDgxYTI0ZThhMzA5NmIzZjBhNWEyZDE0ODA1ZmYiLCJ1c2VySWQiOiI3MDEzNjg1ODEifQ==</vt:lpwstr>
  </property>
</Properties>
</file>