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7BCAB">
      <w:pPr>
        <w:jc w:val="center"/>
        <w:rPr>
          <w:rFonts w:hint="eastAsia" w:eastAsia="仿宋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eastAsia="仿宋"/>
          <w:color w:val="auto"/>
          <w:sz w:val="36"/>
          <w:szCs w:val="36"/>
          <w:u w:val="none"/>
          <w:lang w:eastAsia="zh-CN"/>
        </w:rPr>
        <w:t>某执法调度服务项目</w:t>
      </w:r>
      <w:r>
        <w:rPr>
          <w:rFonts w:hint="eastAsia" w:eastAsia="仿宋"/>
          <w:color w:val="auto"/>
          <w:sz w:val="36"/>
          <w:szCs w:val="36"/>
          <w:u w:val="none"/>
          <w:lang w:val="en-US" w:eastAsia="zh-CN"/>
        </w:rPr>
        <w:t>中标结果公告</w:t>
      </w:r>
    </w:p>
    <w:p w14:paraId="43A2BE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eastAsia="仿宋"/>
          <w:color w:val="auto"/>
          <w:sz w:val="28"/>
          <w:szCs w:val="28"/>
          <w:u w:val="none"/>
          <w:lang w:val="en-US" w:eastAsia="zh-CN"/>
        </w:rPr>
        <w:t>发布日期：2025年8月11日</w:t>
      </w:r>
    </w:p>
    <w:p w14:paraId="2F43A7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eastAsia="仿宋"/>
          <w:b/>
          <w:bCs/>
          <w:color w:val="auto"/>
          <w:sz w:val="28"/>
          <w:szCs w:val="28"/>
          <w:lang w:val="en-US" w:eastAsia="zh-CN"/>
        </w:rPr>
        <w:t>招标编号：202505742</w:t>
      </w:r>
    </w:p>
    <w:p w14:paraId="399D82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eastAsia="仿宋"/>
          <w:b/>
          <w:bCs/>
          <w:color w:val="auto"/>
          <w:sz w:val="28"/>
          <w:szCs w:val="28"/>
        </w:rPr>
        <w:t>招标项目名称：</w:t>
      </w:r>
      <w:r>
        <w:rPr>
          <w:rFonts w:hint="eastAsia" w:eastAsia="仿宋"/>
          <w:color w:val="auto"/>
          <w:sz w:val="28"/>
          <w:szCs w:val="28"/>
          <w:u w:val="none"/>
          <w:lang w:eastAsia="zh-CN"/>
        </w:rPr>
        <w:t>某执法调度服务项目</w:t>
      </w:r>
    </w:p>
    <w:p w14:paraId="008BF7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eastAsia="仿宋"/>
          <w:b/>
          <w:bCs/>
          <w:color w:val="auto"/>
          <w:sz w:val="28"/>
          <w:szCs w:val="28"/>
          <w:u w:val="none"/>
          <w:lang w:val="en-US" w:eastAsia="zh-CN"/>
        </w:rPr>
        <w:t>采购方式：</w:t>
      </w:r>
      <w:r>
        <w:rPr>
          <w:rFonts w:hint="eastAsia" w:eastAsia="仿宋"/>
          <w:color w:val="auto"/>
          <w:sz w:val="28"/>
          <w:szCs w:val="28"/>
          <w:u w:val="none"/>
          <w:lang w:val="en-US" w:eastAsia="zh-CN"/>
        </w:rPr>
        <w:t>公开招标</w:t>
      </w:r>
    </w:p>
    <w:p w14:paraId="6F018C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eastAsia="仿宋"/>
          <w:b/>
          <w:bCs/>
          <w:color w:val="auto"/>
          <w:sz w:val="28"/>
          <w:szCs w:val="28"/>
          <w:u w:val="none"/>
          <w:lang w:val="en-US" w:eastAsia="zh-CN"/>
        </w:rPr>
        <w:t>中标信息及评审结果</w:t>
      </w:r>
    </w:p>
    <w:p w14:paraId="489CE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eastAsia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eastAsia="仿宋"/>
          <w:color w:val="auto"/>
          <w:sz w:val="28"/>
          <w:szCs w:val="28"/>
          <w:u w:val="none"/>
          <w:lang w:val="en-US" w:eastAsia="zh-CN"/>
        </w:rPr>
        <w:t>中标人：重庆云幕科技有限公司</w:t>
      </w:r>
    </w:p>
    <w:p w14:paraId="202B8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eastAsia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eastAsia="仿宋"/>
          <w:color w:val="auto"/>
          <w:sz w:val="28"/>
          <w:szCs w:val="28"/>
          <w:u w:val="none"/>
          <w:lang w:val="en-US" w:eastAsia="zh-CN"/>
        </w:rPr>
        <w:t>中标人地址：重庆市沙坪坝区南方香榭里小区28号附2号10-2</w:t>
      </w:r>
    </w:p>
    <w:p w14:paraId="5787F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eastAsia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eastAsia="仿宋"/>
          <w:color w:val="auto"/>
          <w:sz w:val="28"/>
          <w:szCs w:val="28"/>
          <w:u w:val="none"/>
          <w:lang w:val="en-US" w:eastAsia="zh-CN"/>
        </w:rPr>
        <w:t>中标金额：341.82万元</w:t>
      </w:r>
    </w:p>
    <w:p w14:paraId="3332A4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eastAsia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eastAsia="仿宋"/>
          <w:b/>
          <w:bCs/>
          <w:color w:val="auto"/>
          <w:sz w:val="28"/>
          <w:szCs w:val="28"/>
          <w:u w:val="none"/>
          <w:lang w:val="en-US" w:eastAsia="zh-CN"/>
        </w:rPr>
        <w:t>中标候选人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3"/>
        <w:gridCol w:w="2464"/>
        <w:gridCol w:w="1465"/>
      </w:tblGrid>
      <w:tr w14:paraId="157A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3" w:type="dxa"/>
            <w:vAlign w:val="center"/>
          </w:tcPr>
          <w:p w14:paraId="785C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2464" w:type="dxa"/>
            <w:vAlign w:val="center"/>
          </w:tcPr>
          <w:p w14:paraId="7421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投标报价（万元）</w:t>
            </w:r>
          </w:p>
        </w:tc>
        <w:tc>
          <w:tcPr>
            <w:tcW w:w="1465" w:type="dxa"/>
            <w:vAlign w:val="center"/>
          </w:tcPr>
          <w:p w14:paraId="4BE4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排序</w:t>
            </w:r>
          </w:p>
        </w:tc>
      </w:tr>
      <w:tr w14:paraId="3CFC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3" w:type="dxa"/>
            <w:vAlign w:val="center"/>
          </w:tcPr>
          <w:p w14:paraId="38B0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重庆云幕科技有限公司</w:t>
            </w:r>
          </w:p>
        </w:tc>
        <w:tc>
          <w:tcPr>
            <w:tcW w:w="2464" w:type="dxa"/>
            <w:vAlign w:val="center"/>
          </w:tcPr>
          <w:p w14:paraId="7C86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341.82 </w:t>
            </w:r>
          </w:p>
        </w:tc>
        <w:tc>
          <w:tcPr>
            <w:tcW w:w="1465" w:type="dxa"/>
            <w:vAlign w:val="center"/>
          </w:tcPr>
          <w:p w14:paraId="535D6E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811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3" w:type="dxa"/>
            <w:vAlign w:val="center"/>
          </w:tcPr>
          <w:p w14:paraId="11E4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重庆市吉络科技有限公司</w:t>
            </w:r>
          </w:p>
        </w:tc>
        <w:tc>
          <w:tcPr>
            <w:tcW w:w="2464" w:type="dxa"/>
            <w:vAlign w:val="center"/>
          </w:tcPr>
          <w:p w14:paraId="3A52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348.30 </w:t>
            </w:r>
          </w:p>
        </w:tc>
        <w:tc>
          <w:tcPr>
            <w:tcW w:w="1465" w:type="dxa"/>
            <w:vAlign w:val="center"/>
          </w:tcPr>
          <w:p w14:paraId="550A8F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0D88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3" w:type="dxa"/>
            <w:vAlign w:val="center"/>
          </w:tcPr>
          <w:p w14:paraId="5071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重庆中颐通联工程技术有限公司</w:t>
            </w:r>
          </w:p>
        </w:tc>
        <w:tc>
          <w:tcPr>
            <w:tcW w:w="2464" w:type="dxa"/>
            <w:vAlign w:val="center"/>
          </w:tcPr>
          <w:p w14:paraId="1CA6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346.68 </w:t>
            </w:r>
          </w:p>
        </w:tc>
        <w:tc>
          <w:tcPr>
            <w:tcW w:w="1465" w:type="dxa"/>
            <w:vAlign w:val="center"/>
          </w:tcPr>
          <w:p w14:paraId="11B43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</w:tbl>
    <w:p w14:paraId="4B9AE1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eastAsia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eastAsia="仿宋"/>
          <w:b/>
          <w:bCs/>
          <w:color w:val="auto"/>
          <w:sz w:val="28"/>
          <w:szCs w:val="28"/>
          <w:u w:val="none"/>
          <w:lang w:val="en-US" w:eastAsia="zh-CN"/>
        </w:rPr>
        <w:t>中标公告期限</w:t>
      </w:r>
    </w:p>
    <w:p w14:paraId="7213E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eastAsia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eastAsia="仿宋"/>
          <w:color w:val="auto"/>
          <w:sz w:val="28"/>
          <w:szCs w:val="28"/>
          <w:u w:val="none"/>
          <w:lang w:val="en-US" w:eastAsia="zh-CN"/>
        </w:rPr>
        <w:t>中标公告期限：1个工作日</w:t>
      </w:r>
    </w:p>
    <w:p w14:paraId="0EBEB1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eastAsia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eastAsia="仿宋"/>
          <w:b/>
          <w:bCs/>
          <w:color w:val="auto"/>
          <w:sz w:val="28"/>
          <w:szCs w:val="28"/>
          <w:u w:val="none"/>
          <w:lang w:val="en-US" w:eastAsia="zh-CN"/>
        </w:rPr>
        <w:t>联系方式</w:t>
      </w:r>
    </w:p>
    <w:p w14:paraId="27FDC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eastAsia="仿宋"/>
          <w:color w:val="auto"/>
          <w:sz w:val="28"/>
          <w:szCs w:val="28"/>
          <w:u w:val="none"/>
          <w:lang w:val="en-US" w:eastAsia="zh-CN"/>
        </w:rPr>
      </w:pPr>
      <w:bookmarkStart w:id="0" w:name="_Toc26293"/>
      <w:bookmarkStart w:id="1" w:name="_Toc6209"/>
      <w:r>
        <w:rPr>
          <w:rFonts w:hint="default" w:eastAsia="仿宋"/>
          <w:color w:val="auto"/>
          <w:sz w:val="28"/>
          <w:szCs w:val="28"/>
          <w:u w:val="none"/>
          <w:lang w:val="en-US" w:eastAsia="zh-CN"/>
        </w:rPr>
        <w:t>采购人：</w:t>
      </w:r>
      <w:bookmarkEnd w:id="0"/>
      <w:bookmarkEnd w:id="1"/>
      <w:r>
        <w:rPr>
          <w:rFonts w:hint="default" w:eastAsia="仿宋"/>
          <w:color w:val="auto"/>
          <w:sz w:val="28"/>
          <w:szCs w:val="28"/>
          <w:u w:val="none"/>
          <w:lang w:val="en-US" w:eastAsia="zh-CN"/>
        </w:rPr>
        <w:t xml:space="preserve">重庆电子信息中小企业公共服务有限公司  </w:t>
      </w:r>
    </w:p>
    <w:p w14:paraId="7814B1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eastAsia="仿宋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eastAsia="仿宋"/>
          <w:color w:val="auto"/>
          <w:sz w:val="28"/>
          <w:szCs w:val="28"/>
          <w:u w:val="none"/>
          <w:lang w:val="en-US" w:eastAsia="zh-CN"/>
        </w:rPr>
        <w:t>联系人：</w:t>
      </w:r>
      <w:r>
        <w:rPr>
          <w:rFonts w:hint="eastAsia" w:eastAsia="仿宋"/>
          <w:color w:val="auto"/>
          <w:sz w:val="28"/>
          <w:szCs w:val="28"/>
          <w:u w:val="none"/>
          <w:lang w:val="en-US" w:eastAsia="zh-CN"/>
        </w:rPr>
        <w:t>傅源</w:t>
      </w:r>
      <w:r>
        <w:rPr>
          <w:rFonts w:hint="default" w:eastAsia="仿宋"/>
          <w:color w:val="auto"/>
          <w:sz w:val="28"/>
          <w:szCs w:val="28"/>
          <w:u w:val="none"/>
          <w:lang w:val="en-US" w:eastAsia="zh-CN"/>
        </w:rPr>
        <w:t>、屈颖</w:t>
      </w:r>
    </w:p>
    <w:p w14:paraId="580DB3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eastAsia="仿宋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eastAsia="仿宋"/>
          <w:color w:val="auto"/>
          <w:sz w:val="28"/>
          <w:szCs w:val="28"/>
          <w:u w:val="none"/>
          <w:lang w:val="en-US" w:eastAsia="zh-CN"/>
        </w:rPr>
        <w:t>电  话：023-88512605</w:t>
      </w:r>
    </w:p>
    <w:p w14:paraId="53008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eastAsia="仿宋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eastAsia="仿宋"/>
          <w:color w:val="auto"/>
          <w:sz w:val="28"/>
          <w:szCs w:val="28"/>
          <w:u w:val="none"/>
          <w:lang w:val="en-US" w:eastAsia="zh-CN"/>
        </w:rPr>
        <w:t>地  址：重庆市南岸区茶园新区玉马路8号</w:t>
      </w:r>
    </w:p>
    <w:p w14:paraId="38D87D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eastAsia="仿宋"/>
          <w:color w:val="auto"/>
          <w:sz w:val="28"/>
          <w:szCs w:val="28"/>
          <w:u w:val="none"/>
          <w:lang w:val="en-US" w:eastAsia="zh-CN"/>
        </w:rPr>
      </w:pPr>
      <w:bookmarkStart w:id="2" w:name="_Toc16942"/>
      <w:bookmarkStart w:id="3" w:name="_Toc196"/>
      <w:r>
        <w:rPr>
          <w:rFonts w:hint="default" w:eastAsia="仿宋"/>
          <w:color w:val="auto"/>
          <w:sz w:val="28"/>
          <w:szCs w:val="28"/>
          <w:u w:val="none"/>
          <w:lang w:val="en-US" w:eastAsia="zh-CN"/>
        </w:rPr>
        <w:t>采购代理机构：公诚管理咨询有限公司</w:t>
      </w:r>
      <w:bookmarkEnd w:id="2"/>
      <w:bookmarkEnd w:id="3"/>
      <w:r>
        <w:rPr>
          <w:rFonts w:hint="default" w:eastAsia="仿宋"/>
          <w:color w:val="auto"/>
          <w:sz w:val="28"/>
          <w:szCs w:val="28"/>
          <w:u w:val="none"/>
          <w:lang w:val="en-US" w:eastAsia="zh-CN"/>
        </w:rPr>
        <w:t xml:space="preserve"> </w:t>
      </w:r>
    </w:p>
    <w:p w14:paraId="0015E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eastAsia="仿宋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eastAsia="仿宋"/>
          <w:color w:val="auto"/>
          <w:sz w:val="28"/>
          <w:szCs w:val="28"/>
          <w:u w:val="none"/>
          <w:lang w:val="en-US" w:eastAsia="zh-CN"/>
        </w:rPr>
        <w:t>联系人：</w:t>
      </w:r>
      <w:r>
        <w:rPr>
          <w:rFonts w:hint="eastAsia" w:eastAsia="仿宋"/>
          <w:color w:val="auto"/>
          <w:sz w:val="28"/>
          <w:szCs w:val="28"/>
          <w:u w:val="none"/>
          <w:lang w:val="en-US" w:eastAsia="zh-CN"/>
        </w:rPr>
        <w:t>贺龙强</w:t>
      </w:r>
      <w:r>
        <w:rPr>
          <w:rFonts w:hint="default" w:eastAsia="仿宋"/>
          <w:color w:val="auto"/>
          <w:sz w:val="28"/>
          <w:szCs w:val="28"/>
          <w:u w:val="none"/>
          <w:lang w:val="en-US" w:eastAsia="zh-CN"/>
        </w:rPr>
        <w:t xml:space="preserve">、刘华净 </w:t>
      </w:r>
    </w:p>
    <w:p w14:paraId="65C7E5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eastAsia="仿宋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eastAsia="仿宋"/>
          <w:color w:val="auto"/>
          <w:sz w:val="28"/>
          <w:szCs w:val="28"/>
          <w:u w:val="none"/>
          <w:lang w:val="en-US" w:eastAsia="zh-CN"/>
        </w:rPr>
        <w:t>电  话：023-67462223</w:t>
      </w:r>
    </w:p>
    <w:p w14:paraId="28AC22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eastAsia="仿宋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eastAsia="仿宋"/>
          <w:color w:val="auto"/>
          <w:sz w:val="28"/>
          <w:szCs w:val="28"/>
          <w:u w:val="none"/>
          <w:lang w:val="en-US" w:eastAsia="zh-CN"/>
        </w:rPr>
        <w:t>地  址：重庆市渝北区金开大道56号两江天地2单元7楼</w:t>
      </w:r>
    </w:p>
    <w:p w14:paraId="76604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right"/>
        <w:textAlignment w:val="auto"/>
        <w:outlineLvl w:val="2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C10A7"/>
    <w:multiLevelType w:val="singleLevel"/>
    <w:tmpl w:val="F4CC10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74E01"/>
    <w:rsid w:val="00A42231"/>
    <w:rsid w:val="144713D0"/>
    <w:rsid w:val="17A821AF"/>
    <w:rsid w:val="19A52E4A"/>
    <w:rsid w:val="21DC7625"/>
    <w:rsid w:val="28374E01"/>
    <w:rsid w:val="32A2102D"/>
    <w:rsid w:val="38E30E42"/>
    <w:rsid w:val="3A39340F"/>
    <w:rsid w:val="3D015D3A"/>
    <w:rsid w:val="43941C41"/>
    <w:rsid w:val="44E73A68"/>
    <w:rsid w:val="4CDE39A2"/>
    <w:rsid w:val="538A6632"/>
    <w:rsid w:val="603F2C27"/>
    <w:rsid w:val="61E12E1B"/>
    <w:rsid w:val="63556314"/>
    <w:rsid w:val="74A56A6A"/>
    <w:rsid w:val="74F5713C"/>
    <w:rsid w:val="7DE20C95"/>
    <w:rsid w:val="7F01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after="120" w:line="360" w:lineRule="auto"/>
      <w:outlineLvl w:val="1"/>
    </w:pPr>
    <w:rPr>
      <w:rFonts w:ascii="Times New Roman" w:hAnsi="Times New Roman" w:eastAsia="宋体" w:cs="Times New Roman"/>
      <w:b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 w:line="360" w:lineRule="auto"/>
      <w:ind w:firstLine="420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409</Characters>
  <Lines>0</Lines>
  <Paragraphs>0</Paragraphs>
  <TotalTime>2</TotalTime>
  <ScaleCrop>false</ScaleCrop>
  <LinksUpToDate>false</LinksUpToDate>
  <CharactersWithSpaces>451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2025-07-31T07:57:00Z</dcterms:created>
  <dc:creator>无石头</dc:creator>
  <cp:lastModifiedBy>公诚管理咨询有限公司</cp:lastModifiedBy>
  <dcterms:modified xsi:type="dcterms:W3CDTF">2025-08-11T02:31:14Z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7A6D58F97D4945C089E8DD0CF9065CEF_11</vt:lpwstr>
  </property>
  <property fmtid="{D5CDD505-2E9C-101B-9397-08002B2CF9AE}" pid="4" name="KSOTemplateDocerSaveRecord">
    <vt:lpwstr>eyJoZGlkIjoiOTJiYjg0MDRhZThiMTU2NmFlN2UzZmYzZjQ5ZGNjNzEiLCJ1c2VySWQiOiI1NTMxNTYxNTQifQ==</vt:lpwstr>
  </property>
</Properties>
</file>