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E8C2" w14:textId="77777777" w:rsidR="00CC6779" w:rsidRDefault="00CC6779">
      <w:pPr>
        <w:spacing w:line="600" w:lineRule="exact"/>
        <w:jc w:val="center"/>
        <w:rPr>
          <w:rFonts w:ascii="方正仿宋_GBK" w:eastAsia="方正仿宋_GBK" w:hAnsi="方正仿宋_GBK" w:cs="方正仿宋_GBK" w:hint="eastAsia"/>
          <w:sz w:val="52"/>
          <w:szCs w:val="52"/>
        </w:rPr>
      </w:pPr>
    </w:p>
    <w:p w14:paraId="43C384F7" w14:textId="2AE08063" w:rsidR="00CC6779" w:rsidRPr="00877316" w:rsidRDefault="002B31F4">
      <w:pPr>
        <w:pStyle w:val="TOC1"/>
        <w:spacing w:line="600" w:lineRule="exact"/>
        <w:jc w:val="left"/>
        <w:rPr>
          <w:rFonts w:ascii="方正仿宋_GBK" w:eastAsia="方正仿宋_GBK" w:hAnsi="方正仿宋_GBK" w:cs="方正仿宋_GBK" w:hint="eastAsia"/>
          <w:sz w:val="44"/>
          <w:szCs w:val="44"/>
        </w:rPr>
      </w:pPr>
      <w:r>
        <w:rPr>
          <w:rFonts w:ascii="方正仿宋_GBK" w:eastAsia="方正仿宋_GBK" w:hAnsi="方正仿宋_GBK" w:cs="方正仿宋_GBK" w:hint="eastAsia"/>
          <w:sz w:val="52"/>
          <w:szCs w:val="52"/>
        </w:rPr>
        <w:t>项目名称</w:t>
      </w:r>
      <w:r w:rsidR="00877316">
        <w:rPr>
          <w:rFonts w:ascii="方正仿宋_GBK" w:eastAsia="方正仿宋_GBK" w:hAnsi="方正仿宋_GBK" w:cs="方正仿宋_GBK" w:hint="eastAsia"/>
          <w:sz w:val="52"/>
          <w:szCs w:val="52"/>
        </w:rPr>
        <w:t>：</w:t>
      </w:r>
      <w:bookmarkStart w:id="0" w:name="OLE_LINK1"/>
      <w:r w:rsidR="00E20C03" w:rsidRPr="007D1405">
        <w:rPr>
          <w:rFonts w:ascii="宋体" w:eastAsia="宋体" w:hAnsi="宋体" w:cs="宋体" w:hint="eastAsia"/>
          <w:sz w:val="44"/>
          <w:szCs w:val="44"/>
        </w:rPr>
        <w:t>铁路中学</w:t>
      </w:r>
      <w:r w:rsidR="00877316" w:rsidRPr="00877316">
        <w:rPr>
          <w:rFonts w:ascii="宋体" w:eastAsia="宋体" w:hAnsi="宋体" w:cs="宋体" w:hint="eastAsia"/>
          <w:sz w:val="44"/>
          <w:szCs w:val="44"/>
        </w:rPr>
        <w:t>B区篮球场改造项目</w:t>
      </w:r>
      <w:bookmarkEnd w:id="0"/>
    </w:p>
    <w:p w14:paraId="6E737393" w14:textId="77777777" w:rsidR="00CC6779" w:rsidRDefault="00CC6779">
      <w:pPr>
        <w:spacing w:line="360" w:lineRule="auto"/>
        <w:jc w:val="center"/>
        <w:rPr>
          <w:rFonts w:ascii="方正仿宋_GBK" w:eastAsia="方正仿宋_GBK" w:hAnsi="方正仿宋_GBK" w:cs="方正仿宋_GBK" w:hint="eastAsia"/>
          <w:sz w:val="84"/>
          <w:szCs w:val="84"/>
        </w:rPr>
      </w:pPr>
    </w:p>
    <w:p w14:paraId="53303AA3" w14:textId="77777777" w:rsidR="00CC6779" w:rsidRDefault="002B31F4">
      <w:pPr>
        <w:spacing w:line="360" w:lineRule="auto"/>
        <w:jc w:val="center"/>
        <w:rPr>
          <w:rFonts w:ascii="方正仿宋_GBK" w:eastAsia="方正仿宋_GBK" w:hAnsi="方正仿宋_GBK" w:cs="方正仿宋_GBK" w:hint="eastAsia"/>
          <w:sz w:val="84"/>
          <w:szCs w:val="84"/>
        </w:rPr>
      </w:pPr>
      <w:r>
        <w:rPr>
          <w:rFonts w:ascii="方正仿宋_GBK" w:eastAsia="方正仿宋_GBK" w:hAnsi="方正仿宋_GBK" w:cs="方正仿宋_GBK" w:hint="eastAsia"/>
          <w:sz w:val="84"/>
          <w:szCs w:val="84"/>
        </w:rPr>
        <w:t>竞</w:t>
      </w:r>
    </w:p>
    <w:p w14:paraId="6096ED66" w14:textId="77777777" w:rsidR="00CC6779" w:rsidRDefault="002B31F4">
      <w:pPr>
        <w:spacing w:line="360" w:lineRule="auto"/>
        <w:jc w:val="center"/>
        <w:rPr>
          <w:rFonts w:ascii="方正仿宋_GBK" w:eastAsia="方正仿宋_GBK" w:hAnsi="方正仿宋_GBK" w:cs="方正仿宋_GBK" w:hint="eastAsia"/>
          <w:sz w:val="84"/>
          <w:szCs w:val="84"/>
        </w:rPr>
      </w:pPr>
      <w:r>
        <w:rPr>
          <w:rFonts w:ascii="方正仿宋_GBK" w:eastAsia="方正仿宋_GBK" w:hAnsi="方正仿宋_GBK" w:cs="方正仿宋_GBK" w:hint="eastAsia"/>
          <w:sz w:val="84"/>
          <w:szCs w:val="84"/>
        </w:rPr>
        <w:t>采</w:t>
      </w:r>
    </w:p>
    <w:p w14:paraId="38D0ACE5" w14:textId="77777777" w:rsidR="00CC6779" w:rsidRDefault="002B31F4">
      <w:pPr>
        <w:spacing w:line="360" w:lineRule="auto"/>
        <w:jc w:val="center"/>
        <w:rPr>
          <w:rFonts w:ascii="方正仿宋_GBK" w:eastAsia="方正仿宋_GBK" w:hAnsi="方正仿宋_GBK" w:cs="方正仿宋_GBK" w:hint="eastAsia"/>
          <w:sz w:val="84"/>
          <w:szCs w:val="84"/>
        </w:rPr>
      </w:pPr>
      <w:r>
        <w:rPr>
          <w:rFonts w:ascii="方正仿宋_GBK" w:eastAsia="方正仿宋_GBK" w:hAnsi="方正仿宋_GBK" w:cs="方正仿宋_GBK" w:hint="eastAsia"/>
          <w:sz w:val="84"/>
          <w:szCs w:val="84"/>
        </w:rPr>
        <w:t>文</w:t>
      </w:r>
    </w:p>
    <w:p w14:paraId="4AC8358F" w14:textId="77777777" w:rsidR="00CC6779" w:rsidRDefault="002B31F4">
      <w:pPr>
        <w:spacing w:line="360" w:lineRule="auto"/>
        <w:jc w:val="center"/>
        <w:rPr>
          <w:rFonts w:ascii="方正仿宋_GBK" w:eastAsia="方正仿宋_GBK" w:hAnsi="方正仿宋_GBK" w:cs="方正仿宋_GBK" w:hint="eastAsia"/>
          <w:kern w:val="0"/>
          <w:sz w:val="84"/>
          <w:szCs w:val="84"/>
        </w:rPr>
      </w:pPr>
      <w:r>
        <w:rPr>
          <w:rFonts w:ascii="方正仿宋_GBK" w:eastAsia="方正仿宋_GBK" w:hAnsi="方正仿宋_GBK" w:cs="方正仿宋_GBK" w:hint="eastAsia"/>
          <w:sz w:val="84"/>
          <w:szCs w:val="84"/>
        </w:rPr>
        <w:t>件</w:t>
      </w:r>
    </w:p>
    <w:p w14:paraId="1CC8547E" w14:textId="3A38683A" w:rsidR="00CC6779" w:rsidRDefault="002B31F4">
      <w:pPr>
        <w:spacing w:line="700" w:lineRule="exact"/>
        <w:ind w:firstLineChars="200" w:firstLine="720"/>
        <w:rPr>
          <w:rFonts w:ascii="方正仿宋_GBK" w:eastAsia="方正仿宋_GBK" w:hAnsi="方正仿宋_GBK" w:cs="方正仿宋_GBK" w:hint="eastAsia"/>
          <w:sz w:val="22"/>
          <w:szCs w:val="36"/>
        </w:rPr>
      </w:pPr>
      <w:r>
        <w:rPr>
          <w:rFonts w:ascii="方正仿宋_GBK" w:eastAsia="方正仿宋_GBK" w:hAnsi="方正仿宋_GBK" w:cs="方正仿宋_GBK" w:hint="eastAsia"/>
          <w:sz w:val="36"/>
          <w:szCs w:val="36"/>
        </w:rPr>
        <w:t>采 购 人：</w:t>
      </w:r>
      <w:bookmarkStart w:id="1" w:name="OLE_LINK2"/>
      <w:r w:rsidR="00E20C03">
        <w:rPr>
          <w:rFonts w:ascii="方正仿宋_GBK" w:eastAsia="方正仿宋_GBK" w:hAnsi="方正仿宋_GBK" w:cs="方正仿宋_GBK" w:hint="eastAsia"/>
          <w:sz w:val="36"/>
          <w:szCs w:val="36"/>
        </w:rPr>
        <w:t>重庆市铁路中学</w:t>
      </w:r>
      <w:r w:rsidR="00877316">
        <w:rPr>
          <w:rFonts w:ascii="宋体" w:eastAsia="宋体" w:hAnsi="宋体" w:cs="宋体" w:hint="eastAsia"/>
          <w:sz w:val="36"/>
          <w:szCs w:val="36"/>
        </w:rPr>
        <w:t>校</w:t>
      </w:r>
      <w:bookmarkEnd w:id="1"/>
    </w:p>
    <w:p w14:paraId="43FEF761" w14:textId="77777777" w:rsidR="00CC6779" w:rsidRDefault="00CC6779">
      <w:pPr>
        <w:pStyle w:val="a0"/>
        <w:jc w:val="center"/>
        <w:rPr>
          <w:rFonts w:ascii="方正仿宋_GBK" w:eastAsia="方正仿宋_GBK" w:hAnsi="方正仿宋_GBK" w:cs="方正仿宋_GBK" w:hint="eastAsia"/>
          <w:sz w:val="36"/>
          <w:szCs w:val="36"/>
        </w:rPr>
      </w:pPr>
    </w:p>
    <w:p w14:paraId="4E852691" w14:textId="27318B08" w:rsidR="00CC6779" w:rsidRDefault="002B31F4">
      <w:pPr>
        <w:pStyle w:val="a0"/>
        <w:jc w:val="center"/>
        <w:rPr>
          <w:rFonts w:ascii="方正仿宋_GBK" w:eastAsia="方正仿宋_GBK" w:hAnsi="方正仿宋_GBK" w:cs="方正仿宋_GBK" w:hint="eastAsia"/>
          <w:sz w:val="36"/>
          <w:szCs w:val="36"/>
        </w:rPr>
      </w:pPr>
      <w:r>
        <w:rPr>
          <w:rFonts w:ascii="方正仿宋_GBK" w:eastAsia="方正仿宋_GBK" w:hAnsi="方正仿宋_GBK" w:cs="方正仿宋_GBK" w:hint="eastAsia"/>
          <w:sz w:val="36"/>
          <w:szCs w:val="36"/>
        </w:rPr>
        <w:t xml:space="preserve"> 202</w:t>
      </w:r>
      <w:r w:rsidR="00502BB4">
        <w:rPr>
          <w:rFonts w:ascii="方正仿宋_GBK" w:eastAsia="方正仿宋_GBK" w:hAnsi="方正仿宋_GBK" w:cs="方正仿宋_GBK" w:hint="eastAsia"/>
          <w:sz w:val="36"/>
          <w:szCs w:val="36"/>
        </w:rPr>
        <w:t>6</w:t>
      </w:r>
      <w:r>
        <w:rPr>
          <w:rFonts w:ascii="方正仿宋_GBK" w:eastAsia="方正仿宋_GBK" w:hAnsi="方正仿宋_GBK" w:cs="方正仿宋_GBK" w:hint="eastAsia"/>
          <w:sz w:val="36"/>
          <w:szCs w:val="36"/>
        </w:rPr>
        <w:t xml:space="preserve">年 </w:t>
      </w:r>
      <w:r w:rsidR="00877316">
        <w:rPr>
          <w:rFonts w:ascii="方正仿宋_GBK" w:eastAsia="方正仿宋_GBK" w:hAnsi="方正仿宋_GBK" w:cs="方正仿宋_GBK" w:hint="eastAsia"/>
          <w:sz w:val="36"/>
          <w:szCs w:val="36"/>
        </w:rPr>
        <w:t>1</w:t>
      </w:r>
      <w:r>
        <w:rPr>
          <w:rFonts w:ascii="方正仿宋_GBK" w:eastAsia="方正仿宋_GBK" w:hAnsi="方正仿宋_GBK" w:cs="方正仿宋_GBK" w:hint="eastAsia"/>
          <w:sz w:val="36"/>
          <w:szCs w:val="36"/>
        </w:rPr>
        <w:t xml:space="preserve"> 月</w:t>
      </w:r>
      <w:r w:rsidR="00502BB4">
        <w:rPr>
          <w:rFonts w:ascii="方正仿宋_GBK" w:eastAsia="方正仿宋_GBK" w:hAnsi="方正仿宋_GBK" w:cs="方正仿宋_GBK" w:hint="eastAsia"/>
          <w:sz w:val="36"/>
          <w:szCs w:val="36"/>
        </w:rPr>
        <w:t>15</w:t>
      </w:r>
      <w:r>
        <w:rPr>
          <w:rFonts w:ascii="方正仿宋_GBK" w:eastAsia="方正仿宋_GBK" w:hAnsi="方正仿宋_GBK" w:cs="方正仿宋_GBK"/>
          <w:sz w:val="36"/>
          <w:szCs w:val="36"/>
        </w:rPr>
        <w:t>日</w:t>
      </w:r>
    </w:p>
    <w:p w14:paraId="2D4011B3" w14:textId="77777777" w:rsidR="00CC6779" w:rsidRDefault="00CC6779">
      <w:pPr>
        <w:rPr>
          <w:rFonts w:ascii="方正仿宋_GBK" w:eastAsia="方正仿宋_GBK" w:hAnsi="方正仿宋_GBK" w:cs="方正仿宋_GBK" w:hint="eastAsia"/>
          <w:sz w:val="22"/>
          <w:szCs w:val="36"/>
        </w:rPr>
      </w:pPr>
    </w:p>
    <w:p w14:paraId="62A7619D" w14:textId="77777777" w:rsidR="00CC6779" w:rsidRDefault="002B31F4">
      <w:pPr>
        <w:pStyle w:val="3"/>
        <w:numPr>
          <w:ilvl w:val="0"/>
          <w:numId w:val="1"/>
        </w:numPr>
        <w:spacing w:before="0" w:after="0" w:line="560" w:lineRule="exact"/>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lastRenderedPageBreak/>
        <w:t>竞采采购</w:t>
      </w:r>
      <w:proofErr w:type="gramEnd"/>
      <w:r>
        <w:rPr>
          <w:rFonts w:ascii="方正仿宋_GBK" w:eastAsia="方正仿宋_GBK" w:hAnsi="方正仿宋_GBK" w:cs="方正仿宋_GBK" w:hint="eastAsia"/>
          <w:sz w:val="28"/>
          <w:szCs w:val="28"/>
        </w:rPr>
        <w:t>内容</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4"/>
        <w:gridCol w:w="2988"/>
        <w:gridCol w:w="1017"/>
        <w:gridCol w:w="567"/>
      </w:tblGrid>
      <w:tr w:rsidR="00CC6779" w14:paraId="0D8BC18F" w14:textId="77777777" w:rsidTr="00621AC4">
        <w:trPr>
          <w:trHeight w:val="953"/>
          <w:jc w:val="center"/>
        </w:trPr>
        <w:tc>
          <w:tcPr>
            <w:tcW w:w="4354" w:type="dxa"/>
            <w:vAlign w:val="center"/>
          </w:tcPr>
          <w:p w14:paraId="664FC3C3" w14:textId="77777777" w:rsidR="00CC6779" w:rsidRDefault="002B31F4">
            <w:pPr>
              <w:widowControl/>
              <w:spacing w:line="560" w:lineRule="exact"/>
              <w:jc w:val="center"/>
              <w:rPr>
                <w:rFonts w:ascii="方正仿宋_GBK" w:eastAsia="方正仿宋_GBK" w:hAnsi="方正仿宋_GBK" w:cs="方正仿宋_GBK" w:hint="eastAsia"/>
                <w:b/>
                <w:bCs/>
                <w:kern w:val="0"/>
                <w:sz w:val="28"/>
                <w:szCs w:val="28"/>
              </w:rPr>
            </w:pPr>
            <w:r>
              <w:rPr>
                <w:rFonts w:ascii="方正仿宋_GBK" w:eastAsia="方正仿宋_GBK" w:hAnsi="方正仿宋_GBK" w:cs="方正仿宋_GBK" w:hint="eastAsia"/>
                <w:b/>
                <w:bCs/>
                <w:kern w:val="0"/>
                <w:sz w:val="28"/>
                <w:szCs w:val="28"/>
              </w:rPr>
              <w:t>项目名称</w:t>
            </w:r>
          </w:p>
        </w:tc>
        <w:tc>
          <w:tcPr>
            <w:tcW w:w="2988" w:type="dxa"/>
            <w:vAlign w:val="center"/>
          </w:tcPr>
          <w:p w14:paraId="55AF5B1E" w14:textId="77777777" w:rsidR="00CC6779" w:rsidRDefault="002B31F4">
            <w:pPr>
              <w:widowControl/>
              <w:spacing w:line="560" w:lineRule="exact"/>
              <w:jc w:val="center"/>
              <w:rPr>
                <w:rFonts w:ascii="方正仿宋_GBK" w:eastAsia="方正仿宋_GBK" w:hAnsi="方正仿宋_GBK" w:cs="方正仿宋_GBK" w:hint="eastAsia"/>
                <w:b/>
                <w:bCs/>
                <w:kern w:val="0"/>
                <w:sz w:val="28"/>
                <w:szCs w:val="28"/>
              </w:rPr>
            </w:pPr>
            <w:r>
              <w:rPr>
                <w:rFonts w:ascii="方正仿宋_GBK" w:eastAsia="方正仿宋_GBK" w:hAnsi="方正仿宋_GBK" w:cs="方正仿宋_GBK" w:hint="eastAsia"/>
                <w:b/>
                <w:bCs/>
                <w:kern w:val="0"/>
                <w:sz w:val="28"/>
                <w:szCs w:val="28"/>
              </w:rPr>
              <w:t>采购预算</w:t>
            </w:r>
          </w:p>
          <w:p w14:paraId="012697A9" w14:textId="77777777" w:rsidR="00CC6779" w:rsidRDefault="002B31F4">
            <w:pPr>
              <w:spacing w:line="560" w:lineRule="exact"/>
              <w:jc w:val="center"/>
              <w:rPr>
                <w:rFonts w:ascii="方正仿宋_GBK" w:eastAsia="方正仿宋_GBK" w:hAnsi="方正仿宋_GBK" w:cs="方正仿宋_GBK" w:hint="eastAsia"/>
                <w:b/>
                <w:bCs/>
                <w:kern w:val="0"/>
                <w:sz w:val="28"/>
                <w:szCs w:val="28"/>
              </w:rPr>
            </w:pPr>
            <w:r>
              <w:rPr>
                <w:rFonts w:ascii="方正仿宋_GBK" w:eastAsia="方正仿宋_GBK" w:hAnsi="方正仿宋_GBK" w:cs="方正仿宋_GBK" w:hint="eastAsia"/>
                <w:b/>
                <w:bCs/>
                <w:kern w:val="0"/>
                <w:sz w:val="28"/>
                <w:szCs w:val="28"/>
              </w:rPr>
              <w:t>（元）</w:t>
            </w:r>
          </w:p>
        </w:tc>
        <w:tc>
          <w:tcPr>
            <w:tcW w:w="1017" w:type="dxa"/>
            <w:vAlign w:val="center"/>
          </w:tcPr>
          <w:p w14:paraId="6F8DC166" w14:textId="77777777" w:rsidR="00CC6779" w:rsidRDefault="002B31F4">
            <w:pPr>
              <w:spacing w:line="560" w:lineRule="exact"/>
              <w:jc w:val="center"/>
              <w:rPr>
                <w:rFonts w:ascii="方正仿宋_GBK" w:eastAsia="方正仿宋_GBK" w:hAnsi="方正仿宋_GBK" w:cs="方正仿宋_GBK" w:hint="eastAsia"/>
                <w:b/>
                <w:bCs/>
                <w:kern w:val="0"/>
                <w:sz w:val="28"/>
                <w:szCs w:val="28"/>
              </w:rPr>
            </w:pPr>
            <w:r>
              <w:rPr>
                <w:rFonts w:ascii="方正仿宋_GBK" w:eastAsia="方正仿宋_GBK" w:hAnsi="方正仿宋_GBK" w:cs="方正仿宋_GBK" w:hint="eastAsia"/>
                <w:b/>
                <w:bCs/>
                <w:kern w:val="0"/>
                <w:sz w:val="28"/>
                <w:szCs w:val="28"/>
              </w:rPr>
              <w:t>资金来源</w:t>
            </w:r>
          </w:p>
        </w:tc>
        <w:tc>
          <w:tcPr>
            <w:tcW w:w="567" w:type="dxa"/>
            <w:vAlign w:val="center"/>
          </w:tcPr>
          <w:p w14:paraId="693C661C" w14:textId="77777777" w:rsidR="00CC6779" w:rsidRDefault="002B31F4">
            <w:pPr>
              <w:spacing w:line="560" w:lineRule="exact"/>
              <w:jc w:val="center"/>
              <w:rPr>
                <w:rFonts w:ascii="方正仿宋_GBK" w:eastAsia="方正仿宋_GBK" w:hAnsi="方正仿宋_GBK" w:cs="方正仿宋_GBK" w:hint="eastAsia"/>
                <w:b/>
                <w:bCs/>
                <w:kern w:val="0"/>
                <w:sz w:val="28"/>
                <w:szCs w:val="28"/>
              </w:rPr>
            </w:pPr>
            <w:r>
              <w:rPr>
                <w:rFonts w:ascii="方正仿宋_GBK" w:eastAsia="方正仿宋_GBK" w:hAnsi="方正仿宋_GBK" w:cs="方正仿宋_GBK" w:hint="eastAsia"/>
                <w:b/>
                <w:bCs/>
                <w:kern w:val="0"/>
                <w:sz w:val="28"/>
                <w:szCs w:val="28"/>
              </w:rPr>
              <w:t>备注</w:t>
            </w:r>
          </w:p>
        </w:tc>
      </w:tr>
      <w:tr w:rsidR="00877316" w14:paraId="7DFD4E0F" w14:textId="77777777" w:rsidTr="00621AC4">
        <w:trPr>
          <w:trHeight w:val="767"/>
          <w:jc w:val="center"/>
        </w:trPr>
        <w:tc>
          <w:tcPr>
            <w:tcW w:w="4354" w:type="dxa"/>
            <w:vAlign w:val="center"/>
          </w:tcPr>
          <w:p w14:paraId="34918DD2" w14:textId="72EB2008" w:rsidR="00877316" w:rsidRPr="00621AC4" w:rsidRDefault="00E20C03" w:rsidP="00877316">
            <w:pPr>
              <w:widowControl/>
              <w:spacing w:line="560" w:lineRule="exact"/>
              <w:jc w:val="center"/>
              <w:rPr>
                <w:rFonts w:ascii="方正仿宋_GBK" w:eastAsia="方正仿宋_GBK" w:hAnsi="方正仿宋_GBK" w:cs="方正仿宋_GBK" w:hint="eastAsia"/>
                <w:sz w:val="24"/>
              </w:rPr>
            </w:pPr>
            <w:r w:rsidRPr="007D1405">
              <w:rPr>
                <w:rFonts w:ascii="方正仿宋_GBK" w:eastAsia="方正仿宋_GBK" w:hAnsi="方正仿宋_GBK" w:cs="方正仿宋_GBK" w:hint="eastAsia"/>
                <w:sz w:val="36"/>
                <w:szCs w:val="36"/>
              </w:rPr>
              <w:t>铁路中学</w:t>
            </w:r>
            <w:r w:rsidR="00877316" w:rsidRPr="007D1405">
              <w:rPr>
                <w:rFonts w:ascii="方正仿宋_GBK" w:eastAsia="方正仿宋_GBK" w:hAnsi="方正仿宋_GBK" w:cs="方正仿宋_GBK" w:hint="eastAsia"/>
                <w:sz w:val="36"/>
                <w:szCs w:val="36"/>
              </w:rPr>
              <w:t>B区篮球场改造项目</w:t>
            </w:r>
          </w:p>
        </w:tc>
        <w:tc>
          <w:tcPr>
            <w:tcW w:w="2988" w:type="dxa"/>
            <w:vAlign w:val="center"/>
          </w:tcPr>
          <w:p w14:paraId="243B75D1" w14:textId="7DFE36B1" w:rsidR="00877316" w:rsidRDefault="00877316" w:rsidP="00877316">
            <w:pPr>
              <w:widowControl/>
              <w:spacing w:line="560" w:lineRule="exact"/>
              <w:jc w:val="center"/>
              <w:rPr>
                <w:rFonts w:ascii="方正仿宋_GBK" w:eastAsia="方正仿宋_GBK" w:hAnsi="方正仿宋_GBK" w:cs="方正仿宋_GBK" w:hint="eastAsia"/>
                <w:sz w:val="28"/>
                <w:szCs w:val="28"/>
              </w:rPr>
            </w:pPr>
            <w:bookmarkStart w:id="2" w:name="OLE_LINK4"/>
            <w:r>
              <w:rPr>
                <w:rFonts w:ascii="楷体_GB2312" w:hAnsi="楷体_GB2312" w:cs="楷体_GB2312" w:hint="eastAsia"/>
                <w:szCs w:val="28"/>
              </w:rPr>
              <w:t>325,</w:t>
            </w:r>
            <w:r w:rsidR="00621AC4">
              <w:rPr>
                <w:rFonts w:ascii="楷体_GB2312" w:hAnsi="楷体_GB2312" w:cs="楷体_GB2312" w:hint="eastAsia"/>
                <w:szCs w:val="28"/>
              </w:rPr>
              <w:t>566</w:t>
            </w:r>
            <w:r>
              <w:rPr>
                <w:rFonts w:ascii="楷体_GB2312" w:hAnsi="楷体_GB2312" w:cs="楷体_GB2312" w:hint="eastAsia"/>
                <w:szCs w:val="28"/>
              </w:rPr>
              <w:t>.8</w:t>
            </w:r>
            <w:r w:rsidR="00621AC4">
              <w:rPr>
                <w:rFonts w:ascii="楷体_GB2312" w:hAnsi="楷体_GB2312" w:cs="楷体_GB2312" w:hint="eastAsia"/>
                <w:szCs w:val="28"/>
              </w:rPr>
              <w:t>3</w:t>
            </w:r>
            <w:bookmarkEnd w:id="2"/>
            <w:r>
              <w:rPr>
                <w:rFonts w:ascii="楷体_GB2312" w:hAnsi="楷体_GB2312" w:cs="楷体_GB2312" w:hint="eastAsia"/>
                <w:szCs w:val="28"/>
              </w:rPr>
              <w:t>元（其中安全文明施工费：</w:t>
            </w:r>
            <w:r w:rsidR="00621AC4">
              <w:rPr>
                <w:rFonts w:ascii="楷体_GB2312" w:hAnsi="楷体_GB2312" w:cs="楷体_GB2312" w:hint="eastAsia"/>
                <w:szCs w:val="28"/>
              </w:rPr>
              <w:t>7</w:t>
            </w:r>
            <w:r>
              <w:rPr>
                <w:rFonts w:ascii="楷体_GB2312" w:hAnsi="楷体_GB2312" w:cs="楷体_GB2312" w:hint="eastAsia"/>
                <w:szCs w:val="28"/>
              </w:rPr>
              <w:t>,</w:t>
            </w:r>
            <w:r w:rsidR="00621AC4">
              <w:rPr>
                <w:rFonts w:ascii="楷体_GB2312" w:hAnsi="楷体_GB2312" w:cs="楷体_GB2312" w:hint="eastAsia"/>
                <w:szCs w:val="28"/>
              </w:rPr>
              <w:t>663</w:t>
            </w:r>
            <w:r>
              <w:rPr>
                <w:rFonts w:ascii="楷体_GB2312" w:hAnsi="楷体_GB2312" w:cs="楷体_GB2312" w:hint="eastAsia"/>
                <w:szCs w:val="28"/>
              </w:rPr>
              <w:t>.2</w:t>
            </w:r>
            <w:r w:rsidR="00621AC4">
              <w:rPr>
                <w:rFonts w:ascii="楷体_GB2312" w:hAnsi="楷体_GB2312" w:cs="楷体_GB2312" w:hint="eastAsia"/>
                <w:szCs w:val="28"/>
              </w:rPr>
              <w:t>3</w:t>
            </w:r>
            <w:r>
              <w:rPr>
                <w:rFonts w:ascii="楷体_GB2312" w:hAnsi="楷体_GB2312" w:cs="楷体_GB2312" w:hint="eastAsia"/>
                <w:szCs w:val="28"/>
              </w:rPr>
              <w:t>元）</w:t>
            </w:r>
          </w:p>
        </w:tc>
        <w:tc>
          <w:tcPr>
            <w:tcW w:w="1017" w:type="dxa"/>
            <w:vAlign w:val="center"/>
          </w:tcPr>
          <w:p w14:paraId="0C536840" w14:textId="77777777" w:rsidR="00877316" w:rsidRDefault="00877316" w:rsidP="00877316">
            <w:pPr>
              <w:widowControl/>
              <w:spacing w:line="560" w:lineRule="exact"/>
              <w:jc w:val="center"/>
              <w:rPr>
                <w:rFonts w:ascii="方正仿宋_GBK" w:eastAsia="方正仿宋_GBK" w:hAnsi="方正仿宋_GBK" w:cs="方正仿宋_GBK" w:hint="eastAsia"/>
                <w:kern w:val="0"/>
                <w:sz w:val="28"/>
                <w:szCs w:val="28"/>
              </w:rPr>
            </w:pPr>
            <w:r>
              <w:rPr>
                <w:rFonts w:ascii="方正仿宋_GBK" w:eastAsia="方正仿宋_GBK" w:hAnsi="方正仿宋_GBK" w:cs="方正仿宋_GBK" w:hint="eastAsia"/>
                <w:kern w:val="0"/>
                <w:sz w:val="28"/>
                <w:szCs w:val="28"/>
              </w:rPr>
              <w:t>财政资金</w:t>
            </w:r>
          </w:p>
        </w:tc>
        <w:tc>
          <w:tcPr>
            <w:tcW w:w="567" w:type="dxa"/>
            <w:vAlign w:val="center"/>
          </w:tcPr>
          <w:p w14:paraId="09933B4F" w14:textId="448302DA" w:rsidR="00877316" w:rsidRDefault="00621AC4" w:rsidP="00877316">
            <w:pPr>
              <w:widowControl/>
              <w:spacing w:line="5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r w:rsidR="00877316">
              <w:rPr>
                <w:rFonts w:ascii="方正仿宋_GBK" w:eastAsia="方正仿宋_GBK" w:hAnsi="方正仿宋_GBK" w:cs="方正仿宋_GBK" w:hint="eastAsia"/>
                <w:sz w:val="28"/>
                <w:szCs w:val="28"/>
              </w:rPr>
              <w:t xml:space="preserve"> </w:t>
            </w:r>
          </w:p>
        </w:tc>
      </w:tr>
    </w:tbl>
    <w:p w14:paraId="2E942D5F" w14:textId="77777777" w:rsidR="00CC6779" w:rsidRDefault="002B31F4">
      <w:pPr>
        <w:pStyle w:val="3"/>
        <w:numPr>
          <w:ilvl w:val="0"/>
          <w:numId w:val="1"/>
        </w:numPr>
        <w:spacing w:before="0" w:after="0" w:line="560" w:lineRule="exact"/>
        <w:rPr>
          <w:rFonts w:ascii="方正仿宋_GBK" w:eastAsia="方正仿宋_GBK" w:hAnsi="方正仿宋_GBK" w:cs="方正仿宋_GBK" w:hint="eastAsia"/>
          <w:sz w:val="28"/>
          <w:szCs w:val="28"/>
        </w:rPr>
      </w:pPr>
      <w:proofErr w:type="gramStart"/>
      <w:r>
        <w:rPr>
          <w:rFonts w:ascii="方正仿宋_GBK" w:eastAsia="方正仿宋_GBK" w:hAnsi="方正仿宋_GBK" w:cs="方正仿宋_GBK" w:hint="eastAsia"/>
          <w:sz w:val="28"/>
          <w:szCs w:val="28"/>
        </w:rPr>
        <w:t>竞采资格</w:t>
      </w:r>
      <w:proofErr w:type="gramEnd"/>
    </w:p>
    <w:p w14:paraId="04826AA2" w14:textId="77777777" w:rsidR="00CC6779" w:rsidRDefault="002B31F4">
      <w:pPr>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（一）基本资格条件</w:t>
      </w:r>
    </w:p>
    <w:p w14:paraId="452D12A3" w14:textId="77777777" w:rsidR="00CC6779" w:rsidRDefault="002B31F4">
      <w:pPr>
        <w:snapToGrid w:val="0"/>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1.具有独立承担民事责任的能力；</w:t>
      </w:r>
    </w:p>
    <w:p w14:paraId="4C1F0874" w14:textId="77777777" w:rsidR="00CC6779" w:rsidRDefault="002B31F4">
      <w:pPr>
        <w:snapToGrid w:val="0"/>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2.具有良好的商业信誉和健全的财务会计制度；</w:t>
      </w:r>
    </w:p>
    <w:p w14:paraId="24C2CEDD" w14:textId="77777777" w:rsidR="00CC6779" w:rsidRDefault="002B31F4">
      <w:pPr>
        <w:snapToGrid w:val="0"/>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3.具有履行合同所必需的设备和专业技术能力；</w:t>
      </w:r>
    </w:p>
    <w:p w14:paraId="362B1BE9" w14:textId="77777777" w:rsidR="00CC6779" w:rsidRDefault="002B31F4">
      <w:pPr>
        <w:snapToGrid w:val="0"/>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4.有依法缴纳税收和社会保障资金的良好记录；</w:t>
      </w:r>
    </w:p>
    <w:p w14:paraId="692F465B" w14:textId="77777777" w:rsidR="00CC6779" w:rsidRDefault="002B31F4">
      <w:pPr>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5.参加政府采购活动前三年内，在经营活动中没有重大违法记录；</w:t>
      </w:r>
    </w:p>
    <w:p w14:paraId="0770A623" w14:textId="77777777" w:rsidR="00CC6779" w:rsidRDefault="002B31F4">
      <w:pPr>
        <w:spacing w:line="560" w:lineRule="exact"/>
        <w:ind w:firstLineChars="236" w:firstLine="66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6.法律、行政法规规定的其他条件。</w:t>
      </w:r>
    </w:p>
    <w:p w14:paraId="74421DE3" w14:textId="77777777" w:rsidR="00CC6779" w:rsidRDefault="002B31F4">
      <w:pPr>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（二）特定资格条件：</w:t>
      </w:r>
    </w:p>
    <w:p w14:paraId="71EFB781" w14:textId="396D9D21" w:rsidR="00621AC4" w:rsidRDefault="002B31F4" w:rsidP="00621AC4">
      <w:pPr>
        <w:spacing w:line="600" w:lineRule="exact"/>
        <w:ind w:firstLineChars="300" w:firstLine="84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施工资质：具备建设行政主管部门颁发的房屋工程总承包叁级及以上资质</w:t>
      </w:r>
      <w:r w:rsidR="00621AC4">
        <w:rPr>
          <w:rFonts w:ascii="方正仿宋_GBK" w:eastAsia="方正仿宋_GBK" w:hAnsi="方正仿宋_GBK" w:cs="方正仿宋_GBK" w:hint="eastAsia"/>
          <w:sz w:val="28"/>
          <w:szCs w:val="28"/>
        </w:rPr>
        <w:t>。</w:t>
      </w:r>
    </w:p>
    <w:p w14:paraId="28C6F3FC" w14:textId="614A4DCD" w:rsidR="00CC6779" w:rsidRDefault="00FC16B2" w:rsidP="00621AC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w:t>
      </w:r>
      <w:r w:rsidRPr="00200F3F">
        <w:rPr>
          <w:rFonts w:ascii="仿宋" w:eastAsia="仿宋" w:hAnsi="仿宋" w:cs="宋体" w:hint="eastAsia"/>
          <w:color w:val="000000" w:themeColor="text1"/>
          <w:sz w:val="28"/>
          <w:szCs w:val="28"/>
        </w:rPr>
        <w:t>、</w:t>
      </w:r>
      <w:r w:rsidR="002B31F4">
        <w:rPr>
          <w:rFonts w:ascii="方正仿宋_GBK" w:eastAsia="方正仿宋_GBK" w:hAnsi="方正仿宋_GBK" w:cs="方正仿宋_GBK" w:hint="eastAsia"/>
          <w:b/>
          <w:sz w:val="28"/>
          <w:szCs w:val="28"/>
        </w:rPr>
        <w:t>采购内容</w:t>
      </w:r>
    </w:p>
    <w:p w14:paraId="2A5DDD14" w14:textId="77777777" w:rsidR="00CC6779" w:rsidRDefault="002B31F4">
      <w:pPr>
        <w:widowControl/>
        <w:numPr>
          <w:ilvl w:val="0"/>
          <w:numId w:val="2"/>
        </w:numPr>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施工要求</w:t>
      </w:r>
    </w:p>
    <w:p w14:paraId="20EE409D" w14:textId="22FE5C16" w:rsidR="00CC6779" w:rsidRDefault="007D1405" w:rsidP="007D1405">
      <w:pPr>
        <w:tabs>
          <w:tab w:val="left" w:pos="312"/>
        </w:tabs>
        <w:spacing w:line="560" w:lineRule="exact"/>
        <w:ind w:left="560"/>
        <w:rPr>
          <w:rFonts w:ascii="宋体" w:eastAsia="宋体" w:hAnsi="宋体" w:cs="宋体" w:hint="eastAsia"/>
          <w:sz w:val="28"/>
          <w:szCs w:val="28"/>
          <w:highlight w:val="green"/>
        </w:rPr>
      </w:pPr>
      <w:r>
        <w:rPr>
          <w:rFonts w:ascii="方正仿宋_GBK" w:eastAsia="方正仿宋_GBK" w:hAnsi="方正仿宋_GBK" w:cs="方正仿宋_GBK" w:hint="eastAsia"/>
          <w:sz w:val="28"/>
          <w:szCs w:val="28"/>
          <w:highlight w:val="green"/>
        </w:rPr>
        <w:t>1.</w:t>
      </w:r>
      <w:r w:rsidR="002B31F4">
        <w:rPr>
          <w:rFonts w:ascii="方正仿宋_GBK" w:eastAsia="方正仿宋_GBK" w:hAnsi="方正仿宋_GBK" w:cs="方正仿宋_GBK" w:hint="eastAsia"/>
          <w:sz w:val="28"/>
          <w:szCs w:val="28"/>
          <w:highlight w:val="green"/>
        </w:rPr>
        <w:t>工程地点：</w:t>
      </w:r>
      <w:r w:rsidR="00E20C03">
        <w:rPr>
          <w:rFonts w:ascii="方正仿宋_GBK" w:eastAsia="方正仿宋_GBK" w:hAnsi="方正仿宋_GBK" w:cs="方正仿宋_GBK" w:hint="eastAsia"/>
          <w:sz w:val="28"/>
          <w:szCs w:val="28"/>
          <w:highlight w:val="green"/>
        </w:rPr>
        <w:t>重庆市铁路中学</w:t>
      </w:r>
      <w:r w:rsidR="00621AC4">
        <w:rPr>
          <w:rFonts w:ascii="宋体" w:eastAsia="宋体" w:hAnsi="宋体" w:cs="宋体" w:hint="eastAsia"/>
          <w:sz w:val="28"/>
          <w:szCs w:val="28"/>
          <w:highlight w:val="green"/>
        </w:rPr>
        <w:t>校</w:t>
      </w:r>
      <w:r w:rsidR="00502BB4">
        <w:rPr>
          <w:rFonts w:ascii="宋体" w:eastAsia="宋体" w:hAnsi="宋体" w:cs="宋体" w:hint="eastAsia"/>
          <w:sz w:val="28"/>
          <w:szCs w:val="28"/>
          <w:highlight w:val="green"/>
        </w:rPr>
        <w:t>B区</w:t>
      </w:r>
    </w:p>
    <w:p w14:paraId="56AD15D7" w14:textId="7A4C4F8C" w:rsidR="00621AC4" w:rsidRPr="00581FCB" w:rsidRDefault="00621AC4" w:rsidP="00581FCB">
      <w:pPr>
        <w:pStyle w:val="a0"/>
        <w:ind w:firstLineChars="200" w:firstLine="560"/>
        <w:rPr>
          <w:sz w:val="28"/>
          <w:szCs w:val="22"/>
          <w:highlight w:val="green"/>
        </w:rPr>
      </w:pPr>
      <w:r w:rsidRPr="00581FCB">
        <w:rPr>
          <w:rFonts w:ascii="方正仿宋_GBK" w:eastAsia="方正仿宋_GBK" w:hAnsi="方正仿宋_GBK" w:cs="方正仿宋_GBK" w:hint="eastAsia"/>
          <w:sz w:val="28"/>
          <w:szCs w:val="28"/>
          <w:highlight w:val="green"/>
        </w:rPr>
        <w:t>2.项目</w:t>
      </w:r>
      <w:r w:rsidRPr="00581FCB">
        <w:rPr>
          <w:rFonts w:ascii="仿宋" w:eastAsia="仿宋" w:hAnsi="仿宋" w:cs="宋体" w:hint="eastAsia"/>
          <w:sz w:val="28"/>
          <w:szCs w:val="28"/>
          <w:highlight w:val="green"/>
        </w:rPr>
        <w:t>概况：</w:t>
      </w:r>
      <w:r w:rsidR="007D1405">
        <w:rPr>
          <w:rFonts w:ascii="仿宋" w:eastAsia="仿宋" w:hAnsi="仿宋" w:cs="宋体" w:hint="eastAsia"/>
          <w:sz w:val="28"/>
          <w:szCs w:val="28"/>
          <w:highlight w:val="green"/>
        </w:rPr>
        <w:t>铺设8mm硅</w:t>
      </w:r>
      <w:proofErr w:type="spellStart"/>
      <w:r w:rsidR="007D1405">
        <w:rPr>
          <w:rFonts w:ascii="仿宋" w:eastAsia="仿宋" w:hAnsi="仿宋" w:cs="宋体" w:hint="eastAsia"/>
          <w:sz w:val="28"/>
          <w:szCs w:val="28"/>
          <w:highlight w:val="green"/>
        </w:rPr>
        <w:t>pu</w:t>
      </w:r>
      <w:proofErr w:type="spellEnd"/>
      <w:r w:rsidR="007D1405">
        <w:rPr>
          <w:rFonts w:ascii="仿宋" w:eastAsia="仿宋" w:hAnsi="仿宋" w:cs="宋体" w:hint="eastAsia"/>
          <w:sz w:val="28"/>
          <w:szCs w:val="28"/>
          <w:highlight w:val="green"/>
        </w:rPr>
        <w:t>约2238平</w:t>
      </w:r>
    </w:p>
    <w:p w14:paraId="6E4E0F3D" w14:textId="4BB85C67" w:rsidR="00CC6779" w:rsidRDefault="00581FCB">
      <w:pPr>
        <w:spacing w:line="560" w:lineRule="exact"/>
        <w:ind w:firstLineChars="200" w:firstLine="560"/>
        <w:rPr>
          <w:rFonts w:ascii="方正仿宋_GBK" w:eastAsia="方正仿宋_GBK" w:hAnsi="方正仿宋_GBK" w:cs="方正仿宋_GBK" w:hint="eastAsia"/>
          <w:sz w:val="28"/>
          <w:szCs w:val="28"/>
          <w:highlight w:val="green"/>
        </w:rPr>
      </w:pPr>
      <w:r>
        <w:rPr>
          <w:rFonts w:ascii="方正仿宋_GBK" w:eastAsia="方正仿宋_GBK" w:hAnsi="方正仿宋_GBK" w:cs="方正仿宋_GBK" w:hint="eastAsia"/>
          <w:sz w:val="28"/>
          <w:szCs w:val="28"/>
          <w:highlight w:val="green"/>
        </w:rPr>
        <w:t>3</w:t>
      </w:r>
      <w:r w:rsidR="002B31F4">
        <w:rPr>
          <w:rFonts w:ascii="方正仿宋_GBK" w:eastAsia="方正仿宋_GBK" w:hAnsi="方正仿宋_GBK" w:cs="方正仿宋_GBK" w:hint="eastAsia"/>
          <w:sz w:val="28"/>
          <w:szCs w:val="28"/>
          <w:highlight w:val="green"/>
        </w:rPr>
        <w:t>.范围和面积、工期及质保期 ：</w:t>
      </w:r>
    </w:p>
    <w:p w14:paraId="79583657" w14:textId="77777777" w:rsidR="00581FCB" w:rsidRPr="00581FCB" w:rsidRDefault="00581FCB" w:rsidP="00581FCB">
      <w:pPr>
        <w:snapToGrid w:val="0"/>
        <w:spacing w:line="560" w:lineRule="exact"/>
        <w:ind w:firstLineChars="236" w:firstLine="661"/>
        <w:rPr>
          <w:rFonts w:ascii="方正仿宋_GBK" w:eastAsia="方正仿宋_GBK" w:hAnsi="方正仿宋_GBK" w:cs="方正仿宋_GBK" w:hint="eastAsia"/>
          <w:sz w:val="28"/>
          <w:szCs w:val="28"/>
        </w:rPr>
      </w:pPr>
      <w:r w:rsidRPr="00581FCB">
        <w:rPr>
          <w:rFonts w:ascii="方正仿宋_GBK" w:eastAsia="方正仿宋_GBK" w:hAnsi="方正仿宋_GBK" w:cs="方正仿宋_GBK" w:hint="eastAsia"/>
          <w:sz w:val="28"/>
          <w:szCs w:val="28"/>
        </w:rPr>
        <w:t>范围和面积：</w:t>
      </w:r>
      <w:r w:rsidRPr="00581FCB">
        <w:rPr>
          <w:rFonts w:ascii="方正仿宋_GBK" w:eastAsia="方正仿宋_GBK" w:hAnsi="方正仿宋_GBK" w:cs="方正仿宋_GBK" w:hint="eastAsia"/>
          <w:b/>
          <w:bCs/>
          <w:sz w:val="28"/>
          <w:szCs w:val="28"/>
        </w:rPr>
        <w:t>如下表，具体详见工程清单及图纸。</w:t>
      </w:r>
    </w:p>
    <w:tbl>
      <w:tblPr>
        <w:tblpPr w:leftFromText="180" w:rightFromText="180" w:vertAnchor="text" w:horzAnchor="margin" w:tblpXSpec="center" w:tblpY="429"/>
        <w:tblOverlap w:val="never"/>
        <w:tblW w:w="9180" w:type="dxa"/>
        <w:tblLayout w:type="fixed"/>
        <w:tblLook w:val="04A0" w:firstRow="1" w:lastRow="0" w:firstColumn="1" w:lastColumn="0" w:noHBand="0" w:noVBand="1"/>
      </w:tblPr>
      <w:tblGrid>
        <w:gridCol w:w="821"/>
        <w:gridCol w:w="1088"/>
        <w:gridCol w:w="5633"/>
        <w:gridCol w:w="788"/>
        <w:gridCol w:w="850"/>
      </w:tblGrid>
      <w:tr w:rsidR="00581FCB" w14:paraId="34C28FA1" w14:textId="77777777" w:rsidTr="00D01AB4">
        <w:trPr>
          <w:trHeight w:val="562"/>
        </w:trPr>
        <w:tc>
          <w:tcPr>
            <w:tcW w:w="821" w:type="dxa"/>
            <w:tcBorders>
              <w:top w:val="single" w:sz="4" w:space="0" w:color="auto"/>
              <w:left w:val="single" w:sz="4" w:space="0" w:color="auto"/>
              <w:bottom w:val="single" w:sz="4" w:space="0" w:color="auto"/>
              <w:right w:val="single" w:sz="4" w:space="0" w:color="auto"/>
            </w:tcBorders>
            <w:vAlign w:val="center"/>
          </w:tcPr>
          <w:p w14:paraId="4230DE7C" w14:textId="77777777" w:rsidR="00581FCB" w:rsidRDefault="00581FCB"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lastRenderedPageBreak/>
              <w:t>序号</w:t>
            </w:r>
          </w:p>
        </w:tc>
        <w:tc>
          <w:tcPr>
            <w:tcW w:w="1088" w:type="dxa"/>
            <w:tcBorders>
              <w:top w:val="single" w:sz="4" w:space="0" w:color="auto"/>
              <w:left w:val="nil"/>
              <w:bottom w:val="single" w:sz="4" w:space="0" w:color="auto"/>
              <w:right w:val="single" w:sz="4" w:space="0" w:color="auto"/>
            </w:tcBorders>
            <w:vAlign w:val="center"/>
          </w:tcPr>
          <w:p w14:paraId="67D403F3" w14:textId="77777777" w:rsidR="00581FCB" w:rsidRDefault="00581FCB"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t>项目名称</w:t>
            </w:r>
          </w:p>
        </w:tc>
        <w:tc>
          <w:tcPr>
            <w:tcW w:w="5633" w:type="dxa"/>
            <w:tcBorders>
              <w:top w:val="single" w:sz="4" w:space="0" w:color="auto"/>
              <w:left w:val="nil"/>
              <w:bottom w:val="single" w:sz="4" w:space="0" w:color="auto"/>
              <w:right w:val="single" w:sz="4" w:space="0" w:color="auto"/>
            </w:tcBorders>
            <w:vAlign w:val="center"/>
          </w:tcPr>
          <w:p w14:paraId="4BA8775D" w14:textId="77777777" w:rsidR="00581FCB" w:rsidRDefault="00581FCB"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t>技术参数</w:t>
            </w:r>
          </w:p>
        </w:tc>
        <w:tc>
          <w:tcPr>
            <w:tcW w:w="788" w:type="dxa"/>
            <w:tcBorders>
              <w:top w:val="single" w:sz="4" w:space="0" w:color="auto"/>
              <w:left w:val="nil"/>
              <w:bottom w:val="single" w:sz="4" w:space="0" w:color="auto"/>
              <w:right w:val="single" w:sz="4" w:space="0" w:color="auto"/>
            </w:tcBorders>
            <w:vAlign w:val="center"/>
          </w:tcPr>
          <w:p w14:paraId="18F80ED1" w14:textId="77777777" w:rsidR="00581FCB" w:rsidRDefault="00581FCB"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t>单位</w:t>
            </w:r>
          </w:p>
        </w:tc>
        <w:tc>
          <w:tcPr>
            <w:tcW w:w="850" w:type="dxa"/>
            <w:tcBorders>
              <w:top w:val="single" w:sz="4" w:space="0" w:color="auto"/>
              <w:left w:val="nil"/>
              <w:bottom w:val="single" w:sz="4" w:space="0" w:color="auto"/>
              <w:right w:val="single" w:sz="4" w:space="0" w:color="auto"/>
            </w:tcBorders>
            <w:vAlign w:val="center"/>
          </w:tcPr>
          <w:p w14:paraId="7F5D2E34" w14:textId="77777777" w:rsidR="00581FCB" w:rsidRDefault="00581FCB"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t>数量</w:t>
            </w:r>
          </w:p>
        </w:tc>
      </w:tr>
      <w:tr w:rsidR="00581FCB" w14:paraId="2EBD9583" w14:textId="77777777" w:rsidTr="00D01AB4">
        <w:trPr>
          <w:trHeight w:val="551"/>
        </w:trPr>
        <w:tc>
          <w:tcPr>
            <w:tcW w:w="821" w:type="dxa"/>
            <w:tcBorders>
              <w:top w:val="single" w:sz="4" w:space="0" w:color="auto"/>
              <w:left w:val="single" w:sz="4" w:space="0" w:color="auto"/>
              <w:bottom w:val="single" w:sz="4" w:space="0" w:color="auto"/>
              <w:right w:val="single" w:sz="4" w:space="0" w:color="auto"/>
            </w:tcBorders>
            <w:vAlign w:val="center"/>
          </w:tcPr>
          <w:p w14:paraId="72620CDF" w14:textId="7B436296" w:rsidR="00581FCB" w:rsidRDefault="008451B0" w:rsidP="00D01AB4">
            <w:pPr>
              <w:widowControl/>
              <w:snapToGrid w:val="0"/>
              <w:jc w:val="center"/>
              <w:rPr>
                <w:rFonts w:ascii="宋体" w:eastAsia="宋体" w:hAnsi="宋体" w:cs="宋体" w:hint="eastAsia"/>
                <w:kern w:val="0"/>
                <w:szCs w:val="21"/>
                <w:lang w:bidi="ar"/>
              </w:rPr>
            </w:pPr>
            <w:r>
              <w:rPr>
                <w:rFonts w:ascii="宋体" w:eastAsia="宋体" w:hAnsi="宋体" w:cs="宋体" w:hint="eastAsia"/>
                <w:kern w:val="0"/>
                <w:szCs w:val="21"/>
                <w:lang w:bidi="ar"/>
              </w:rPr>
              <w:t>1.</w:t>
            </w:r>
          </w:p>
        </w:tc>
        <w:tc>
          <w:tcPr>
            <w:tcW w:w="1088" w:type="dxa"/>
            <w:tcBorders>
              <w:top w:val="single" w:sz="4" w:space="0" w:color="auto"/>
              <w:left w:val="nil"/>
              <w:bottom w:val="single" w:sz="4" w:space="0" w:color="auto"/>
              <w:right w:val="single" w:sz="4" w:space="0" w:color="auto"/>
            </w:tcBorders>
            <w:vAlign w:val="center"/>
          </w:tcPr>
          <w:p w14:paraId="3694C1D2" w14:textId="7BCCE1F7" w:rsidR="00581FCB" w:rsidRDefault="008451B0" w:rsidP="00D01AB4">
            <w:pPr>
              <w:widowControl/>
              <w:jc w:val="left"/>
              <w:rPr>
                <w:rFonts w:ascii="宋体" w:eastAsia="宋体" w:hAnsi="宋体" w:cs="宋体" w:hint="eastAsia"/>
                <w:kern w:val="0"/>
                <w:szCs w:val="21"/>
                <w:lang w:bidi="ar"/>
              </w:rPr>
            </w:pPr>
            <w:r>
              <w:rPr>
                <w:rFonts w:ascii="宋体" w:eastAsia="宋体" w:hAnsi="宋体" w:cs="宋体" w:hint="eastAsia"/>
                <w:kern w:val="0"/>
                <w:szCs w:val="21"/>
                <w:lang w:bidi="ar"/>
              </w:rPr>
              <w:t>8mm</w:t>
            </w:r>
            <w:proofErr w:type="gramStart"/>
            <w:r>
              <w:rPr>
                <w:rFonts w:ascii="宋体" w:eastAsia="宋体" w:hAnsi="宋体" w:cs="宋体" w:hint="eastAsia"/>
                <w:kern w:val="0"/>
                <w:szCs w:val="21"/>
                <w:lang w:bidi="ar"/>
              </w:rPr>
              <w:t>厚硅</w:t>
            </w:r>
            <w:proofErr w:type="spellStart"/>
            <w:proofErr w:type="gramEnd"/>
            <w:r>
              <w:rPr>
                <w:rFonts w:ascii="宋体" w:eastAsia="宋体" w:hAnsi="宋体" w:cs="宋体" w:hint="eastAsia"/>
                <w:kern w:val="0"/>
                <w:szCs w:val="21"/>
                <w:lang w:bidi="ar"/>
              </w:rPr>
              <w:t>pu</w:t>
            </w:r>
            <w:proofErr w:type="spellEnd"/>
            <w:r>
              <w:rPr>
                <w:rFonts w:ascii="宋体" w:eastAsia="宋体" w:hAnsi="宋体" w:cs="宋体" w:hint="eastAsia"/>
                <w:kern w:val="0"/>
                <w:szCs w:val="21"/>
                <w:lang w:bidi="ar"/>
              </w:rPr>
              <w:t>篮球场</w:t>
            </w:r>
            <w:r w:rsidR="00581FCB">
              <w:rPr>
                <w:rFonts w:ascii="宋体" w:eastAsia="宋体" w:hAnsi="宋体" w:cs="宋体" w:hint="eastAsia"/>
                <w:kern w:val="0"/>
                <w:szCs w:val="21"/>
                <w:lang w:bidi="ar"/>
              </w:rPr>
              <w:t>面层</w:t>
            </w:r>
          </w:p>
          <w:p w14:paraId="03DC640B" w14:textId="77777777" w:rsidR="00581FCB" w:rsidRDefault="00581FCB" w:rsidP="00D01AB4">
            <w:pPr>
              <w:widowControl/>
              <w:snapToGrid w:val="0"/>
              <w:spacing w:line="240" w:lineRule="atLeast"/>
              <w:jc w:val="center"/>
              <w:rPr>
                <w:rFonts w:ascii="宋体" w:eastAsia="宋体" w:hAnsi="宋体" w:cs="宋体" w:hint="eastAsia"/>
                <w:kern w:val="0"/>
                <w:szCs w:val="21"/>
                <w:lang w:bidi="ar"/>
              </w:rPr>
            </w:pPr>
          </w:p>
        </w:tc>
        <w:tc>
          <w:tcPr>
            <w:tcW w:w="5633" w:type="dxa"/>
            <w:tcBorders>
              <w:top w:val="single" w:sz="4" w:space="0" w:color="auto"/>
              <w:left w:val="nil"/>
              <w:bottom w:val="single" w:sz="4" w:space="0" w:color="auto"/>
              <w:right w:val="single" w:sz="4" w:space="0" w:color="auto"/>
            </w:tcBorders>
            <w:vAlign w:val="center"/>
          </w:tcPr>
          <w:p w14:paraId="38F6A9CD" w14:textId="77777777"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 xml:space="preserve">[项目特征] </w:t>
            </w:r>
          </w:p>
          <w:p w14:paraId="69DCF2F7" w14:textId="437DA4BD"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1.基层处理:</w:t>
            </w:r>
            <w:r w:rsidR="00173B5C">
              <w:rPr>
                <w:rFonts w:ascii="宋体" w:eastAsia="宋体" w:hAnsi="宋体" w:cs="宋体" w:hint="eastAsia"/>
                <w:kern w:val="0"/>
                <w:szCs w:val="21"/>
                <w:lang w:bidi="ar"/>
              </w:rPr>
              <w:t>混凝土基础</w:t>
            </w:r>
            <w:r>
              <w:rPr>
                <w:rFonts w:ascii="宋体" w:eastAsia="宋体" w:hAnsi="宋体" w:cs="宋体" w:hint="eastAsia"/>
                <w:kern w:val="0"/>
                <w:szCs w:val="21"/>
                <w:lang w:bidi="ar"/>
              </w:rPr>
              <w:t xml:space="preserve">打磨平整 </w:t>
            </w:r>
            <w:r w:rsidR="008451B0">
              <w:rPr>
                <w:rFonts w:ascii="宋体" w:eastAsia="宋体" w:hAnsi="宋体" w:cs="宋体" w:hint="eastAsia"/>
                <w:kern w:val="0"/>
                <w:szCs w:val="21"/>
                <w:lang w:bidi="ar"/>
              </w:rPr>
              <w:t>，达到满足塑胶面层施工条件</w:t>
            </w:r>
            <w:r w:rsidR="00173B5C">
              <w:rPr>
                <w:rFonts w:ascii="宋体" w:eastAsia="宋体" w:hAnsi="宋体" w:cs="宋体" w:hint="eastAsia"/>
                <w:kern w:val="0"/>
                <w:szCs w:val="21"/>
                <w:lang w:bidi="ar"/>
              </w:rPr>
              <w:t>要求</w:t>
            </w:r>
          </w:p>
          <w:p w14:paraId="5C61D13C" w14:textId="0330DA3C"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2.面层材料品种、规格、颜色:</w:t>
            </w:r>
            <w:r w:rsidR="00173B5C">
              <w:rPr>
                <w:rFonts w:ascii="宋体" w:eastAsia="宋体" w:hAnsi="宋体" w:cs="宋体" w:hint="eastAsia"/>
                <w:kern w:val="0"/>
                <w:szCs w:val="21"/>
                <w:lang w:bidi="ar"/>
              </w:rPr>
              <w:t>8</w:t>
            </w:r>
            <w:r>
              <w:rPr>
                <w:rFonts w:ascii="宋体" w:eastAsia="宋体" w:hAnsi="宋体" w:cs="宋体" w:hint="eastAsia"/>
                <w:kern w:val="0"/>
                <w:szCs w:val="21"/>
                <w:lang w:bidi="ar"/>
              </w:rPr>
              <w:t>mm</w:t>
            </w:r>
            <w:proofErr w:type="gramStart"/>
            <w:r>
              <w:rPr>
                <w:rFonts w:ascii="宋体" w:eastAsia="宋体" w:hAnsi="宋体" w:cs="宋体" w:hint="eastAsia"/>
                <w:kern w:val="0"/>
                <w:szCs w:val="21"/>
                <w:lang w:bidi="ar"/>
              </w:rPr>
              <w:t>厚</w:t>
            </w:r>
            <w:r w:rsidR="00173B5C">
              <w:rPr>
                <w:rFonts w:ascii="宋体" w:eastAsia="宋体" w:hAnsi="宋体" w:cs="宋体" w:hint="eastAsia"/>
                <w:kern w:val="0"/>
                <w:szCs w:val="21"/>
                <w:lang w:bidi="ar"/>
              </w:rPr>
              <w:t>硅</w:t>
            </w:r>
            <w:proofErr w:type="spellStart"/>
            <w:proofErr w:type="gramEnd"/>
            <w:r w:rsidR="00173B5C">
              <w:rPr>
                <w:rFonts w:ascii="宋体" w:eastAsia="宋体" w:hAnsi="宋体" w:cs="宋体" w:hint="eastAsia"/>
                <w:kern w:val="0"/>
                <w:szCs w:val="21"/>
                <w:lang w:bidi="ar"/>
              </w:rPr>
              <w:t>pu</w:t>
            </w:r>
            <w:proofErr w:type="spellEnd"/>
            <w:r>
              <w:rPr>
                <w:rFonts w:ascii="宋体" w:eastAsia="宋体" w:hAnsi="宋体" w:cs="宋体" w:hint="eastAsia"/>
                <w:kern w:val="0"/>
                <w:szCs w:val="21"/>
                <w:lang w:bidi="ar"/>
              </w:rPr>
              <w:t xml:space="preserve">面层 </w:t>
            </w:r>
          </w:p>
          <w:p w14:paraId="2FA4CD07" w14:textId="5C1072C4"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3.划线:</w:t>
            </w:r>
            <w:r w:rsidR="00173B5C">
              <w:rPr>
                <w:rFonts w:ascii="宋体" w:eastAsia="宋体" w:hAnsi="宋体" w:cs="宋体" w:hint="eastAsia"/>
                <w:kern w:val="0"/>
                <w:szCs w:val="21"/>
                <w:lang w:bidi="ar"/>
              </w:rPr>
              <w:t>硅</w:t>
            </w:r>
            <w:proofErr w:type="spellStart"/>
            <w:r w:rsidR="00173B5C">
              <w:rPr>
                <w:rFonts w:ascii="宋体" w:eastAsia="宋体" w:hAnsi="宋体" w:cs="宋体" w:hint="eastAsia"/>
                <w:kern w:val="0"/>
                <w:szCs w:val="21"/>
                <w:lang w:bidi="ar"/>
              </w:rPr>
              <w:t>pu</w:t>
            </w:r>
            <w:proofErr w:type="spellEnd"/>
            <w:r w:rsidR="00173B5C">
              <w:rPr>
                <w:rFonts w:ascii="宋体" w:eastAsia="宋体" w:hAnsi="宋体" w:cs="宋体" w:hint="eastAsia"/>
                <w:kern w:val="0"/>
                <w:szCs w:val="21"/>
                <w:lang w:bidi="ar"/>
              </w:rPr>
              <w:t>球场</w:t>
            </w:r>
            <w:r>
              <w:rPr>
                <w:rFonts w:ascii="宋体" w:eastAsia="宋体" w:hAnsi="宋体" w:cs="宋体" w:hint="eastAsia"/>
                <w:kern w:val="0"/>
                <w:szCs w:val="21"/>
                <w:lang w:bidi="ar"/>
              </w:rPr>
              <w:t>专用划线漆，线型样式等</w:t>
            </w:r>
            <w:r w:rsidR="00173B5C">
              <w:rPr>
                <w:rFonts w:ascii="宋体" w:eastAsia="宋体" w:hAnsi="宋体" w:cs="宋体" w:hint="eastAsia"/>
                <w:kern w:val="0"/>
                <w:szCs w:val="21"/>
                <w:lang w:bidi="ar"/>
              </w:rPr>
              <w:t>按照国标画线标准</w:t>
            </w:r>
            <w:r>
              <w:rPr>
                <w:rFonts w:ascii="宋体" w:eastAsia="宋体" w:hAnsi="宋体" w:cs="宋体" w:hint="eastAsia"/>
                <w:kern w:val="0"/>
                <w:szCs w:val="21"/>
                <w:lang w:bidi="ar"/>
              </w:rPr>
              <w:t xml:space="preserve"> </w:t>
            </w:r>
          </w:p>
          <w:p w14:paraId="605A6467" w14:textId="77777777"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4.其他:满足设计及规范要求</w:t>
            </w:r>
          </w:p>
          <w:p w14:paraId="06CA9B9D" w14:textId="77777777"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[工作内容]</w:t>
            </w:r>
          </w:p>
          <w:p w14:paraId="25C0817F" w14:textId="4FFF9866"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1.基层清理</w:t>
            </w:r>
            <w:r w:rsidR="00173B5C">
              <w:rPr>
                <w:rFonts w:ascii="宋体" w:eastAsia="宋体" w:hAnsi="宋体" w:cs="宋体" w:hint="eastAsia"/>
                <w:kern w:val="0"/>
                <w:szCs w:val="21"/>
                <w:lang w:bidi="ar"/>
              </w:rPr>
              <w:t>：打磨-酸洗地面-清理地面垃圾及表面浮灰</w:t>
            </w:r>
            <w:r>
              <w:rPr>
                <w:rFonts w:ascii="宋体" w:eastAsia="宋体" w:hAnsi="宋体" w:cs="宋体" w:hint="eastAsia"/>
                <w:kern w:val="0"/>
                <w:szCs w:val="21"/>
                <w:lang w:bidi="ar"/>
              </w:rPr>
              <w:t xml:space="preserve"> </w:t>
            </w:r>
          </w:p>
          <w:p w14:paraId="6534A619" w14:textId="526D4CA0"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2.面层铺贴</w:t>
            </w:r>
            <w:r w:rsidR="00173B5C">
              <w:rPr>
                <w:rFonts w:ascii="宋体" w:eastAsia="宋体" w:hAnsi="宋体" w:cs="宋体" w:hint="eastAsia"/>
                <w:kern w:val="0"/>
                <w:szCs w:val="21"/>
                <w:lang w:bidi="ar"/>
              </w:rPr>
              <w:t>：防水底漆-弹性层-界面剂-防滑面漆</w:t>
            </w:r>
            <w:r>
              <w:rPr>
                <w:rFonts w:ascii="宋体" w:eastAsia="宋体" w:hAnsi="宋体" w:cs="宋体" w:hint="eastAsia"/>
                <w:kern w:val="0"/>
                <w:szCs w:val="21"/>
                <w:lang w:bidi="ar"/>
              </w:rPr>
              <w:t xml:space="preserve"> </w:t>
            </w:r>
          </w:p>
          <w:p w14:paraId="2FD4F96E" w14:textId="77777777" w:rsidR="00581FCB" w:rsidRDefault="00581FCB" w:rsidP="00D01AB4">
            <w:pPr>
              <w:rPr>
                <w:rFonts w:ascii="宋体" w:eastAsia="宋体" w:hAnsi="宋体" w:cs="宋体" w:hint="eastAsia"/>
                <w:kern w:val="0"/>
                <w:szCs w:val="21"/>
                <w:lang w:bidi="ar"/>
              </w:rPr>
            </w:pPr>
            <w:r>
              <w:rPr>
                <w:rFonts w:ascii="宋体" w:eastAsia="宋体" w:hAnsi="宋体" w:cs="宋体" w:hint="eastAsia"/>
                <w:kern w:val="0"/>
                <w:szCs w:val="21"/>
                <w:lang w:bidi="ar"/>
              </w:rPr>
              <w:t xml:space="preserve">3.划线 </w:t>
            </w:r>
          </w:p>
          <w:p w14:paraId="1871BD77" w14:textId="77777777" w:rsidR="00581FCB" w:rsidRDefault="00581FCB" w:rsidP="00D01AB4">
            <w:pPr>
              <w:rPr>
                <w:rFonts w:ascii="宋体" w:eastAsia="宋体" w:hAnsi="宋体" w:cs="宋体" w:hint="eastAsia"/>
                <w:szCs w:val="21"/>
              </w:rPr>
            </w:pPr>
            <w:r>
              <w:rPr>
                <w:rFonts w:ascii="宋体" w:eastAsia="宋体" w:hAnsi="宋体" w:cs="宋体" w:hint="eastAsia"/>
                <w:kern w:val="0"/>
                <w:szCs w:val="21"/>
                <w:lang w:bidi="ar"/>
              </w:rPr>
              <w:t>4.材料运输</w:t>
            </w:r>
          </w:p>
        </w:tc>
        <w:tc>
          <w:tcPr>
            <w:tcW w:w="788" w:type="dxa"/>
            <w:tcBorders>
              <w:top w:val="single" w:sz="4" w:space="0" w:color="auto"/>
              <w:left w:val="nil"/>
              <w:bottom w:val="single" w:sz="4" w:space="0" w:color="auto"/>
              <w:right w:val="single" w:sz="4" w:space="0" w:color="auto"/>
            </w:tcBorders>
            <w:vAlign w:val="center"/>
          </w:tcPr>
          <w:p w14:paraId="5E7E432A" w14:textId="77777777" w:rsidR="00581FCB" w:rsidRDefault="00581FCB" w:rsidP="00D01AB4">
            <w:pPr>
              <w:widowControl/>
              <w:snapToGrid w:val="0"/>
              <w:spacing w:line="240" w:lineRule="atLeast"/>
              <w:jc w:val="center"/>
              <w:rPr>
                <w:rFonts w:ascii="宋体" w:eastAsia="宋体" w:hAnsi="宋体" w:cs="宋体" w:hint="eastAsia"/>
                <w:kern w:val="0"/>
                <w:szCs w:val="21"/>
                <w:lang w:bidi="ar"/>
              </w:rPr>
            </w:pPr>
            <w:r>
              <w:rPr>
                <w:rFonts w:ascii="宋体" w:eastAsia="宋体" w:hAnsi="宋体" w:cs="宋体" w:hint="eastAsia"/>
                <w:kern w:val="0"/>
                <w:szCs w:val="21"/>
                <w:lang w:bidi="ar"/>
              </w:rPr>
              <w:t>㎡</w:t>
            </w:r>
          </w:p>
        </w:tc>
        <w:tc>
          <w:tcPr>
            <w:tcW w:w="850" w:type="dxa"/>
            <w:tcBorders>
              <w:top w:val="single" w:sz="4" w:space="0" w:color="auto"/>
              <w:left w:val="nil"/>
              <w:bottom w:val="single" w:sz="4" w:space="0" w:color="auto"/>
              <w:right w:val="single" w:sz="4" w:space="0" w:color="auto"/>
            </w:tcBorders>
            <w:vAlign w:val="center"/>
          </w:tcPr>
          <w:p w14:paraId="2CE3804B" w14:textId="25029399" w:rsidR="00581FCB" w:rsidRDefault="00173B5C" w:rsidP="00D01AB4">
            <w:pPr>
              <w:widowControl/>
              <w:snapToGrid w:val="0"/>
              <w:spacing w:line="240" w:lineRule="atLeast"/>
              <w:jc w:val="center"/>
              <w:rPr>
                <w:rFonts w:ascii="宋体" w:eastAsia="宋体" w:hAnsi="宋体" w:cs="宋体" w:hint="eastAsia"/>
                <w:kern w:val="0"/>
                <w:szCs w:val="21"/>
                <w:lang w:bidi="ar"/>
              </w:rPr>
            </w:pPr>
            <w:r>
              <w:rPr>
                <w:rFonts w:ascii="宋体" w:eastAsia="宋体" w:hAnsi="宋体" w:cs="宋体" w:hint="eastAsia"/>
                <w:kern w:val="0"/>
                <w:szCs w:val="21"/>
                <w:lang w:bidi="ar"/>
              </w:rPr>
              <w:t>2238</w:t>
            </w:r>
          </w:p>
        </w:tc>
      </w:tr>
    </w:tbl>
    <w:p w14:paraId="319BFB5C" w14:textId="46E339B7" w:rsidR="00CC6779" w:rsidRDefault="00CC6779" w:rsidP="00CB5BD4">
      <w:pPr>
        <w:spacing w:line="276" w:lineRule="auto"/>
        <w:jc w:val="left"/>
        <w:rPr>
          <w:rFonts w:ascii="方正仿宋_GBK" w:eastAsia="方正仿宋_GBK" w:hAnsi="方正仿宋_GBK" w:cs="方正仿宋_GBK" w:hint="eastAsia"/>
          <w:b/>
          <w:bCs/>
          <w:sz w:val="28"/>
          <w:szCs w:val="28"/>
          <w:highlight w:val="green"/>
        </w:rPr>
      </w:pPr>
    </w:p>
    <w:p w14:paraId="727A25AE" w14:textId="2B2DB261" w:rsidR="00200F3F" w:rsidRPr="00200F3F" w:rsidRDefault="00200F3F" w:rsidP="00200F3F">
      <w:pPr>
        <w:pStyle w:val="a0"/>
        <w:rPr>
          <w:rFonts w:ascii="方正仿宋_GBK" w:eastAsia="方正仿宋_GBK" w:hAnsi="方正仿宋_GBK" w:cs="方正仿宋_GBK" w:hint="eastAsia"/>
          <w:sz w:val="28"/>
          <w:szCs w:val="28"/>
        </w:rPr>
      </w:pPr>
      <w:bookmarkStart w:id="3" w:name="OLE_LINK3"/>
      <w:r>
        <w:rPr>
          <w:rFonts w:ascii="方正仿宋_GBK" w:eastAsia="方正仿宋_GBK" w:hAnsi="方正仿宋_GBK" w:cs="方正仿宋_GBK" w:hint="eastAsia"/>
          <w:sz w:val="28"/>
          <w:szCs w:val="28"/>
        </w:rPr>
        <w:t>（二）</w:t>
      </w:r>
      <w:bookmarkEnd w:id="3"/>
      <w:r>
        <w:rPr>
          <w:rFonts w:ascii="方正仿宋_GBK" w:eastAsia="方正仿宋_GBK" w:hAnsi="方正仿宋_GBK" w:cs="方正仿宋_GBK" w:hint="eastAsia"/>
          <w:sz w:val="28"/>
          <w:szCs w:val="28"/>
        </w:rPr>
        <w:t>运动场地面层技术参数要求：</w:t>
      </w:r>
      <w:r>
        <w:rPr>
          <w:rFonts w:hint="eastAsia"/>
        </w:rPr>
        <w:t xml:space="preserve"> </w:t>
      </w:r>
      <w:r>
        <w:t xml:space="preserve">     </w:t>
      </w:r>
    </w:p>
    <w:tbl>
      <w:tblPr>
        <w:tblW w:w="95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28"/>
        <w:gridCol w:w="4613"/>
      </w:tblGrid>
      <w:tr w:rsidR="00200F3F" w:rsidRPr="00C322F6" w14:paraId="7C3B1A57"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5304816A"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运动场地类型</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6EE5AD6D"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现场</w:t>
            </w:r>
            <w:proofErr w:type="gramStart"/>
            <w:r w:rsidRPr="00EF0E30">
              <w:rPr>
                <w:rFonts w:ascii="仿宋" w:eastAsia="仿宋" w:hAnsi="仿宋" w:cs="宋体" w:hint="eastAsia"/>
                <w:color w:val="000000" w:themeColor="text1"/>
                <w:kern w:val="0"/>
                <w:sz w:val="28"/>
                <w:szCs w:val="28"/>
              </w:rPr>
              <w:t>浇注型</w:t>
            </w:r>
            <w:r>
              <w:rPr>
                <w:rFonts w:ascii="仿宋" w:eastAsia="仿宋" w:hAnsi="仿宋" w:cs="宋体" w:hint="eastAsia"/>
                <w:color w:val="000000" w:themeColor="text1"/>
                <w:kern w:val="0"/>
                <w:sz w:val="28"/>
                <w:szCs w:val="28"/>
              </w:rPr>
              <w:t>硅</w:t>
            </w:r>
            <w:proofErr w:type="gramEnd"/>
            <w:r>
              <w:rPr>
                <w:rFonts w:ascii="仿宋" w:eastAsia="仿宋" w:hAnsi="仿宋" w:cs="宋体" w:hint="eastAsia"/>
                <w:color w:val="000000" w:themeColor="text1"/>
                <w:kern w:val="0"/>
                <w:sz w:val="28"/>
                <w:szCs w:val="28"/>
              </w:rPr>
              <w:t>P</w:t>
            </w:r>
            <w:r>
              <w:rPr>
                <w:rFonts w:ascii="仿宋" w:eastAsia="仿宋" w:hAnsi="仿宋" w:cs="宋体"/>
                <w:color w:val="000000" w:themeColor="text1"/>
                <w:kern w:val="0"/>
                <w:sz w:val="28"/>
                <w:szCs w:val="28"/>
              </w:rPr>
              <w:t>U</w:t>
            </w:r>
            <w:r>
              <w:rPr>
                <w:rFonts w:ascii="仿宋" w:eastAsia="仿宋" w:hAnsi="仿宋" w:cs="宋体" w:hint="eastAsia"/>
                <w:color w:val="000000" w:themeColor="text1"/>
                <w:kern w:val="0"/>
                <w:sz w:val="28"/>
                <w:szCs w:val="28"/>
              </w:rPr>
              <w:t>篮球</w:t>
            </w:r>
            <w:r w:rsidRPr="00EF0E30">
              <w:rPr>
                <w:rFonts w:ascii="仿宋" w:eastAsia="仿宋" w:hAnsi="仿宋" w:cs="宋体" w:hint="eastAsia"/>
                <w:color w:val="000000" w:themeColor="text1"/>
                <w:kern w:val="0"/>
                <w:sz w:val="28"/>
                <w:szCs w:val="28"/>
              </w:rPr>
              <w:t>球场系统</w:t>
            </w:r>
          </w:p>
        </w:tc>
      </w:tr>
      <w:tr w:rsidR="00200F3F" w14:paraId="070A79E8"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026E839B"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厚度</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787F"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8 mm</w:t>
            </w:r>
          </w:p>
        </w:tc>
      </w:tr>
      <w:tr w:rsidR="00200F3F" w14:paraId="24DF99B7"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37F374A0"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划线层</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11CDF293"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白色专用球场划线漆</w:t>
            </w:r>
          </w:p>
        </w:tc>
      </w:tr>
      <w:tr w:rsidR="00200F3F" w14:paraId="4D638DC8"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3118D0AE"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球场面层</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200A7CD4"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水性面漆</w:t>
            </w:r>
          </w:p>
        </w:tc>
      </w:tr>
      <w:tr w:rsidR="00200F3F" w14:paraId="4D721B47"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7F431768"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颜色</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4BE5E43F"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绿、红</w:t>
            </w:r>
          </w:p>
        </w:tc>
      </w:tr>
      <w:tr w:rsidR="00200F3F" w:rsidRPr="00C322F6" w14:paraId="7500BBE7"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2D8D5D31"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界面层</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233CF7F2"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透明界面剂</w:t>
            </w:r>
          </w:p>
        </w:tc>
      </w:tr>
      <w:tr w:rsidR="00200F3F" w:rsidRPr="00C322F6" w14:paraId="05D9812E"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38358794"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弹性层</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789EF993"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环保单组分硅PU</w:t>
            </w:r>
          </w:p>
        </w:tc>
      </w:tr>
      <w:tr w:rsidR="00200F3F" w14:paraId="1DB5DF00" w14:textId="77777777" w:rsidTr="009B4600">
        <w:trPr>
          <w:trHeight w:val="312"/>
        </w:trPr>
        <w:tc>
          <w:tcPr>
            <w:tcW w:w="4928" w:type="dxa"/>
            <w:tcBorders>
              <w:top w:val="single" w:sz="8" w:space="0" w:color="auto"/>
              <w:left w:val="single" w:sz="8" w:space="0" w:color="auto"/>
              <w:bottom w:val="single" w:sz="8" w:space="0" w:color="auto"/>
              <w:right w:val="single" w:sz="8" w:space="0" w:color="auto"/>
            </w:tcBorders>
            <w:shd w:val="clear" w:color="auto" w:fill="FFFFFF" w:themeFill="background1"/>
          </w:tcPr>
          <w:p w14:paraId="043D7018"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封底层</w:t>
            </w:r>
          </w:p>
        </w:tc>
        <w:tc>
          <w:tcPr>
            <w:tcW w:w="4613" w:type="dxa"/>
            <w:tcBorders>
              <w:top w:val="single" w:sz="8" w:space="0" w:color="auto"/>
              <w:left w:val="single" w:sz="8" w:space="0" w:color="auto"/>
              <w:bottom w:val="single" w:sz="8" w:space="0" w:color="auto"/>
              <w:right w:val="single" w:sz="8" w:space="0" w:color="auto"/>
            </w:tcBorders>
            <w:shd w:val="clear" w:color="auto" w:fill="FFFFFF" w:themeFill="background1"/>
          </w:tcPr>
          <w:p w14:paraId="44020CE7" w14:textId="77777777" w:rsidR="00200F3F" w:rsidRPr="00EF0E30" w:rsidRDefault="00200F3F" w:rsidP="009B4600">
            <w:pPr>
              <w:widowControl/>
              <w:jc w:val="left"/>
              <w:rPr>
                <w:rFonts w:ascii="仿宋" w:eastAsia="仿宋" w:hAnsi="仿宋" w:cs="宋体" w:hint="eastAsia"/>
                <w:color w:val="000000" w:themeColor="text1"/>
                <w:kern w:val="0"/>
                <w:sz w:val="28"/>
                <w:szCs w:val="28"/>
              </w:rPr>
            </w:pPr>
            <w:r w:rsidRPr="00EF0E30">
              <w:rPr>
                <w:rFonts w:ascii="仿宋" w:eastAsia="仿宋" w:hAnsi="仿宋" w:cs="宋体" w:hint="eastAsia"/>
                <w:color w:val="000000" w:themeColor="text1"/>
                <w:kern w:val="0"/>
                <w:sz w:val="28"/>
                <w:szCs w:val="28"/>
              </w:rPr>
              <w:t>高强度封底漆</w:t>
            </w:r>
          </w:p>
        </w:tc>
      </w:tr>
    </w:tbl>
    <w:p w14:paraId="6538B7BF" w14:textId="77777777" w:rsidR="00200F3F" w:rsidRDefault="00200F3F" w:rsidP="00200F3F"/>
    <w:p w14:paraId="4BEE15CB" w14:textId="10525988" w:rsidR="00200F3F" w:rsidRPr="00672385" w:rsidRDefault="00200F3F" w:rsidP="00200F3F">
      <w:pPr>
        <w:pStyle w:val="a0"/>
        <w:spacing w:line="360" w:lineRule="auto"/>
        <w:ind w:left="560"/>
        <w:rPr>
          <w:rFonts w:ascii="仿宋" w:eastAsia="仿宋" w:hAnsi="仿宋" w:cs="宋体" w:hint="eastAsia"/>
          <w:bCs/>
          <w:color w:val="000000" w:themeColor="text1"/>
          <w:sz w:val="28"/>
          <w:szCs w:val="28"/>
        </w:rPr>
      </w:pPr>
      <w:r w:rsidRPr="00672385">
        <w:rPr>
          <w:rFonts w:ascii="仿宋" w:eastAsia="仿宋" w:hAnsi="仿宋" w:cs="宋体" w:hint="eastAsia"/>
          <w:color w:val="000000" w:themeColor="text1"/>
          <w:sz w:val="28"/>
          <w:szCs w:val="28"/>
        </w:rPr>
        <w:t>硅PU</w:t>
      </w:r>
      <w:r w:rsidRPr="00672385">
        <w:rPr>
          <w:rFonts w:ascii="仿宋" w:eastAsia="仿宋" w:hAnsi="仿宋" w:hint="eastAsia"/>
          <w:bCs/>
          <w:color w:val="000000" w:themeColor="text1"/>
          <w:sz w:val="28"/>
          <w:szCs w:val="28"/>
        </w:rPr>
        <w:t>合成面层产品</w:t>
      </w:r>
      <w:r w:rsidRPr="00672385">
        <w:rPr>
          <w:rFonts w:ascii="仿宋" w:eastAsia="仿宋" w:hAnsi="仿宋" w:cs="宋体" w:hint="eastAsia"/>
          <w:bCs/>
          <w:color w:val="000000" w:themeColor="text1"/>
          <w:spacing w:val="8"/>
          <w:kern w:val="0"/>
          <w:sz w:val="28"/>
          <w:szCs w:val="28"/>
        </w:rPr>
        <w:t>符合GB36246-2018《中小学合成材料面层运动场地》标准要求的有害物质释放量、有害物质含量、气味等级、化学性能标准，</w:t>
      </w:r>
      <w:r w:rsidRPr="00672385">
        <w:rPr>
          <w:rFonts w:ascii="仿宋" w:eastAsia="仿宋" w:hAnsi="仿宋" w:hint="eastAsia"/>
          <w:bCs/>
          <w:color w:val="000000" w:themeColor="text1"/>
          <w:sz w:val="28"/>
          <w:szCs w:val="28"/>
        </w:rPr>
        <w:t>并提供</w:t>
      </w:r>
      <w:r w:rsidRPr="00672385">
        <w:rPr>
          <w:rFonts w:ascii="仿宋" w:eastAsia="仿宋" w:hAnsi="仿宋" w:cs="宋体" w:hint="eastAsia"/>
          <w:bCs/>
          <w:color w:val="000000" w:themeColor="text1"/>
          <w:sz w:val="28"/>
          <w:szCs w:val="28"/>
        </w:rPr>
        <w:t>检测报告复印件并加盖厂家鲜章。</w:t>
      </w:r>
    </w:p>
    <w:p w14:paraId="0EF330B6" w14:textId="77777777" w:rsidR="00CB5BD4" w:rsidRPr="00D5555C" w:rsidRDefault="00CB5BD4" w:rsidP="00FC16B2">
      <w:pPr>
        <w:spacing w:line="520" w:lineRule="exact"/>
        <w:ind w:firstLineChars="100" w:firstLine="280"/>
        <w:jc w:val="left"/>
        <w:rPr>
          <w:rFonts w:ascii="方正仿宋_GBK" w:eastAsia="方正仿宋_GBK" w:hAnsi="方正仿宋_GBK" w:cs="方正仿宋_GBK" w:hint="eastAsia"/>
          <w:sz w:val="28"/>
          <w:szCs w:val="28"/>
        </w:rPr>
      </w:pPr>
    </w:p>
    <w:p w14:paraId="13B2F898" w14:textId="11C35DD3" w:rsidR="00FC16B2" w:rsidRPr="00FC16B2" w:rsidRDefault="00FC16B2" w:rsidP="00FC16B2">
      <w:pPr>
        <w:spacing w:line="520" w:lineRule="exact"/>
        <w:ind w:firstLineChars="100" w:firstLine="280"/>
        <w:jc w:val="left"/>
        <w:rPr>
          <w:rFonts w:ascii="方正仿宋_GBK" w:eastAsia="方正仿宋_GBK" w:hAnsi="方正仿宋_GBK" w:cs="方正仿宋_GBK" w:hint="eastAsia"/>
          <w:sz w:val="28"/>
          <w:szCs w:val="28"/>
        </w:rPr>
      </w:pPr>
      <w:r w:rsidRPr="00FC16B2">
        <w:rPr>
          <w:rFonts w:ascii="方正仿宋_GBK" w:eastAsia="方正仿宋_GBK" w:hAnsi="方正仿宋_GBK" w:cs="方正仿宋_GBK" w:hint="eastAsia"/>
          <w:sz w:val="28"/>
          <w:szCs w:val="28"/>
        </w:rPr>
        <w:t>项目工程图纸：见附件一</w:t>
      </w:r>
    </w:p>
    <w:p w14:paraId="30ECE583" w14:textId="0759A5FD" w:rsidR="00FC16B2" w:rsidRPr="00FC16B2" w:rsidRDefault="00FC16B2" w:rsidP="00FC16B2">
      <w:pPr>
        <w:spacing w:line="560" w:lineRule="exact"/>
        <w:ind w:firstLineChars="100" w:firstLine="280"/>
        <w:rPr>
          <w:rFonts w:ascii="方正仿宋_GBK" w:eastAsia="方正仿宋_GBK" w:hAnsi="方正仿宋_GBK" w:cs="方正仿宋_GBK" w:hint="eastAsia"/>
          <w:sz w:val="28"/>
          <w:szCs w:val="28"/>
        </w:rPr>
      </w:pPr>
      <w:r w:rsidRPr="00FC16B2">
        <w:rPr>
          <w:rFonts w:ascii="方正仿宋_GBK" w:eastAsia="方正仿宋_GBK" w:hAnsi="方正仿宋_GBK" w:cs="方正仿宋_GBK" w:hint="eastAsia"/>
          <w:sz w:val="28"/>
          <w:szCs w:val="28"/>
        </w:rPr>
        <w:t>工程清单及限价：见附件</w:t>
      </w:r>
      <w:r>
        <w:rPr>
          <w:rFonts w:ascii="方正仿宋_GBK" w:eastAsia="方正仿宋_GBK" w:hAnsi="方正仿宋_GBK" w:cs="方正仿宋_GBK" w:hint="eastAsia"/>
          <w:sz w:val="28"/>
          <w:szCs w:val="28"/>
        </w:rPr>
        <w:t>二</w:t>
      </w:r>
    </w:p>
    <w:p w14:paraId="6EA2EEC1" w14:textId="4A1C5900" w:rsidR="00FC16B2" w:rsidRPr="00FC16B2" w:rsidRDefault="00FC16B2" w:rsidP="00FC16B2">
      <w:pPr>
        <w:spacing w:line="520" w:lineRule="exact"/>
        <w:jc w:val="left"/>
        <w:rPr>
          <w:rFonts w:ascii="方正仿宋_GBK" w:eastAsia="方正仿宋_GBK" w:hAnsi="方正仿宋_GBK" w:cs="方正仿宋_GBK" w:hint="eastAsia"/>
          <w:sz w:val="28"/>
          <w:szCs w:val="28"/>
        </w:rPr>
      </w:pPr>
    </w:p>
    <w:p w14:paraId="49111F5C" w14:textId="00D1939D" w:rsidR="00FC16B2" w:rsidRPr="00CB5BD4" w:rsidRDefault="00CB5BD4" w:rsidP="00FC16B2">
      <w:pPr>
        <w:pStyle w:val="a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w:t>
      </w:r>
      <w:r w:rsidRPr="00CB5BD4">
        <w:rPr>
          <w:rFonts w:ascii="方正仿宋_GBK" w:eastAsia="方正仿宋_GBK" w:hAnsi="方正仿宋_GBK" w:cs="方正仿宋_GBK" w:hint="eastAsia"/>
          <w:sz w:val="28"/>
          <w:szCs w:val="28"/>
        </w:rPr>
        <w:t>工期及质保期：工期45个工作日，质保期两年</w:t>
      </w:r>
    </w:p>
    <w:p w14:paraId="334EA207" w14:textId="77777777" w:rsidR="00CC6779" w:rsidRDefault="002B31F4">
      <w:pPr>
        <w:spacing w:line="600" w:lineRule="exact"/>
        <w:ind w:firstLineChars="200" w:firstLine="562"/>
        <w:jc w:val="left"/>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lastRenderedPageBreak/>
        <w:t>四、报价要求：</w:t>
      </w:r>
    </w:p>
    <w:p w14:paraId="7B1C079F"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1．供应商的报价应由供应商</w:t>
      </w:r>
      <w:proofErr w:type="gramStart"/>
      <w:r>
        <w:rPr>
          <w:rFonts w:ascii="方正仿宋_GBK" w:eastAsia="方正仿宋_GBK" w:hAnsi="方正仿宋_GBK" w:cs="方正仿宋_GBK" w:hint="eastAsia"/>
          <w:sz w:val="28"/>
          <w:szCs w:val="28"/>
        </w:rPr>
        <w:t>根据竞采文件</w:t>
      </w:r>
      <w:proofErr w:type="gramEnd"/>
      <w:r>
        <w:rPr>
          <w:rFonts w:ascii="方正仿宋_GBK" w:eastAsia="方正仿宋_GBK" w:hAnsi="方正仿宋_GBK" w:cs="方正仿宋_GBK" w:hint="eastAsia"/>
          <w:sz w:val="28"/>
          <w:szCs w:val="28"/>
        </w:rPr>
        <w:t>、采购服务内容、服务期、国家及地方的技术标准、规范及规程等，并结合本企业的经营情况、自身实力及市场行情对质量、服务期的要求自主报价。</w:t>
      </w:r>
    </w:p>
    <w:p w14:paraId="7F8C9992"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 供应商的报价是为实施和完成本工程采购服务内容所确定的全部工程内容所需的所有费用：包含完成本项目所需的人工费、材料费、机械费、企业管理费、利润、风险费用、税金、安全文明施工费、措施费、</w:t>
      </w:r>
      <w:proofErr w:type="gramStart"/>
      <w:r>
        <w:rPr>
          <w:rFonts w:ascii="方正仿宋_GBK" w:eastAsia="方正仿宋_GBK" w:hAnsi="方正仿宋_GBK" w:cs="方正仿宋_GBK" w:hint="eastAsia"/>
          <w:sz w:val="28"/>
          <w:szCs w:val="28"/>
        </w:rPr>
        <w:t>规</w:t>
      </w:r>
      <w:proofErr w:type="gramEnd"/>
      <w:r>
        <w:rPr>
          <w:rFonts w:ascii="方正仿宋_GBK" w:eastAsia="方正仿宋_GBK" w:hAnsi="方正仿宋_GBK" w:cs="方正仿宋_GBK" w:hint="eastAsia"/>
          <w:sz w:val="28"/>
          <w:szCs w:val="28"/>
        </w:rPr>
        <w:t>费、高温补贴、成品</w:t>
      </w:r>
      <w:r>
        <w:rPr>
          <w:rFonts w:ascii="方正仿宋_GBK" w:eastAsia="方正仿宋_GBK" w:hAnsi="方正仿宋_GBK" w:cs="方正仿宋_GBK" w:hint="eastAsia"/>
          <w:b/>
          <w:bCs/>
          <w:sz w:val="28"/>
          <w:szCs w:val="28"/>
        </w:rPr>
        <w:t>保护（包括机械进出场、开挖等对现有场地的保护，若因保护不全，应无偿恢复）</w:t>
      </w:r>
      <w:r>
        <w:rPr>
          <w:rFonts w:ascii="方正仿宋_GBK" w:eastAsia="方正仿宋_GBK" w:hAnsi="方正仿宋_GBK" w:cs="方正仿宋_GBK" w:hint="eastAsia"/>
          <w:sz w:val="28"/>
          <w:szCs w:val="28"/>
        </w:rPr>
        <w:t>、清洁费、质保期内的维护费用、国家有关部门标准和运行要求验收合格并交付业主使用的全部费用（若有）等所有费用以及合同文件中明示或暗示的应由供应商承担的所有责任、义务、一般风险及相应的费用。</w:t>
      </w:r>
    </w:p>
    <w:p w14:paraId="4F66BA13"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本工程施工期间供应商须负责保护施工现场范围内和采购人已书面告知的地下的各种管线、建（构）筑物等，如供应商对管线和建（构）筑物造成损坏或破坏的由供应商自行负责修复并承担所有经济责任和法律责任。未书面告知的地下管线、建（构）筑物等在施工时造成损坏或破坏，供应商应尽力抢修、减少损失，造成损失由相关职能部门或有资质单位出具的鉴定结果划分责任承担主体。</w:t>
      </w:r>
    </w:p>
    <w:p w14:paraId="71145C67"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 供应商应采取有效的安全措施，建筑材料不得乱堆乱放，确保过路行人及车辆安全，在施工现场设置围栏、安全指示标志及警示照明等，由此而采取的一切措施所产生的费用纳入报价中，发包人不再另行</w:t>
      </w:r>
      <w:r>
        <w:rPr>
          <w:rFonts w:ascii="方正仿宋_GBK" w:eastAsia="方正仿宋_GBK" w:hAnsi="方正仿宋_GBK" w:cs="方正仿宋_GBK" w:hint="eastAsia"/>
          <w:sz w:val="28"/>
          <w:szCs w:val="28"/>
        </w:rPr>
        <w:lastRenderedPageBreak/>
        <w:t xml:space="preserve">支付该费用。在施工期间不论发生何种安全事故，其责任均由供应商自行承担，采购人不承担连带责任。  </w:t>
      </w:r>
    </w:p>
    <w:p w14:paraId="7A7C4335"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5.供应商应充分了解工地位置，若多家施工单位现场交叉作业时，供应商须无条件的服从采购人统一安排。由于交叉作业增加的各种费用由供应商纳入报价中，采购人</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另支付其它费用。</w:t>
      </w:r>
    </w:p>
    <w:p w14:paraId="49CB65E1"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6.根据本项目的实际情况，余方弃置、借土回填、建筑工地垃圾外运的运距由供应商自行考虑，中标后综合单价不作任何调整，由于建筑垃圾的弃置所造成的一切赔偿由供应商自行负责并承担相应费用。</w:t>
      </w:r>
    </w:p>
    <w:p w14:paraId="09ECEDA9" w14:textId="77777777" w:rsidR="00CC6779" w:rsidRDefault="002B31F4">
      <w:pPr>
        <w:spacing w:line="600" w:lineRule="exact"/>
        <w:ind w:firstLineChars="200" w:firstLine="560"/>
        <w:jc w:val="left"/>
        <w:rPr>
          <w:rFonts w:ascii="方正仿宋_GBK" w:eastAsia="方正仿宋_GBK" w:hAnsi="方正仿宋_GBK" w:cs="方正仿宋_GBK" w:hint="eastAsia"/>
          <w:sz w:val="22"/>
          <w:szCs w:val="28"/>
        </w:rPr>
      </w:pPr>
      <w:r>
        <w:rPr>
          <w:rFonts w:ascii="方正仿宋_GBK" w:eastAsia="方正仿宋_GBK" w:hAnsi="方正仿宋_GBK" w:cs="方正仿宋_GBK" w:hint="eastAsia"/>
          <w:sz w:val="28"/>
          <w:szCs w:val="28"/>
        </w:rPr>
        <w:t>7.土石成份比由供应商根据本工程施工图、地质详勘及踏勘现场情况自行考虑纳入投标报价中，中标后综合单价不作任何调整（如有）。</w:t>
      </w:r>
    </w:p>
    <w:p w14:paraId="660A22ED" w14:textId="77777777" w:rsidR="00CC6779" w:rsidRDefault="002B31F4">
      <w:pPr>
        <w:spacing w:line="600" w:lineRule="exact"/>
        <w:ind w:firstLineChars="200" w:firstLine="562"/>
        <w:jc w:val="left"/>
        <w:rPr>
          <w:rFonts w:ascii="方正仿宋_GBK" w:eastAsia="方正仿宋_GBK" w:hAnsi="方正仿宋_GBK" w:cs="方正仿宋_GBK" w:hint="eastAsia"/>
          <w:sz w:val="22"/>
          <w:szCs w:val="28"/>
        </w:rPr>
      </w:pPr>
      <w:r>
        <w:rPr>
          <w:rFonts w:ascii="方正仿宋_GBK" w:eastAsia="方正仿宋_GBK" w:hAnsi="方正仿宋_GBK" w:cs="方正仿宋_GBK" w:hint="eastAsia"/>
          <w:b/>
          <w:bCs/>
          <w:sz w:val="28"/>
          <w:szCs w:val="28"/>
        </w:rPr>
        <w:t>五、结算原则</w:t>
      </w:r>
    </w:p>
    <w:p w14:paraId="53CE26A0"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1.发包范围内的：</w:t>
      </w:r>
    </w:p>
    <w:p w14:paraId="1ADD21C7"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原则上无论实际工程量与发包范围内的挂网的最高限价工程量清单量差大小，均以发包范围内的挂网最高限价的分部分项综合单价作为结算依据。</w:t>
      </w:r>
    </w:p>
    <w:p w14:paraId="68EBADB4"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2.发包范围外的（设计变更、现场签证以及施工图范围以外的新增工程等）：</w:t>
      </w:r>
    </w:p>
    <w:p w14:paraId="3E617693"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（1）发包范围内的挂网最高限价工程量清单中已有相同项目的，按结算原则第一条执行；</w:t>
      </w:r>
    </w:p>
    <w:p w14:paraId="7E6B0261"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（2）发包范围内的挂网最高限价工程量清单中已有类似项目的，参照类似的综合单价计算；</w:t>
      </w:r>
    </w:p>
    <w:p w14:paraId="4052CA06"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3）当无对应项目和参照项目时，按照《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w:t>
      </w:r>
      <w:proofErr w:type="gramStart"/>
      <w:r>
        <w:rPr>
          <w:rFonts w:ascii="方正仿宋_GBK" w:eastAsia="方正仿宋_GBK" w:hAnsi="方正仿宋_GBK" w:cs="方正仿宋_GBK" w:hint="eastAsia"/>
          <w:sz w:val="28"/>
          <w:szCs w:val="28"/>
        </w:rPr>
        <w:t>渝建〔2019〕</w:t>
      </w:r>
      <w:proofErr w:type="gramEnd"/>
      <w:r>
        <w:rPr>
          <w:rFonts w:ascii="方正仿宋_GBK" w:eastAsia="方正仿宋_GBK" w:hAnsi="方正仿宋_GBK" w:cs="方正仿宋_GBK" w:hint="eastAsia"/>
          <w:sz w:val="28"/>
          <w:szCs w:val="28"/>
        </w:rPr>
        <w:t>143号)、《重庆市房屋建筑与装饰工程计价定额》（CQJZZSDE-2018）、《重庆市仿古建筑工程计价定额》(CQFGDE 2018）、《重庆市通用安装工程计价定额》（CQAZDE-2018）、《重庆市市政工程计价定额》（ CQSZDE-2018 ）、《重庆市园林绿化工程计价定额》（CQYLLHDE-2018）、《重庆市构筑物工程计价定额》（CQGZWDE-2018）、《重庆市房屋修缮工程计价定额》（CQXSDE-2018 ）、《重庆市绿色建筑工程计价定额》（CQLSJZDE-2018 ）、《重庆市建设工程施工机械台班定额》（CQJXDE-2018 ）、《重庆市建设工程施工仪器仪表台班定额》（CQYQYBDE-2018）、《重庆市建设工程混凝土及砂浆配合比表》（CQPHBB-2018）、《重庆市建设工程费用定额》CQFYDE-2018）以及相关配套文件为依据进行计算。其中，人工工日单价按挂网最高限价工程量清单中的人工工日单价执行。</w:t>
      </w:r>
    </w:p>
    <w:p w14:paraId="3ACCD87F"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挂网最高限价中已有的材料、机械价格按挂网最高限价执行。没有的材料价格参照施工期间《重庆建设工程造价信息》公布的各期的算术平均价格的材料（品牌、规格、型号相同）价格执行，若施工期间各期公布的《重庆建设工程造价信息》中给出的材料中没有品牌、规格、型</w:t>
      </w:r>
      <w:r>
        <w:rPr>
          <w:rFonts w:ascii="方正仿宋_GBK" w:eastAsia="方正仿宋_GBK" w:hAnsi="方正仿宋_GBK" w:cs="方正仿宋_GBK" w:hint="eastAsia"/>
          <w:sz w:val="28"/>
          <w:szCs w:val="28"/>
        </w:rPr>
        <w:lastRenderedPageBreak/>
        <w:t>号相同，则由监理和甲方且经双方认定确定使用材料设备的品牌后，材料价格经学校初审后计入结算，最终价格由区教委委派的审计单位或区财政投资评审管理中心审定为准。</w:t>
      </w:r>
    </w:p>
    <w:p w14:paraId="71247CD1"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 其他费用：</w:t>
      </w:r>
    </w:p>
    <w:p w14:paraId="676D3578"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（1）组织措施费：按投标报价包干（安全文明施工费除外）</w:t>
      </w:r>
    </w:p>
    <w:p w14:paraId="3CB89A5D"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（2）施工技术措施项目费</w:t>
      </w:r>
    </w:p>
    <w:p w14:paraId="0264ED4D"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①最高限价工程量清单中已有相同项目的，按已有的挂网综合单价计算；</w:t>
      </w:r>
    </w:p>
    <w:p w14:paraId="577DAE14"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②最高限价工程量清单中已有类似项目的，参照类似的挂网综合单价计算；</w:t>
      </w:r>
    </w:p>
    <w:p w14:paraId="3BB4C85C"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③最高限价中无对应项目和参照项目时，按照《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w:t>
      </w:r>
      <w:proofErr w:type="gramStart"/>
      <w:r>
        <w:rPr>
          <w:rFonts w:ascii="方正仿宋_GBK" w:eastAsia="方正仿宋_GBK" w:hAnsi="方正仿宋_GBK" w:cs="方正仿宋_GBK" w:hint="eastAsia"/>
          <w:sz w:val="28"/>
          <w:szCs w:val="28"/>
        </w:rPr>
        <w:t>渝建〔2019〕</w:t>
      </w:r>
      <w:proofErr w:type="gramEnd"/>
      <w:r>
        <w:rPr>
          <w:rFonts w:ascii="方正仿宋_GBK" w:eastAsia="方正仿宋_GBK" w:hAnsi="方正仿宋_GBK" w:cs="方正仿宋_GBK" w:hint="eastAsia"/>
          <w:sz w:val="28"/>
          <w:szCs w:val="28"/>
        </w:rPr>
        <w:t>143号)、《重庆市房屋建筑与装饰工程计价定额》（CQJZZSDE-2018）、《重庆市仿古建筑工程计价定额》(CQFGDE 2018）、《重庆市通用安装工程计价定额》（CQAZDE-2018）、《重庆市市政工程计价定额》（ CQSZDE-2018 ）、《重庆市园林绿化工程计价定额》（CQYLLHDE-2018）、《重庆市构筑物工程计价定额》（CQGZWDE-2018）、《重庆市房屋修缮工程计价定额》（CQXSDE-</w:t>
      </w:r>
      <w:r>
        <w:rPr>
          <w:rFonts w:ascii="方正仿宋_GBK" w:eastAsia="方正仿宋_GBK" w:hAnsi="方正仿宋_GBK" w:cs="方正仿宋_GBK" w:hint="eastAsia"/>
          <w:sz w:val="28"/>
          <w:szCs w:val="28"/>
        </w:rPr>
        <w:lastRenderedPageBreak/>
        <w:t>2018 ）、《重庆市绿色建筑工程计价定额》（CQLSJZDE-2018 ）、《重庆市建设工程施工机械台班定额》（CQJXDE-2018 ）、《重庆市建设工程施工仪器仪表台班定额》（CQYQYBDE-2018）、《重庆市建设工程混凝土及砂浆配合比表》（CQPHBB-2018）、《重庆市建设工程费用定额》CQFYDE-2018）以及相关配套文件为依据进行计算。其中，人工工日单价按挂网最高限价工程量清单中的人工工日单价执行。</w:t>
      </w:r>
    </w:p>
    <w:p w14:paraId="13670694"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挂网最高限价中已有的材料、机械价格按挂网最高限价执行。没有的材料价格参照施工期间《重庆建设工程造价信息》公布的各期的算术平均价格的材料（品牌、规格、型号相同）价格执行，若施工期间各期公布的《重庆建设工程造价信息》中给出的材料中没有品牌、规格、型号相同，则由监理和甲方且经双方认定确定使用材料设备的品牌后，材料价格经学校初审后计入结算，最终价格由区教委委派的审计单位或区财政投资评审管理中心审定为准。</w:t>
      </w:r>
    </w:p>
    <w:p w14:paraId="2CC650A3" w14:textId="77777777" w:rsidR="00CC6779" w:rsidRDefault="002B31F4">
      <w:pPr>
        <w:widowControl/>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（3）安全文明施工费：按《重庆市建设工程安全文明施工费计取及使用管理规定（2024版）》（</w:t>
      </w:r>
      <w:proofErr w:type="gramStart"/>
      <w:r>
        <w:rPr>
          <w:rFonts w:ascii="方正仿宋_GBK" w:eastAsia="方正仿宋_GBK" w:hAnsi="方正仿宋_GBK" w:cs="方正仿宋_GBK" w:hint="eastAsia"/>
          <w:sz w:val="28"/>
          <w:szCs w:val="28"/>
        </w:rPr>
        <w:t>渝建管</w:t>
      </w:r>
      <w:proofErr w:type="gramEnd"/>
      <w:r>
        <w:rPr>
          <w:rFonts w:ascii="方正仿宋_GBK" w:eastAsia="方正仿宋_GBK" w:hAnsi="方正仿宋_GBK" w:cs="方正仿宋_GBK" w:hint="eastAsia"/>
          <w:sz w:val="28"/>
          <w:szCs w:val="28"/>
        </w:rPr>
        <w:t xml:space="preserve">〔2024〕38号）等相关规定据实结算。 </w:t>
      </w:r>
    </w:p>
    <w:p w14:paraId="5ADE0149" w14:textId="77777777" w:rsidR="00CC6779" w:rsidRDefault="002B31F4">
      <w:pPr>
        <w:widowControl/>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w:t>
      </w:r>
      <w:proofErr w:type="gramStart"/>
      <w:r>
        <w:rPr>
          <w:rFonts w:ascii="方正仿宋_GBK" w:eastAsia="方正仿宋_GBK" w:hAnsi="方正仿宋_GBK" w:cs="方正仿宋_GBK" w:hint="eastAsia"/>
          <w:sz w:val="28"/>
          <w:szCs w:val="28"/>
        </w:rPr>
        <w:t>规</w:t>
      </w:r>
      <w:proofErr w:type="gramEnd"/>
      <w:r>
        <w:rPr>
          <w:rFonts w:ascii="方正仿宋_GBK" w:eastAsia="方正仿宋_GBK" w:hAnsi="方正仿宋_GBK" w:cs="方正仿宋_GBK" w:hint="eastAsia"/>
          <w:sz w:val="28"/>
          <w:szCs w:val="28"/>
        </w:rPr>
        <w:t>费按建设行政主管部门颁发的相关文件规定执行；</w:t>
      </w:r>
    </w:p>
    <w:p w14:paraId="33A68F73" w14:textId="77777777" w:rsidR="00CC6779" w:rsidRDefault="002B31F4">
      <w:pPr>
        <w:widowControl/>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（5）税金按建设行政主管部门颁发的相关文件规定执行；</w:t>
      </w:r>
    </w:p>
    <w:p w14:paraId="0D5EDEC1"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4、工程变更</w:t>
      </w:r>
    </w:p>
    <w:p w14:paraId="2571D1DE" w14:textId="77777777" w:rsidR="00CC6779" w:rsidRDefault="002B31F4">
      <w:pPr>
        <w:spacing w:line="600" w:lineRule="exact"/>
        <w:ind w:firstLineChars="300" w:firstLine="84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发包人和</w:t>
      </w:r>
      <w:proofErr w:type="gramStart"/>
      <w:r>
        <w:rPr>
          <w:rFonts w:ascii="方正仿宋_GBK" w:eastAsia="方正仿宋_GBK" w:hAnsi="方正仿宋_GBK" w:cs="方正仿宋_GBK" w:hint="eastAsia"/>
          <w:sz w:val="28"/>
          <w:szCs w:val="28"/>
        </w:rPr>
        <w:t>监理人均</w:t>
      </w:r>
      <w:proofErr w:type="gramEnd"/>
      <w:r>
        <w:rPr>
          <w:rFonts w:ascii="方正仿宋_GBK" w:eastAsia="方正仿宋_GBK" w:hAnsi="方正仿宋_GBK" w:cs="方正仿宋_GBK" w:hint="eastAsia"/>
          <w:sz w:val="28"/>
          <w:szCs w:val="28"/>
        </w:rPr>
        <w:t>可以提出变更。变更指示均通过监理人发出，监理人发出变更指示前应征得发包人同意。承包人收到经发包人签认的</w:t>
      </w:r>
      <w:r>
        <w:rPr>
          <w:rFonts w:ascii="方正仿宋_GBK" w:eastAsia="方正仿宋_GBK" w:hAnsi="方正仿宋_GBK" w:cs="方正仿宋_GBK" w:hint="eastAsia"/>
          <w:sz w:val="28"/>
          <w:szCs w:val="28"/>
        </w:rPr>
        <w:lastRenderedPageBreak/>
        <w:t>变更指示后，方可实施变更。未经许可，承包人不得擅自对工程的任何部分进行变更。涉及设计变更的，应由设计人提供变更后的图纸和说明。如变更超过原设计标准或批准的建设规模时，发包人应及时办理规划、设计变更等审批手续。</w:t>
      </w:r>
    </w:p>
    <w:p w14:paraId="0BF7E903" w14:textId="77777777" w:rsidR="00CC6779" w:rsidRDefault="002B31F4">
      <w:pPr>
        <w:spacing w:line="600" w:lineRule="exact"/>
        <w:ind w:firstLineChars="300" w:firstLine="84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工程变更需经发包人同意，且属于区教委书面审批权限范围内的，</w:t>
      </w:r>
      <w:proofErr w:type="gramStart"/>
      <w:r>
        <w:rPr>
          <w:rFonts w:ascii="方正仿宋_GBK" w:eastAsia="方正仿宋_GBK" w:hAnsi="方正仿宋_GBK" w:cs="方正仿宋_GBK" w:hint="eastAsia"/>
          <w:sz w:val="28"/>
          <w:szCs w:val="28"/>
        </w:rPr>
        <w:t>须区教委</w:t>
      </w:r>
      <w:proofErr w:type="gramEnd"/>
      <w:r>
        <w:rPr>
          <w:rFonts w:ascii="方正仿宋_GBK" w:eastAsia="方正仿宋_GBK" w:hAnsi="方正仿宋_GBK" w:cs="方正仿宋_GBK" w:hint="eastAsia"/>
          <w:sz w:val="28"/>
          <w:szCs w:val="28"/>
        </w:rPr>
        <w:t>书面审批后方可实施，否则承包人承担由此产生的费用增加及损失。</w:t>
      </w:r>
    </w:p>
    <w:p w14:paraId="7465547D"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工程量计算规则：《房屋建筑与装饰工程工程量计算规范》（GB50854-2013）、《通用安装工程工程量计算规范》（GB50856-2013）、《市政工程量计算规范》（GB50857-2013）、《园林绿化工程工程量计算规范》（GB50858-2013）、《重庆市建设工程工程量计算规则》（CQJLGZ－2013）等及其配套文件约定的计量规则计算的实际合格工程量。</w:t>
      </w:r>
    </w:p>
    <w:p w14:paraId="1B6CF67B"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6.按上述计价计量原则进行结算后，按中选时的报价折算下浮比例，进行总价下浮（其中安全文明施工费、税金、</w:t>
      </w:r>
      <w:proofErr w:type="gramStart"/>
      <w:r>
        <w:rPr>
          <w:rFonts w:ascii="方正仿宋_GBK" w:eastAsia="方正仿宋_GBK" w:hAnsi="方正仿宋_GBK" w:cs="方正仿宋_GBK" w:hint="eastAsia"/>
          <w:sz w:val="28"/>
          <w:szCs w:val="28"/>
        </w:rPr>
        <w:t>规</w:t>
      </w:r>
      <w:proofErr w:type="gramEnd"/>
      <w:r>
        <w:rPr>
          <w:rFonts w:ascii="方正仿宋_GBK" w:eastAsia="方正仿宋_GBK" w:hAnsi="方正仿宋_GBK" w:cs="方正仿宋_GBK" w:hint="eastAsia"/>
          <w:sz w:val="28"/>
          <w:szCs w:val="28"/>
        </w:rPr>
        <w:t xml:space="preserve">费不参与下浮），最终价格以由区教委委派的审计单位或区财政投资评审管理中心审定为准。  </w:t>
      </w:r>
    </w:p>
    <w:p w14:paraId="4FEE2CEE"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b/>
          <w:bCs/>
          <w:sz w:val="28"/>
          <w:szCs w:val="28"/>
        </w:rPr>
        <w:t xml:space="preserve"> 六.材料采购及价格 </w:t>
      </w:r>
      <w:r>
        <w:rPr>
          <w:rFonts w:ascii="方正仿宋_GBK" w:eastAsia="方正仿宋_GBK" w:hAnsi="方正仿宋_GBK" w:cs="方正仿宋_GBK" w:hint="eastAsia"/>
          <w:b/>
          <w:bCs/>
          <w:sz w:val="28"/>
          <w:szCs w:val="28"/>
        </w:rPr>
        <w:tab/>
      </w:r>
    </w:p>
    <w:p w14:paraId="50D39817"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①本工程所需的材料均由供应商自行采购，供应商采购的所有材料必须符合国家、行业标准及设计文件要求, 所有进场材料报采购人和监理审查认可方可用于工程上。</w:t>
      </w:r>
    </w:p>
    <w:p w14:paraId="1751B95F"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②所有材料、成品、半成品的场内、场外运输及二次或多次转运、水平运输、垂直运输和整个施工期间对所有材料、成品、半成品的保护所发生的费用综合考虑在报价中，工程结算时不再计算。</w:t>
      </w:r>
    </w:p>
    <w:p w14:paraId="62B25C44"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③供应商在工程实施时，需先提供各种主要材料的样品，经采购人对样品确认后，</w:t>
      </w:r>
      <w:proofErr w:type="gramStart"/>
      <w:r>
        <w:rPr>
          <w:rFonts w:ascii="方正仿宋_GBK" w:eastAsia="方正仿宋_GBK" w:hAnsi="方正仿宋_GBK" w:cs="方正仿宋_GBK" w:hint="eastAsia"/>
          <w:sz w:val="28"/>
          <w:szCs w:val="28"/>
        </w:rPr>
        <w:t>供应商方可</w:t>
      </w:r>
      <w:proofErr w:type="gramEnd"/>
      <w:r>
        <w:rPr>
          <w:rFonts w:ascii="方正仿宋_GBK" w:eastAsia="方正仿宋_GBK" w:hAnsi="方正仿宋_GBK" w:cs="方正仿宋_GBK" w:hint="eastAsia"/>
          <w:sz w:val="28"/>
          <w:szCs w:val="28"/>
        </w:rPr>
        <w:t>进行材料的采购和下一步的施工，由此发生的相关费用已包含在报价中，采购人</w:t>
      </w:r>
      <w:proofErr w:type="gramStart"/>
      <w:r>
        <w:rPr>
          <w:rFonts w:ascii="方正仿宋_GBK" w:eastAsia="方正仿宋_GBK" w:hAnsi="方正仿宋_GBK" w:cs="方正仿宋_GBK" w:hint="eastAsia"/>
          <w:sz w:val="28"/>
          <w:szCs w:val="28"/>
        </w:rPr>
        <w:t>不</w:t>
      </w:r>
      <w:proofErr w:type="gramEnd"/>
      <w:r>
        <w:rPr>
          <w:rFonts w:ascii="方正仿宋_GBK" w:eastAsia="方正仿宋_GBK" w:hAnsi="方正仿宋_GBK" w:cs="方正仿宋_GBK" w:hint="eastAsia"/>
          <w:sz w:val="28"/>
          <w:szCs w:val="28"/>
        </w:rPr>
        <w:t>另支付其它费用。</w:t>
      </w:r>
    </w:p>
    <w:p w14:paraId="588AB3B2"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④供应商应先到工程所在地现场踏勘以充分了解工地位置、道路、储存空间、装卸限制等任何其他足以影响报价的情况，任何因忽视或误解工地情况而导致的索赔或工期延长申请将不获批准。</w:t>
      </w:r>
    </w:p>
    <w:p w14:paraId="43CB684D" w14:textId="77777777" w:rsidR="00CC6779" w:rsidRDefault="002B31F4">
      <w:pPr>
        <w:spacing w:line="600" w:lineRule="exact"/>
        <w:ind w:firstLineChars="200" w:firstLine="562"/>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七、质量验收要求</w:t>
      </w:r>
    </w:p>
    <w:p w14:paraId="27A73BAC" w14:textId="1CBAEB8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1.运动场项目的</w:t>
      </w:r>
      <w:r w:rsidR="00EF0E30">
        <w:rPr>
          <w:rFonts w:ascii="方正仿宋_GBK" w:eastAsia="方正仿宋_GBK" w:hAnsi="方正仿宋_GBK" w:cs="方正仿宋_GBK" w:hint="eastAsia"/>
          <w:sz w:val="28"/>
          <w:szCs w:val="28"/>
        </w:rPr>
        <w:t>技术参数，</w:t>
      </w:r>
      <w:r>
        <w:rPr>
          <w:rFonts w:ascii="方正仿宋_GBK" w:eastAsia="方正仿宋_GBK" w:hAnsi="方正仿宋_GBK" w:cs="方正仿宋_GBK" w:hint="eastAsia"/>
          <w:sz w:val="28"/>
          <w:szCs w:val="28"/>
        </w:rPr>
        <w:t>安全要求与验收方式</w:t>
      </w:r>
    </w:p>
    <w:p w14:paraId="4E888563" w14:textId="58C41085" w:rsidR="00672385" w:rsidRPr="00672385" w:rsidRDefault="00EF0E30" w:rsidP="00200F3F">
      <w:pPr>
        <w:pStyle w:val="a0"/>
        <w:rPr>
          <w:rFonts w:ascii="方正仿宋_GBK" w:eastAsia="方正仿宋_GBK" w:hAnsi="方正仿宋_GBK" w:cs="方正仿宋_GBK" w:hint="eastAsia"/>
          <w:sz w:val="28"/>
          <w:szCs w:val="28"/>
        </w:rPr>
      </w:pPr>
      <w:r>
        <w:rPr>
          <w:rFonts w:hint="eastAsia"/>
        </w:rPr>
        <w:t xml:space="preserve"> </w:t>
      </w:r>
      <w:r>
        <w:t xml:space="preserve">  </w:t>
      </w:r>
    </w:p>
    <w:p w14:paraId="1BCBA929" w14:textId="71994BA0"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bookmarkStart w:id="4" w:name="_Hlk218793956"/>
      <w:r>
        <w:rPr>
          <w:rFonts w:ascii="方正仿宋_GBK" w:eastAsia="方正仿宋_GBK" w:hAnsi="方正仿宋_GBK" w:cs="方正仿宋_GBK" w:hint="eastAsia"/>
          <w:sz w:val="28"/>
          <w:szCs w:val="28"/>
        </w:rPr>
        <w:t>（</w:t>
      </w:r>
      <w:r w:rsidR="00557277">
        <w:rPr>
          <w:rFonts w:ascii="方正仿宋_GBK" w:eastAsia="方正仿宋_GBK" w:hAnsi="方正仿宋_GBK" w:cs="方正仿宋_GBK" w:hint="eastAsia"/>
          <w:sz w:val="28"/>
          <w:szCs w:val="28"/>
        </w:rPr>
        <w:t>二</w:t>
      </w:r>
      <w:r>
        <w:rPr>
          <w:rFonts w:ascii="方正仿宋_GBK" w:eastAsia="方正仿宋_GBK" w:hAnsi="方正仿宋_GBK" w:cs="方正仿宋_GBK" w:hint="eastAsia"/>
          <w:sz w:val="28"/>
          <w:szCs w:val="28"/>
        </w:rPr>
        <w:t>）</w:t>
      </w:r>
      <w:bookmarkEnd w:id="4"/>
      <w:r>
        <w:rPr>
          <w:rFonts w:ascii="方正仿宋_GBK" w:eastAsia="方正仿宋_GBK" w:hAnsi="方正仿宋_GBK" w:cs="方正仿宋_GBK" w:hint="eastAsia"/>
          <w:sz w:val="28"/>
          <w:szCs w:val="28"/>
        </w:rPr>
        <w:t>工程质量要求达到国家现行有关施工质量验收规范要求，并达到合格标准。</w:t>
      </w:r>
    </w:p>
    <w:p w14:paraId="42DFF94B" w14:textId="6BC8D74A"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r w:rsidR="00557277">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）材料及验收要求：本工程所有材料及设备均由承包人采购，承包人负责采购的所有材料、设备，必须由获得国家质量认证中心颁发的质量管理体系认证证书（ISO）的生产企业所生产的产品，其中运动场</w:t>
      </w:r>
      <w:proofErr w:type="gramStart"/>
      <w:r>
        <w:rPr>
          <w:rFonts w:ascii="方正仿宋_GBK" w:eastAsia="方正仿宋_GBK" w:hAnsi="方正仿宋_GBK" w:cs="方正仿宋_GBK" w:hint="eastAsia"/>
          <w:sz w:val="28"/>
          <w:szCs w:val="28"/>
        </w:rPr>
        <w:t>验收按</w:t>
      </w:r>
      <w:proofErr w:type="gramEnd"/>
      <w:r>
        <w:rPr>
          <w:rFonts w:ascii="方正仿宋_GBK" w:eastAsia="方正仿宋_GBK" w:hAnsi="方正仿宋_GBK" w:cs="方正仿宋_GBK" w:hint="eastAsia"/>
          <w:sz w:val="28"/>
          <w:szCs w:val="28"/>
        </w:rPr>
        <w:t>以下要求进行：</w:t>
      </w:r>
    </w:p>
    <w:p w14:paraId="5D61F734" w14:textId="7CD2B51A"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r w:rsidR="00EF0E30">
        <w:rPr>
          <w:rFonts w:ascii="方正仿宋_GBK" w:eastAsia="方正仿宋_GBK" w:hAnsi="方正仿宋_GBK" w:cs="方正仿宋_GBK"/>
          <w:sz w:val="28"/>
          <w:szCs w:val="28"/>
        </w:rPr>
        <w:t>1</w:t>
      </w:r>
      <w:r>
        <w:rPr>
          <w:rFonts w:ascii="方正仿宋_GBK" w:eastAsia="方正仿宋_GBK" w:hAnsi="方正仿宋_GBK" w:cs="方正仿宋_GBK" w:hint="eastAsia"/>
          <w:sz w:val="28"/>
          <w:szCs w:val="28"/>
        </w:rPr>
        <w:t>）运动场材料进场验收要求：</w:t>
      </w:r>
    </w:p>
    <w:p w14:paraId="3117FED2"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①合成材料面层所用材料进场应进行验收，施工单位应提供材料的出厂检验报告、产品合格证、说明书和有效的型式检测报告等质量证明</w:t>
      </w:r>
      <w:r>
        <w:rPr>
          <w:rFonts w:ascii="方正仿宋_GBK" w:eastAsia="方正仿宋_GBK" w:hAnsi="方正仿宋_GBK" w:cs="方正仿宋_GBK" w:hint="eastAsia"/>
          <w:sz w:val="28"/>
          <w:szCs w:val="28"/>
        </w:rPr>
        <w:lastRenderedPageBreak/>
        <w:t>文件。</w:t>
      </w:r>
    </w:p>
    <w:p w14:paraId="1A5DA2BE" w14:textId="4B97F628"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②材料进场检测：所有材料进场时由采购人委托有资质的第三方检测机构按照《中小学合成材料面层运动场地》</w:t>
      </w:r>
      <w:r>
        <w:rPr>
          <w:rFonts w:ascii="方正仿宋_GBK" w:eastAsia="方正仿宋_GBK" w:hAnsi="方正仿宋_GBK" w:cs="方正仿宋_GBK" w:hint="eastAsia"/>
          <w:sz w:val="28"/>
          <w:szCs w:val="28"/>
          <w:highlight w:val="red"/>
        </w:rPr>
        <w:t>GB36246-2018</w:t>
      </w:r>
      <w:r>
        <w:rPr>
          <w:rFonts w:ascii="方正仿宋_GBK" w:eastAsia="方正仿宋_GBK" w:hAnsi="方正仿宋_GBK" w:cs="方正仿宋_GBK" w:hint="eastAsia"/>
          <w:sz w:val="28"/>
          <w:szCs w:val="28"/>
        </w:rPr>
        <w:t>标准的要求进行检测。</w:t>
      </w:r>
    </w:p>
    <w:p w14:paraId="47A487EB" w14:textId="0D9CFA88"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r w:rsidR="00EF0E30">
        <w:rPr>
          <w:rFonts w:ascii="方正仿宋_GBK" w:eastAsia="方正仿宋_GBK" w:hAnsi="方正仿宋_GBK" w:cs="方正仿宋_GBK"/>
          <w:sz w:val="28"/>
          <w:szCs w:val="28"/>
        </w:rPr>
        <w:t>2</w:t>
      </w:r>
      <w:r>
        <w:rPr>
          <w:rFonts w:ascii="方正仿宋_GBK" w:eastAsia="方正仿宋_GBK" w:hAnsi="方正仿宋_GBK" w:cs="方正仿宋_GBK" w:hint="eastAsia"/>
          <w:sz w:val="28"/>
          <w:szCs w:val="28"/>
        </w:rPr>
        <w:t>）运动场验收方式</w:t>
      </w:r>
    </w:p>
    <w:p w14:paraId="2FFFFFA2"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工程完工后，按国家相关标准验收程序和规程进行验收。运动场验收要求为：</w:t>
      </w:r>
    </w:p>
    <w:p w14:paraId="4E44794F"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①合成材料面层施工完毕，应进行物理性能、有害物质含量检测以及现场空气气味等级评定。成品检测应在施工完成14天后进行，场地检测合格方能投入使用。</w:t>
      </w:r>
    </w:p>
    <w:p w14:paraId="1BA30338" w14:textId="77777777" w:rsidR="00CC6779" w:rsidRDefault="002B31F4">
      <w:pPr>
        <w:spacing w:line="60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②面层质量检测：面层质量的检测由采购人委托有资质的第三方检测机构按照《中小学合成材料面层运动场地》GB 36246-2018的要求进行检测。</w:t>
      </w:r>
    </w:p>
    <w:p w14:paraId="46BCE087" w14:textId="77777777" w:rsidR="00CC6779" w:rsidRDefault="002B31F4">
      <w:pPr>
        <w:spacing w:line="600" w:lineRule="exact"/>
        <w:ind w:firstLineChars="200" w:firstLine="560"/>
        <w:jc w:val="left"/>
      </w:pPr>
      <w:r>
        <w:rPr>
          <w:rFonts w:ascii="方正仿宋_GBK" w:eastAsia="方正仿宋_GBK" w:hAnsi="方正仿宋_GBK" w:cs="方正仿宋_GBK" w:hint="eastAsia"/>
          <w:sz w:val="28"/>
          <w:szCs w:val="28"/>
        </w:rPr>
        <w:t>③由采购人、区教委、学生家长代表选取已完工铺设好的面层材料，送到有资质的检测机构进行检测，若检测合格，检测费由采购人支付；若检测不合格，供应商必须无条件进行整改，并支付检测费用，若整改后仍达不到本合同约定的质量检验标准，采购人有权终止合同并拒绝支付工程款，供应商自行承担损失并无条件撤场。</w:t>
      </w:r>
    </w:p>
    <w:p w14:paraId="44C39AE4" w14:textId="77777777" w:rsidR="00CC6779" w:rsidRDefault="002B31F4">
      <w:pPr>
        <w:spacing w:line="276" w:lineRule="auto"/>
        <w:ind w:firstLineChars="200" w:firstLine="56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八、付款方式</w:t>
      </w:r>
    </w:p>
    <w:p w14:paraId="70CE12A8"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（一）项目不支付预付款。</w:t>
      </w:r>
    </w:p>
    <w:p w14:paraId="6FB20CBC"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（二）付款方式：</w:t>
      </w:r>
    </w:p>
    <w:p w14:paraId="4A19ABAF"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fldChar w:fldCharType="begin"/>
      </w:r>
      <w:r>
        <w:rPr>
          <w:rFonts w:ascii="方正仿宋_GBK" w:eastAsia="方正仿宋_GBK" w:hAnsi="方正仿宋_GBK" w:cs="方正仿宋_GBK" w:hint="eastAsia"/>
          <w:sz w:val="28"/>
          <w:szCs w:val="32"/>
        </w:rPr>
        <w:instrText xml:space="preserve"> = 1 \* GB3 </w:instrText>
      </w:r>
      <w:r>
        <w:rPr>
          <w:rFonts w:ascii="方正仿宋_GBK" w:eastAsia="方正仿宋_GBK" w:hAnsi="方正仿宋_GBK" w:cs="方正仿宋_GBK" w:hint="eastAsia"/>
          <w:sz w:val="28"/>
          <w:szCs w:val="32"/>
        </w:rPr>
        <w:fldChar w:fldCharType="separate"/>
      </w:r>
      <w:r>
        <w:rPr>
          <w:rFonts w:ascii="方正仿宋_GBK" w:eastAsia="方正仿宋_GBK" w:hAnsi="方正仿宋_GBK" w:cs="方正仿宋_GBK" w:hint="eastAsia"/>
          <w:sz w:val="28"/>
          <w:szCs w:val="32"/>
        </w:rPr>
        <w:t>①</w:t>
      </w:r>
      <w:r>
        <w:rPr>
          <w:rFonts w:ascii="方正仿宋_GBK" w:eastAsia="方正仿宋_GBK" w:hAnsi="方正仿宋_GBK" w:cs="方正仿宋_GBK" w:hint="eastAsia"/>
          <w:sz w:val="28"/>
          <w:szCs w:val="32"/>
        </w:rPr>
        <w:fldChar w:fldCharType="end"/>
      </w:r>
      <w:r>
        <w:rPr>
          <w:rFonts w:ascii="方正仿宋_GBK" w:eastAsia="方正仿宋_GBK" w:hAnsi="方正仿宋_GBK" w:cs="方正仿宋_GBK" w:hint="eastAsia"/>
          <w:sz w:val="28"/>
          <w:szCs w:val="32"/>
        </w:rPr>
        <w:t>采购人将农民工工资支付凭证作为进度款支付的前置条件；</w:t>
      </w:r>
    </w:p>
    <w:p w14:paraId="56E7FF59"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lastRenderedPageBreak/>
        <w:fldChar w:fldCharType="begin"/>
      </w:r>
      <w:r>
        <w:rPr>
          <w:rFonts w:ascii="方正仿宋_GBK" w:eastAsia="方正仿宋_GBK" w:hAnsi="方正仿宋_GBK" w:cs="方正仿宋_GBK" w:hint="eastAsia"/>
          <w:sz w:val="28"/>
          <w:szCs w:val="32"/>
        </w:rPr>
        <w:instrText xml:space="preserve"> = 2 \* GB3 </w:instrText>
      </w:r>
      <w:r>
        <w:rPr>
          <w:rFonts w:ascii="方正仿宋_GBK" w:eastAsia="方正仿宋_GBK" w:hAnsi="方正仿宋_GBK" w:cs="方正仿宋_GBK" w:hint="eastAsia"/>
          <w:sz w:val="28"/>
          <w:szCs w:val="32"/>
        </w:rPr>
        <w:fldChar w:fldCharType="separate"/>
      </w:r>
      <w:r>
        <w:rPr>
          <w:rFonts w:ascii="方正仿宋_GBK" w:eastAsia="方正仿宋_GBK" w:hAnsi="方正仿宋_GBK" w:cs="方正仿宋_GBK" w:hint="eastAsia"/>
          <w:sz w:val="28"/>
          <w:szCs w:val="32"/>
        </w:rPr>
        <w:t>②</w:t>
      </w:r>
      <w:r>
        <w:rPr>
          <w:rFonts w:ascii="方正仿宋_GBK" w:eastAsia="方正仿宋_GBK" w:hAnsi="方正仿宋_GBK" w:cs="方正仿宋_GBK" w:hint="eastAsia"/>
          <w:sz w:val="28"/>
          <w:szCs w:val="32"/>
        </w:rPr>
        <w:fldChar w:fldCharType="end"/>
      </w:r>
      <w:r>
        <w:rPr>
          <w:rFonts w:ascii="方正仿宋_GBK" w:eastAsia="方正仿宋_GBK" w:hAnsi="方正仿宋_GBK" w:cs="方正仿宋_GBK" w:hint="eastAsia"/>
          <w:sz w:val="28"/>
          <w:szCs w:val="32"/>
        </w:rPr>
        <w:t>安全文明施工费：合同签订后，采购人在开工前按签约合同价中安全文明施工费的50%支付承包人，用于现场安全文明施工建设，余下安全文明施工费按施工进度支付；</w:t>
      </w:r>
    </w:p>
    <w:p w14:paraId="138EB1C4"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fldChar w:fldCharType="begin"/>
      </w:r>
      <w:r>
        <w:rPr>
          <w:rFonts w:ascii="方正仿宋_GBK" w:eastAsia="方正仿宋_GBK" w:hAnsi="方正仿宋_GBK" w:cs="方正仿宋_GBK" w:hint="eastAsia"/>
          <w:sz w:val="28"/>
          <w:szCs w:val="32"/>
        </w:rPr>
        <w:instrText xml:space="preserve"> = 3 \* GB3 </w:instrText>
      </w:r>
      <w:r>
        <w:rPr>
          <w:rFonts w:ascii="方正仿宋_GBK" w:eastAsia="方正仿宋_GBK" w:hAnsi="方正仿宋_GBK" w:cs="方正仿宋_GBK" w:hint="eastAsia"/>
          <w:sz w:val="28"/>
          <w:szCs w:val="32"/>
        </w:rPr>
        <w:fldChar w:fldCharType="separate"/>
      </w:r>
      <w:r>
        <w:rPr>
          <w:rFonts w:ascii="方正仿宋_GBK" w:eastAsia="方正仿宋_GBK" w:hAnsi="方正仿宋_GBK" w:cs="方正仿宋_GBK" w:hint="eastAsia"/>
          <w:sz w:val="28"/>
          <w:szCs w:val="32"/>
        </w:rPr>
        <w:t>③</w:t>
      </w:r>
      <w:r>
        <w:rPr>
          <w:rFonts w:ascii="方正仿宋_GBK" w:eastAsia="方正仿宋_GBK" w:hAnsi="方正仿宋_GBK" w:cs="方正仿宋_GBK" w:hint="eastAsia"/>
          <w:sz w:val="28"/>
          <w:szCs w:val="32"/>
        </w:rPr>
        <w:fldChar w:fldCharType="end"/>
      </w:r>
      <w:r>
        <w:rPr>
          <w:rFonts w:ascii="方正仿宋_GBK" w:eastAsia="方正仿宋_GBK" w:hAnsi="方正仿宋_GBK" w:cs="方正仿宋_GBK" w:hint="eastAsia"/>
          <w:sz w:val="28"/>
          <w:szCs w:val="32"/>
        </w:rPr>
        <w:t>工程完成总工程量60%后，支付合同价的50%（优先用于农民工工资的支付）；</w:t>
      </w:r>
    </w:p>
    <w:p w14:paraId="4B4E854E"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④工程验收合格且提交结算资料后，支付至实际完成工程量对应价款的80%（不超过合同价款的80%）；</w:t>
      </w:r>
    </w:p>
    <w:p w14:paraId="60DEE57B"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⑤本工程经审计完成后支付至审定金额的97%；</w:t>
      </w:r>
    </w:p>
    <w:p w14:paraId="3CD45315"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⑥剩余的3%为本工程质量保证金，缺陷责任期满后无息退还。</w:t>
      </w:r>
    </w:p>
    <w:p w14:paraId="6060F52C" w14:textId="77777777" w:rsidR="00CC6779" w:rsidRDefault="002B31F4">
      <w:pPr>
        <w:spacing w:line="276" w:lineRule="auto"/>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⑦每次支付工程款时，成交供应商必须提供一般纳税人增值税发票。否则采购人有权拒绝付款，且不承担任何责任。</w:t>
      </w:r>
    </w:p>
    <w:p w14:paraId="5C4F7379"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（三）成交供应商必须及时支付人工费、材料费等费用，如有投诉材料费、人工费未结清的情况，建设单位将暂停余款支付，并有权动用成交供应</w:t>
      </w:r>
      <w:proofErr w:type="gramStart"/>
      <w:r>
        <w:rPr>
          <w:rFonts w:ascii="方正仿宋_GBK" w:eastAsia="方正仿宋_GBK" w:hAnsi="方正仿宋_GBK" w:cs="方正仿宋_GBK" w:hint="eastAsia"/>
          <w:sz w:val="28"/>
          <w:szCs w:val="32"/>
        </w:rPr>
        <w:t>商一切</w:t>
      </w:r>
      <w:proofErr w:type="gramEnd"/>
      <w:r>
        <w:rPr>
          <w:rFonts w:ascii="方正仿宋_GBK" w:eastAsia="方正仿宋_GBK" w:hAnsi="方正仿宋_GBK" w:cs="方正仿宋_GBK" w:hint="eastAsia"/>
          <w:sz w:val="28"/>
          <w:szCs w:val="32"/>
        </w:rPr>
        <w:t>费用解决属实投诉纠纷。</w:t>
      </w:r>
    </w:p>
    <w:p w14:paraId="109105D8"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（四）农民工工资支付</w:t>
      </w:r>
    </w:p>
    <w:p w14:paraId="1C802722"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1.项目首先保障民工工资不拖欠，且不能以支付民工</w:t>
      </w:r>
      <w:proofErr w:type="gramStart"/>
      <w:r>
        <w:rPr>
          <w:rFonts w:ascii="方正仿宋_GBK" w:eastAsia="方正仿宋_GBK" w:hAnsi="方正仿宋_GBK" w:cs="方正仿宋_GBK" w:hint="eastAsia"/>
          <w:sz w:val="28"/>
          <w:szCs w:val="32"/>
        </w:rPr>
        <w:t>工资民</w:t>
      </w:r>
      <w:proofErr w:type="gramEnd"/>
      <w:r>
        <w:rPr>
          <w:rFonts w:ascii="方正仿宋_GBK" w:eastAsia="方正仿宋_GBK" w:hAnsi="方正仿宋_GBK" w:cs="方正仿宋_GBK" w:hint="eastAsia"/>
          <w:sz w:val="28"/>
          <w:szCs w:val="32"/>
        </w:rPr>
        <w:t>义向采购人要求</w:t>
      </w:r>
      <w:proofErr w:type="gramStart"/>
      <w:r>
        <w:rPr>
          <w:rFonts w:ascii="方正仿宋_GBK" w:eastAsia="方正仿宋_GBK" w:hAnsi="方正仿宋_GBK" w:cs="方正仿宋_GBK" w:hint="eastAsia"/>
          <w:sz w:val="28"/>
          <w:szCs w:val="32"/>
        </w:rPr>
        <w:t>超合同</w:t>
      </w:r>
      <w:proofErr w:type="gramEnd"/>
      <w:r>
        <w:rPr>
          <w:rFonts w:ascii="方正仿宋_GBK" w:eastAsia="方正仿宋_GBK" w:hAnsi="方正仿宋_GBK" w:cs="方正仿宋_GBK" w:hint="eastAsia"/>
          <w:sz w:val="28"/>
          <w:szCs w:val="32"/>
        </w:rPr>
        <w:t>付款。为确保民工工资按时发放，供应商应当在收到采购人按合同约定支付的进度款后，优先用于支付民工工资（按用工情况登记造册后，实行银行打卡发放），并在采购人将进度款支付到供应商后10个工作日内，将银行打卡发放民工工资凭证复印件交采购人归档，以此作为下一次拨付工程款的重要依据。</w:t>
      </w:r>
    </w:p>
    <w:p w14:paraId="189E32A4"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2.若因供应商原因造成拖欠民工工资事件的发生，供应商构成违约，供应商因此承担工程结算总价10%的违约责任，违约金在应付工程款中扣除，同时采购人有权以</w:t>
      </w:r>
      <w:proofErr w:type="gramStart"/>
      <w:r>
        <w:rPr>
          <w:rFonts w:ascii="方正仿宋_GBK" w:eastAsia="方正仿宋_GBK" w:hAnsi="方正仿宋_GBK" w:cs="方正仿宋_GBK" w:hint="eastAsia"/>
          <w:sz w:val="28"/>
          <w:szCs w:val="32"/>
        </w:rPr>
        <w:t>拟支付</w:t>
      </w:r>
      <w:proofErr w:type="gramEnd"/>
      <w:r>
        <w:rPr>
          <w:rFonts w:ascii="方正仿宋_GBK" w:eastAsia="方正仿宋_GBK" w:hAnsi="方正仿宋_GBK" w:cs="方正仿宋_GBK" w:hint="eastAsia"/>
          <w:sz w:val="28"/>
          <w:szCs w:val="32"/>
        </w:rPr>
        <w:t>的进度款先行支付民工工资。如发生前述情形且情节严重，采购人将上报建设行政主管部门。</w:t>
      </w:r>
    </w:p>
    <w:p w14:paraId="229ED303"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注：支付工程款时，承包人必须提供工程所在地税务机关开具的有效发票。</w:t>
      </w:r>
    </w:p>
    <w:p w14:paraId="58688B42"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注明：竞标人递交的竞标文件中出现</w:t>
      </w:r>
      <w:proofErr w:type="gramStart"/>
      <w:r>
        <w:rPr>
          <w:rFonts w:ascii="方正仿宋_GBK" w:eastAsia="方正仿宋_GBK" w:hAnsi="方正仿宋_GBK" w:cs="方正仿宋_GBK" w:hint="eastAsia"/>
          <w:sz w:val="28"/>
          <w:szCs w:val="32"/>
        </w:rPr>
        <w:t>本谈判</w:t>
      </w:r>
      <w:proofErr w:type="gramEnd"/>
      <w:r>
        <w:rPr>
          <w:rFonts w:ascii="方正仿宋_GBK" w:eastAsia="方正仿宋_GBK" w:hAnsi="方正仿宋_GBK" w:cs="方正仿宋_GBK" w:hint="eastAsia"/>
          <w:sz w:val="28"/>
          <w:szCs w:val="32"/>
        </w:rPr>
        <w:t>文件中约定的竞标报价、结算原则及其他无效响应情况等的相关内容，如评标时未发现，在中标后</w:t>
      </w:r>
      <w:r>
        <w:rPr>
          <w:rFonts w:ascii="方正仿宋_GBK" w:eastAsia="方正仿宋_GBK" w:hAnsi="方正仿宋_GBK" w:cs="方正仿宋_GBK" w:hint="eastAsia"/>
          <w:sz w:val="28"/>
          <w:szCs w:val="32"/>
        </w:rPr>
        <w:lastRenderedPageBreak/>
        <w:t>采购人按最有利于采购人的原则进行修正，成交人必须无条件接受修正结果，如不接受采购人有权取消授标或终止合同，同时没收竞标保证金，并对合格工程只支付按本结算原则计价的60%的工程款。</w:t>
      </w:r>
    </w:p>
    <w:p w14:paraId="102AC515" w14:textId="77777777" w:rsidR="00CC6779" w:rsidRDefault="002B31F4">
      <w:pPr>
        <w:snapToGrid w:val="0"/>
        <w:spacing w:line="400" w:lineRule="exact"/>
        <w:ind w:firstLineChars="200" w:firstLine="562"/>
        <w:rPr>
          <w:rFonts w:ascii="方正仿宋_GBK" w:eastAsia="方正仿宋_GBK" w:hAnsi="方正仿宋_GBK" w:cs="方正仿宋_GBK" w:hint="eastAsia"/>
          <w:b/>
          <w:bCs/>
          <w:sz w:val="28"/>
          <w:szCs w:val="32"/>
        </w:rPr>
      </w:pPr>
      <w:r>
        <w:rPr>
          <w:rFonts w:ascii="方正仿宋_GBK" w:eastAsia="方正仿宋_GBK" w:hAnsi="方正仿宋_GBK" w:cs="方正仿宋_GBK" w:hint="eastAsia"/>
          <w:b/>
          <w:bCs/>
          <w:sz w:val="28"/>
          <w:szCs w:val="32"/>
        </w:rPr>
        <w:t>九、申请竣工结算申请及逾期办理或不配合办理处理方式</w:t>
      </w:r>
    </w:p>
    <w:p w14:paraId="000A1ACF"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1. 竣工结算申请。承包人提交竣工结算申请单的期限：乙方应在工程竣工验收合格且报送完整工程竣工资料之日起28天内向监理人、甲方提交竣工结算申请单，并向甲方报送完整的工程竣工资料及经监理人初审确认的完整的竣工结算资料。监理人或甲方对竣工结算申请单有异议的，应在接到竣工结算申请单后14天内要求乙方进行修正和提供补充资料，乙方在接到监理人或甲方提出的审核意见后，应在28天内按监理人或甲方提出的合理要求补充资料、修改竣工结算资料，并再次提交监理人或甲方审核。乙方未在规定时间内报送竣工结算资料给甲方造成经济损失的，乙方应承担赔偿责任。</w:t>
      </w:r>
    </w:p>
    <w:p w14:paraId="66BE1B85"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注：① 严格按照区教委培训监督科规定的内容与格式，完整、规范地准备结算送审资料；②在施工全过程中，承包人应及时、全面收集并整理各类工程资料，包括但不限于：工程收方记录、现场签证单、设计变更文件、隐蔽工程影像资料、主材及辅材的出厂合格证、质量检测报告、抽样检验报告，确保资料真实有效、可追溯，为工程结算提供完整依据。</w:t>
      </w:r>
    </w:p>
    <w:p w14:paraId="71861DA4"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竣工结算申请单包括但不限于以下内容：</w:t>
      </w:r>
    </w:p>
    <w:p w14:paraId="6D27E395"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1）竣工结算合同价格；（2）变更增减金额；（3）现场签证增减金额；（4）索赔增减金额；（5）奖励、罚金及违约金；（6）发包人已支付承包人的款项；（7）应扣留的质量保证金；（8）发包人应支付承包人的合同价款。</w:t>
      </w:r>
    </w:p>
    <w:p w14:paraId="2E3EE0AC"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2.逾期办理或不配合办理竣工结算的处理</w:t>
      </w:r>
    </w:p>
    <w:p w14:paraId="72D154C9"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有下列情形之一的，视为乙方放弃与甲方共同办理竣工结算的权利，甲方有权会同监理人根据有效资料共同确定竣工结算金额。</w:t>
      </w:r>
    </w:p>
    <w:p w14:paraId="50A51C09"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（1）乙方逾期未报送竣工结算资料，亦未获得甲方批准延期报送，经甲方两次书面催告仍未在限期内报送的；</w:t>
      </w:r>
    </w:p>
    <w:p w14:paraId="0DD633DC"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2）乙方在接到监理人或甲方对竣工结算申请单提出的审核意见后，未在限期内按监理人或甲方提出的合理要求补充资料和（或）修改竣工结算资料，亦未获得甲方批准延期报送，经甲方两次书面催告仍未在限期内</w:t>
      </w:r>
      <w:r>
        <w:rPr>
          <w:rFonts w:ascii="方正仿宋_GBK" w:eastAsia="方正仿宋_GBK" w:hAnsi="方正仿宋_GBK" w:cs="方正仿宋_GBK" w:hint="eastAsia"/>
          <w:sz w:val="28"/>
          <w:szCs w:val="32"/>
        </w:rPr>
        <w:lastRenderedPageBreak/>
        <w:t>报送的；</w:t>
      </w:r>
    </w:p>
    <w:p w14:paraId="722EAB21"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（3）乙方不配合甲方、监理人、甲方委托的工程造价咨询服务单位办理竣工结算的，经甲方两次书面函告仍未改正的。</w:t>
      </w:r>
    </w:p>
    <w:p w14:paraId="39DA0FF1"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（4）甲方应在竣工结算定案表确定后28天内，以书面函件形式将竣工结算定案表函告乙方，该</w:t>
      </w:r>
      <w:proofErr w:type="gramStart"/>
      <w:r>
        <w:rPr>
          <w:rFonts w:ascii="方正仿宋_GBK" w:eastAsia="方正仿宋_GBK" w:hAnsi="方正仿宋_GBK" w:cs="方正仿宋_GBK" w:hint="eastAsia"/>
          <w:sz w:val="28"/>
          <w:szCs w:val="32"/>
        </w:rPr>
        <w:t>定案表自送达</w:t>
      </w:r>
      <w:proofErr w:type="gramEnd"/>
      <w:r>
        <w:rPr>
          <w:rFonts w:ascii="方正仿宋_GBK" w:eastAsia="方正仿宋_GBK" w:hAnsi="方正仿宋_GBK" w:cs="方正仿宋_GBK" w:hint="eastAsia"/>
          <w:sz w:val="28"/>
          <w:szCs w:val="32"/>
        </w:rPr>
        <w:t xml:space="preserve">之日起生效。该书面函件应采用直接送达方式送达，双方应办理书面签收手续，乙方实际签收日期为送达之日；若乙方拒绝签收的，视为已经送达，以该书面函件载明的签发日期为送达之日。 </w:t>
      </w:r>
    </w:p>
    <w:p w14:paraId="2B0CAB25" w14:textId="77777777" w:rsidR="00CC6779" w:rsidRDefault="002B31F4">
      <w:pPr>
        <w:snapToGrid w:val="0"/>
        <w:spacing w:line="400" w:lineRule="exact"/>
        <w:ind w:firstLineChars="200" w:firstLine="562"/>
        <w:rPr>
          <w:rFonts w:ascii="方正仿宋_GBK" w:eastAsia="方正仿宋_GBK" w:hAnsi="方正仿宋_GBK" w:cs="方正仿宋_GBK" w:hint="eastAsia"/>
          <w:b/>
          <w:bCs/>
          <w:sz w:val="28"/>
          <w:szCs w:val="32"/>
        </w:rPr>
      </w:pPr>
      <w:r>
        <w:rPr>
          <w:rFonts w:ascii="方正仿宋_GBK" w:eastAsia="方正仿宋_GBK" w:hAnsi="方正仿宋_GBK" w:cs="方正仿宋_GBK" w:hint="eastAsia"/>
          <w:b/>
          <w:bCs/>
          <w:sz w:val="28"/>
          <w:szCs w:val="32"/>
        </w:rPr>
        <w:t>十、联系方式</w:t>
      </w:r>
    </w:p>
    <w:p w14:paraId="31F8D30E"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采购人：</w:t>
      </w:r>
    </w:p>
    <w:p w14:paraId="4DA36440"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 xml:space="preserve">联系人：   </w:t>
      </w:r>
    </w:p>
    <w:p w14:paraId="5A62E36E"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地  址：</w:t>
      </w:r>
    </w:p>
    <w:p w14:paraId="6E2F4F57" w14:textId="77777777" w:rsidR="00CC6779" w:rsidRDefault="002B31F4">
      <w:pPr>
        <w:snapToGrid w:val="0"/>
        <w:spacing w:line="400" w:lineRule="exact"/>
        <w:ind w:firstLineChars="200" w:firstLine="562"/>
        <w:rPr>
          <w:rFonts w:ascii="方正仿宋_GBK" w:eastAsia="方正仿宋_GBK" w:hAnsi="方正仿宋_GBK" w:cs="方正仿宋_GBK" w:hint="eastAsia"/>
          <w:b/>
          <w:bCs/>
          <w:sz w:val="28"/>
          <w:szCs w:val="32"/>
        </w:rPr>
      </w:pPr>
      <w:r>
        <w:rPr>
          <w:rFonts w:ascii="方正仿宋_GBK" w:eastAsia="方正仿宋_GBK" w:hAnsi="方正仿宋_GBK" w:cs="方正仿宋_GBK" w:hint="eastAsia"/>
          <w:b/>
          <w:bCs/>
          <w:sz w:val="28"/>
          <w:szCs w:val="32"/>
        </w:rPr>
        <w:t>十一、其他有关规定</w:t>
      </w:r>
    </w:p>
    <w:p w14:paraId="61D7CA4E"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1、凡有意</w:t>
      </w:r>
      <w:proofErr w:type="gramStart"/>
      <w:r>
        <w:rPr>
          <w:rFonts w:ascii="方正仿宋_GBK" w:eastAsia="方正仿宋_GBK" w:hAnsi="方正仿宋_GBK" w:cs="方正仿宋_GBK" w:hint="eastAsia"/>
          <w:sz w:val="28"/>
          <w:szCs w:val="32"/>
        </w:rPr>
        <w:t>参加竞采的</w:t>
      </w:r>
      <w:proofErr w:type="gramEnd"/>
      <w:r>
        <w:rPr>
          <w:rFonts w:ascii="方正仿宋_GBK" w:eastAsia="方正仿宋_GBK" w:hAnsi="方正仿宋_GBK" w:cs="方正仿宋_GBK" w:hint="eastAsia"/>
          <w:sz w:val="28"/>
          <w:szCs w:val="32"/>
        </w:rPr>
        <w:t>供应商，请于公告发布之日起至报名截止时间之前，在重庆市政府采购云平台网上</w:t>
      </w:r>
      <w:proofErr w:type="gramStart"/>
      <w:r>
        <w:rPr>
          <w:rFonts w:ascii="方正仿宋_GBK" w:eastAsia="方正仿宋_GBK" w:hAnsi="方正仿宋_GBK" w:cs="方正仿宋_GBK" w:hint="eastAsia"/>
          <w:sz w:val="28"/>
          <w:szCs w:val="32"/>
        </w:rPr>
        <w:t>竞采中心</w:t>
      </w:r>
      <w:proofErr w:type="gramEnd"/>
      <w:r>
        <w:rPr>
          <w:rFonts w:ascii="方正仿宋_GBK" w:eastAsia="方正仿宋_GBK" w:hAnsi="方正仿宋_GBK" w:cs="方正仿宋_GBK" w:hint="eastAsia"/>
          <w:sz w:val="28"/>
          <w:szCs w:val="32"/>
        </w:rPr>
        <w:t>下载查看本项目需求文件以及变更公告等竞采前公布的所有项目资料，无论供应商下载查看与否，均视为已知晓</w:t>
      </w:r>
      <w:proofErr w:type="gramStart"/>
      <w:r>
        <w:rPr>
          <w:rFonts w:ascii="方正仿宋_GBK" w:eastAsia="方正仿宋_GBK" w:hAnsi="方正仿宋_GBK" w:cs="方正仿宋_GBK" w:hint="eastAsia"/>
          <w:sz w:val="28"/>
          <w:szCs w:val="32"/>
        </w:rPr>
        <w:t>所有竞采实质性</w:t>
      </w:r>
      <w:proofErr w:type="gramEnd"/>
      <w:r>
        <w:rPr>
          <w:rFonts w:ascii="方正仿宋_GBK" w:eastAsia="方正仿宋_GBK" w:hAnsi="方正仿宋_GBK" w:cs="方正仿宋_GBK" w:hint="eastAsia"/>
          <w:sz w:val="28"/>
          <w:szCs w:val="32"/>
        </w:rPr>
        <w:t>要求内容。</w:t>
      </w:r>
    </w:p>
    <w:p w14:paraId="1BA2C7A2"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2、供应商须在平台上报名并按要求上传响应文件，未按要求提供的为无效供应商。</w:t>
      </w:r>
    </w:p>
    <w:p w14:paraId="52EE7093"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3、无论</w:t>
      </w:r>
      <w:proofErr w:type="gramStart"/>
      <w:r>
        <w:rPr>
          <w:rFonts w:ascii="方正仿宋_GBK" w:eastAsia="方正仿宋_GBK" w:hAnsi="方正仿宋_GBK" w:cs="方正仿宋_GBK" w:hint="eastAsia"/>
          <w:sz w:val="28"/>
          <w:szCs w:val="32"/>
        </w:rPr>
        <w:t>竞采结果</w:t>
      </w:r>
      <w:proofErr w:type="gramEnd"/>
      <w:r>
        <w:rPr>
          <w:rFonts w:ascii="方正仿宋_GBK" w:eastAsia="方正仿宋_GBK" w:hAnsi="方正仿宋_GBK" w:cs="方正仿宋_GBK" w:hint="eastAsia"/>
          <w:sz w:val="28"/>
          <w:szCs w:val="32"/>
        </w:rPr>
        <w:t>如何，供应商参与本项目的所有费用均由自行承担。</w:t>
      </w:r>
    </w:p>
    <w:p w14:paraId="0F581F2B" w14:textId="77777777" w:rsidR="00CC6779" w:rsidRDefault="002B31F4">
      <w:pPr>
        <w:snapToGrid w:val="0"/>
        <w:spacing w:line="400" w:lineRule="exact"/>
        <w:ind w:firstLineChars="200" w:firstLine="560"/>
        <w:rPr>
          <w:rFonts w:ascii="方正仿宋_GBK" w:eastAsia="方正仿宋_GBK" w:hAnsi="方正仿宋_GBK" w:cs="方正仿宋_GBK" w:hint="eastAsia"/>
          <w:sz w:val="28"/>
          <w:szCs w:val="32"/>
        </w:rPr>
      </w:pPr>
      <w:r>
        <w:rPr>
          <w:rFonts w:ascii="方正仿宋_GBK" w:eastAsia="方正仿宋_GBK" w:hAnsi="方正仿宋_GBK" w:cs="方正仿宋_GBK" w:hint="eastAsia"/>
          <w:sz w:val="28"/>
          <w:szCs w:val="32"/>
        </w:rPr>
        <w:t>4、本项目在施工期间的占道、开挖、恢复、竣工验收等环节与相关部门的协调工作，由中标单位自行解决，各项费用由投标人自行考虑到综合单价报价中。</w:t>
      </w:r>
    </w:p>
    <w:p w14:paraId="6368EF38" w14:textId="77777777" w:rsidR="00CC6779" w:rsidRDefault="002B31F4">
      <w:pPr>
        <w:pStyle w:val="3"/>
        <w:spacing w:before="0" w:after="0" w:line="600" w:lineRule="exact"/>
        <w:ind w:left="42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十二、评选方法</w:t>
      </w:r>
    </w:p>
    <w:p w14:paraId="2E9DA5A0" w14:textId="77777777" w:rsidR="00CC6779" w:rsidRDefault="002B31F4">
      <w:pPr>
        <w:spacing w:line="600" w:lineRule="exact"/>
        <w:ind w:firstLineChars="200" w:firstLine="562"/>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最低价法</w:t>
      </w:r>
    </w:p>
    <w:p w14:paraId="7E4245AC"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1、比选申请人在报价时，</w:t>
      </w:r>
      <w:r>
        <w:rPr>
          <w:rFonts w:ascii="方正仿宋_GBK" w:eastAsia="方正仿宋_GBK" w:hAnsi="方正仿宋_GBK" w:cs="方正仿宋_GBK" w:hint="eastAsia"/>
          <w:b/>
          <w:bCs/>
          <w:sz w:val="28"/>
          <w:szCs w:val="28"/>
          <w:u w:val="single"/>
        </w:rPr>
        <w:t>以报价金额最低的确定为拟中选承包商的中选金额</w:t>
      </w:r>
      <w:r>
        <w:rPr>
          <w:rFonts w:ascii="方正仿宋_GBK" w:eastAsia="方正仿宋_GBK" w:hAnsi="方正仿宋_GBK" w:cs="方正仿宋_GBK" w:hint="eastAsia"/>
          <w:sz w:val="28"/>
          <w:szCs w:val="28"/>
        </w:rPr>
        <w:t>。</w:t>
      </w:r>
    </w:p>
    <w:p w14:paraId="4E0F09B2"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2、如果比选申请人的报价中，</w:t>
      </w:r>
      <w:r>
        <w:rPr>
          <w:rFonts w:ascii="方正仿宋_GBK" w:eastAsia="方正仿宋_GBK" w:hAnsi="方正仿宋_GBK" w:cs="方正仿宋_GBK" w:hint="eastAsia"/>
          <w:b/>
          <w:bCs/>
          <w:sz w:val="28"/>
          <w:szCs w:val="28"/>
          <w:u w:val="single"/>
        </w:rPr>
        <w:t>最低报价金额</w:t>
      </w:r>
      <w:r>
        <w:rPr>
          <w:rFonts w:ascii="方正仿宋_GBK" w:eastAsia="方正仿宋_GBK" w:hAnsi="方正仿宋_GBK" w:cs="方正仿宋_GBK" w:hint="eastAsia"/>
          <w:sz w:val="28"/>
          <w:szCs w:val="28"/>
        </w:rPr>
        <w:t>出现相同的，根据报名</w:t>
      </w:r>
      <w:r>
        <w:rPr>
          <w:rFonts w:ascii="方正仿宋_GBK" w:eastAsia="方正仿宋_GBK" w:hAnsi="方正仿宋_GBK" w:cs="方正仿宋_GBK" w:hint="eastAsia"/>
          <w:sz w:val="28"/>
          <w:szCs w:val="28"/>
        </w:rPr>
        <w:lastRenderedPageBreak/>
        <w:t>的先后顺序，报名时间靠前的供应商为本次采购成交供应商。</w:t>
      </w:r>
    </w:p>
    <w:p w14:paraId="57896787" w14:textId="77777777" w:rsidR="00CC6779" w:rsidRDefault="002B31F4">
      <w:pPr>
        <w:pStyle w:val="1"/>
        <w:adjustRightInd w:val="0"/>
        <w:snapToGrid w:val="0"/>
        <w:spacing w:line="560" w:lineRule="exact"/>
        <w:ind w:firstLineChars="100" w:firstLine="281"/>
        <w:jc w:val="left"/>
        <w:rPr>
          <w:rFonts w:ascii="方正仿宋_GBK" w:eastAsia="方正仿宋_GBK" w:hAnsi="方正仿宋_GBK" w:cs="方正仿宋_GBK" w:hint="eastAsia"/>
          <w:sz w:val="28"/>
          <w:szCs w:val="28"/>
          <w:highlight w:val="red"/>
        </w:rPr>
      </w:pPr>
      <w:r>
        <w:rPr>
          <w:rFonts w:ascii="方正楷体_GBK" w:eastAsia="方正楷体_GBK" w:hAnsi="方正楷体_GBK" w:cs="方正楷体_GBK" w:hint="eastAsia"/>
          <w:b/>
          <w:bCs/>
          <w:sz w:val="28"/>
          <w:szCs w:val="28"/>
          <w:highlight w:val="red"/>
          <w:shd w:val="clear" w:color="auto" w:fill="FFFFFF"/>
        </w:rPr>
        <w:t>十三、履约担保</w:t>
      </w:r>
      <w:r>
        <w:rPr>
          <w:rFonts w:ascii="方正楷体_GBK" w:eastAsia="方正楷体_GBK" w:hAnsi="方正楷体_GBK" w:cs="方正楷体_GBK"/>
          <w:b/>
          <w:bCs/>
          <w:sz w:val="28"/>
          <w:szCs w:val="28"/>
          <w:highlight w:val="red"/>
          <w:shd w:val="clear" w:color="auto" w:fill="FFFFFF"/>
        </w:rPr>
        <w:t>金</w:t>
      </w:r>
    </w:p>
    <w:p w14:paraId="029DBA04"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1、中选人提供履约担保的形式、金额及期限：</w:t>
      </w:r>
    </w:p>
    <w:p w14:paraId="6E07F9F0" w14:textId="77777777" w:rsidR="00CC6779" w:rsidRDefault="002B31F4">
      <w:pPr>
        <w:spacing w:line="560" w:lineRule="exact"/>
        <w:ind w:firstLineChars="200" w:firstLine="560"/>
        <w:jc w:val="left"/>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1）履约担保的形式：现金（转账或电汇）或履约保函或现金+履约保函的组合，履约保函包括银行保函、保证保险和担保保函，其示范文本详见供应商编制响应文件要求六。中选人提交的履约保函应严格执行其示范文本，不得对示范文本中的实质性内容进行修改。</w:t>
      </w:r>
    </w:p>
    <w:p w14:paraId="5088A76B"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（2）具体要求：履约保函的开立人应当是具有相应资格的银行、保险机构、融资担保公司，其信用资质、履约能力、担保能力、赔付流程、安全保密等应符合履约保函业务条件。履约保函应合法合</w:t>
      </w:r>
      <w:proofErr w:type="gramStart"/>
      <w:r>
        <w:rPr>
          <w:rFonts w:ascii="方正仿宋_GBK" w:eastAsia="方正仿宋_GBK" w:hAnsi="方正仿宋_GBK" w:cs="方正仿宋_GBK" w:hint="eastAsia"/>
          <w:sz w:val="28"/>
          <w:szCs w:val="28"/>
          <w:highlight w:val="red"/>
        </w:rPr>
        <w:t>规</w:t>
      </w:r>
      <w:proofErr w:type="gramEnd"/>
      <w:r>
        <w:rPr>
          <w:rFonts w:ascii="方正仿宋_GBK" w:eastAsia="方正仿宋_GBK" w:hAnsi="方正仿宋_GBK" w:cs="方正仿宋_GBK" w:hint="eastAsia"/>
          <w:sz w:val="28"/>
          <w:szCs w:val="28"/>
          <w:highlight w:val="red"/>
        </w:rPr>
        <w:t>，符合招投标行政监督部门、行业主管部门和金融监管部门的相关规定，满足招标文件约定要求。中选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选人对所提交的履约保函的真实性、合法性、有效性负责。</w:t>
      </w:r>
    </w:p>
    <w:p w14:paraId="2E8D493F"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（3）履约担保的金额：中选金额的10%；</w:t>
      </w:r>
    </w:p>
    <w:p w14:paraId="2AB03D55"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（4）履约担保的提交时间：中选通知书发出后 10</w:t>
      </w:r>
      <w:proofErr w:type="gramStart"/>
      <w:r>
        <w:rPr>
          <w:rFonts w:ascii="方正仿宋_GBK" w:eastAsia="方正仿宋_GBK" w:hAnsi="方正仿宋_GBK" w:cs="方正仿宋_GBK" w:hint="eastAsia"/>
          <w:sz w:val="28"/>
          <w:szCs w:val="28"/>
          <w:highlight w:val="red"/>
        </w:rPr>
        <w:t>日历天</w:t>
      </w:r>
      <w:proofErr w:type="gramEnd"/>
      <w:r>
        <w:rPr>
          <w:rFonts w:ascii="方正仿宋_GBK" w:eastAsia="方正仿宋_GBK" w:hAnsi="方正仿宋_GBK" w:cs="方正仿宋_GBK" w:hint="eastAsia"/>
          <w:sz w:val="28"/>
          <w:szCs w:val="28"/>
          <w:highlight w:val="red"/>
        </w:rPr>
        <w:t>内，签订合同前，承包人按担保金额向发包人提交履约担保；</w:t>
      </w:r>
    </w:p>
    <w:p w14:paraId="412AD9BF"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t>（5）履约担保的期限：自我方法定代表人（或其委托代理人）签名并加盖单位公章之日起至你方签发或应签发工程接收证书之日止。</w:t>
      </w:r>
    </w:p>
    <w:p w14:paraId="43CC4216" w14:textId="77777777" w:rsidR="00CC6779" w:rsidRDefault="002B31F4">
      <w:pPr>
        <w:spacing w:line="600" w:lineRule="exact"/>
        <w:ind w:firstLineChars="200" w:firstLine="560"/>
        <w:rPr>
          <w:rFonts w:ascii="方正仿宋_GBK" w:eastAsia="方正仿宋_GBK" w:hAnsi="方正仿宋_GBK" w:cs="方正仿宋_GBK" w:hint="eastAsia"/>
          <w:sz w:val="28"/>
          <w:szCs w:val="28"/>
          <w:highlight w:val="red"/>
        </w:rPr>
      </w:pPr>
      <w:r>
        <w:rPr>
          <w:rFonts w:ascii="方正仿宋_GBK" w:eastAsia="方正仿宋_GBK" w:hAnsi="方正仿宋_GBK" w:cs="方正仿宋_GBK" w:hint="eastAsia"/>
          <w:sz w:val="28"/>
          <w:szCs w:val="28"/>
          <w:highlight w:val="red"/>
        </w:rPr>
        <w:lastRenderedPageBreak/>
        <w:t>（6）履约担保的退还时间：采用现金（转账或电汇）担保的，工程竣工验收合格后14天内退还；采用履约保函的，工程竣工验收合格后14天内退还。</w:t>
      </w:r>
    </w:p>
    <w:p w14:paraId="656638B5" w14:textId="77777777" w:rsidR="00CC6779" w:rsidRDefault="002B31F4">
      <w:pPr>
        <w:pStyle w:val="3"/>
        <w:spacing w:before="0" w:after="0" w:line="600" w:lineRule="exact"/>
        <w:ind w:left="42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十四、其他</w:t>
      </w:r>
    </w:p>
    <w:p w14:paraId="6E66A157"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1、供应商进场后必须服从甲方管理，按照甲方要求管理进行规范围挡、设置醒目的警示标识等。 </w:t>
      </w:r>
    </w:p>
    <w:p w14:paraId="7E065396" w14:textId="77777777" w:rsidR="00CC6779" w:rsidRDefault="002B31F4">
      <w:pPr>
        <w:spacing w:line="600" w:lineRule="exact"/>
        <w:ind w:firstLineChars="200" w:firstLine="560"/>
      </w:pPr>
      <w:r>
        <w:rPr>
          <w:rFonts w:ascii="方正仿宋_GBK" w:eastAsia="方正仿宋_GBK" w:hAnsi="方正仿宋_GBK" w:cs="方正仿宋_GBK" w:hint="eastAsia"/>
          <w:sz w:val="28"/>
          <w:szCs w:val="28"/>
        </w:rPr>
        <w:t>2、其他未尽事宜由供需双方在采购合同中详细约定。</w:t>
      </w:r>
    </w:p>
    <w:p w14:paraId="17013076" w14:textId="77777777" w:rsidR="00CC6779" w:rsidRDefault="002B31F4">
      <w:pPr>
        <w:pStyle w:val="3"/>
        <w:spacing w:before="0" w:after="0" w:line="600" w:lineRule="exact"/>
        <w:ind w:left="42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十五、供应商提交响应文件</w:t>
      </w:r>
    </w:p>
    <w:p w14:paraId="0FC9B497"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roofErr w:type="gramStart"/>
      <w:r>
        <w:rPr>
          <w:rFonts w:ascii="方正仿宋_GBK" w:eastAsia="方正仿宋_GBK" w:hAnsi="方正仿宋_GBK" w:cs="方正仿宋_GBK" w:hint="eastAsia"/>
          <w:sz w:val="28"/>
          <w:szCs w:val="28"/>
        </w:rPr>
        <w:t>供应商线上</w:t>
      </w:r>
      <w:proofErr w:type="gramEnd"/>
      <w:r>
        <w:rPr>
          <w:rFonts w:ascii="方正仿宋_GBK" w:eastAsia="方正仿宋_GBK" w:hAnsi="方正仿宋_GBK" w:cs="方正仿宋_GBK" w:hint="eastAsia"/>
          <w:sz w:val="28"/>
          <w:szCs w:val="28"/>
        </w:rPr>
        <w:t>报名、报价时需上传盖章后的电子文档一份。</w:t>
      </w:r>
    </w:p>
    <w:p w14:paraId="5C42544D"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2、采购人将以平台的线</w:t>
      </w:r>
      <w:proofErr w:type="gramStart"/>
      <w:r>
        <w:rPr>
          <w:rFonts w:ascii="方正仿宋_GBK" w:eastAsia="方正仿宋_GBK" w:hAnsi="方正仿宋_GBK" w:cs="方正仿宋_GBK" w:hint="eastAsia"/>
          <w:sz w:val="28"/>
          <w:szCs w:val="28"/>
        </w:rPr>
        <w:t>上资料</w:t>
      </w:r>
      <w:proofErr w:type="gramEnd"/>
      <w:r>
        <w:rPr>
          <w:rFonts w:ascii="方正仿宋_GBK" w:eastAsia="方正仿宋_GBK" w:hAnsi="方正仿宋_GBK" w:cs="方正仿宋_GBK" w:hint="eastAsia"/>
          <w:sz w:val="28"/>
          <w:szCs w:val="28"/>
        </w:rPr>
        <w:t>作为评判依据。</w:t>
      </w:r>
    </w:p>
    <w:p w14:paraId="420B30D7" w14:textId="77777777" w:rsidR="00CC6779" w:rsidRDefault="002B31F4">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3、供应</w:t>
      </w:r>
      <w:proofErr w:type="gramStart"/>
      <w:r>
        <w:rPr>
          <w:rFonts w:ascii="方正仿宋_GBK" w:eastAsia="方正仿宋_GBK" w:hAnsi="方正仿宋_GBK" w:cs="方正仿宋_GBK" w:hint="eastAsia"/>
          <w:sz w:val="28"/>
          <w:szCs w:val="28"/>
        </w:rPr>
        <w:t>商制作</w:t>
      </w:r>
      <w:proofErr w:type="gramEnd"/>
      <w:r>
        <w:rPr>
          <w:rFonts w:ascii="方正仿宋_GBK" w:eastAsia="方正仿宋_GBK" w:hAnsi="方正仿宋_GBK" w:cs="方正仿宋_GBK" w:hint="eastAsia"/>
          <w:sz w:val="28"/>
          <w:szCs w:val="28"/>
        </w:rPr>
        <w:t>的响应文件电子文档，须按照要求制作，规定签字、盖章的地方必须按其规定签字、盖章，未按要求制作响应文件的</w:t>
      </w:r>
      <w:proofErr w:type="gramStart"/>
      <w:r>
        <w:rPr>
          <w:rFonts w:ascii="方正仿宋_GBK" w:eastAsia="方正仿宋_GBK" w:hAnsi="方正仿宋_GBK" w:cs="方正仿宋_GBK" w:hint="eastAsia"/>
          <w:sz w:val="28"/>
          <w:szCs w:val="28"/>
        </w:rPr>
        <w:t>进行废标处理</w:t>
      </w:r>
      <w:proofErr w:type="gramEnd"/>
      <w:r>
        <w:rPr>
          <w:rFonts w:ascii="方正仿宋_GBK" w:eastAsia="方正仿宋_GBK" w:hAnsi="方正仿宋_GBK" w:cs="方正仿宋_GBK" w:hint="eastAsia"/>
          <w:sz w:val="28"/>
          <w:szCs w:val="28"/>
        </w:rPr>
        <w:t>。</w:t>
      </w:r>
    </w:p>
    <w:p w14:paraId="2F11D6E2" w14:textId="77777777" w:rsidR="00CC6779" w:rsidRDefault="00CC6779">
      <w:pPr>
        <w:pStyle w:val="a0"/>
      </w:pPr>
    </w:p>
    <w:p w14:paraId="50A1ED7D" w14:textId="77777777" w:rsidR="00CC6779" w:rsidRDefault="00CC6779"/>
    <w:p w14:paraId="778ADB59" w14:textId="77777777" w:rsidR="00CC6779" w:rsidRDefault="00CC6779">
      <w:pPr>
        <w:pStyle w:val="a0"/>
      </w:pPr>
    </w:p>
    <w:p w14:paraId="2C711D4D" w14:textId="77777777" w:rsidR="00CC6779" w:rsidRDefault="00CC6779">
      <w:pPr>
        <w:spacing w:line="560" w:lineRule="exact"/>
        <w:jc w:val="center"/>
        <w:rPr>
          <w:rFonts w:ascii="方正仿宋_GBK" w:eastAsia="方正仿宋_GBK" w:hAnsi="方正仿宋_GBK" w:cs="方正仿宋_GBK" w:hint="eastAsia"/>
          <w:b/>
          <w:szCs w:val="28"/>
        </w:rPr>
      </w:pPr>
    </w:p>
    <w:p w14:paraId="630F6CAF" w14:textId="77777777" w:rsidR="00CC6779" w:rsidRDefault="00CC6779">
      <w:pPr>
        <w:pStyle w:val="a0"/>
        <w:rPr>
          <w:rFonts w:ascii="方正仿宋_GBK" w:eastAsia="方正仿宋_GBK" w:hAnsi="方正仿宋_GBK" w:cs="方正仿宋_GBK" w:hint="eastAsia"/>
          <w:b/>
          <w:szCs w:val="28"/>
        </w:rPr>
      </w:pPr>
    </w:p>
    <w:p w14:paraId="451D8A9C" w14:textId="77777777" w:rsidR="00CC6779" w:rsidRDefault="00CC6779">
      <w:pPr>
        <w:pStyle w:val="6"/>
        <w:ind w:left="2100"/>
        <w:rPr>
          <w:rFonts w:ascii="方正仿宋_GBK" w:eastAsia="方正仿宋_GBK" w:hAnsi="方正仿宋_GBK" w:cs="方正仿宋_GBK" w:hint="eastAsia"/>
          <w:b/>
          <w:szCs w:val="28"/>
        </w:rPr>
      </w:pPr>
    </w:p>
    <w:p w14:paraId="763752C5" w14:textId="77777777" w:rsidR="00CC6779" w:rsidRDefault="00CC6779">
      <w:pPr>
        <w:rPr>
          <w:rFonts w:ascii="方正仿宋_GBK" w:eastAsia="方正仿宋_GBK" w:hAnsi="方正仿宋_GBK" w:cs="方正仿宋_GBK" w:hint="eastAsia"/>
          <w:b/>
          <w:szCs w:val="28"/>
        </w:rPr>
      </w:pPr>
    </w:p>
    <w:p w14:paraId="3D2AB541" w14:textId="77777777" w:rsidR="00CC6779" w:rsidRDefault="00CC6779">
      <w:pPr>
        <w:pStyle w:val="a0"/>
        <w:rPr>
          <w:rFonts w:ascii="方正仿宋_GBK" w:eastAsia="方正仿宋_GBK" w:hAnsi="方正仿宋_GBK" w:cs="方正仿宋_GBK" w:hint="eastAsia"/>
          <w:b/>
          <w:szCs w:val="28"/>
        </w:rPr>
      </w:pPr>
    </w:p>
    <w:p w14:paraId="55E299F2" w14:textId="77777777" w:rsidR="00CC6779" w:rsidRDefault="00CC6779">
      <w:pPr>
        <w:pStyle w:val="6"/>
        <w:ind w:left="2100"/>
        <w:rPr>
          <w:rFonts w:ascii="方正仿宋_GBK" w:eastAsia="方正仿宋_GBK" w:hAnsi="方正仿宋_GBK" w:cs="方正仿宋_GBK" w:hint="eastAsia"/>
          <w:b/>
          <w:szCs w:val="28"/>
        </w:rPr>
      </w:pPr>
    </w:p>
    <w:p w14:paraId="31DD8CCA" w14:textId="77777777" w:rsidR="00CC6779" w:rsidRDefault="00CC6779"/>
    <w:p w14:paraId="00BFD4E0" w14:textId="77777777" w:rsidR="00CC6779" w:rsidRDefault="00CC6779">
      <w:pPr>
        <w:pStyle w:val="6"/>
        <w:ind w:leftChars="0" w:left="0"/>
        <w:rPr>
          <w:rFonts w:ascii="方正仿宋_GBK" w:eastAsia="方正仿宋_GBK" w:hAnsi="方正仿宋_GBK" w:cs="方正仿宋_GBK" w:hint="eastAsia"/>
          <w:b/>
          <w:szCs w:val="28"/>
        </w:rPr>
      </w:pPr>
    </w:p>
    <w:p w14:paraId="1C041D25" w14:textId="77777777" w:rsidR="00CC6779" w:rsidRDefault="00CC6779">
      <w:pPr>
        <w:rPr>
          <w:rFonts w:ascii="方正仿宋_GBK" w:eastAsia="方正仿宋_GBK" w:hAnsi="方正仿宋_GBK" w:cs="方正仿宋_GBK" w:hint="eastAsia"/>
          <w:b/>
          <w:szCs w:val="28"/>
        </w:rPr>
      </w:pPr>
    </w:p>
    <w:p w14:paraId="6328C459" w14:textId="77777777" w:rsidR="00CC6779" w:rsidRDefault="002B31F4">
      <w:pPr>
        <w:adjustRightInd w:val="0"/>
        <w:snapToGrid w:val="0"/>
        <w:spacing w:line="600" w:lineRule="exact"/>
        <w:ind w:firstLineChars="300" w:firstLine="132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44"/>
          <w:szCs w:val="44"/>
        </w:rPr>
        <w:lastRenderedPageBreak/>
        <w:t>小型基建维修工程施工合同</w:t>
      </w:r>
    </w:p>
    <w:p w14:paraId="603C67C8"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*****甲方（以下简称甲方）：</w:t>
      </w:r>
    </w:p>
    <w:p w14:paraId="672B9D9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highlight w:val="green"/>
        </w:rPr>
        <w:t>*****中选单位</w:t>
      </w:r>
      <w:r>
        <w:rPr>
          <w:rFonts w:ascii="方正仿宋_GBK" w:eastAsia="方正仿宋_GBK" w:hAnsi="方正仿宋_GBK" w:cs="方正仿宋_GBK" w:hint="eastAsia"/>
          <w:sz w:val="24"/>
        </w:rPr>
        <w:t>（以下简称乙方）：</w:t>
      </w:r>
    </w:p>
    <w:p w14:paraId="0607DA49" w14:textId="77777777" w:rsidR="00CC6779" w:rsidRDefault="002B31F4">
      <w:pPr>
        <w:adjustRightInd w:val="0"/>
        <w:snapToGrid w:val="0"/>
        <w:spacing w:line="600" w:lineRule="exact"/>
        <w:ind w:firstLineChars="300" w:firstLine="72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甲方将   **      工程项目发包给乙方施工。经甲乙双方共同协商，双方达成如下协议，共同遵守。</w:t>
      </w:r>
    </w:p>
    <w:p w14:paraId="49BFFA3B"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一、工程名称：</w:t>
      </w:r>
      <w:r>
        <w:rPr>
          <w:rFonts w:ascii="方正仿宋_GBK" w:eastAsia="方正仿宋_GBK" w:hAnsi="方正仿宋_GBK" w:cs="方正仿宋_GBK" w:hint="eastAsia"/>
          <w:sz w:val="24"/>
        </w:rPr>
        <w:t>（以立项批复的工程名称为准）。</w:t>
      </w:r>
    </w:p>
    <w:p w14:paraId="0995AE92" w14:textId="77777777" w:rsidR="00CC6779" w:rsidRDefault="002B31F4">
      <w:pPr>
        <w:adjustRightInd w:val="0"/>
        <w:snapToGrid w:val="0"/>
        <w:spacing w:line="600" w:lineRule="exact"/>
        <w:jc w:val="left"/>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二、工程项目及内容：</w:t>
      </w:r>
    </w:p>
    <w:p w14:paraId="4DB09C13"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⒈</w:t>
      </w:r>
    </w:p>
    <w:p w14:paraId="58AD737B"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⒉</w:t>
      </w:r>
    </w:p>
    <w:p w14:paraId="3791DFEB"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⒊</w:t>
      </w:r>
    </w:p>
    <w:p w14:paraId="273187BE"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⒋</w:t>
      </w:r>
    </w:p>
    <w:p w14:paraId="073C4B5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⒌(应根据区教委下达的小型基建维修工程实施计划加以说明)。</w:t>
      </w:r>
    </w:p>
    <w:p w14:paraId="751EC70E"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三、承包人投标函中承诺的工期</w:t>
      </w:r>
      <w:r>
        <w:rPr>
          <w:rFonts w:ascii="方正仿宋_GBK" w:eastAsia="方正仿宋_GBK" w:hAnsi="方正仿宋_GBK" w:cs="方正仿宋_GBK" w:hint="eastAsia"/>
          <w:sz w:val="24"/>
        </w:rPr>
        <w:t>：日历天。</w:t>
      </w:r>
    </w:p>
    <w:p w14:paraId="683A9ABC"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计划开工日期：年月日，实际开工日期以监理工程师签发的工程开工通知明确的开工日期为准。</w:t>
      </w:r>
    </w:p>
    <w:p w14:paraId="2828ACC9"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计划竣工日期：  年    月  日，实际竣工日期以工程竣工验收合格之日为准。</w:t>
      </w:r>
    </w:p>
    <w:p w14:paraId="53554D5E"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工期总日历天数天。工期总日历天数与根据前述计划开竣工日期计算的工期天数不一致的，以工期总日历天数为准。</w:t>
      </w:r>
    </w:p>
    <w:p w14:paraId="0227EE65" w14:textId="77777777" w:rsidR="00CC6779" w:rsidRDefault="002B31F4">
      <w:pPr>
        <w:adjustRightInd w:val="0"/>
        <w:snapToGrid w:val="0"/>
        <w:spacing w:line="600" w:lineRule="exact"/>
        <w:ind w:firstLineChars="200" w:firstLine="482"/>
        <w:jc w:val="left"/>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四、质量验收要求</w:t>
      </w:r>
    </w:p>
    <w:p w14:paraId="645F4D1E"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1.运动场项目的安全要求与验收方式</w:t>
      </w:r>
    </w:p>
    <w:p w14:paraId="4125E949"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（一）工程质量要求达到国家现行有关施工质量验收规范要求，并达到合格标准。</w:t>
      </w:r>
    </w:p>
    <w:p w14:paraId="6ECF358B"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（二）材料及验收要求：本工程所有材料及设备均由承包人采购，承包人负责采购的所有材料、设备，必须由获得国家质量认证中心颁发的质量管理体系认证证书（ISO）的生产企业所生产的产品，其中运动场</w:t>
      </w:r>
      <w:proofErr w:type="gramStart"/>
      <w:r>
        <w:rPr>
          <w:rFonts w:ascii="方正仿宋_GBK" w:eastAsia="方正仿宋_GBK" w:hAnsi="方正仿宋_GBK" w:cs="方正仿宋_GBK" w:hint="eastAsia"/>
          <w:sz w:val="24"/>
        </w:rPr>
        <w:t>验收按</w:t>
      </w:r>
      <w:proofErr w:type="gramEnd"/>
      <w:r>
        <w:rPr>
          <w:rFonts w:ascii="方正仿宋_GBK" w:eastAsia="方正仿宋_GBK" w:hAnsi="方正仿宋_GBK" w:cs="方正仿宋_GBK" w:hint="eastAsia"/>
          <w:sz w:val="24"/>
        </w:rPr>
        <w:t>以下要求进行：</w:t>
      </w:r>
    </w:p>
    <w:p w14:paraId="5EFC9961"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（1）运动场材料进场验收要求：</w:t>
      </w:r>
    </w:p>
    <w:p w14:paraId="67D8F9E2"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①合成材料面层所用材料进场应进行验收，施工单位应提供材料的出厂检验报告、产品合格证、说明书和有效的型式检测报告等质量证明文件。</w:t>
      </w:r>
    </w:p>
    <w:p w14:paraId="435EE22E"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②材料进场检测：所有材料进场时由采购人委托有资质的第三方检测机构按照《中小学合成材料面层运动场地》GB 36246-2018标准的要求进行检测。</w:t>
      </w:r>
    </w:p>
    <w:p w14:paraId="47D8B8F5"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（2）运动场验收方式</w:t>
      </w:r>
    </w:p>
    <w:p w14:paraId="47F4D15F"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工程完工后，按国家相关标准验收程序和规程进行验收。运动场验收要求为：</w:t>
      </w:r>
    </w:p>
    <w:p w14:paraId="4AE4DAE9"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①合成材料面层施工完毕，应进行物理性能、有害物质含量检测以及现场空气气味等级评定。成品检测应在施工完成14天后进行，场地检测合格方能投入使用。</w:t>
      </w:r>
    </w:p>
    <w:p w14:paraId="31A91C87"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②面层质量检测：面层质量的检测由采购人委托有资质的第三方检测机构按照《中小学合成材料面层运动场地》GB 36246-2018的要求进行检测。</w:t>
      </w:r>
    </w:p>
    <w:p w14:paraId="32E516AF" w14:textId="77777777" w:rsidR="00CC6779" w:rsidRDefault="002B31F4">
      <w:pPr>
        <w:adjustRightInd w:val="0"/>
        <w:snapToGrid w:val="0"/>
        <w:spacing w:line="600" w:lineRule="exact"/>
        <w:ind w:firstLineChars="200" w:firstLine="480"/>
        <w:jc w:val="left"/>
      </w:pPr>
      <w:r>
        <w:rPr>
          <w:rFonts w:ascii="方正仿宋_GBK" w:eastAsia="方正仿宋_GBK" w:hAnsi="方正仿宋_GBK" w:cs="方正仿宋_GBK" w:hint="eastAsia"/>
          <w:sz w:val="24"/>
        </w:rPr>
        <w:t>③由采购人、区教委、学生家长代表选取已完工铺设好的面层材料，送到有资质的检测机构进行检测，若检测合格，检测费由采购人支付；若检测不合格，供应商必须无条件进行整改，并支付检测费用，若整改后仍达不到本合同约定的质量检验标准，采购人有权终止合同并拒绝支付工程款，供应商自行承担损失并无条件撤场。</w:t>
      </w:r>
    </w:p>
    <w:p w14:paraId="32F88B8C" w14:textId="7F8BFE09"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lastRenderedPageBreak/>
        <w:t>五、暂定合同价</w:t>
      </w:r>
      <w:r>
        <w:rPr>
          <w:rFonts w:ascii="方正仿宋_GBK" w:eastAsia="方正仿宋_GBK" w:hAnsi="方正仿宋_GBK" w:cs="方正仿宋_GBK" w:hint="eastAsia"/>
          <w:sz w:val="24"/>
        </w:rPr>
        <w:t>：大写</w:t>
      </w:r>
      <w:r w:rsidR="008B03DE">
        <w:rPr>
          <w:rFonts w:ascii="方正仿宋_GBK" w:eastAsia="方正仿宋_GBK" w:hAnsi="方正仿宋_GBK" w:cs="方正仿宋_GBK" w:hint="eastAsia"/>
          <w:sz w:val="24"/>
        </w:rPr>
        <w:t>：叁拾</w:t>
      </w:r>
      <w:r w:rsidR="008B03DE">
        <w:rPr>
          <w:rFonts w:ascii="宋体" w:eastAsia="宋体" w:hAnsi="宋体" w:cs="宋体" w:hint="eastAsia"/>
          <w:sz w:val="24"/>
        </w:rPr>
        <w:t>贰万伍仟伍佰陆拾陆元捌角叁分。</w:t>
      </w:r>
      <w:r>
        <w:rPr>
          <w:rFonts w:ascii="方正仿宋_GBK" w:eastAsia="方正仿宋_GBK" w:hAnsi="方正仿宋_GBK" w:cs="方正仿宋_GBK" w:hint="eastAsia"/>
          <w:sz w:val="24"/>
        </w:rPr>
        <w:t>挂网最高限价乘以（1-报价下浮比例）。</w:t>
      </w:r>
    </w:p>
    <w:p w14:paraId="10D76FBE" w14:textId="77777777" w:rsidR="00CC6779" w:rsidRDefault="002B31F4">
      <w:pPr>
        <w:adjustRightInd w:val="0"/>
        <w:snapToGrid w:val="0"/>
        <w:spacing w:line="600" w:lineRule="exact"/>
        <w:jc w:val="left"/>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六、结算方式</w:t>
      </w:r>
    </w:p>
    <w:p w14:paraId="49965AD8"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1.发包范围内的：</w:t>
      </w:r>
    </w:p>
    <w:p w14:paraId="30C94D9E"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原则上无论实际工程量与发包范围内的挂网的最高限价工程量清单量差大小，均以发包范围内的挂网最高限价的分部分项综合单价作为结算依据。</w:t>
      </w:r>
    </w:p>
    <w:p w14:paraId="59B7511C"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2.发包范围外的（设计变更、现场签证以及施工图范围以外的新增工程等）：</w:t>
      </w:r>
    </w:p>
    <w:p w14:paraId="39A0589A"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（1）发包范围内的挂网最高限价工程量清单中已有相同项目的，按结算原则第一条执行；</w:t>
      </w:r>
    </w:p>
    <w:p w14:paraId="6EA24C6B"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（2）发包范围内的挂网最高限价工程量清单中已有类似项目的，参照类似的综合单价计算；</w:t>
      </w:r>
    </w:p>
    <w:p w14:paraId="07C720EE"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当无对应项目和参照项目时，按照《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w:t>
      </w:r>
      <w:proofErr w:type="gramStart"/>
      <w:r>
        <w:rPr>
          <w:rFonts w:ascii="方正仿宋_GBK" w:eastAsia="方正仿宋_GBK" w:hAnsi="方正仿宋_GBK" w:cs="方正仿宋_GBK" w:hint="eastAsia"/>
          <w:sz w:val="24"/>
        </w:rPr>
        <w:t>渝建〔2019〕</w:t>
      </w:r>
      <w:proofErr w:type="gramEnd"/>
      <w:r>
        <w:rPr>
          <w:rFonts w:ascii="方正仿宋_GBK" w:eastAsia="方正仿宋_GBK" w:hAnsi="方正仿宋_GBK" w:cs="方正仿宋_GBK" w:hint="eastAsia"/>
          <w:sz w:val="24"/>
        </w:rPr>
        <w:t>143号)、《重庆市房屋建筑与装饰工程计价定额》（CQJZZSDE-2018）、《重庆市仿古建筑工程计价定额》(CQFGDE 2018）、《重庆市通用安装工程计价定额》（CQAZDE-2018）、《重庆市市政工程计价定额》（ CQSZDE-2018 ）、《重庆市园林绿化工程计价定额》（CQYLLHDE-2018）、《重庆市构筑物工程计价定额》（CQGZWDE-2018）、《重庆市房屋修缮工程计价定额》（CQXSDE-2018 ）、《重庆市绿色建筑工程计价定额》（CQLSJZDE-2018 ）、《重</w:t>
      </w:r>
      <w:r>
        <w:rPr>
          <w:rFonts w:ascii="方正仿宋_GBK" w:eastAsia="方正仿宋_GBK" w:hAnsi="方正仿宋_GBK" w:cs="方正仿宋_GBK" w:hint="eastAsia"/>
          <w:sz w:val="24"/>
        </w:rPr>
        <w:lastRenderedPageBreak/>
        <w:t>庆市建设工程施工机械台班定额》（CQJXDE-2018 ）、《重庆市建设工程施工仪器仪表台班定额》（CQYQYBDE-2018）、《重庆市建设工程混凝土及砂浆配合比表》（CQPHBB-2018）、《重庆市建设工程费用定额》CQFYDE-2018）以及相关配套文件为依据进行计算。其中，人工工日单价按挂网最高限价工程量清单中的人工工日单价执行。</w:t>
      </w:r>
    </w:p>
    <w:p w14:paraId="4B40DFC4"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挂网最高限价中已有的材料、机械价格按挂网最高限价执行。没有的材料价格参照施工期间《重庆建设工程造价信息》公布的各期的算术平均价格的材料（品牌、规格、型号相同）价格执行，若施工期间各期公布的《重庆建设工程造价信息》中给出的材料中没有品牌、规格、型号相同，则由监理和甲方且经双方认定确定使用材料设备的品牌后，材料价格经甲方初审后计入结算，最终价格由区教委委派的审计单位或区财政投资评审管理中心审定为准。</w:t>
      </w:r>
    </w:p>
    <w:p w14:paraId="3D417896"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 其他费用：</w:t>
      </w:r>
    </w:p>
    <w:p w14:paraId="38FAE260"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（1）组织措施费：按投标报价包干（安全文明施工费除外）</w:t>
      </w:r>
    </w:p>
    <w:p w14:paraId="0A9D98A2"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（2）施工技术措施项目费</w:t>
      </w:r>
    </w:p>
    <w:p w14:paraId="55ABA041"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①最高限价工程量清单中已有相同项目的，按已有的挂网综合单价计算；</w:t>
      </w:r>
    </w:p>
    <w:p w14:paraId="4B5BBA60"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②最高限价工程量清单中已有类似项目的，参照类似的挂网综合单价计算；</w:t>
      </w:r>
    </w:p>
    <w:p w14:paraId="3D1E66EC"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③最高限价中无对应项目和参照项目时，按照《建设工程工程量清单计价规范》（GB50500-2013）、《重庆市建设工程工程量清单计价规则》（CQJJGZ-2013）、《市政工程工程量计算规范》（GB50857-2013）、《重庆市建设工程工程量计算规则》（CQJLGZ-2013）、《重庆市住房和城乡建设委员会关于适用增值税新税率调整建设工程计价依据的通知》(</w:t>
      </w:r>
      <w:proofErr w:type="gramStart"/>
      <w:r>
        <w:rPr>
          <w:rFonts w:ascii="方正仿宋_GBK" w:eastAsia="方正仿宋_GBK" w:hAnsi="方正仿宋_GBK" w:cs="方正仿宋_GBK" w:hint="eastAsia"/>
          <w:sz w:val="24"/>
        </w:rPr>
        <w:t>渝建〔2019〕</w:t>
      </w:r>
      <w:proofErr w:type="gramEnd"/>
      <w:r>
        <w:rPr>
          <w:rFonts w:ascii="方正仿宋_GBK" w:eastAsia="方正仿宋_GBK" w:hAnsi="方正仿宋_GBK" w:cs="方正仿宋_GBK" w:hint="eastAsia"/>
          <w:sz w:val="24"/>
        </w:rPr>
        <w:t>143号)、《重庆市房屋建筑与装</w:t>
      </w:r>
      <w:r>
        <w:rPr>
          <w:rFonts w:ascii="方正仿宋_GBK" w:eastAsia="方正仿宋_GBK" w:hAnsi="方正仿宋_GBK" w:cs="方正仿宋_GBK" w:hint="eastAsia"/>
          <w:sz w:val="24"/>
        </w:rPr>
        <w:lastRenderedPageBreak/>
        <w:t>饰工程计价定额》（CQJZZSDE-2018）、《重庆市仿古建筑工程计价定额》(CQFGDE 2018）、《重庆市通用安装工程计价定额》（CQAZDE-2018）、《重庆市市政工程计价定额》（ CQSZDE-2018 ）、《重庆市园林绿化工程计价定额》（CQYLLHDE-2018）、《重庆市构筑物工程计价定额》（CQGZWDE-2018）、《重庆市房屋修缮工程计价定额》（CQXSDE-2018 ）、《重庆市绿色建筑工程计价定额》（CQLSJZDE-2018 ）、《重庆市建设工程施工机械台班定额》（CQJXDE-2018 ）、《重庆市建设工程施工仪器仪表台班定额》（CQYQYBDE-2018）、《重庆市建设工程混凝土及砂浆配合比表》（CQPHBB-2018）、《重庆市建设工程费用定额》CQFYDE-2018）以及相关配套文件为依据进行计算。其中，人工工日单价按挂网最高限价工程量清单中的人工工日单价执行。</w:t>
      </w:r>
    </w:p>
    <w:p w14:paraId="0C978D7B"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挂网最高限价中已有的材料、机械价格按挂网最高限价执行。没有的材料价格参照施工期间《重庆建设工程造价信息》公布的各期的算术平均价格的材料（品牌、规格、型号相同）价格执行，若施工期间各期公布的《重庆建设工程造价信息》中给出的材料中没有品牌、规格、型号相同，则由监理和甲方且经双方认定确定使用材料设备的品牌后，材料价格经甲方初审后计入结算，最终价格由区教委委派的审计单位或区财政投资评审管理中心审定为准。</w:t>
      </w:r>
    </w:p>
    <w:p w14:paraId="4BB9BA9D"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（3）安全文明施工费：按《重庆市建设工程安全文明施工费计取及使用管理规定（2024版）》（</w:t>
      </w:r>
      <w:proofErr w:type="gramStart"/>
      <w:r>
        <w:rPr>
          <w:rFonts w:ascii="方正仿宋_GBK" w:eastAsia="方正仿宋_GBK" w:hAnsi="方正仿宋_GBK" w:cs="方正仿宋_GBK" w:hint="eastAsia"/>
          <w:sz w:val="24"/>
        </w:rPr>
        <w:t>渝建管</w:t>
      </w:r>
      <w:proofErr w:type="gramEnd"/>
      <w:r>
        <w:rPr>
          <w:rFonts w:ascii="方正仿宋_GBK" w:eastAsia="方正仿宋_GBK" w:hAnsi="方正仿宋_GBK" w:cs="方正仿宋_GBK" w:hint="eastAsia"/>
          <w:sz w:val="24"/>
        </w:rPr>
        <w:t xml:space="preserve">〔2024〕38号）等相关规定据实结算。 </w:t>
      </w:r>
    </w:p>
    <w:p w14:paraId="58FBBD2E"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（4）</w:t>
      </w:r>
      <w:proofErr w:type="gramStart"/>
      <w:r>
        <w:rPr>
          <w:rFonts w:ascii="方正仿宋_GBK" w:eastAsia="方正仿宋_GBK" w:hAnsi="方正仿宋_GBK" w:cs="方正仿宋_GBK" w:hint="eastAsia"/>
          <w:sz w:val="24"/>
        </w:rPr>
        <w:t>规</w:t>
      </w:r>
      <w:proofErr w:type="gramEnd"/>
      <w:r>
        <w:rPr>
          <w:rFonts w:ascii="方正仿宋_GBK" w:eastAsia="方正仿宋_GBK" w:hAnsi="方正仿宋_GBK" w:cs="方正仿宋_GBK" w:hint="eastAsia"/>
          <w:sz w:val="24"/>
        </w:rPr>
        <w:t>费按建设行政主管部门颁发的相关文件规定执行；</w:t>
      </w:r>
    </w:p>
    <w:p w14:paraId="4C853596"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（5）税金按建设行政主管部门颁发的相关文件规定执行；</w:t>
      </w:r>
    </w:p>
    <w:p w14:paraId="5BA20250"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4、工程变更</w:t>
      </w:r>
    </w:p>
    <w:p w14:paraId="62DB614A"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发包人和</w:t>
      </w:r>
      <w:proofErr w:type="gramStart"/>
      <w:r>
        <w:rPr>
          <w:rFonts w:ascii="方正仿宋_GBK" w:eastAsia="方正仿宋_GBK" w:hAnsi="方正仿宋_GBK" w:cs="方正仿宋_GBK" w:hint="eastAsia"/>
          <w:sz w:val="24"/>
        </w:rPr>
        <w:t>监理人均</w:t>
      </w:r>
      <w:proofErr w:type="gramEnd"/>
      <w:r>
        <w:rPr>
          <w:rFonts w:ascii="方正仿宋_GBK" w:eastAsia="方正仿宋_GBK" w:hAnsi="方正仿宋_GBK" w:cs="方正仿宋_GBK" w:hint="eastAsia"/>
          <w:sz w:val="24"/>
        </w:rPr>
        <w:t>可以提出变更。变更指示均通过监理人发出，监理人发出变更指示前应征得发包人同意。承包人收到经发包人签认的变更指示后，方可实施变更。未经许可，承包人不得擅自对工程的任何部分进行变更。涉及设计变更的，应由设计人提供变更后的图纸和说明。如变更超过原设计标准或批准的建设规模时，发包人应及时办理规划、设计变更等审批手续。</w:t>
      </w:r>
    </w:p>
    <w:p w14:paraId="11CFBD7D" w14:textId="77777777" w:rsidR="00CC6779" w:rsidRDefault="002B31F4">
      <w:pPr>
        <w:widowControl/>
        <w:spacing w:line="600" w:lineRule="exact"/>
        <w:ind w:firstLineChars="200" w:firstLine="48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工程变更需经发包人同意，且属于区教委书面审批权限范围内的，</w:t>
      </w:r>
      <w:proofErr w:type="gramStart"/>
      <w:r>
        <w:rPr>
          <w:rFonts w:ascii="方正仿宋_GBK" w:eastAsia="方正仿宋_GBK" w:hAnsi="方正仿宋_GBK" w:cs="方正仿宋_GBK" w:hint="eastAsia"/>
          <w:sz w:val="24"/>
        </w:rPr>
        <w:t>须区教委</w:t>
      </w:r>
      <w:proofErr w:type="gramEnd"/>
      <w:r>
        <w:rPr>
          <w:rFonts w:ascii="方正仿宋_GBK" w:eastAsia="方正仿宋_GBK" w:hAnsi="方正仿宋_GBK" w:cs="方正仿宋_GBK" w:hint="eastAsia"/>
          <w:sz w:val="24"/>
        </w:rPr>
        <w:t>书面审批后方可实施，否则承包人承担由此产生的费用增加及损失。</w:t>
      </w:r>
    </w:p>
    <w:p w14:paraId="2F50C652" w14:textId="77777777" w:rsidR="00CC6779" w:rsidRDefault="002B31F4">
      <w:pPr>
        <w:spacing w:line="600" w:lineRule="exact"/>
        <w:ind w:firstLineChars="100" w:firstLine="24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5、工程量计算规则：《房屋建筑与装饰工程工程量计算规范》（GB50854-2013）、《通用安装工程工程量计算规范》（GB50856-2013）、《市政工程量计算规范》（GB50857-2013）、《园林绿化工程工程量计算规范》（GB50858-2013）、《重庆市建设工程工程量计算规则》（CQJLGZ－2013）等及其配套文件约定的计量规则计算的实际合格工程量。</w:t>
      </w:r>
    </w:p>
    <w:p w14:paraId="61A0AAFC"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6.按上述计价计量原则进行结算后，按中选时的报价下浮比例进行总价下浮（其中安全文明施工费、税金、</w:t>
      </w:r>
      <w:proofErr w:type="gramStart"/>
      <w:r>
        <w:rPr>
          <w:rFonts w:ascii="方正仿宋_GBK" w:eastAsia="方正仿宋_GBK" w:hAnsi="方正仿宋_GBK" w:cs="方正仿宋_GBK" w:hint="eastAsia"/>
          <w:sz w:val="24"/>
        </w:rPr>
        <w:t>规</w:t>
      </w:r>
      <w:proofErr w:type="gramEnd"/>
      <w:r>
        <w:rPr>
          <w:rFonts w:ascii="方正仿宋_GBK" w:eastAsia="方正仿宋_GBK" w:hAnsi="方正仿宋_GBK" w:cs="方正仿宋_GBK" w:hint="eastAsia"/>
          <w:sz w:val="24"/>
        </w:rPr>
        <w:t xml:space="preserve">费不参与下浮），最终价格以由区教委委派的审计单位或区财政投资评审管理中心审定为准。  </w:t>
      </w:r>
    </w:p>
    <w:p w14:paraId="1C95E38D" w14:textId="77777777" w:rsidR="00CC6779" w:rsidRDefault="002B31F4">
      <w:pPr>
        <w:spacing w:line="600" w:lineRule="exact"/>
        <w:ind w:firstLineChars="200" w:firstLine="482"/>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 xml:space="preserve"> 七.材料采购及价格</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ab/>
      </w:r>
    </w:p>
    <w:p w14:paraId="774C6F2E"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①本工程所需的材料均由乙方自行采购，乙方采购的所有材料必须符合国家、行业标准及设计文件要求, 所有进场材料报采购人和监理审查认可方可用于工程上。</w:t>
      </w:r>
    </w:p>
    <w:p w14:paraId="4C0B7296"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②所有材料、成品、半成品的场内、场外运输及二次或多次转运、水平运输、垂直运输和整个施工期间对所有材料、成品、半成品的保护所发生的费用综合考虑在报价中，工程结算时不再计算。</w:t>
      </w:r>
    </w:p>
    <w:p w14:paraId="0FB8DA48"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③乙方在工程实施时，需先提供各种主要材料的样品，经采购人对样品确认后，乙方</w:t>
      </w:r>
      <w:proofErr w:type="gramStart"/>
      <w:r>
        <w:rPr>
          <w:rFonts w:ascii="方正仿宋_GBK" w:eastAsia="方正仿宋_GBK" w:hAnsi="方正仿宋_GBK" w:cs="方正仿宋_GBK" w:hint="eastAsia"/>
          <w:sz w:val="24"/>
        </w:rPr>
        <w:t>方</w:t>
      </w:r>
      <w:proofErr w:type="gramEnd"/>
      <w:r>
        <w:rPr>
          <w:rFonts w:ascii="方正仿宋_GBK" w:eastAsia="方正仿宋_GBK" w:hAnsi="方正仿宋_GBK" w:cs="方正仿宋_GBK" w:hint="eastAsia"/>
          <w:sz w:val="24"/>
        </w:rPr>
        <w:t>可进行材料的采购和下一步的施工，由此发生的相关费用已包含在报价中，采购人</w:t>
      </w:r>
      <w:proofErr w:type="gramStart"/>
      <w:r>
        <w:rPr>
          <w:rFonts w:ascii="方正仿宋_GBK" w:eastAsia="方正仿宋_GBK" w:hAnsi="方正仿宋_GBK" w:cs="方正仿宋_GBK" w:hint="eastAsia"/>
          <w:sz w:val="24"/>
        </w:rPr>
        <w:t>不</w:t>
      </w:r>
      <w:proofErr w:type="gramEnd"/>
      <w:r>
        <w:rPr>
          <w:rFonts w:ascii="方正仿宋_GBK" w:eastAsia="方正仿宋_GBK" w:hAnsi="方正仿宋_GBK" w:cs="方正仿宋_GBK" w:hint="eastAsia"/>
          <w:sz w:val="24"/>
        </w:rPr>
        <w:t>另支付其它费用。</w:t>
      </w:r>
    </w:p>
    <w:p w14:paraId="1DFE1472" w14:textId="77777777" w:rsidR="00CC6779" w:rsidRDefault="002B31F4">
      <w:pPr>
        <w:spacing w:line="600" w:lineRule="exact"/>
        <w:ind w:firstLineChars="200" w:firstLine="480"/>
        <w:jc w:val="left"/>
        <w:rPr>
          <w:rFonts w:ascii="方正仿宋_GBK" w:eastAsia="方正仿宋_GBK" w:hAnsi="方正仿宋_GBK" w:cs="方正仿宋_GBK" w:hint="eastAsia"/>
          <w:sz w:val="24"/>
        </w:rPr>
      </w:pPr>
      <w:r>
        <w:rPr>
          <w:rFonts w:ascii="微软雅黑" w:eastAsia="微软雅黑" w:hAnsi="微软雅黑" w:cs="微软雅黑" w:hint="eastAsia"/>
          <w:sz w:val="24"/>
        </w:rPr>
        <w:t>④</w:t>
      </w:r>
      <w:r>
        <w:rPr>
          <w:rFonts w:ascii="方正仿宋_GBK" w:eastAsia="方正仿宋_GBK" w:hAnsi="方正仿宋_GBK" w:cs="方正仿宋_GBK" w:hint="eastAsia"/>
          <w:sz w:val="24"/>
        </w:rPr>
        <w:t>乙方应先到工程所在地现场踏勘以充分了解工地位置、道路、储存空间、装卸限制等任何其它足以影响报价的情况，任何因忽视或误解工地情况而导致的索赔或工期延长申请将不获批准。</w:t>
      </w:r>
    </w:p>
    <w:p w14:paraId="2F4F94D2" w14:textId="77777777" w:rsidR="00CC6779" w:rsidRDefault="002B31F4">
      <w:pPr>
        <w:adjustRightInd w:val="0"/>
        <w:snapToGrid w:val="0"/>
        <w:spacing w:line="600" w:lineRule="exact"/>
        <w:ind w:firstLineChars="200" w:firstLine="482"/>
        <w:jc w:val="left"/>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八、工程付款方式</w:t>
      </w:r>
    </w:p>
    <w:p w14:paraId="4AAD1361"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（一）项目合同签订：由采购人与成交乙方签订采购合同，并支付合同款项。</w:t>
      </w:r>
      <w:r>
        <w:rPr>
          <w:rFonts w:ascii="方正仿宋_GBK" w:eastAsia="方正仿宋_GBK" w:hAnsi="方正仿宋_GBK" w:cs="方正仿宋_GBK" w:hint="eastAsia"/>
          <w:sz w:val="24"/>
        </w:rPr>
        <w:br/>
        <w:t xml:space="preserve">    （二）项目不支付预付款。</w:t>
      </w:r>
      <w:r>
        <w:rPr>
          <w:rFonts w:ascii="方正仿宋_GBK" w:eastAsia="方正仿宋_GBK" w:hAnsi="方正仿宋_GBK" w:cs="方正仿宋_GBK" w:hint="eastAsia"/>
          <w:sz w:val="24"/>
        </w:rPr>
        <w:br/>
        <w:t xml:space="preserve">    （三）付款方式：①工程完成总工程量60%后，支付合同价的50%（优先用于农民工工资的支付）； ②工程竣工验收合格后，提交完整的结算审计资料，支付至工程合同价格的80%（优先用于农民工工资的支付）； ③办完竣工结算，经审计后，支付至结算价的97%，余3%作为质保金（保函）。④如果有防水工程的项目，2年质保期满经验收合格后，无息支付质保金的80%，5年质保期满经验收合格后，无息支付剩余20%的质保金；无防水工程的项目，2年质保期满经验收合格后，无息支付全额质保金。</w:t>
      </w:r>
      <w:r>
        <w:rPr>
          <w:rFonts w:ascii="方正仿宋_GBK" w:eastAsia="方正仿宋_GBK" w:hAnsi="方正仿宋_GBK" w:cs="方正仿宋_GBK" w:hint="eastAsia"/>
          <w:sz w:val="24"/>
        </w:rPr>
        <w:br/>
        <w:t xml:space="preserve">    （四）成交乙方完工后，必须及时支付人工费、材料费等费用，如有投诉材料费、人工费未结清的情况，建设单位将暂停余款支付，并有权动用成交乙方一切费用解决属实投诉纠纷。</w:t>
      </w:r>
      <w:r>
        <w:rPr>
          <w:rFonts w:ascii="方正仿宋_GBK" w:eastAsia="方正仿宋_GBK" w:hAnsi="方正仿宋_GBK" w:cs="方正仿宋_GBK" w:hint="eastAsia"/>
          <w:sz w:val="24"/>
        </w:rPr>
        <w:br/>
        <w:t xml:space="preserve">    （五）农民工工资支付</w:t>
      </w:r>
      <w:r>
        <w:rPr>
          <w:rFonts w:ascii="方正仿宋_GBK" w:eastAsia="方正仿宋_GBK" w:hAnsi="方正仿宋_GBK" w:cs="方正仿宋_GBK" w:hint="eastAsia"/>
          <w:sz w:val="24"/>
        </w:rPr>
        <w:br/>
        <w:t xml:space="preserve">    1.项目首先保障民工工资不拖欠，且不能以支付民工</w:t>
      </w:r>
      <w:proofErr w:type="gramStart"/>
      <w:r>
        <w:rPr>
          <w:rFonts w:ascii="方正仿宋_GBK" w:eastAsia="方正仿宋_GBK" w:hAnsi="方正仿宋_GBK" w:cs="方正仿宋_GBK" w:hint="eastAsia"/>
          <w:sz w:val="24"/>
        </w:rPr>
        <w:t>工资民</w:t>
      </w:r>
      <w:proofErr w:type="gramEnd"/>
      <w:r>
        <w:rPr>
          <w:rFonts w:ascii="方正仿宋_GBK" w:eastAsia="方正仿宋_GBK" w:hAnsi="方正仿宋_GBK" w:cs="方正仿宋_GBK" w:hint="eastAsia"/>
          <w:sz w:val="24"/>
        </w:rPr>
        <w:t>义向采购人要求</w:t>
      </w:r>
      <w:proofErr w:type="gramStart"/>
      <w:r>
        <w:rPr>
          <w:rFonts w:ascii="方正仿宋_GBK" w:eastAsia="方正仿宋_GBK" w:hAnsi="方正仿宋_GBK" w:cs="方正仿宋_GBK" w:hint="eastAsia"/>
          <w:sz w:val="24"/>
        </w:rPr>
        <w:t>超</w:t>
      </w:r>
      <w:r>
        <w:rPr>
          <w:rFonts w:ascii="方正仿宋_GBK" w:eastAsia="方正仿宋_GBK" w:hAnsi="方正仿宋_GBK" w:cs="方正仿宋_GBK" w:hint="eastAsia"/>
          <w:sz w:val="24"/>
        </w:rPr>
        <w:lastRenderedPageBreak/>
        <w:t>合同</w:t>
      </w:r>
      <w:proofErr w:type="gramEnd"/>
      <w:r>
        <w:rPr>
          <w:rFonts w:ascii="方正仿宋_GBK" w:eastAsia="方正仿宋_GBK" w:hAnsi="方正仿宋_GBK" w:cs="方正仿宋_GBK" w:hint="eastAsia"/>
          <w:sz w:val="24"/>
        </w:rPr>
        <w:t>付款。为确保民工工资按时发放，乙方应当在收到采购人按合同约定支付的进度款后，优先用于支付民工工资（按用工情况登记造册后，实行银行打卡发放），并在采购人将进度款支付到乙方后10个工作日内，将银行打卡发放民工工资凭证复印件交采购人归档，以此作为下一次拨付工程款的重要依据。</w:t>
      </w:r>
      <w:r>
        <w:rPr>
          <w:rFonts w:ascii="方正仿宋_GBK" w:eastAsia="方正仿宋_GBK" w:hAnsi="方正仿宋_GBK" w:cs="方正仿宋_GBK" w:hint="eastAsia"/>
          <w:sz w:val="24"/>
        </w:rPr>
        <w:br/>
        <w:t xml:space="preserve">    2.若因乙方原因造成拖欠民工工资事件的发生，乙方构成违约，乙方因此承担工程结算总价10%的违约责任，违约金在应付工程款中扣除，同时采购人有权以</w:t>
      </w:r>
      <w:proofErr w:type="gramStart"/>
      <w:r>
        <w:rPr>
          <w:rFonts w:ascii="方正仿宋_GBK" w:eastAsia="方正仿宋_GBK" w:hAnsi="方正仿宋_GBK" w:cs="方正仿宋_GBK" w:hint="eastAsia"/>
          <w:sz w:val="24"/>
        </w:rPr>
        <w:t>拟支付</w:t>
      </w:r>
      <w:proofErr w:type="gramEnd"/>
      <w:r>
        <w:rPr>
          <w:rFonts w:ascii="方正仿宋_GBK" w:eastAsia="方正仿宋_GBK" w:hAnsi="方正仿宋_GBK" w:cs="方正仿宋_GBK" w:hint="eastAsia"/>
          <w:sz w:val="24"/>
        </w:rPr>
        <w:t>的进度款先行支付民工工资。如发生前述情形且情节严重，采购人将上报建设行政主管部门。</w:t>
      </w:r>
    </w:p>
    <w:p w14:paraId="6F28AD33"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注：支付工程款时，乙方必须提供工程所在地税务机关开具的有效发票。</w:t>
      </w:r>
    </w:p>
    <w:p w14:paraId="15C33840"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九、工程质量保证金的金额或比例</w:t>
      </w:r>
      <w:r>
        <w:rPr>
          <w:rFonts w:ascii="方正仿宋_GBK" w:eastAsia="方正仿宋_GBK" w:hAnsi="方正仿宋_GBK" w:cs="方正仿宋_GBK" w:hint="eastAsia"/>
          <w:sz w:val="24"/>
        </w:rPr>
        <w:t>：以工程项目最终审计结算价的3％作为质保金，质保期两年（防水工程质保期为五年）。</w:t>
      </w:r>
    </w:p>
    <w:p w14:paraId="4E65C285" w14:textId="77777777" w:rsidR="00CC6779" w:rsidRDefault="002B31F4">
      <w:pPr>
        <w:adjustRightInd w:val="0"/>
        <w:snapToGrid w:val="0"/>
        <w:spacing w:line="600" w:lineRule="exact"/>
        <w:jc w:val="left"/>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十、安全文明施工</w:t>
      </w:r>
    </w:p>
    <w:p w14:paraId="04E642B0"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（一）乙方在施工过程中，必须严格按照现行国家规定的安全文明施工相关规范及相关安全生产的法律条文执行，如在施工过程中发生任何安全事故，均由乙方自行负责。</w:t>
      </w:r>
    </w:p>
    <w:p w14:paraId="7220D01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（二）因乙方对有关人员管理不善造成的事故以及对非施工人员进入施工范围产生的事故，责任均由乙方自行负责，因乙方未做到安全文明施工造成己方及他人财产损失的均由乙方自行负责。</w:t>
      </w:r>
    </w:p>
    <w:p w14:paraId="1788CC24"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（三）乙方应作好防火、防盗及用电安全和甲方设施设备的保护工作，</w:t>
      </w:r>
    </w:p>
    <w:p w14:paraId="29C4466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十一、</w:t>
      </w:r>
      <w:bookmarkStart w:id="5" w:name="_Toc351203648"/>
      <w:bookmarkStart w:id="6" w:name="_Toc280868717"/>
      <w:bookmarkStart w:id="7" w:name="_Toc280868718"/>
      <w:r>
        <w:rPr>
          <w:rFonts w:ascii="方正仿宋_GBK" w:eastAsia="方正仿宋_GBK" w:hAnsi="方正仿宋_GBK" w:cs="方正仿宋_GBK" w:hint="eastAsia"/>
          <w:sz w:val="24"/>
        </w:rPr>
        <w:t xml:space="preserve"> 违约</w:t>
      </w:r>
      <w:bookmarkEnd w:id="5"/>
      <w:r>
        <w:rPr>
          <w:rFonts w:ascii="方正仿宋_GBK" w:eastAsia="方正仿宋_GBK" w:hAnsi="方正仿宋_GBK" w:cs="方正仿宋_GBK" w:hint="eastAsia"/>
          <w:sz w:val="24"/>
        </w:rPr>
        <w:t>责任</w:t>
      </w:r>
    </w:p>
    <w:p w14:paraId="2FC597A2"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（一）甲方违约：因甲方原因导致的工期延误工期顺延。</w:t>
      </w:r>
    </w:p>
    <w:p w14:paraId="4C1063A2"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（二）乙方违约</w:t>
      </w:r>
    </w:p>
    <w:p w14:paraId="4369B7C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 乙方违约的其他情形和责任</w:t>
      </w:r>
    </w:p>
    <w:p w14:paraId="21E19B7E"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乙方违约的其他情形：在缺陷责任期内，因乙方原因引起的工程质量保修，乙方在本合同约定期限内未能完成修复的。甲方有权委托其他单位进行修复，费用按实际发生的金额从乙方预留的质保金中扣除，质保期顺延。</w:t>
      </w:r>
    </w:p>
    <w:p w14:paraId="6E718BA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 因乙方违约解除合同</w:t>
      </w:r>
    </w:p>
    <w:p w14:paraId="253EBC6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关于乙方违约解除合同的特别约定：按通用条款执行。</w:t>
      </w:r>
    </w:p>
    <w:p w14:paraId="22AF8B22"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甲方继续使用乙方在施工现场的材料、设备、临时工程、乙方文件和由乙方或以其名义编制的其他文件的费用承担方式：材料、设备、临时工程按成本价支付给乙方，乙方文件和由乙方或以其名义编制的其他文件免费提供甲方使用 。</w:t>
      </w:r>
    </w:p>
    <w:p w14:paraId="1B557078"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3.乙方必须在竣工验收合格10日内，做竣工完场清理，向甲方移交工程场地。否则甲方由此造成的结算和支付延误由乙方负责。</w:t>
      </w:r>
    </w:p>
    <w:p w14:paraId="068C900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4.资料的完善与管理：变更与洽商应该在实施前不少于一周提出并</w:t>
      </w:r>
      <w:proofErr w:type="gramStart"/>
      <w:r>
        <w:rPr>
          <w:rFonts w:ascii="方正仿宋_GBK" w:eastAsia="方正仿宋_GBK" w:hAnsi="方正仿宋_GBK" w:cs="方正仿宋_GBK" w:hint="eastAsia"/>
          <w:sz w:val="24"/>
        </w:rPr>
        <w:t>附技术</w:t>
      </w:r>
      <w:proofErr w:type="gramEnd"/>
      <w:r>
        <w:rPr>
          <w:rFonts w:ascii="方正仿宋_GBK" w:eastAsia="方正仿宋_GBK" w:hAnsi="方正仿宋_GBK" w:cs="方正仿宋_GBK" w:hint="eastAsia"/>
          <w:sz w:val="24"/>
        </w:rPr>
        <w:t>经济指标，完善相关手续后方可实施。若系甲方、监理现场确认或紧急情况下处理的，乙方应在3日内完善相关手续；未在规定时间内完善手续的，视为未发生。现场收方须由甲方、监理签字认可，并在3日内完善签证手续。</w:t>
      </w:r>
    </w:p>
    <w:p w14:paraId="3808DBFF"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5.乙方如因质量、进度、安全达不到合同要求，经甲方及监理书面警告两次后仍无成效时，甲方有权单方面解除施工承发包合同而不承担任何责任，乙方在接到退场通知书后3日内必须无条件退场，并在10日内向监理及甲方移交前期技术资料，资料移交完毕后30日内办理工程结算，待工程竣工验收合格、完成决算审计、履行</w:t>
      </w:r>
      <w:proofErr w:type="gramStart"/>
      <w:r>
        <w:rPr>
          <w:rFonts w:ascii="方正仿宋_GBK" w:eastAsia="方正仿宋_GBK" w:hAnsi="方正仿宋_GBK" w:cs="方正仿宋_GBK" w:hint="eastAsia"/>
          <w:sz w:val="24"/>
        </w:rPr>
        <w:t>完质量</w:t>
      </w:r>
      <w:proofErr w:type="gramEnd"/>
      <w:r>
        <w:rPr>
          <w:rFonts w:ascii="方正仿宋_GBK" w:eastAsia="方正仿宋_GBK" w:hAnsi="方正仿宋_GBK" w:cs="方正仿宋_GBK" w:hint="eastAsia"/>
          <w:sz w:val="24"/>
        </w:rPr>
        <w:t>缺陷责任期后30日内一次性支付给乙方（不计息）。</w:t>
      </w:r>
    </w:p>
    <w:p w14:paraId="298D1C9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6.</w:t>
      </w:r>
      <w:bookmarkEnd w:id="6"/>
      <w:bookmarkEnd w:id="7"/>
      <w:r>
        <w:rPr>
          <w:rFonts w:ascii="方正仿宋_GBK" w:eastAsia="方正仿宋_GBK" w:hAnsi="方正仿宋_GBK" w:cs="方正仿宋_GBK" w:hint="eastAsia"/>
          <w:sz w:val="24"/>
        </w:rPr>
        <w:t>若发放中选通知书五个工作日内由于乙方原因造成无法签订合同并进场施工的，视为自动放弃中标，取消中选资格。工程施工期间的现场管理人员（项目经理、技术负责人、安全员），必须为报名时提交的人员，特殊情况需要更换人员的，必须经甲方同意后方可更换，更换的人员必须与报名时人员资格相同或高于该资格，更换后每人每次罚款5000元。项目竣工日期最迟不得晚于2025年*月*日，逾期竣工的，工期每延误1天处违约金5000元/天，在结算审计时扣除（逾期竣工违约金的上限：不超过合同价的3%），因延迟完工给甲方造成的损失，由乙方全部承担并赔偿。</w:t>
      </w:r>
    </w:p>
    <w:p w14:paraId="1D767C0B" w14:textId="77777777" w:rsidR="00CC6779" w:rsidRDefault="002B31F4">
      <w:pPr>
        <w:adjustRightInd w:val="0"/>
        <w:snapToGrid w:val="0"/>
        <w:spacing w:line="600" w:lineRule="exact"/>
        <w:ind w:firstLineChars="100" w:firstLine="24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十二．</w:t>
      </w:r>
      <w:bookmarkStart w:id="8" w:name="_Toc351203594"/>
      <w:bookmarkStart w:id="9" w:name="_Toc532377282"/>
      <w:bookmarkStart w:id="10" w:name="_Toc337558811"/>
      <w:r>
        <w:rPr>
          <w:rFonts w:ascii="方正仿宋_GBK" w:eastAsia="方正仿宋_GBK" w:hAnsi="方正仿宋_GBK" w:cs="方正仿宋_GBK" w:hint="eastAsia"/>
          <w:sz w:val="24"/>
        </w:rPr>
        <w:t>竣工结算申请及逾期办理或不配合办理处理方式</w:t>
      </w:r>
    </w:p>
    <w:p w14:paraId="1F9105B6"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 竣工结算申请</w:t>
      </w:r>
      <w:bookmarkEnd w:id="8"/>
      <w:bookmarkEnd w:id="9"/>
      <w:bookmarkEnd w:id="10"/>
      <w:r>
        <w:rPr>
          <w:rFonts w:ascii="方正仿宋_GBK" w:eastAsia="方正仿宋_GBK" w:hAnsi="方正仿宋_GBK" w:cs="方正仿宋_GBK" w:hint="eastAsia"/>
          <w:sz w:val="24"/>
        </w:rPr>
        <w:t>。承包人提交竣工结算申请单的期限：乙方应在工程竣工验收合格且报送完整工程竣工资料之日起28天内向监理人、甲方提交竣工结算申请单，并向甲方报送完整的工程竣工资料及经监理人初审确认的完整的竣工结算资料</w:t>
      </w:r>
      <w:bookmarkStart w:id="11" w:name="_Hlk524297994"/>
      <w:r>
        <w:rPr>
          <w:rFonts w:ascii="方正仿宋_GBK" w:eastAsia="方正仿宋_GBK" w:hAnsi="方正仿宋_GBK" w:cs="方正仿宋_GBK" w:hint="eastAsia"/>
          <w:sz w:val="24"/>
        </w:rPr>
        <w:t>。监理人或甲方对竣工结算申请单有异议的，应在接到竣工结算申请单后14天内要求乙方进行修正和提供补充资料，乙方在接到监理人或甲方提出的审核意见后，应在28天内按监理人或甲方提出的合理要求补充资料、修改竣工结算资料，并再次提交监理人或甲方审核。乙方未在规定时间内报送竣工结算资料给甲方造成经济损失的，乙方应承担赔偿责任。</w:t>
      </w:r>
    </w:p>
    <w:p w14:paraId="79511FE4" w14:textId="77777777" w:rsidR="00CC6779" w:rsidRDefault="002B31F4">
      <w:pPr>
        <w:adjustRightInd w:val="0"/>
        <w:snapToGrid w:val="0"/>
        <w:spacing w:line="600" w:lineRule="exact"/>
        <w:ind w:firstLineChars="200" w:firstLine="480"/>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注：① 严格按照区教委培训监督科规定的内容与格式，完整、规范地准备结算送审资料；②在施工全过程中，承包人应及时、全面收集并整理各类工程资料，包括但不限于：工程收方记录、现场签证单、设计变更文件、隐蔽工程影像资料、主材及辅材的出厂合格证、质量检测报告、抽样检验报告，确保资料真实有效、可追</w:t>
      </w:r>
      <w:r>
        <w:rPr>
          <w:rFonts w:ascii="方正仿宋_GBK" w:eastAsia="方正仿宋_GBK" w:hAnsi="方正仿宋_GBK" w:cs="方正仿宋_GBK" w:hint="eastAsia"/>
          <w:sz w:val="24"/>
        </w:rPr>
        <w:lastRenderedPageBreak/>
        <w:t>溯，为工程结算提供完整依据。</w:t>
      </w:r>
    </w:p>
    <w:p w14:paraId="69F5D67F"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竣工结算申请单包括但不限于以下内容：</w:t>
      </w:r>
    </w:p>
    <w:p w14:paraId="6E4FC11F"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竣工结算合同价格；（2）变更增减金额；（3）现场签证增减金额；（4）索赔增减金额；（5）奖励、罚金及违约金；（6）发包人已支付承包人的款项；（7）应扣留的质量保证金；（8）发包人应支付承包人的合同价款。</w:t>
      </w:r>
      <w:bookmarkEnd w:id="11"/>
    </w:p>
    <w:p w14:paraId="31643D4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w:t>
      </w:r>
      <w:bookmarkStart w:id="12" w:name="_Toc532377397"/>
      <w:bookmarkStart w:id="13" w:name="_Toc532375660"/>
      <w:r>
        <w:rPr>
          <w:rFonts w:ascii="方正仿宋_GBK" w:eastAsia="方正仿宋_GBK" w:hAnsi="方正仿宋_GBK" w:cs="方正仿宋_GBK" w:hint="eastAsia"/>
          <w:sz w:val="24"/>
        </w:rPr>
        <w:t>逾期办理或不配合办理竣工结算的处理</w:t>
      </w:r>
      <w:bookmarkEnd w:id="12"/>
      <w:bookmarkEnd w:id="13"/>
    </w:p>
    <w:p w14:paraId="23F7152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有下列情形之一的，视为乙方放弃与甲方共同办理竣工结算的权利，甲方有权会同监理人根据有效资料共同确定竣工结算金额。</w:t>
      </w:r>
    </w:p>
    <w:p w14:paraId="6C7FC4BB"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（1）乙方逾期未报送竣工结算资料，亦未获得甲方批准延期报送，经甲方两</w:t>
      </w:r>
      <w:bookmarkStart w:id="14" w:name="_Hlk529133622"/>
      <w:r>
        <w:rPr>
          <w:rFonts w:ascii="方正仿宋_GBK" w:eastAsia="方正仿宋_GBK" w:hAnsi="方正仿宋_GBK" w:cs="方正仿宋_GBK" w:hint="eastAsia"/>
          <w:sz w:val="24"/>
        </w:rPr>
        <w:t>次书面催告仍未在限期内报送的</w:t>
      </w:r>
      <w:bookmarkEnd w:id="14"/>
      <w:r>
        <w:rPr>
          <w:rFonts w:ascii="方正仿宋_GBK" w:eastAsia="方正仿宋_GBK" w:hAnsi="方正仿宋_GBK" w:cs="方正仿宋_GBK" w:hint="eastAsia"/>
          <w:sz w:val="24"/>
        </w:rPr>
        <w:t>；</w:t>
      </w:r>
    </w:p>
    <w:p w14:paraId="7385E59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乙方在接到监理人或甲方对竣工结算申请单提出的审核意见后，未在限期内按监理人或甲方提出的合理要求补充资料和（或）修改竣工结算资料，亦未获得甲方批准延期报送，经甲方两次书面催告仍未在限期内报送的；</w:t>
      </w:r>
    </w:p>
    <w:p w14:paraId="2CAF41CB"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（3）乙方不配合甲方、监理人、甲方委托的工程造价咨询服务单位办理竣工结算的，经甲方两次书面函告仍未改正的。</w:t>
      </w:r>
    </w:p>
    <w:p w14:paraId="2C38ED5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（4）甲方应在竣工结算定案表确定后28天内，以书面函件形式将竣工结算定案表函告乙方，该</w:t>
      </w:r>
      <w:proofErr w:type="gramStart"/>
      <w:r>
        <w:rPr>
          <w:rFonts w:ascii="方正仿宋_GBK" w:eastAsia="方正仿宋_GBK" w:hAnsi="方正仿宋_GBK" w:cs="方正仿宋_GBK" w:hint="eastAsia"/>
          <w:sz w:val="24"/>
        </w:rPr>
        <w:t>定案表自送达</w:t>
      </w:r>
      <w:proofErr w:type="gramEnd"/>
      <w:r>
        <w:rPr>
          <w:rFonts w:ascii="方正仿宋_GBK" w:eastAsia="方正仿宋_GBK" w:hAnsi="方正仿宋_GBK" w:cs="方正仿宋_GBK" w:hint="eastAsia"/>
          <w:sz w:val="24"/>
        </w:rPr>
        <w:t xml:space="preserve">之日起生效。该书面函件应采用直接送达方式送达，双方应办理书面签收手续，乙方实际签收日期为送达之日；若乙方拒绝签收的，视为已经送达，以该书面函件载明的签发日期为送达之日。 </w:t>
      </w:r>
    </w:p>
    <w:p w14:paraId="1CB75854"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b/>
          <w:bCs/>
          <w:sz w:val="24"/>
        </w:rPr>
        <w:t>十三．</w:t>
      </w:r>
      <w:r>
        <w:rPr>
          <w:rFonts w:ascii="方正仿宋_GBK" w:eastAsia="方正仿宋_GBK" w:hAnsi="方正仿宋_GBK" w:cs="方正仿宋_GBK" w:hint="eastAsia"/>
          <w:sz w:val="24"/>
        </w:rPr>
        <w:t>其他</w:t>
      </w:r>
    </w:p>
    <w:p w14:paraId="253554E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（1）需乙方办理的有关施工场地交通等手续：乙方自行办理，费用进入投标报价</w:t>
      </w:r>
      <w:r>
        <w:rPr>
          <w:rFonts w:ascii="方正仿宋_GBK" w:eastAsia="方正仿宋_GBK" w:hAnsi="方正仿宋_GBK" w:cs="方正仿宋_GBK" w:hint="eastAsia"/>
          <w:sz w:val="24"/>
        </w:rPr>
        <w:lastRenderedPageBreak/>
        <w:t>中。</w:t>
      </w:r>
    </w:p>
    <w:p w14:paraId="64CBAB4F"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（2）因设计调整造成工程项目或数量变化，乙方必须无条件地接受并实施完成。</w:t>
      </w:r>
    </w:p>
    <w:p w14:paraId="05E2CB6A"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（3）土石方外运、借土回填、建筑工地垃圾的运距由乙方自行综合考虑，结算时不做另外调整。</w:t>
      </w:r>
    </w:p>
    <w:p w14:paraId="16612704"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（4）凡乙方在施工过程</w:t>
      </w:r>
      <w:proofErr w:type="gramStart"/>
      <w:r>
        <w:rPr>
          <w:rFonts w:ascii="方正仿宋_GBK" w:eastAsia="方正仿宋_GBK" w:hAnsi="方正仿宋_GBK" w:cs="方正仿宋_GBK" w:hint="eastAsia"/>
          <w:sz w:val="24"/>
        </w:rPr>
        <w:t>中运输易</w:t>
      </w:r>
      <w:proofErr w:type="gramEnd"/>
      <w:r>
        <w:rPr>
          <w:rFonts w:ascii="方正仿宋_GBK" w:eastAsia="方正仿宋_GBK" w:hAnsi="方正仿宋_GBK" w:cs="方正仿宋_GBK" w:hint="eastAsia"/>
          <w:sz w:val="24"/>
        </w:rPr>
        <w:t>撒漏物质车辆必须保持密闭运输装置完好和车容整洁，不得沿途飞扬、撒漏和带泥上路。必须设置车辆冲洗设施，以防车辆带泥出场，保持周边环境清洁。严禁使用未密闭的车辆运输易撒漏物质。否则甲方有权对承包商进行责任追究，并扣留其部分工程款，直至停工整改。情况严重的，甲方有权单方面终止合同，勒令退场，并由乙方赔偿由此造成的损失。</w:t>
      </w:r>
    </w:p>
    <w:p w14:paraId="0F7E4AB3"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5）乙方必须按时足额向劳务分包单位支付农民工工资，如有违反，经甲方核实，将动用履约担保金，直接向劳务分包单位支付农民工工资，并在应支付的进度款中扣回。以上情况每出现一次，处乙方0.5万元的违约金。</w:t>
      </w:r>
    </w:p>
    <w:p w14:paraId="3BA139A7"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（6）由于乙方原因，造成工程连续停工超过10天，甲方有权终止施工合同。甲方将仅对已完合格工程量的50%支付工程清算价款。</w:t>
      </w:r>
    </w:p>
    <w:p w14:paraId="01059499"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7）若其承包方报审的工程结算总造价超过与双方审定的承包方的工程结算总造价7%以上（即审前结算总价高于审定结算总价7%），发包方有理由认为承包方有“高估冒算”的嫌疑，承包方同意发包方为此对承包方的处以结算总造价的0.3%的罚款，以补偿发包方为此委托有资质的中介机构权威机构等部门办理结算所产生的费用。此费用由发包方在承包方的工程尾款或履约保证金中扣除。</w:t>
      </w:r>
    </w:p>
    <w:p w14:paraId="29BF455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十四、双方约定，在履行本合同过程中产生争议时，由双方当事人协商解决，协商不成时，提交甲方所在地的人民法院。</w:t>
      </w:r>
    </w:p>
    <w:p w14:paraId="239C8F61"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lastRenderedPageBreak/>
        <w:t>十五、其他：本合同一式陆份，甲、乙双方各执三份，共同遵守。</w:t>
      </w:r>
    </w:p>
    <w:p w14:paraId="30865F74"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甲方现场代表:               电话：         　  　    </w:t>
      </w:r>
    </w:p>
    <w:p w14:paraId="4F942868"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乙方现场代表:               电话：             　　  </w:t>
      </w:r>
    </w:p>
    <w:p w14:paraId="1AA4FFD7"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甲方：（公章）                        乙方：（公章） </w:t>
      </w:r>
    </w:p>
    <w:p w14:paraId="375BBD7C"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法定代表人：                          法定代表人：</w:t>
      </w:r>
    </w:p>
    <w:p w14:paraId="75A26C6E"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委托代理人：                          委托代理人：   </w:t>
      </w:r>
    </w:p>
    <w:p w14:paraId="35A24665" w14:textId="77777777" w:rsidR="00CC6779" w:rsidRDefault="002B31F4">
      <w:pPr>
        <w:adjustRightInd w:val="0"/>
        <w:snapToGrid w:val="0"/>
        <w:spacing w:line="600" w:lineRule="exact"/>
        <w:jc w:val="left"/>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w:t>
      </w:r>
    </w:p>
    <w:p w14:paraId="0CD4143D" w14:textId="77777777" w:rsidR="00CC6779" w:rsidRDefault="00CC6779">
      <w:pPr>
        <w:adjustRightInd w:val="0"/>
        <w:snapToGrid w:val="0"/>
        <w:spacing w:line="600" w:lineRule="exact"/>
        <w:jc w:val="left"/>
        <w:rPr>
          <w:rFonts w:ascii="方正仿宋_GBK" w:eastAsia="方正仿宋_GBK" w:hAnsi="方正仿宋_GBK" w:cs="方正仿宋_GBK" w:hint="eastAsia"/>
          <w:sz w:val="24"/>
        </w:rPr>
      </w:pPr>
    </w:p>
    <w:p w14:paraId="12EBDB57" w14:textId="77777777" w:rsidR="00CC6779" w:rsidRDefault="002B31F4">
      <w:pPr>
        <w:adjustRightInd w:val="0"/>
        <w:snapToGrid w:val="0"/>
        <w:spacing w:line="600" w:lineRule="exact"/>
        <w:jc w:val="left"/>
      </w:pPr>
      <w:r>
        <w:rPr>
          <w:rFonts w:ascii="方正仿宋_GBK" w:eastAsia="方正仿宋_GBK" w:hAnsi="方正仿宋_GBK" w:cs="方正仿宋_GBK" w:hint="eastAsia"/>
          <w:sz w:val="24"/>
        </w:rPr>
        <w:t xml:space="preserve">2025年  月  日                        2025年   月   日 </w:t>
      </w:r>
    </w:p>
    <w:p w14:paraId="0C333A97" w14:textId="77777777" w:rsidR="00CC6779" w:rsidRDefault="00CC6779">
      <w:pPr>
        <w:pStyle w:val="a0"/>
      </w:pPr>
    </w:p>
    <w:p w14:paraId="3D808923"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00CEA1CB"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67CC0C5B"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37BC01E1"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0FFC5DFF"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3ABB47BB" w14:textId="77777777" w:rsidR="00CC6779" w:rsidRDefault="00CC6779">
      <w:pPr>
        <w:pStyle w:val="a0"/>
        <w:rPr>
          <w:rFonts w:ascii="方正仿宋_GBK" w:eastAsia="方正仿宋_GBK" w:hAnsi="方正仿宋_GBK" w:cs="方正仿宋_GBK" w:hint="eastAsia"/>
          <w:b/>
          <w:szCs w:val="44"/>
        </w:rPr>
      </w:pPr>
    </w:p>
    <w:p w14:paraId="58681262" w14:textId="77777777" w:rsidR="00CC6779" w:rsidRDefault="00CC6779">
      <w:pPr>
        <w:rPr>
          <w:rFonts w:ascii="方正仿宋_GBK" w:eastAsia="方正仿宋_GBK" w:hAnsi="方正仿宋_GBK" w:cs="方正仿宋_GBK" w:hint="eastAsia"/>
          <w:b/>
          <w:sz w:val="32"/>
          <w:szCs w:val="44"/>
        </w:rPr>
      </w:pPr>
    </w:p>
    <w:p w14:paraId="01B510DB" w14:textId="77777777" w:rsidR="00CC6779" w:rsidRDefault="00CC6779">
      <w:pPr>
        <w:pStyle w:val="a0"/>
        <w:rPr>
          <w:rFonts w:ascii="方正仿宋_GBK" w:eastAsia="方正仿宋_GBK" w:hAnsi="方正仿宋_GBK" w:cs="方正仿宋_GBK" w:hint="eastAsia"/>
          <w:b/>
          <w:szCs w:val="44"/>
        </w:rPr>
      </w:pPr>
    </w:p>
    <w:p w14:paraId="0DB096E8" w14:textId="77777777" w:rsidR="00CC6779" w:rsidRDefault="00CC6779">
      <w:pPr>
        <w:rPr>
          <w:rFonts w:ascii="方正仿宋_GBK" w:eastAsia="方正仿宋_GBK" w:hAnsi="方正仿宋_GBK" w:cs="方正仿宋_GBK" w:hint="eastAsia"/>
          <w:b/>
          <w:sz w:val="32"/>
          <w:szCs w:val="44"/>
        </w:rPr>
      </w:pPr>
    </w:p>
    <w:p w14:paraId="0592917C" w14:textId="77777777" w:rsidR="00CC6779" w:rsidRDefault="00CC6779">
      <w:pPr>
        <w:pStyle w:val="a0"/>
        <w:rPr>
          <w:rFonts w:ascii="方正仿宋_GBK" w:eastAsia="方正仿宋_GBK" w:hAnsi="方正仿宋_GBK" w:cs="方正仿宋_GBK" w:hint="eastAsia"/>
          <w:b/>
          <w:szCs w:val="44"/>
        </w:rPr>
      </w:pPr>
    </w:p>
    <w:p w14:paraId="02C6E172" w14:textId="77777777" w:rsidR="00CC6779" w:rsidRDefault="00CC6779">
      <w:pPr>
        <w:rPr>
          <w:rFonts w:ascii="方正仿宋_GBK" w:eastAsia="方正仿宋_GBK" w:hAnsi="方正仿宋_GBK" w:cs="方正仿宋_GBK" w:hint="eastAsia"/>
          <w:b/>
          <w:sz w:val="32"/>
          <w:szCs w:val="44"/>
        </w:rPr>
      </w:pPr>
    </w:p>
    <w:p w14:paraId="0511374F" w14:textId="77777777" w:rsidR="00CC6779" w:rsidRDefault="00CC6779">
      <w:pPr>
        <w:pStyle w:val="a0"/>
        <w:rPr>
          <w:rFonts w:ascii="方正仿宋_GBK" w:eastAsia="方正仿宋_GBK" w:hAnsi="方正仿宋_GBK" w:cs="方正仿宋_GBK" w:hint="eastAsia"/>
          <w:b/>
          <w:szCs w:val="44"/>
        </w:rPr>
      </w:pPr>
    </w:p>
    <w:p w14:paraId="7B4AC62C" w14:textId="77777777" w:rsidR="00CC6779" w:rsidRDefault="00CC6779">
      <w:pPr>
        <w:rPr>
          <w:rFonts w:ascii="方正仿宋_GBK" w:eastAsia="方正仿宋_GBK" w:hAnsi="方正仿宋_GBK" w:cs="方正仿宋_GBK" w:hint="eastAsia"/>
          <w:b/>
          <w:sz w:val="32"/>
          <w:szCs w:val="44"/>
        </w:rPr>
      </w:pPr>
    </w:p>
    <w:p w14:paraId="3C73EEEE" w14:textId="77777777" w:rsidR="00CC6779" w:rsidRDefault="00CC6779">
      <w:pPr>
        <w:pStyle w:val="a0"/>
        <w:rPr>
          <w:rFonts w:ascii="方正仿宋_GBK" w:eastAsia="方正仿宋_GBK" w:hAnsi="方正仿宋_GBK" w:cs="方正仿宋_GBK" w:hint="eastAsia"/>
          <w:b/>
          <w:szCs w:val="44"/>
        </w:rPr>
      </w:pPr>
    </w:p>
    <w:p w14:paraId="480482A3" w14:textId="77777777" w:rsidR="00CC6779" w:rsidRDefault="00CC6779">
      <w:pPr>
        <w:rPr>
          <w:rFonts w:ascii="方正仿宋_GBK" w:eastAsia="方正仿宋_GBK" w:hAnsi="方正仿宋_GBK" w:cs="方正仿宋_GBK" w:hint="eastAsia"/>
          <w:b/>
          <w:sz w:val="32"/>
          <w:szCs w:val="44"/>
        </w:rPr>
      </w:pPr>
    </w:p>
    <w:p w14:paraId="5F5EA0A5" w14:textId="77777777" w:rsidR="00CC6779" w:rsidRDefault="00CC6779">
      <w:pPr>
        <w:pStyle w:val="a0"/>
        <w:rPr>
          <w:rFonts w:ascii="方正仿宋_GBK" w:eastAsia="方正仿宋_GBK" w:hAnsi="方正仿宋_GBK" w:cs="方正仿宋_GBK" w:hint="eastAsia"/>
          <w:b/>
          <w:szCs w:val="44"/>
        </w:rPr>
      </w:pPr>
    </w:p>
    <w:p w14:paraId="2076C1D4" w14:textId="77777777" w:rsidR="00CC6779" w:rsidRDefault="00CC6779">
      <w:pPr>
        <w:rPr>
          <w:rFonts w:ascii="方正仿宋_GBK" w:eastAsia="方正仿宋_GBK" w:hAnsi="方正仿宋_GBK" w:cs="方正仿宋_GBK" w:hint="eastAsia"/>
          <w:b/>
          <w:sz w:val="32"/>
          <w:szCs w:val="44"/>
        </w:rPr>
      </w:pPr>
    </w:p>
    <w:p w14:paraId="6051CB30" w14:textId="77777777" w:rsidR="00CC6779" w:rsidRDefault="00CC6779">
      <w:pPr>
        <w:pStyle w:val="a0"/>
        <w:rPr>
          <w:rFonts w:ascii="方正仿宋_GBK" w:eastAsia="方正仿宋_GBK" w:hAnsi="方正仿宋_GBK" w:cs="方正仿宋_GBK" w:hint="eastAsia"/>
          <w:b/>
          <w:szCs w:val="44"/>
        </w:rPr>
      </w:pPr>
    </w:p>
    <w:p w14:paraId="0C7FE2F9" w14:textId="77777777" w:rsidR="00CC6779" w:rsidRDefault="00CC6779">
      <w:pPr>
        <w:rPr>
          <w:rFonts w:ascii="方正仿宋_GBK" w:eastAsia="方正仿宋_GBK" w:hAnsi="方正仿宋_GBK" w:cs="方正仿宋_GBK" w:hint="eastAsia"/>
          <w:b/>
          <w:sz w:val="32"/>
          <w:szCs w:val="44"/>
        </w:rPr>
      </w:pPr>
    </w:p>
    <w:p w14:paraId="1F2979B0" w14:textId="77777777" w:rsidR="00CC6779" w:rsidRDefault="00CC6779">
      <w:pPr>
        <w:pStyle w:val="a0"/>
      </w:pPr>
    </w:p>
    <w:p w14:paraId="44186180" w14:textId="77777777" w:rsidR="00CC6779" w:rsidRDefault="00CC6779">
      <w:pPr>
        <w:spacing w:line="560" w:lineRule="exact"/>
        <w:jc w:val="center"/>
        <w:rPr>
          <w:rFonts w:ascii="方正仿宋_GBK" w:eastAsia="方正仿宋_GBK" w:hAnsi="方正仿宋_GBK" w:cs="方正仿宋_GBK" w:hint="eastAsia"/>
          <w:b/>
          <w:sz w:val="32"/>
          <w:szCs w:val="44"/>
        </w:rPr>
      </w:pPr>
    </w:p>
    <w:p w14:paraId="3E2AE89F" w14:textId="77777777" w:rsidR="00CC6779" w:rsidRDefault="002B31F4">
      <w:pPr>
        <w:spacing w:line="560" w:lineRule="exact"/>
        <w:jc w:val="center"/>
        <w:rPr>
          <w:rFonts w:ascii="方正仿宋_GBK" w:eastAsia="方正仿宋_GBK" w:hAnsi="方正仿宋_GBK" w:cs="方正仿宋_GBK" w:hint="eastAsia"/>
          <w:b/>
          <w:sz w:val="32"/>
          <w:szCs w:val="44"/>
        </w:rPr>
      </w:pPr>
      <w:r>
        <w:rPr>
          <w:rFonts w:ascii="方正仿宋_GBK" w:eastAsia="方正仿宋_GBK" w:hAnsi="方正仿宋_GBK" w:cs="方正仿宋_GBK" w:hint="eastAsia"/>
          <w:b/>
          <w:sz w:val="32"/>
          <w:szCs w:val="44"/>
        </w:rPr>
        <w:t>供应商编制响应文件要求</w:t>
      </w:r>
    </w:p>
    <w:p w14:paraId="23F169C9" w14:textId="77777777" w:rsidR="00CC6779" w:rsidRDefault="002B31F4">
      <w:pPr>
        <w:numPr>
          <w:ilvl w:val="0"/>
          <w:numId w:val="4"/>
        </w:numPr>
        <w:spacing w:line="560" w:lineRule="exact"/>
        <w:rPr>
          <w:rFonts w:ascii="方正黑体_GBK" w:eastAsia="方正黑体_GBK" w:hAnsi="方正黑体_GBK" w:cs="方正黑体_GBK" w:hint="eastAsia"/>
          <w:bCs/>
          <w:sz w:val="32"/>
          <w:szCs w:val="32"/>
          <w:lang w:bidi="ar"/>
        </w:rPr>
      </w:pPr>
      <w:r>
        <w:rPr>
          <w:rFonts w:ascii="方正黑体_GBK" w:eastAsia="方正黑体_GBK" w:hAnsi="方正黑体_GBK" w:cs="方正黑体_GBK" w:hint="eastAsia"/>
          <w:bCs/>
          <w:sz w:val="32"/>
          <w:szCs w:val="32"/>
          <w:lang w:bidi="ar"/>
        </w:rPr>
        <w:t>报价</w:t>
      </w:r>
    </w:p>
    <w:p w14:paraId="11E3EF0F"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（一）报价函</w:t>
      </w:r>
    </w:p>
    <w:p w14:paraId="68B2C832" w14:textId="77777777" w:rsidR="00CC6779" w:rsidRDefault="002B31F4">
      <w:pPr>
        <w:tabs>
          <w:tab w:val="left" w:pos="6300"/>
        </w:tabs>
        <w:snapToGrid w:val="0"/>
        <w:spacing w:line="560" w:lineRule="exact"/>
        <w:jc w:val="center"/>
        <w:outlineLvl w:val="0"/>
        <w:rPr>
          <w:rFonts w:ascii="方正仿宋_GBK" w:eastAsia="方正仿宋_GBK" w:hAnsi="方正仿宋_GBK" w:cs="方正仿宋_GBK" w:hint="eastAsia"/>
          <w:b/>
          <w:sz w:val="36"/>
          <w:szCs w:val="48"/>
        </w:rPr>
      </w:pPr>
      <w:r>
        <w:rPr>
          <w:rFonts w:ascii="方正仿宋_GBK" w:eastAsia="方正仿宋_GBK" w:hAnsi="方正仿宋_GBK" w:cs="方正仿宋_GBK" w:hint="eastAsia"/>
          <w:b/>
          <w:sz w:val="36"/>
          <w:szCs w:val="48"/>
        </w:rPr>
        <w:t>报价函</w:t>
      </w:r>
    </w:p>
    <w:p w14:paraId="251318CF" w14:textId="77777777" w:rsidR="00CC6779" w:rsidRDefault="002B31F4">
      <w:pPr>
        <w:tabs>
          <w:tab w:val="left" w:pos="6300"/>
        </w:tabs>
        <w:snapToGrid w:val="0"/>
        <w:spacing w:line="5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u w:val="single"/>
        </w:rPr>
        <w:t>（采购人名称）</w:t>
      </w:r>
      <w:r>
        <w:rPr>
          <w:rFonts w:ascii="方正仿宋_GBK" w:eastAsia="方正仿宋_GBK" w:hAnsi="方正仿宋_GBK" w:cs="方正仿宋_GBK" w:hint="eastAsia"/>
          <w:sz w:val="28"/>
          <w:szCs w:val="28"/>
        </w:rPr>
        <w:t>：</w:t>
      </w:r>
    </w:p>
    <w:p w14:paraId="4E1AFA8C"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我方收到____________________________（项目名称）</w:t>
      </w:r>
      <w:proofErr w:type="gramStart"/>
      <w:r>
        <w:rPr>
          <w:rFonts w:ascii="方正仿宋_GBK" w:eastAsia="方正仿宋_GBK" w:hAnsi="方正仿宋_GBK" w:cs="方正仿宋_GBK" w:hint="eastAsia"/>
          <w:sz w:val="28"/>
          <w:szCs w:val="28"/>
        </w:rPr>
        <w:t>的竞采采购</w:t>
      </w:r>
      <w:proofErr w:type="gramEnd"/>
      <w:r>
        <w:rPr>
          <w:rFonts w:ascii="方正仿宋_GBK" w:eastAsia="方正仿宋_GBK" w:hAnsi="方正仿宋_GBK" w:cs="方正仿宋_GBK" w:hint="eastAsia"/>
          <w:sz w:val="28"/>
          <w:szCs w:val="28"/>
        </w:rPr>
        <w:t>文件，经详细研究，决定参加该项目的竞采。</w:t>
      </w:r>
    </w:p>
    <w:p w14:paraId="381911DF" w14:textId="77777777" w:rsidR="00CC6779" w:rsidRDefault="002B31F4">
      <w:pPr>
        <w:tabs>
          <w:tab w:val="left" w:pos="6300"/>
        </w:tabs>
        <w:snapToGrid w:val="0"/>
        <w:spacing w:line="560" w:lineRule="exact"/>
        <w:ind w:leftChars="5" w:left="10" w:firstLineChars="191" w:firstLine="535"/>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1、愿意按照</w:t>
      </w:r>
      <w:proofErr w:type="gramStart"/>
      <w:r>
        <w:rPr>
          <w:rFonts w:ascii="方正仿宋_GBK" w:eastAsia="方正仿宋_GBK" w:hAnsi="方正仿宋_GBK" w:cs="方正仿宋_GBK" w:hint="eastAsia"/>
          <w:sz w:val="28"/>
          <w:szCs w:val="28"/>
        </w:rPr>
        <w:t>竞采文件</w:t>
      </w:r>
      <w:proofErr w:type="gramEnd"/>
      <w:r>
        <w:rPr>
          <w:rFonts w:ascii="方正仿宋_GBK" w:eastAsia="方正仿宋_GBK" w:hAnsi="方正仿宋_GBK" w:cs="方正仿宋_GBK" w:hint="eastAsia"/>
          <w:sz w:val="28"/>
          <w:szCs w:val="28"/>
        </w:rPr>
        <w:t>中的一切要求，提供本项目的技术服务，</w:t>
      </w:r>
      <w:proofErr w:type="gramStart"/>
      <w:r>
        <w:rPr>
          <w:rFonts w:ascii="方正仿宋_GBK" w:eastAsia="方正仿宋_GBK" w:hAnsi="方正仿宋_GBK" w:cs="方正仿宋_GBK" w:hint="eastAsia"/>
          <w:sz w:val="28"/>
          <w:szCs w:val="28"/>
        </w:rPr>
        <w:t>竞采报价</w:t>
      </w:r>
      <w:proofErr w:type="gramEnd"/>
      <w:r>
        <w:rPr>
          <w:rFonts w:ascii="方正仿宋_GBK" w:eastAsia="方正仿宋_GBK" w:hAnsi="方正仿宋_GBK" w:cs="方正仿宋_GBK" w:hint="eastAsia"/>
          <w:sz w:val="28"/>
          <w:szCs w:val="28"/>
        </w:rPr>
        <w:t>为人民币大写：</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（人民币小写：</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元）</w:t>
      </w:r>
    </w:p>
    <w:p w14:paraId="4EC9C6CA"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2、我方现提交的响应文件为：响应文件电子文档壹份。</w:t>
      </w:r>
    </w:p>
    <w:p w14:paraId="399E5134"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3、我方承诺：</w:t>
      </w:r>
      <w:proofErr w:type="gramStart"/>
      <w:r>
        <w:rPr>
          <w:rFonts w:ascii="方正仿宋_GBK" w:eastAsia="方正仿宋_GBK" w:hAnsi="方正仿宋_GBK" w:cs="方正仿宋_GBK" w:hint="eastAsia"/>
          <w:sz w:val="28"/>
          <w:szCs w:val="28"/>
        </w:rPr>
        <w:t>本次竞采的</w:t>
      </w:r>
      <w:proofErr w:type="gramEnd"/>
      <w:r>
        <w:rPr>
          <w:rFonts w:ascii="方正仿宋_GBK" w:eastAsia="方正仿宋_GBK" w:hAnsi="方正仿宋_GBK" w:cs="方正仿宋_GBK" w:hint="eastAsia"/>
          <w:sz w:val="28"/>
          <w:szCs w:val="28"/>
        </w:rPr>
        <w:t>有效期为90天。</w:t>
      </w:r>
    </w:p>
    <w:p w14:paraId="7DBCDC30"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4、我方完全理解和接受贵</w:t>
      </w:r>
      <w:proofErr w:type="gramStart"/>
      <w:r>
        <w:rPr>
          <w:rFonts w:ascii="方正仿宋_GBK" w:eastAsia="方正仿宋_GBK" w:hAnsi="方正仿宋_GBK" w:cs="方正仿宋_GBK" w:hint="eastAsia"/>
          <w:sz w:val="28"/>
          <w:szCs w:val="28"/>
        </w:rPr>
        <w:t>单位竞采采购</w:t>
      </w:r>
      <w:proofErr w:type="gramEnd"/>
      <w:r>
        <w:rPr>
          <w:rFonts w:ascii="方正仿宋_GBK" w:eastAsia="方正仿宋_GBK" w:hAnsi="方正仿宋_GBK" w:cs="方正仿宋_GBK" w:hint="eastAsia"/>
          <w:sz w:val="28"/>
          <w:szCs w:val="28"/>
        </w:rPr>
        <w:t>文件的一切规定和要求及评审办法。</w:t>
      </w:r>
    </w:p>
    <w:p w14:paraId="51402D40"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5、在</w:t>
      </w:r>
      <w:proofErr w:type="gramStart"/>
      <w:r>
        <w:rPr>
          <w:rFonts w:ascii="方正仿宋_GBK" w:eastAsia="方正仿宋_GBK" w:hAnsi="方正仿宋_GBK" w:cs="方正仿宋_GBK" w:hint="eastAsia"/>
          <w:sz w:val="28"/>
          <w:szCs w:val="28"/>
        </w:rPr>
        <w:t>整个竞采采购</w:t>
      </w:r>
      <w:proofErr w:type="gramEnd"/>
      <w:r>
        <w:rPr>
          <w:rFonts w:ascii="方正仿宋_GBK" w:eastAsia="方正仿宋_GBK" w:hAnsi="方正仿宋_GBK" w:cs="方正仿宋_GBK" w:hint="eastAsia"/>
          <w:sz w:val="28"/>
          <w:szCs w:val="28"/>
        </w:rPr>
        <w:t>过程中，我方若有违规行为，接受按照重庆市政府采购·云平台规定给予惩罚。</w:t>
      </w:r>
    </w:p>
    <w:p w14:paraId="08266E3F"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6、我方若中选，将按照</w:t>
      </w:r>
      <w:proofErr w:type="gramStart"/>
      <w:r>
        <w:rPr>
          <w:rFonts w:ascii="方正仿宋_GBK" w:eastAsia="方正仿宋_GBK" w:hAnsi="方正仿宋_GBK" w:cs="方正仿宋_GBK" w:hint="eastAsia"/>
          <w:sz w:val="28"/>
          <w:szCs w:val="28"/>
        </w:rPr>
        <w:t>竞采结果</w:t>
      </w:r>
      <w:proofErr w:type="gramEnd"/>
      <w:r>
        <w:rPr>
          <w:rFonts w:ascii="方正仿宋_GBK" w:eastAsia="方正仿宋_GBK" w:hAnsi="方正仿宋_GBK" w:cs="方正仿宋_GBK" w:hint="eastAsia"/>
          <w:sz w:val="28"/>
          <w:szCs w:val="28"/>
        </w:rPr>
        <w:t>签订合同，并且严格履行合同义务。</w:t>
      </w:r>
      <w:proofErr w:type="gramStart"/>
      <w:r>
        <w:rPr>
          <w:rFonts w:ascii="方正仿宋_GBK" w:eastAsia="方正仿宋_GBK" w:hAnsi="方正仿宋_GBK" w:cs="方正仿宋_GBK" w:hint="eastAsia"/>
          <w:sz w:val="28"/>
          <w:szCs w:val="28"/>
        </w:rPr>
        <w:t>本承诺函将</w:t>
      </w:r>
      <w:proofErr w:type="gramEnd"/>
      <w:r>
        <w:rPr>
          <w:rFonts w:ascii="方正仿宋_GBK" w:eastAsia="方正仿宋_GBK" w:hAnsi="方正仿宋_GBK" w:cs="方正仿宋_GBK" w:hint="eastAsia"/>
          <w:sz w:val="28"/>
          <w:szCs w:val="28"/>
        </w:rPr>
        <w:t>成为合同不可分割的一部分，与合同具有同等的法律效力。</w:t>
      </w:r>
    </w:p>
    <w:p w14:paraId="672D9B12"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32"/>
        </w:rPr>
        <w:t>我方理解，最低报价不是成交的唯一条件。</w:t>
      </w:r>
    </w:p>
    <w:p w14:paraId="0BE818CF" w14:textId="77777777" w:rsidR="00CC6779" w:rsidRDefault="00CC6779">
      <w:pPr>
        <w:tabs>
          <w:tab w:val="left" w:pos="6300"/>
        </w:tabs>
        <w:snapToGrid w:val="0"/>
        <w:spacing w:line="560" w:lineRule="exact"/>
        <w:rPr>
          <w:rFonts w:ascii="方正仿宋_GBK" w:eastAsia="方正仿宋_GBK" w:hAnsi="方正仿宋_GBK" w:cs="方正仿宋_GBK" w:hint="eastAsia"/>
          <w:sz w:val="28"/>
          <w:szCs w:val="28"/>
        </w:rPr>
      </w:pPr>
    </w:p>
    <w:p w14:paraId="68CDF1BA" w14:textId="77777777" w:rsidR="00CC6779" w:rsidRDefault="002B31F4">
      <w:pPr>
        <w:tabs>
          <w:tab w:val="left" w:pos="6300"/>
        </w:tabs>
        <w:snapToGrid w:val="0"/>
        <w:spacing w:line="5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供应商名称（公章）：</w:t>
      </w:r>
    </w:p>
    <w:p w14:paraId="2CEDF632" w14:textId="77777777" w:rsidR="00CC6779" w:rsidRDefault="002B31F4">
      <w:pPr>
        <w:snapToGrid w:val="0"/>
        <w:spacing w:line="560" w:lineRule="exact"/>
        <w:ind w:firstLineChars="200" w:firstLine="560"/>
        <w:jc w:val="right"/>
        <w:rPr>
          <w:rFonts w:ascii="方正仿宋_GBK" w:eastAsia="方正仿宋_GBK" w:hAnsi="方正仿宋_GBK" w:cs="方正仿宋_GBK" w:hint="eastAsia"/>
          <w:sz w:val="28"/>
          <w:szCs w:val="28"/>
        </w:rPr>
        <w:sectPr w:rsidR="00CC6779">
          <w:pgSz w:w="11905" w:h="16838"/>
          <w:pgMar w:top="2154" w:right="1474" w:bottom="1984" w:left="1587" w:header="850" w:footer="992" w:gutter="0"/>
          <w:pgNumType w:fmt="numberInDash" w:start="1"/>
          <w:cols w:space="0"/>
          <w:docGrid w:linePitch="380"/>
        </w:sectPr>
      </w:pPr>
      <w:r>
        <w:rPr>
          <w:rFonts w:ascii="方正仿宋_GBK" w:eastAsia="方正仿宋_GBK" w:hAnsi="方正仿宋_GBK" w:cs="方正仿宋_GBK" w:hint="eastAsia"/>
          <w:sz w:val="28"/>
          <w:szCs w:val="28"/>
        </w:rPr>
        <w:t>年  月  日</w:t>
      </w:r>
    </w:p>
    <w:p w14:paraId="1C913F9F" w14:textId="77777777" w:rsidR="00CC6779" w:rsidRDefault="002B31F4">
      <w:pPr>
        <w:pStyle w:val="a8"/>
        <w:widowControl/>
        <w:spacing w:before="0" w:after="0" w:line="600" w:lineRule="exact"/>
        <w:ind w:firstLineChars="200" w:firstLine="640"/>
        <w:jc w:val="left"/>
        <w:rPr>
          <w:rFonts w:ascii="方正黑体_GBK" w:eastAsia="方正黑体_GBK"/>
          <w:b w:val="0"/>
        </w:rPr>
      </w:pPr>
      <w:r>
        <w:rPr>
          <w:rFonts w:ascii="方正黑体_GBK" w:eastAsia="方正黑体_GBK" w:hAnsi="方正黑体_GBK" w:cs="方正黑体_GBK"/>
          <w:b w:val="0"/>
        </w:rPr>
        <w:lastRenderedPageBreak/>
        <w:t>二、资格条件及其他：</w:t>
      </w:r>
      <w:r>
        <w:rPr>
          <w:rFonts w:ascii="方正仿宋_GBK" w:eastAsia="方正仿宋_GBK" w:hAnsi="方正仿宋_GBK" w:cs="方正仿宋_GBK"/>
          <w:b w:val="0"/>
          <w:iCs/>
        </w:rPr>
        <w:t>按照采购文件要求提供扫描件</w:t>
      </w:r>
    </w:p>
    <w:p w14:paraId="772D7929" w14:textId="77777777" w:rsidR="00CC6779" w:rsidRDefault="002B31F4">
      <w:pPr>
        <w:pStyle w:val="a8"/>
        <w:widowControl/>
        <w:spacing w:before="0" w:after="0" w:line="600" w:lineRule="exact"/>
        <w:ind w:firstLineChars="200" w:firstLine="640"/>
        <w:jc w:val="left"/>
        <w:rPr>
          <w:rFonts w:ascii="方正黑体_GBK" w:eastAsia="方正黑体_GBK"/>
          <w:b w:val="0"/>
        </w:rPr>
      </w:pPr>
      <w:r>
        <w:rPr>
          <w:rFonts w:ascii="方正黑体_GBK" w:eastAsia="方正黑体_GBK" w:hAnsi="方正黑体_GBK" w:cs="方正黑体_GBK"/>
          <w:b w:val="0"/>
        </w:rPr>
        <w:t>三、其他应提供的资料</w:t>
      </w:r>
    </w:p>
    <w:p w14:paraId="25881EC8" w14:textId="77777777" w:rsidR="00CC6779" w:rsidRDefault="002B31F4">
      <w:pPr>
        <w:adjustRightInd w:val="0"/>
        <w:snapToGrid w:val="0"/>
        <w:spacing w:line="600" w:lineRule="exact"/>
        <w:ind w:firstLineChars="200" w:firstLine="640"/>
        <w:jc w:val="left"/>
        <w:rPr>
          <w:rFonts w:ascii="方正仿宋_GBK" w:eastAsia="方正仿宋_GBK" w:hAnsi="方正楷体_GBK" w:cs="方正楷体_GBK" w:hint="eastAsia"/>
          <w:sz w:val="32"/>
          <w:szCs w:val="32"/>
          <w:shd w:val="clear" w:color="auto" w:fill="FFFFFF"/>
        </w:rPr>
      </w:pPr>
      <w:r>
        <w:rPr>
          <w:rFonts w:ascii="方正仿宋_GBK" w:eastAsia="方正仿宋_GBK" w:hAnsi="方正仿宋_GBK" w:cs="方正仿宋_GBK"/>
          <w:sz w:val="32"/>
          <w:szCs w:val="32"/>
          <w:shd w:val="clear" w:color="auto" w:fill="FFFFFF"/>
          <w:lang w:bidi="ar"/>
        </w:rPr>
        <w:t>（一）法定代表人证书或授权委托书</w:t>
      </w:r>
    </w:p>
    <w:p w14:paraId="5B9A6C86" w14:textId="77777777" w:rsidR="00CC6779" w:rsidRDefault="002B31F4">
      <w:pPr>
        <w:adjustRightInd w:val="0"/>
        <w:snapToGrid w:val="0"/>
        <w:spacing w:line="600" w:lineRule="exact"/>
        <w:ind w:firstLineChars="200" w:firstLine="640"/>
        <w:jc w:val="left"/>
        <w:rPr>
          <w:rFonts w:ascii="方正仿宋_GBK" w:eastAsia="方正仿宋_GBK" w:hAnsi="方正楷体_GBK" w:cs="方正楷体_GBK" w:hint="eastAsia"/>
          <w:sz w:val="32"/>
          <w:szCs w:val="32"/>
          <w:shd w:val="clear" w:color="auto" w:fill="FFFFFF"/>
        </w:rPr>
      </w:pPr>
      <w:r>
        <w:rPr>
          <w:rFonts w:ascii="方正仿宋_GBK" w:eastAsia="方正仿宋_GBK" w:hAnsi="方正仿宋_GBK" w:cs="方正仿宋_GBK"/>
          <w:sz w:val="32"/>
          <w:szCs w:val="32"/>
          <w:shd w:val="clear" w:color="auto" w:fill="FFFFFF"/>
          <w:lang w:bidi="ar"/>
        </w:rPr>
        <w:t>（二）报价表（报价表盖单位鲜章）</w:t>
      </w:r>
    </w:p>
    <w:p w14:paraId="4378FFC0" w14:textId="77777777" w:rsidR="00CC6779" w:rsidRDefault="002B31F4">
      <w:pPr>
        <w:adjustRightInd w:val="0"/>
        <w:snapToGrid w:val="0"/>
        <w:spacing w:line="600" w:lineRule="exact"/>
        <w:ind w:firstLineChars="200" w:firstLine="640"/>
        <w:jc w:val="left"/>
        <w:rPr>
          <w:rFonts w:ascii="方正仿宋_GBK" w:eastAsia="方正仿宋_GBK" w:hAnsi="方正楷体_GBK" w:cs="方正楷体_GBK" w:hint="eastAsia"/>
          <w:sz w:val="32"/>
          <w:szCs w:val="32"/>
          <w:shd w:val="clear" w:color="auto" w:fill="FFFFFF"/>
        </w:rPr>
      </w:pPr>
      <w:r>
        <w:rPr>
          <w:rFonts w:ascii="方正仿宋_GBK" w:eastAsia="方正仿宋_GBK" w:hAnsi="方正仿宋_GBK" w:cs="方正仿宋_GBK"/>
          <w:sz w:val="32"/>
          <w:szCs w:val="32"/>
          <w:shd w:val="clear" w:color="auto" w:fill="FFFFFF"/>
          <w:lang w:bidi="ar"/>
        </w:rPr>
        <w:t>（三）营业执照、资质证书、安全生产许可证复印件（复印件加盖鲜章）</w:t>
      </w:r>
    </w:p>
    <w:p w14:paraId="0AC15B9A" w14:textId="77777777" w:rsidR="00CC6779" w:rsidRDefault="002B31F4">
      <w:pPr>
        <w:adjustRightInd w:val="0"/>
        <w:snapToGrid w:val="0"/>
        <w:spacing w:line="600" w:lineRule="exact"/>
        <w:ind w:firstLineChars="200" w:firstLine="640"/>
        <w:jc w:val="left"/>
        <w:rPr>
          <w:rFonts w:ascii="方正仿宋_GBK" w:eastAsia="方正仿宋_GBK" w:hAnsi="方正楷体_GBK" w:cs="方正楷体_GBK" w:hint="eastAsia"/>
          <w:sz w:val="32"/>
          <w:szCs w:val="32"/>
          <w:shd w:val="clear" w:color="auto" w:fill="FFFFFF"/>
        </w:rPr>
      </w:pPr>
      <w:r>
        <w:rPr>
          <w:rFonts w:ascii="方正仿宋_GBK" w:eastAsia="方正仿宋_GBK" w:hAnsi="方正仿宋_GBK" w:cs="方正仿宋_GBK"/>
          <w:sz w:val="32"/>
          <w:szCs w:val="32"/>
          <w:shd w:val="clear" w:color="auto" w:fill="FFFFFF"/>
          <w:lang w:bidi="ar"/>
        </w:rPr>
        <w:t>（四）拟派到本项目的项目经理（1人）、技术负责人（1人）、安全员（1人）和比选申请人投标时的授权委托人的本单位近6个月连续的为其缴纳</w:t>
      </w:r>
      <w:proofErr w:type="gramStart"/>
      <w:r>
        <w:rPr>
          <w:rFonts w:ascii="方正仿宋_GBK" w:eastAsia="方正仿宋_GBK" w:hAnsi="方正仿宋_GBK" w:cs="方正仿宋_GBK"/>
          <w:sz w:val="32"/>
          <w:szCs w:val="32"/>
          <w:shd w:val="clear" w:color="auto" w:fill="FFFFFF"/>
          <w:lang w:bidi="ar"/>
        </w:rPr>
        <w:t>社保证明</w:t>
      </w:r>
      <w:proofErr w:type="gramEnd"/>
      <w:r>
        <w:rPr>
          <w:rFonts w:ascii="方正仿宋_GBK" w:eastAsia="方正仿宋_GBK" w:hAnsi="方正仿宋_GBK" w:cs="方正仿宋_GBK"/>
          <w:sz w:val="32"/>
          <w:szCs w:val="32"/>
          <w:shd w:val="clear" w:color="auto" w:fill="FFFFFF"/>
          <w:lang w:bidi="ar"/>
        </w:rPr>
        <w:t>和联系方式；提供项目经理</w:t>
      </w:r>
      <w:r>
        <w:rPr>
          <w:rFonts w:ascii="方正仿宋_GBK" w:eastAsia="方正仿宋_GBK" w:hAnsi="方正仿宋_GBK" w:cs="方正仿宋_GBK"/>
          <w:b/>
          <w:bCs/>
          <w:sz w:val="32"/>
          <w:szCs w:val="32"/>
          <w:shd w:val="clear" w:color="auto" w:fill="FFFFFF"/>
          <w:lang w:bidi="ar"/>
        </w:rPr>
        <w:t>（建筑工程专业二级及以上注册建造师执业资格证书）</w:t>
      </w:r>
      <w:r>
        <w:rPr>
          <w:rFonts w:ascii="方正仿宋_GBK" w:eastAsia="方正仿宋_GBK" w:hAnsi="方正仿宋_GBK" w:cs="方正仿宋_GBK"/>
          <w:sz w:val="32"/>
          <w:szCs w:val="32"/>
          <w:shd w:val="clear" w:color="auto" w:fill="FFFFFF"/>
          <w:lang w:bidi="ar"/>
        </w:rPr>
        <w:t>、技术负责人</w:t>
      </w:r>
      <w:r>
        <w:rPr>
          <w:rFonts w:ascii="方正仿宋_GBK" w:eastAsia="方正仿宋_GBK" w:hAnsi="方正仿宋_GBK" w:cs="方正仿宋_GBK"/>
          <w:b/>
          <w:bCs/>
          <w:sz w:val="32"/>
          <w:szCs w:val="32"/>
          <w:shd w:val="clear" w:color="auto" w:fill="FFFFFF"/>
          <w:lang w:bidi="ar"/>
        </w:rPr>
        <w:t>（建筑工程类中级及以上工程师职称）</w:t>
      </w:r>
      <w:r>
        <w:rPr>
          <w:rFonts w:ascii="方正仿宋_GBK" w:eastAsia="方正仿宋_GBK" w:hAnsi="方正仿宋_GBK" w:cs="方正仿宋_GBK"/>
          <w:sz w:val="32"/>
          <w:szCs w:val="32"/>
          <w:shd w:val="clear" w:color="auto" w:fill="FFFFFF"/>
          <w:lang w:bidi="ar"/>
        </w:rPr>
        <w:t>、安全员（有效证件）复印件加盖单位鲜章；</w:t>
      </w:r>
    </w:p>
    <w:p w14:paraId="583EE8B7" w14:textId="77777777" w:rsidR="00CC6779" w:rsidRDefault="002B31F4">
      <w:pPr>
        <w:adjustRightInd w:val="0"/>
        <w:snapToGrid w:val="0"/>
        <w:spacing w:line="600" w:lineRule="exact"/>
        <w:ind w:firstLineChars="200" w:firstLine="640"/>
        <w:jc w:val="left"/>
        <w:rPr>
          <w:rFonts w:ascii="方正仿宋_GBK" w:eastAsia="方正仿宋_GBK" w:hAnsi="方正楷体_GBK" w:cs="方正楷体_GBK" w:hint="eastAsia"/>
          <w:sz w:val="32"/>
          <w:szCs w:val="32"/>
          <w:shd w:val="clear" w:color="auto" w:fill="FFFFFF"/>
        </w:rPr>
      </w:pPr>
      <w:r>
        <w:rPr>
          <w:rFonts w:ascii="方正仿宋_GBK" w:eastAsia="方正仿宋_GBK" w:hAnsi="方正仿宋_GBK" w:cs="方正仿宋_GBK"/>
          <w:sz w:val="32"/>
          <w:szCs w:val="32"/>
          <w:shd w:val="clear" w:color="auto" w:fill="FFFFFF"/>
          <w:lang w:bidi="ar"/>
        </w:rPr>
        <w:t>（五）其他与项目有关的资料（自附）：供应</w:t>
      </w:r>
      <w:proofErr w:type="gramStart"/>
      <w:r>
        <w:rPr>
          <w:rFonts w:ascii="方正仿宋_GBK" w:eastAsia="方正仿宋_GBK" w:hAnsi="方正仿宋_GBK" w:cs="方正仿宋_GBK"/>
          <w:sz w:val="32"/>
          <w:szCs w:val="32"/>
          <w:shd w:val="clear" w:color="auto" w:fill="FFFFFF"/>
          <w:lang w:bidi="ar"/>
        </w:rPr>
        <w:t>商总体</w:t>
      </w:r>
      <w:proofErr w:type="gramEnd"/>
      <w:r>
        <w:rPr>
          <w:rFonts w:ascii="方正仿宋_GBK" w:eastAsia="方正仿宋_GBK" w:hAnsi="方正仿宋_GBK" w:cs="方正仿宋_GBK"/>
          <w:sz w:val="32"/>
          <w:szCs w:val="32"/>
          <w:shd w:val="clear" w:color="auto" w:fill="FFFFFF"/>
          <w:lang w:bidi="ar"/>
        </w:rPr>
        <w:t>情况介绍、其他与本项目有关的资料等。</w:t>
      </w:r>
      <w:r>
        <w:rPr>
          <w:rFonts w:ascii="方正仿宋_GBK" w:eastAsia="方正仿宋_GBK" w:hAnsi="方正仿宋_GBK" w:cs="方正仿宋_GBK"/>
          <w:sz w:val="32"/>
          <w:szCs w:val="32"/>
          <w:shd w:val="clear" w:color="auto" w:fill="FFFFFF"/>
          <w:lang w:bidi="ar"/>
        </w:rPr>
        <w:br/>
        <w:t xml:space="preserve">    （六）重庆市外企业参与投标的需自行承诺根据符合重庆市建委《市外建筑施工企业入渝信息报送管理办法》的相关规定，已办理相关手续（格式自拟）。</w:t>
      </w:r>
    </w:p>
    <w:p w14:paraId="5FC24A56" w14:textId="77777777" w:rsidR="00CC6779" w:rsidRDefault="002B31F4">
      <w:pPr>
        <w:snapToGrid w:val="0"/>
        <w:spacing w:line="600" w:lineRule="exact"/>
        <w:ind w:firstLine="200"/>
        <w:rPr>
          <w:rFonts w:ascii="方正仿宋_GBK" w:eastAsia="方正仿宋_GBK" w:hAnsi="方正仿宋_GBK" w:cs="方正仿宋_GBK" w:hint="eastAsia"/>
          <w:b/>
          <w:bCs/>
          <w:sz w:val="32"/>
          <w:szCs w:val="32"/>
        </w:rPr>
      </w:pPr>
      <w:r>
        <w:rPr>
          <w:rFonts w:ascii="方正仿宋_GBK" w:eastAsia="方正仿宋_GBK" w:hAnsi="方正仿宋_GBK" w:cs="方正仿宋_GBK"/>
          <w:b/>
          <w:bCs/>
          <w:sz w:val="32"/>
          <w:szCs w:val="32"/>
          <w:lang w:bidi="ar"/>
        </w:rPr>
        <w:t xml:space="preserve"> </w:t>
      </w:r>
    </w:p>
    <w:p w14:paraId="0D970DC2" w14:textId="77777777" w:rsidR="00CC6779" w:rsidRDefault="002B31F4">
      <w:pPr>
        <w:snapToGrid w:val="0"/>
        <w:spacing w:line="600" w:lineRule="exact"/>
        <w:rPr>
          <w:rFonts w:ascii="方正仿宋_GBK" w:eastAsia="方正仿宋_GBK" w:hAnsi="方正仿宋_GBK" w:cs="方正仿宋_GBK" w:hint="eastAsia"/>
          <w:b/>
          <w:bCs/>
          <w:sz w:val="32"/>
          <w:szCs w:val="32"/>
        </w:rPr>
      </w:pPr>
      <w:r>
        <w:rPr>
          <w:rFonts w:ascii="方正仿宋_GBK" w:eastAsia="方正仿宋_GBK" w:hAnsi="方正仿宋_GBK" w:cs="方正仿宋_GBK"/>
          <w:b/>
          <w:bCs/>
          <w:sz w:val="32"/>
          <w:szCs w:val="32"/>
          <w:lang w:bidi="ar"/>
        </w:rPr>
        <w:t xml:space="preserve"> </w:t>
      </w:r>
    </w:p>
    <w:p w14:paraId="567A1065" w14:textId="77777777" w:rsidR="00CC6779" w:rsidRDefault="002B31F4">
      <w:pPr>
        <w:spacing w:line="600" w:lineRule="exact"/>
        <w:rPr>
          <w:rFonts w:ascii="方正仿宋_GBK" w:eastAsia="方正仿宋_GBK" w:hAnsi="方正仿宋_GBK" w:cs="方正仿宋_GBK" w:hint="eastAsia"/>
          <w:b/>
          <w:bCs/>
          <w:sz w:val="32"/>
          <w:szCs w:val="32"/>
        </w:rPr>
      </w:pPr>
      <w:r>
        <w:rPr>
          <w:rFonts w:ascii="方正仿宋_GBK" w:eastAsia="方正仿宋_GBK" w:hAnsi="方正仿宋_GBK" w:cs="方正仿宋_GBK"/>
          <w:b/>
          <w:bCs/>
          <w:sz w:val="32"/>
          <w:szCs w:val="32"/>
          <w:lang w:bidi="ar"/>
        </w:rPr>
        <w:br w:type="page"/>
      </w:r>
    </w:p>
    <w:p w14:paraId="6152DF81" w14:textId="77777777" w:rsidR="00CC6779" w:rsidRDefault="002B31F4">
      <w:pPr>
        <w:tabs>
          <w:tab w:val="left" w:pos="6300"/>
        </w:tabs>
        <w:snapToGrid w:val="0"/>
        <w:spacing w:line="560" w:lineRule="exact"/>
        <w:rPr>
          <w:rFonts w:ascii="方正仿宋_GBK" w:eastAsia="方正仿宋_GBK" w:hAnsi="方正仿宋_GBK" w:cs="方正仿宋_GBK" w:hint="eastAsia"/>
          <w:b/>
          <w:bCs/>
          <w:sz w:val="32"/>
          <w:szCs w:val="32"/>
        </w:rPr>
      </w:pPr>
      <w:r>
        <w:rPr>
          <w:rFonts w:ascii="方正仿宋_GBK" w:eastAsia="方正仿宋_GBK" w:hAnsi="方正仿宋_GBK" w:cs="方正仿宋_GBK"/>
          <w:b/>
          <w:bCs/>
          <w:sz w:val="32"/>
          <w:szCs w:val="32"/>
        </w:rPr>
        <w:lastRenderedPageBreak/>
        <w:t>四</w:t>
      </w:r>
      <w:r>
        <w:rPr>
          <w:rFonts w:ascii="方正仿宋_GBK" w:eastAsia="方正仿宋_GBK" w:hAnsi="方正仿宋_GBK" w:cs="方正仿宋_GBK" w:hint="eastAsia"/>
          <w:b/>
          <w:bCs/>
          <w:sz w:val="32"/>
          <w:szCs w:val="32"/>
        </w:rPr>
        <w:t>、法定代表人身份证明书（格式）</w:t>
      </w:r>
    </w:p>
    <w:p w14:paraId="0F004753" w14:textId="77777777" w:rsidR="00CC6779" w:rsidRDefault="00CC6779">
      <w:pPr>
        <w:tabs>
          <w:tab w:val="left" w:pos="6300"/>
        </w:tabs>
        <w:snapToGrid w:val="0"/>
        <w:spacing w:line="560" w:lineRule="exact"/>
        <w:rPr>
          <w:rFonts w:ascii="方正仿宋_GBK" w:eastAsia="方正仿宋_GBK" w:hAnsi="方正仿宋_GBK" w:cs="方正仿宋_GBK" w:hint="eastAsia"/>
          <w:b/>
          <w:bCs/>
          <w:sz w:val="24"/>
        </w:rPr>
      </w:pPr>
    </w:p>
    <w:p w14:paraId="611FC55A" w14:textId="77777777" w:rsidR="00CC6779" w:rsidRDefault="00CC6779">
      <w:pPr>
        <w:tabs>
          <w:tab w:val="left" w:pos="6300"/>
        </w:tabs>
        <w:snapToGrid w:val="0"/>
        <w:spacing w:line="560" w:lineRule="exact"/>
        <w:rPr>
          <w:rFonts w:ascii="方正仿宋_GBK" w:eastAsia="方正仿宋_GBK" w:hAnsi="方正仿宋_GBK" w:cs="方正仿宋_GBK" w:hint="eastAsia"/>
          <w:b/>
          <w:bCs/>
          <w:sz w:val="24"/>
        </w:rPr>
      </w:pPr>
    </w:p>
    <w:p w14:paraId="5DD8FBAC" w14:textId="77777777" w:rsidR="00CC6779" w:rsidRDefault="002B31F4">
      <w:pPr>
        <w:tabs>
          <w:tab w:val="left" w:pos="6300"/>
        </w:tabs>
        <w:snapToGrid w:val="0"/>
        <w:spacing w:line="5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法定代表人身份证明书</w:t>
      </w:r>
    </w:p>
    <w:p w14:paraId="301331A6" w14:textId="77777777" w:rsidR="00CC6779" w:rsidRDefault="00CC6779">
      <w:pPr>
        <w:tabs>
          <w:tab w:val="left" w:pos="6300"/>
        </w:tabs>
        <w:snapToGrid w:val="0"/>
        <w:spacing w:line="560" w:lineRule="exact"/>
        <w:jc w:val="center"/>
        <w:rPr>
          <w:rFonts w:ascii="方正仿宋_GBK" w:eastAsia="方正仿宋_GBK" w:hAnsi="方正仿宋_GBK" w:cs="方正仿宋_GBK" w:hint="eastAsia"/>
          <w:sz w:val="28"/>
          <w:szCs w:val="28"/>
        </w:rPr>
      </w:pPr>
    </w:p>
    <w:p w14:paraId="1B6E5359" w14:textId="77777777" w:rsidR="00CC6779" w:rsidRDefault="002B31F4">
      <w:pPr>
        <w:tabs>
          <w:tab w:val="left" w:pos="6300"/>
        </w:tabs>
        <w:snapToGrid w:val="0"/>
        <w:spacing w:line="5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采购项目名称：                                                                                                         </w:t>
      </w:r>
    </w:p>
    <w:p w14:paraId="63DF02A9" w14:textId="77777777" w:rsidR="00CC6779" w:rsidRDefault="002B31F4">
      <w:pPr>
        <w:tabs>
          <w:tab w:val="left" w:pos="6300"/>
        </w:tabs>
        <w:snapToGrid w:val="0"/>
        <w:spacing w:line="5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致：（采购人名称）：</w:t>
      </w:r>
    </w:p>
    <w:p w14:paraId="5C664709" w14:textId="77777777" w:rsidR="00CC6779" w:rsidRDefault="002B31F4">
      <w:pPr>
        <w:tabs>
          <w:tab w:val="left" w:pos="6300"/>
        </w:tabs>
        <w:snapToGrid w:val="0"/>
        <w:spacing w:line="5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（法定代表人姓名）在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（投标人名称）任          （职务名称）职务，是（投标人名称）</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的法定代表人。</w:t>
      </w:r>
    </w:p>
    <w:p w14:paraId="5295AA75" w14:textId="77777777" w:rsidR="00CC6779" w:rsidRDefault="00CC6779">
      <w:pPr>
        <w:tabs>
          <w:tab w:val="left" w:pos="6300"/>
        </w:tabs>
        <w:snapToGrid w:val="0"/>
        <w:spacing w:line="560" w:lineRule="exact"/>
        <w:jc w:val="center"/>
        <w:rPr>
          <w:rFonts w:ascii="方正仿宋_GBK" w:eastAsia="方正仿宋_GBK" w:hAnsi="方正仿宋_GBK" w:cs="方正仿宋_GBK" w:hint="eastAsia"/>
          <w:sz w:val="28"/>
          <w:szCs w:val="28"/>
        </w:rPr>
      </w:pPr>
    </w:p>
    <w:p w14:paraId="4ABCE965" w14:textId="77777777" w:rsidR="00CC6779" w:rsidRDefault="002B31F4">
      <w:pPr>
        <w:tabs>
          <w:tab w:val="left" w:pos="6300"/>
        </w:tabs>
        <w:snapToGrid w:val="0"/>
        <w:spacing w:line="560" w:lineRule="exact"/>
        <w:ind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特此证明。</w:t>
      </w:r>
    </w:p>
    <w:p w14:paraId="008DBD6C" w14:textId="77777777" w:rsidR="00CC6779" w:rsidRDefault="00CC6779">
      <w:pPr>
        <w:pStyle w:val="a4"/>
        <w:ind w:firstLine="560"/>
        <w:rPr>
          <w:rFonts w:ascii="方正仿宋_GBK" w:eastAsia="方正仿宋_GBK" w:hAnsi="方正仿宋_GBK" w:cs="方正仿宋_GBK" w:hint="eastAsia"/>
          <w:sz w:val="28"/>
          <w:szCs w:val="28"/>
        </w:rPr>
      </w:pPr>
    </w:p>
    <w:p w14:paraId="583E34BD" w14:textId="77777777" w:rsidR="00CC6779" w:rsidRDefault="002B31F4">
      <w:pPr>
        <w:tabs>
          <w:tab w:val="left" w:pos="6300"/>
        </w:tabs>
        <w:snapToGrid w:val="0"/>
        <w:spacing w:line="560" w:lineRule="exact"/>
        <w:ind w:firstLine="57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（附：被授权人身份证正反面复印件）</w:t>
      </w:r>
    </w:p>
    <w:p w14:paraId="1347F3D1"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4DEC055B"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774D8D1A" w14:textId="77777777" w:rsidR="00CC6779" w:rsidRDefault="002B31F4">
      <w:pPr>
        <w:tabs>
          <w:tab w:val="left" w:pos="6300"/>
        </w:tabs>
        <w:snapToGrid w:val="0"/>
        <w:spacing w:line="560" w:lineRule="exact"/>
        <w:ind w:right="480"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（供应商公章）</w:t>
      </w:r>
    </w:p>
    <w:p w14:paraId="084D5527" w14:textId="77777777" w:rsidR="00CC6779" w:rsidRDefault="002B31F4">
      <w:pPr>
        <w:tabs>
          <w:tab w:val="left" w:pos="6300"/>
        </w:tabs>
        <w:snapToGrid w:val="0"/>
        <w:spacing w:line="560" w:lineRule="exact"/>
        <w:ind w:right="480"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772932B8" w14:textId="77777777" w:rsidR="00CC6779" w:rsidRDefault="00CC6779">
      <w:pPr>
        <w:rPr>
          <w:rFonts w:ascii="方正仿宋_GBK" w:eastAsia="方正仿宋_GBK" w:hAnsi="方正仿宋_GBK" w:cs="方正仿宋_GBK" w:hint="eastAsia"/>
          <w:sz w:val="24"/>
        </w:rPr>
      </w:pPr>
    </w:p>
    <w:p w14:paraId="537ACF96" w14:textId="77777777" w:rsidR="00CC6779" w:rsidRDefault="00CC6779">
      <w:pPr>
        <w:pStyle w:val="a4"/>
        <w:ind w:firstLine="480"/>
        <w:rPr>
          <w:rFonts w:ascii="方正仿宋_GBK" w:eastAsia="方正仿宋_GBK" w:hAnsi="方正仿宋_GBK" w:cs="方正仿宋_GBK" w:hint="eastAsia"/>
          <w:sz w:val="24"/>
        </w:rPr>
      </w:pPr>
    </w:p>
    <w:p w14:paraId="69D9C659" w14:textId="77777777" w:rsidR="00CC6779" w:rsidRDefault="00CC6779">
      <w:pPr>
        <w:rPr>
          <w:rFonts w:ascii="方正仿宋_GBK" w:eastAsia="方正仿宋_GBK" w:hAnsi="方正仿宋_GBK" w:cs="方正仿宋_GBK" w:hint="eastAsia"/>
          <w:sz w:val="24"/>
        </w:rPr>
      </w:pPr>
    </w:p>
    <w:p w14:paraId="7201079A" w14:textId="77777777" w:rsidR="00CC6779" w:rsidRDefault="00CC6779">
      <w:pPr>
        <w:pStyle w:val="a4"/>
        <w:ind w:firstLine="480"/>
        <w:rPr>
          <w:rFonts w:ascii="方正仿宋_GBK" w:eastAsia="方正仿宋_GBK" w:hAnsi="方正仿宋_GBK" w:cs="方正仿宋_GBK" w:hint="eastAsia"/>
          <w:sz w:val="24"/>
        </w:rPr>
      </w:pPr>
    </w:p>
    <w:p w14:paraId="4D7E2C61" w14:textId="77777777" w:rsidR="00CC6779" w:rsidRDefault="00CC6779"/>
    <w:p w14:paraId="0636379C" w14:textId="77777777" w:rsidR="00CC6779" w:rsidRDefault="00CC6779">
      <w:pPr>
        <w:rPr>
          <w:rFonts w:ascii="方正仿宋_GBK" w:eastAsia="方正仿宋_GBK" w:hAnsi="方正仿宋_GBK" w:cs="方正仿宋_GBK" w:hint="eastAsia"/>
          <w:sz w:val="24"/>
        </w:rPr>
      </w:pPr>
    </w:p>
    <w:p w14:paraId="2CB4C6DD" w14:textId="77777777" w:rsidR="00CC6779" w:rsidRDefault="002B31F4">
      <w:pPr>
        <w:tabs>
          <w:tab w:val="left" w:pos="6300"/>
        </w:tabs>
        <w:snapToGrid w:val="0"/>
        <w:spacing w:line="560" w:lineRule="exact"/>
        <w:rPr>
          <w:rFonts w:ascii="方正仿宋_GBK" w:eastAsia="方正仿宋_GBK" w:hAnsi="方正仿宋_GBK" w:cs="方正仿宋_GBK" w:hint="eastAsia"/>
          <w:b/>
          <w:bCs/>
          <w:sz w:val="32"/>
          <w:szCs w:val="32"/>
        </w:rPr>
      </w:pPr>
      <w:r>
        <w:rPr>
          <w:rFonts w:ascii="方正仿宋_GBK" w:eastAsia="方正仿宋_GBK" w:hAnsi="方正仿宋_GBK" w:cs="方正仿宋_GBK"/>
          <w:b/>
          <w:bCs/>
          <w:sz w:val="32"/>
          <w:szCs w:val="32"/>
        </w:rPr>
        <w:lastRenderedPageBreak/>
        <w:t>五</w:t>
      </w:r>
      <w:r>
        <w:rPr>
          <w:rFonts w:ascii="方正仿宋_GBK" w:eastAsia="方正仿宋_GBK" w:hAnsi="方正仿宋_GBK" w:cs="方正仿宋_GBK" w:hint="eastAsia"/>
          <w:b/>
          <w:bCs/>
          <w:sz w:val="32"/>
          <w:szCs w:val="32"/>
        </w:rPr>
        <w:t>、法定代表人授权委托书（格式）</w:t>
      </w:r>
    </w:p>
    <w:p w14:paraId="76220119" w14:textId="77777777" w:rsidR="00CC6779" w:rsidRDefault="00CC6779">
      <w:pPr>
        <w:tabs>
          <w:tab w:val="left" w:pos="6300"/>
        </w:tabs>
        <w:snapToGrid w:val="0"/>
        <w:spacing w:line="560" w:lineRule="exact"/>
        <w:jc w:val="center"/>
        <w:rPr>
          <w:rFonts w:ascii="方正仿宋_GBK" w:eastAsia="方正仿宋_GBK" w:hAnsi="方正仿宋_GBK" w:cs="方正仿宋_GBK" w:hint="eastAsia"/>
          <w:sz w:val="28"/>
          <w:szCs w:val="28"/>
        </w:rPr>
      </w:pPr>
    </w:p>
    <w:p w14:paraId="5DF036C4" w14:textId="77777777" w:rsidR="00CC6779" w:rsidRDefault="002B31F4">
      <w:pPr>
        <w:tabs>
          <w:tab w:val="left" w:pos="6300"/>
        </w:tabs>
        <w:snapToGrid w:val="0"/>
        <w:spacing w:line="56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法定代表人授权委托书</w:t>
      </w:r>
    </w:p>
    <w:p w14:paraId="6EE35258" w14:textId="77777777" w:rsidR="00CC6779" w:rsidRDefault="002B31F4">
      <w:pPr>
        <w:tabs>
          <w:tab w:val="left" w:pos="6300"/>
        </w:tabs>
        <w:snapToGrid w:val="0"/>
        <w:spacing w:line="5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采购项目名称：   </w:t>
      </w:r>
    </w:p>
    <w:p w14:paraId="31BB8CCF" w14:textId="77777777" w:rsidR="00CC6779" w:rsidRDefault="002B31F4">
      <w:pPr>
        <w:tabs>
          <w:tab w:val="left" w:pos="6300"/>
        </w:tabs>
        <w:snapToGrid w:val="0"/>
        <w:spacing w:line="56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致：（采购人名称）：</w:t>
      </w:r>
    </w:p>
    <w:p w14:paraId="2238868A" w14:textId="77777777" w:rsidR="00CC6779" w:rsidRDefault="002B31F4">
      <w:pPr>
        <w:tabs>
          <w:tab w:val="left" w:pos="6300"/>
        </w:tabs>
        <w:snapToGrid w:val="0"/>
        <w:spacing w:line="560" w:lineRule="exact"/>
        <w:ind w:leftChars="114" w:left="239"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（法定代表人名称）是（供应商名称）的法定代表人，特授权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（被授权人姓名及身份证代码）电话代表我单位全权办理上述项目的竞采、签约等具体工作，并签署全部有关文件、协议及合同。</w:t>
      </w:r>
    </w:p>
    <w:p w14:paraId="51EC3716"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我单位对被授权人的签字负全部责任。</w:t>
      </w:r>
    </w:p>
    <w:p w14:paraId="2AA9FC38" w14:textId="77777777" w:rsidR="00CC6779" w:rsidRDefault="002B31F4">
      <w:pPr>
        <w:tabs>
          <w:tab w:val="left" w:pos="6300"/>
        </w:tabs>
        <w:snapToGrid w:val="0"/>
        <w:spacing w:line="56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在撤销授权的书面通知以前，本授权书一直有效。被授权人在授权书有效期内签署的所有文件不因授权的撤销而失效。</w:t>
      </w:r>
    </w:p>
    <w:p w14:paraId="38037D9C"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2167C7C8"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76AEB3A9" w14:textId="77777777" w:rsidR="00CC6779" w:rsidRDefault="002B31F4">
      <w:pPr>
        <w:tabs>
          <w:tab w:val="left" w:pos="6300"/>
        </w:tabs>
        <w:snapToGrid w:val="0"/>
        <w:spacing w:line="560" w:lineRule="exact"/>
        <w:ind w:firstLine="57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被授权人：                            法定代表人：</w:t>
      </w:r>
    </w:p>
    <w:p w14:paraId="5DB7F28D" w14:textId="77777777" w:rsidR="00CC6779" w:rsidRDefault="002B31F4">
      <w:pPr>
        <w:tabs>
          <w:tab w:val="left" w:pos="6300"/>
        </w:tabs>
        <w:snapToGrid w:val="0"/>
        <w:spacing w:line="560" w:lineRule="exact"/>
        <w:ind w:firstLine="57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（签字或盖章）                       （签字或盖章）</w:t>
      </w:r>
    </w:p>
    <w:p w14:paraId="1E9E1952" w14:textId="77777777" w:rsidR="00CC6779" w:rsidRDefault="002B31F4">
      <w:pPr>
        <w:tabs>
          <w:tab w:val="left" w:pos="6300"/>
        </w:tabs>
        <w:snapToGrid w:val="0"/>
        <w:spacing w:line="560" w:lineRule="exact"/>
        <w:ind w:firstLine="57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（附：被授权人身份证正反面复印件）</w:t>
      </w:r>
    </w:p>
    <w:p w14:paraId="5C4116DB"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07037CB4" w14:textId="77777777" w:rsidR="00CC6779" w:rsidRDefault="00CC6779">
      <w:pPr>
        <w:tabs>
          <w:tab w:val="left" w:pos="6300"/>
        </w:tabs>
        <w:snapToGrid w:val="0"/>
        <w:spacing w:line="560" w:lineRule="exact"/>
        <w:ind w:firstLine="570"/>
        <w:rPr>
          <w:rFonts w:ascii="方正仿宋_GBK" w:eastAsia="方正仿宋_GBK" w:hAnsi="方正仿宋_GBK" w:cs="方正仿宋_GBK" w:hint="eastAsia"/>
          <w:sz w:val="28"/>
          <w:szCs w:val="28"/>
        </w:rPr>
      </w:pPr>
    </w:p>
    <w:p w14:paraId="2E1EABA1" w14:textId="77777777" w:rsidR="00CC6779" w:rsidRDefault="002B31F4">
      <w:pPr>
        <w:tabs>
          <w:tab w:val="left" w:pos="6300"/>
        </w:tabs>
        <w:snapToGrid w:val="0"/>
        <w:spacing w:line="560" w:lineRule="exact"/>
        <w:ind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（供应商公章）</w:t>
      </w:r>
    </w:p>
    <w:p w14:paraId="27FC72CC" w14:textId="77777777" w:rsidR="00CC6779" w:rsidRDefault="002B31F4">
      <w:pPr>
        <w:tabs>
          <w:tab w:val="left" w:pos="6300"/>
        </w:tabs>
        <w:snapToGrid w:val="0"/>
        <w:spacing w:line="560" w:lineRule="exact"/>
        <w:ind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26AAA108" w14:textId="77777777" w:rsidR="00CC6779" w:rsidRDefault="00CC6779">
      <w:pPr>
        <w:pStyle w:val="a0"/>
        <w:rPr>
          <w:rFonts w:ascii="方正仿宋_GBK" w:eastAsia="方正仿宋_GBK" w:hAnsi="方正仿宋_GBK" w:cs="方正仿宋_GBK" w:hint="eastAsia"/>
          <w:sz w:val="28"/>
          <w:szCs w:val="28"/>
        </w:rPr>
      </w:pPr>
    </w:p>
    <w:p w14:paraId="31BDE399" w14:textId="77777777" w:rsidR="00CC6779" w:rsidRDefault="00CC6779">
      <w:pPr>
        <w:rPr>
          <w:rFonts w:ascii="方正仿宋_GBK" w:eastAsia="方正仿宋_GBK" w:hAnsi="方正仿宋_GBK" w:cs="方正仿宋_GBK" w:hint="eastAsia"/>
          <w:sz w:val="28"/>
          <w:szCs w:val="28"/>
        </w:rPr>
      </w:pPr>
    </w:p>
    <w:p w14:paraId="64D76FF7" w14:textId="77777777" w:rsidR="00CC6779" w:rsidRDefault="00CC6779">
      <w:pPr>
        <w:pStyle w:val="a0"/>
      </w:pPr>
    </w:p>
    <w:p w14:paraId="55FFCCD1" w14:textId="77777777" w:rsidR="00CC6779" w:rsidRDefault="002B31F4">
      <w:pPr>
        <w:adjustRightInd w:val="0"/>
        <w:snapToGrid w:val="0"/>
        <w:spacing w:line="560" w:lineRule="exact"/>
        <w:jc w:val="left"/>
        <w:rPr>
          <w:rFonts w:ascii="方正仿宋_GBK" w:eastAsia="方正仿宋_GBK" w:hAnsi="方正仿宋_GBK" w:cs="方正仿宋_GBK" w:hint="eastAsia"/>
          <w:b/>
          <w:bCs/>
          <w:sz w:val="32"/>
          <w:szCs w:val="32"/>
        </w:rPr>
      </w:pPr>
      <w:bookmarkStart w:id="15" w:name="_Toc296891271"/>
      <w:bookmarkStart w:id="16" w:name="_Toc296346732"/>
      <w:bookmarkStart w:id="17" w:name="_Toc296347230"/>
      <w:bookmarkStart w:id="18" w:name="_Toc296944570"/>
      <w:bookmarkStart w:id="19" w:name="_Toc296891059"/>
      <w:bookmarkStart w:id="20" w:name="_Toc296503231"/>
      <w:r>
        <w:rPr>
          <w:rFonts w:ascii="方正仿宋_GBK" w:eastAsia="方正仿宋_GBK" w:hAnsi="方正仿宋_GBK" w:cs="方正仿宋_GBK" w:hint="eastAsia"/>
          <w:b/>
          <w:bCs/>
          <w:sz w:val="32"/>
          <w:szCs w:val="32"/>
        </w:rPr>
        <w:lastRenderedPageBreak/>
        <w:t>六、 履约担保</w:t>
      </w:r>
    </w:p>
    <w:bookmarkEnd w:id="15"/>
    <w:bookmarkEnd w:id="16"/>
    <w:bookmarkEnd w:id="17"/>
    <w:bookmarkEnd w:id="18"/>
    <w:bookmarkEnd w:id="19"/>
    <w:bookmarkEnd w:id="20"/>
    <w:p w14:paraId="2174A59A" w14:textId="77777777" w:rsidR="00CC6779" w:rsidRDefault="002B31F4">
      <w:pPr>
        <w:adjustRightInd w:val="0"/>
        <w:snapToGrid w:val="0"/>
        <w:spacing w:line="560" w:lineRule="exact"/>
        <w:ind w:leftChars="30" w:left="63" w:firstLineChars="202" w:firstLine="566"/>
        <w:jc w:val="center"/>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履约保函示范文本</w:t>
      </w:r>
    </w:p>
    <w:p w14:paraId="53469AD9" w14:textId="77777777" w:rsidR="00CC6779" w:rsidRDefault="00CC6779">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p>
    <w:p w14:paraId="12F40ED1"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申请人：</w:t>
      </w:r>
    </w:p>
    <w:p w14:paraId="75DE8118"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地址：</w:t>
      </w:r>
    </w:p>
    <w:p w14:paraId="26F55502"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受益人：</w:t>
      </w:r>
    </w:p>
    <w:p w14:paraId="4B354BEB"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地址：</w:t>
      </w:r>
    </w:p>
    <w:p w14:paraId="368B11B4"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开立人：</w:t>
      </w:r>
    </w:p>
    <w:p w14:paraId="7F82E8A9"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地址：</w:t>
      </w:r>
    </w:p>
    <w:p w14:paraId="0C296267" w14:textId="77777777" w:rsidR="00CC6779" w:rsidRDefault="00CC6779">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p>
    <w:p w14:paraId="3E0F9105"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（受益人名称）：</w:t>
      </w:r>
    </w:p>
    <w:p w14:paraId="20C09DFA"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鉴于（以下简称“受益人”）与（以下简称“申请人”）就工程（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        》（以下简称“基础合同”）约定的义务，向贵方提供不可撤销、不可转让的见索即付保函（以下简称“本保函”）。</w:t>
      </w:r>
    </w:p>
    <w:p w14:paraId="607D0EC7"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一、本保函担保范围：承包人未按照基础合同的约定履行义务，应当向贵方承担的违约责任和赔偿因此造成的损失、利息、律师费、诉讼费用等实现债权的费用。</w:t>
      </w:r>
    </w:p>
    <w:p w14:paraId="77944BE4"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二、本保函担保金额最高不超过人民币（大写）元（¥）。</w:t>
      </w:r>
    </w:p>
    <w:p w14:paraId="47B4D44A"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三、本保函有效期自受益人与申请人签订的合同生效之日起至</w:t>
      </w:r>
      <w:r>
        <w:rPr>
          <w:rFonts w:ascii="方正楷体_GBK" w:eastAsia="方正楷体_GBK" w:hAnsi="方正楷体_GBK" w:cs="方正楷体_GBK" w:hint="eastAsia"/>
          <w:sz w:val="28"/>
          <w:szCs w:val="28"/>
          <w:shd w:val="clear" w:color="auto" w:fill="FFFFFF"/>
        </w:rPr>
        <w:lastRenderedPageBreak/>
        <w:t>合同约定的工期截止日后天，最迟不超过  年  月  日。</w:t>
      </w:r>
    </w:p>
    <w:p w14:paraId="6C10E503"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四、我方承诺，在收到受益人发来的书面索赔通知和本保函原件后的</w:t>
      </w:r>
      <w:proofErr w:type="gramStart"/>
      <w:r>
        <w:rPr>
          <w:rFonts w:ascii="方正楷体_GBK" w:eastAsia="方正楷体_GBK" w:hAnsi="方正楷体_GBK" w:cs="方正楷体_GBK" w:hint="eastAsia"/>
          <w:sz w:val="28"/>
          <w:szCs w:val="28"/>
          <w:shd w:val="clear" w:color="auto" w:fill="FFFFFF"/>
        </w:rPr>
        <w:t>个</w:t>
      </w:r>
      <w:proofErr w:type="gramEnd"/>
      <w:r>
        <w:rPr>
          <w:rFonts w:ascii="方正楷体_GBK" w:eastAsia="方正楷体_GBK" w:hAnsi="方正楷体_GBK" w:cs="方正楷体_GBK" w:hint="eastAsia"/>
          <w:sz w:val="28"/>
          <w:szCs w:val="28"/>
          <w:shd w:val="clear" w:color="auto" w:fill="FFFFFF"/>
        </w:rPr>
        <w:t>工作日内无条件支付至受益人指定账户，前述书面索赔通知即为付款要求之单据，且应满足以下要求：</w:t>
      </w:r>
    </w:p>
    <w:p w14:paraId="79048B63"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（1）索赔通知到达的日期在本保函的有效期内；</w:t>
      </w:r>
    </w:p>
    <w:p w14:paraId="5BB2C117"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（2）载明要求支付的金额；</w:t>
      </w:r>
    </w:p>
    <w:p w14:paraId="1CD27008"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（3）载明申请人违反合同义务的条款和内容；</w:t>
      </w:r>
    </w:p>
    <w:p w14:paraId="4222FA15"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（4）声明不存在合同文件约定或我国法律规定免除申请人或开立人支付责任的情形；</w:t>
      </w:r>
    </w:p>
    <w:p w14:paraId="113B54DB"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（5）索赔通知应在本保函有效期内到达的地址是：。</w:t>
      </w:r>
    </w:p>
    <w:p w14:paraId="302AA7E4"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受益人发出的书面索赔通知应由其为鉴明受益人法定代表人（负责人）或授权代理人签名或</w:t>
      </w:r>
      <w:proofErr w:type="gramStart"/>
      <w:r>
        <w:rPr>
          <w:rFonts w:ascii="方正楷体_GBK" w:eastAsia="方正楷体_GBK" w:hAnsi="方正楷体_GBK" w:cs="方正楷体_GBK" w:hint="eastAsia"/>
          <w:sz w:val="28"/>
          <w:szCs w:val="28"/>
          <w:shd w:val="clear" w:color="auto" w:fill="FFFFFF"/>
        </w:rPr>
        <w:t>盖个人</w:t>
      </w:r>
      <w:proofErr w:type="gramEnd"/>
      <w:r>
        <w:rPr>
          <w:rFonts w:ascii="方正楷体_GBK" w:eastAsia="方正楷体_GBK" w:hAnsi="方正楷体_GBK" w:cs="方正楷体_GBK" w:hint="eastAsia"/>
          <w:sz w:val="28"/>
          <w:szCs w:val="28"/>
          <w:shd w:val="clear" w:color="auto" w:fill="FFFFFF"/>
        </w:rPr>
        <w:t>名章并加盖公章。</w:t>
      </w:r>
    </w:p>
    <w:p w14:paraId="146074F8"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五、本保函项下的权利不得转让，不得设定担保。贵方未经我方书面同意转让本保函或其项下任何权利，对我方不发生法律效力。</w:t>
      </w:r>
    </w:p>
    <w:p w14:paraId="01C9B11F"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六、与本保函有关的基础合同不成立、不生效、无效、被撤销、被解除，不影响本保函的独立有效。</w:t>
      </w:r>
    </w:p>
    <w:p w14:paraId="4210CE12"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七、贵方应在本保函到期后的七个工作日内将本保函正本退回我方注销，但是不论贵方是否按此要求将本保函正本退回我方，我方在本保函项下的义务和责任均在保函有效期到期后自动消灭。</w:t>
      </w:r>
    </w:p>
    <w:p w14:paraId="7FC44E64"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八、本保函适用的法律为中华人民共和国法律，争议裁判管辖地为中华人民共和国。</w:t>
      </w:r>
    </w:p>
    <w:p w14:paraId="61873029"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九、本保函自我方法定代表人或授权代表签名或</w:t>
      </w:r>
      <w:proofErr w:type="gramStart"/>
      <w:r>
        <w:rPr>
          <w:rFonts w:ascii="方正楷体_GBK" w:eastAsia="方正楷体_GBK" w:hAnsi="方正楷体_GBK" w:cs="方正楷体_GBK" w:hint="eastAsia"/>
          <w:sz w:val="28"/>
          <w:szCs w:val="28"/>
          <w:shd w:val="clear" w:color="auto" w:fill="FFFFFF"/>
        </w:rPr>
        <w:t>盖个人</w:t>
      </w:r>
      <w:proofErr w:type="gramEnd"/>
      <w:r>
        <w:rPr>
          <w:rFonts w:ascii="方正楷体_GBK" w:eastAsia="方正楷体_GBK" w:hAnsi="方正楷体_GBK" w:cs="方正楷体_GBK" w:hint="eastAsia"/>
          <w:sz w:val="28"/>
          <w:szCs w:val="28"/>
          <w:shd w:val="clear" w:color="auto" w:fill="FFFFFF"/>
        </w:rPr>
        <w:t>名章并加盖公章或合同专用章之日起生效。</w:t>
      </w:r>
    </w:p>
    <w:p w14:paraId="0A445B0F"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lastRenderedPageBreak/>
        <w:t>十、本保函在重庆市辖区范围内的核验地点：；核验方式：。</w:t>
      </w:r>
    </w:p>
    <w:p w14:paraId="37DE8593" w14:textId="77777777" w:rsidR="00CC6779" w:rsidRDefault="00CC6779">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p>
    <w:p w14:paraId="1535C628"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开 立 人： （公章）</w:t>
      </w:r>
    </w:p>
    <w:p w14:paraId="29DC3875"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法定代表人（或授权代表）：（签名或</w:t>
      </w:r>
      <w:proofErr w:type="gramStart"/>
      <w:r>
        <w:rPr>
          <w:rFonts w:ascii="方正楷体_GBK" w:eastAsia="方正楷体_GBK" w:hAnsi="方正楷体_GBK" w:cs="方正楷体_GBK" w:hint="eastAsia"/>
          <w:sz w:val="28"/>
          <w:szCs w:val="28"/>
          <w:shd w:val="clear" w:color="auto" w:fill="FFFFFF"/>
        </w:rPr>
        <w:t>盖个人</w:t>
      </w:r>
      <w:proofErr w:type="gramEnd"/>
      <w:r>
        <w:rPr>
          <w:rFonts w:ascii="方正楷体_GBK" w:eastAsia="方正楷体_GBK" w:hAnsi="方正楷体_GBK" w:cs="方正楷体_GBK" w:hint="eastAsia"/>
          <w:sz w:val="28"/>
          <w:szCs w:val="28"/>
          <w:shd w:val="clear" w:color="auto" w:fill="FFFFFF"/>
        </w:rPr>
        <w:t>名章）</w:t>
      </w:r>
    </w:p>
    <w:p w14:paraId="234A58DA"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地   址：</w:t>
      </w:r>
    </w:p>
    <w:p w14:paraId="42CA6D8E"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邮政编码：</w:t>
      </w:r>
    </w:p>
    <w:p w14:paraId="28E1BFB1"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电    话：</w:t>
      </w:r>
    </w:p>
    <w:p w14:paraId="74C91092"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传    真：</w:t>
      </w:r>
    </w:p>
    <w:p w14:paraId="779B5E6E" w14:textId="77777777" w:rsidR="00CC6779" w:rsidRDefault="002B31F4">
      <w:pPr>
        <w:adjustRightInd w:val="0"/>
        <w:snapToGrid w:val="0"/>
        <w:spacing w:line="560" w:lineRule="exact"/>
        <w:ind w:leftChars="30" w:left="63" w:firstLineChars="202" w:firstLine="566"/>
        <w:jc w:val="left"/>
        <w:rPr>
          <w:rFonts w:ascii="方正楷体_GBK" w:eastAsia="方正楷体_GBK" w:hAnsi="方正楷体_GBK" w:cs="方正楷体_GBK" w:hint="eastAsia"/>
          <w:sz w:val="28"/>
          <w:szCs w:val="28"/>
          <w:shd w:val="clear" w:color="auto" w:fill="FFFFFF"/>
        </w:rPr>
      </w:pPr>
      <w:r>
        <w:rPr>
          <w:rFonts w:ascii="方正楷体_GBK" w:eastAsia="方正楷体_GBK" w:hAnsi="方正楷体_GBK" w:cs="方正楷体_GBK" w:hint="eastAsia"/>
          <w:sz w:val="28"/>
          <w:szCs w:val="28"/>
          <w:shd w:val="clear" w:color="auto" w:fill="FFFFFF"/>
        </w:rPr>
        <w:t>开立时间：    年    月    日</w:t>
      </w:r>
    </w:p>
    <w:p w14:paraId="3B08D080" w14:textId="77777777" w:rsidR="00CC6779" w:rsidRDefault="00CC6779">
      <w:pPr>
        <w:pStyle w:val="a0"/>
      </w:pPr>
    </w:p>
    <w:p w14:paraId="6FF17CA5" w14:textId="77777777" w:rsidR="00CC6779" w:rsidRDefault="00CC6779">
      <w:pPr>
        <w:tabs>
          <w:tab w:val="left" w:pos="6300"/>
        </w:tabs>
        <w:snapToGrid w:val="0"/>
        <w:spacing w:line="560" w:lineRule="exact"/>
        <w:ind w:firstLine="570"/>
        <w:jc w:val="right"/>
        <w:rPr>
          <w:rFonts w:ascii="方正仿宋_GBK" w:eastAsia="方正仿宋_GBK" w:hAnsi="方正仿宋_GBK" w:cs="方正仿宋_GBK" w:hint="eastAsia"/>
          <w:sz w:val="28"/>
          <w:szCs w:val="28"/>
        </w:rPr>
      </w:pPr>
    </w:p>
    <w:p w14:paraId="178FD615" w14:textId="77777777" w:rsidR="00CC6779" w:rsidRDefault="002B31F4">
      <w:pPr>
        <w:tabs>
          <w:tab w:val="left" w:pos="6300"/>
        </w:tabs>
        <w:snapToGrid w:val="0"/>
        <w:spacing w:line="560" w:lineRule="exact"/>
        <w:ind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（结束）</w:t>
      </w:r>
    </w:p>
    <w:p w14:paraId="51CB88B2" w14:textId="77777777" w:rsidR="00CC6779" w:rsidRDefault="00CC6779">
      <w:pPr>
        <w:pStyle w:val="6"/>
        <w:ind w:leftChars="0" w:left="0"/>
      </w:pPr>
    </w:p>
    <w:sectPr w:rsidR="00CC677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2A2C" w14:textId="77777777" w:rsidR="003D01C1" w:rsidRDefault="003D01C1">
      <w:r>
        <w:separator/>
      </w:r>
    </w:p>
  </w:endnote>
  <w:endnote w:type="continuationSeparator" w:id="0">
    <w:p w14:paraId="4FBFC2E8" w14:textId="77777777" w:rsidR="003D01C1" w:rsidRDefault="003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Georg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panose1 w:val="03000509000000000000"/>
    <w:charset w:val="86"/>
    <w:family w:val="script"/>
    <w:pitch w:val="fixed"/>
    <w:sig w:usb0="00000001" w:usb1="080E0000" w:usb2="00000010" w:usb3="00000000" w:csb0="00040000" w:csb1="00000000"/>
    <w:embedRegular r:id="rId1" w:subsetted="1" w:fontKey="{0245DCEF-3ADF-4880-9577-C1EAEFA17360}"/>
    <w:embedBold r:id="rId2" w:subsetted="1" w:fontKey="{6ABF29C1-C0E4-4104-BD38-E86DDBA459D7}"/>
  </w:font>
  <w:font w:name="楷体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7409B518-3A06-48C4-B24D-D023BA83AF7E}"/>
  </w:font>
  <w:font w:name="方正楷体_GBK">
    <w:altName w:val="汉仪楷体KW"/>
    <w:panose1 w:val="03000509000000000000"/>
    <w:charset w:val="86"/>
    <w:family w:val="script"/>
    <w:pitch w:val="fixed"/>
    <w:sig w:usb0="00000001" w:usb1="080E0000" w:usb2="00000010" w:usb3="00000000" w:csb0="00040000" w:csb1="00000000"/>
    <w:embedRegular r:id="rId4" w:subsetted="1" w:fontKey="{29805647-E06F-4BFC-9058-FCF5A9B0D5C0}"/>
    <w:embedBold r:id="rId5" w:subsetted="1" w:fontKey="{DB0A3A71-BA8B-4A42-A47D-22B954D34E64}"/>
  </w:font>
  <w:font w:name="微软雅黑">
    <w:altName w:val="汉仪旗黑KW 55S"/>
    <w:panose1 w:val="020B0503020204020204"/>
    <w:charset w:val="86"/>
    <w:family w:val="swiss"/>
    <w:pitch w:val="variable"/>
    <w:sig w:usb0="80000287" w:usb1="2ACF3C50" w:usb2="00000016" w:usb3="00000000" w:csb0="0004001F" w:csb1="00000000"/>
    <w:embedRegular r:id="rId6" w:subsetted="1" w:fontKey="{70BA9FB0-195F-4913-83DB-39539EAE3AC0}"/>
  </w:font>
  <w:font w:name="方正黑体_GBK">
    <w:altName w:val="微软雅黑"/>
    <w:panose1 w:val="03000509000000000000"/>
    <w:charset w:val="86"/>
    <w:family w:val="script"/>
    <w:pitch w:val="fixed"/>
    <w:sig w:usb0="00000001" w:usb1="080E0000" w:usb2="00000010" w:usb3="00000000" w:csb0="00040000" w:csb1="00000000"/>
    <w:embedRegular r:id="rId7" w:subsetted="1" w:fontKey="{12BE547A-28D9-4BA8-8B15-B5C2E5BC3722}"/>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B912" w14:textId="77777777" w:rsidR="00CC6779" w:rsidRDefault="00CC67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36077" w14:textId="77777777" w:rsidR="003D01C1" w:rsidRDefault="003D01C1">
      <w:r>
        <w:separator/>
      </w:r>
    </w:p>
  </w:footnote>
  <w:footnote w:type="continuationSeparator" w:id="0">
    <w:p w14:paraId="2A83D6DD" w14:textId="77777777" w:rsidR="003D01C1" w:rsidRDefault="003D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4759" w14:textId="77777777" w:rsidR="00CC6779" w:rsidRDefault="00CC6779">
    <w:pPr>
      <w:pStyle w:val="a7"/>
      <w:pBdr>
        <w:bottom w:val="none" w:sz="0" w:space="0"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B6AEA9"/>
    <w:multiLevelType w:val="singleLevel"/>
    <w:tmpl w:val="B3B6AEA9"/>
    <w:lvl w:ilvl="0">
      <w:start w:val="1"/>
      <w:numFmt w:val="chineseCounting"/>
      <w:suff w:val="nothing"/>
      <w:lvlText w:val="（%1）"/>
      <w:lvlJc w:val="left"/>
      <w:rPr>
        <w:rFonts w:hint="eastAsia"/>
      </w:rPr>
    </w:lvl>
  </w:abstractNum>
  <w:abstractNum w:abstractNumId="1" w15:restartNumberingAfterBreak="0">
    <w:nsid w:val="EBDC401C"/>
    <w:multiLevelType w:val="singleLevel"/>
    <w:tmpl w:val="EBDC401C"/>
    <w:lvl w:ilvl="0">
      <w:start w:val="1"/>
      <w:numFmt w:val="chineseCounting"/>
      <w:suff w:val="nothing"/>
      <w:lvlText w:val="%1、"/>
      <w:lvlJc w:val="left"/>
      <w:pPr>
        <w:ind w:left="0" w:firstLine="420"/>
      </w:pPr>
      <w:rPr>
        <w:rFonts w:hint="eastAsia"/>
      </w:rPr>
    </w:lvl>
  </w:abstractNum>
  <w:abstractNum w:abstractNumId="2" w15:restartNumberingAfterBreak="0">
    <w:nsid w:val="17721292"/>
    <w:multiLevelType w:val="hybridMultilevel"/>
    <w:tmpl w:val="2A52F33C"/>
    <w:lvl w:ilvl="0" w:tplc="761465D6">
      <w:start w:val="4"/>
      <w:numFmt w:val="decimal"/>
      <w:lvlText w:val="%1、"/>
      <w:lvlJc w:val="left"/>
      <w:pPr>
        <w:ind w:left="1089" w:hanging="720"/>
      </w:pPr>
      <w:rPr>
        <w:rFonts w:hint="default"/>
      </w:rPr>
    </w:lvl>
    <w:lvl w:ilvl="1" w:tplc="04090019" w:tentative="1">
      <w:start w:val="1"/>
      <w:numFmt w:val="lowerLetter"/>
      <w:lvlText w:val="%2)"/>
      <w:lvlJc w:val="left"/>
      <w:pPr>
        <w:ind w:left="1209" w:hanging="420"/>
      </w:pPr>
    </w:lvl>
    <w:lvl w:ilvl="2" w:tplc="0409001B" w:tentative="1">
      <w:start w:val="1"/>
      <w:numFmt w:val="lowerRoman"/>
      <w:lvlText w:val="%3."/>
      <w:lvlJc w:val="right"/>
      <w:pPr>
        <w:ind w:left="1629" w:hanging="420"/>
      </w:pPr>
    </w:lvl>
    <w:lvl w:ilvl="3" w:tplc="0409000F" w:tentative="1">
      <w:start w:val="1"/>
      <w:numFmt w:val="decimal"/>
      <w:lvlText w:val="%4."/>
      <w:lvlJc w:val="left"/>
      <w:pPr>
        <w:ind w:left="2049" w:hanging="420"/>
      </w:pPr>
    </w:lvl>
    <w:lvl w:ilvl="4" w:tplc="04090019" w:tentative="1">
      <w:start w:val="1"/>
      <w:numFmt w:val="lowerLetter"/>
      <w:lvlText w:val="%5)"/>
      <w:lvlJc w:val="left"/>
      <w:pPr>
        <w:ind w:left="2469" w:hanging="420"/>
      </w:pPr>
    </w:lvl>
    <w:lvl w:ilvl="5" w:tplc="0409001B" w:tentative="1">
      <w:start w:val="1"/>
      <w:numFmt w:val="lowerRoman"/>
      <w:lvlText w:val="%6."/>
      <w:lvlJc w:val="right"/>
      <w:pPr>
        <w:ind w:left="2889" w:hanging="420"/>
      </w:pPr>
    </w:lvl>
    <w:lvl w:ilvl="6" w:tplc="0409000F" w:tentative="1">
      <w:start w:val="1"/>
      <w:numFmt w:val="decimal"/>
      <w:lvlText w:val="%7."/>
      <w:lvlJc w:val="left"/>
      <w:pPr>
        <w:ind w:left="3309" w:hanging="420"/>
      </w:pPr>
    </w:lvl>
    <w:lvl w:ilvl="7" w:tplc="04090019" w:tentative="1">
      <w:start w:val="1"/>
      <w:numFmt w:val="lowerLetter"/>
      <w:lvlText w:val="%8)"/>
      <w:lvlJc w:val="left"/>
      <w:pPr>
        <w:ind w:left="3729" w:hanging="420"/>
      </w:pPr>
    </w:lvl>
    <w:lvl w:ilvl="8" w:tplc="0409001B" w:tentative="1">
      <w:start w:val="1"/>
      <w:numFmt w:val="lowerRoman"/>
      <w:lvlText w:val="%9."/>
      <w:lvlJc w:val="right"/>
      <w:pPr>
        <w:ind w:left="4149" w:hanging="420"/>
      </w:pPr>
    </w:lvl>
  </w:abstractNum>
  <w:abstractNum w:abstractNumId="3" w15:restartNumberingAfterBreak="0">
    <w:nsid w:val="20575D26"/>
    <w:multiLevelType w:val="hybridMultilevel"/>
    <w:tmpl w:val="CC22A9AC"/>
    <w:lvl w:ilvl="0" w:tplc="002AAEDC">
      <w:start w:val="5"/>
      <w:numFmt w:val="decimal"/>
      <w:lvlText w:val="%1、"/>
      <w:lvlJc w:val="left"/>
      <w:pPr>
        <w:ind w:left="1089" w:hanging="720"/>
      </w:pPr>
      <w:rPr>
        <w:rFonts w:hint="default"/>
      </w:rPr>
    </w:lvl>
    <w:lvl w:ilvl="1" w:tplc="04090019" w:tentative="1">
      <w:start w:val="1"/>
      <w:numFmt w:val="lowerLetter"/>
      <w:lvlText w:val="%2)"/>
      <w:lvlJc w:val="left"/>
      <w:pPr>
        <w:ind w:left="1209" w:hanging="420"/>
      </w:pPr>
    </w:lvl>
    <w:lvl w:ilvl="2" w:tplc="0409001B" w:tentative="1">
      <w:start w:val="1"/>
      <w:numFmt w:val="lowerRoman"/>
      <w:lvlText w:val="%3."/>
      <w:lvlJc w:val="right"/>
      <w:pPr>
        <w:ind w:left="1629" w:hanging="420"/>
      </w:pPr>
    </w:lvl>
    <w:lvl w:ilvl="3" w:tplc="0409000F" w:tentative="1">
      <w:start w:val="1"/>
      <w:numFmt w:val="decimal"/>
      <w:lvlText w:val="%4."/>
      <w:lvlJc w:val="left"/>
      <w:pPr>
        <w:ind w:left="2049" w:hanging="420"/>
      </w:pPr>
    </w:lvl>
    <w:lvl w:ilvl="4" w:tplc="04090019" w:tentative="1">
      <w:start w:val="1"/>
      <w:numFmt w:val="lowerLetter"/>
      <w:lvlText w:val="%5)"/>
      <w:lvlJc w:val="left"/>
      <w:pPr>
        <w:ind w:left="2469" w:hanging="420"/>
      </w:pPr>
    </w:lvl>
    <w:lvl w:ilvl="5" w:tplc="0409001B" w:tentative="1">
      <w:start w:val="1"/>
      <w:numFmt w:val="lowerRoman"/>
      <w:lvlText w:val="%6."/>
      <w:lvlJc w:val="right"/>
      <w:pPr>
        <w:ind w:left="2889" w:hanging="420"/>
      </w:pPr>
    </w:lvl>
    <w:lvl w:ilvl="6" w:tplc="0409000F" w:tentative="1">
      <w:start w:val="1"/>
      <w:numFmt w:val="decimal"/>
      <w:lvlText w:val="%7."/>
      <w:lvlJc w:val="left"/>
      <w:pPr>
        <w:ind w:left="3309" w:hanging="420"/>
      </w:pPr>
    </w:lvl>
    <w:lvl w:ilvl="7" w:tplc="04090019" w:tentative="1">
      <w:start w:val="1"/>
      <w:numFmt w:val="lowerLetter"/>
      <w:lvlText w:val="%8)"/>
      <w:lvlJc w:val="left"/>
      <w:pPr>
        <w:ind w:left="3729" w:hanging="420"/>
      </w:pPr>
    </w:lvl>
    <w:lvl w:ilvl="8" w:tplc="0409001B" w:tentative="1">
      <w:start w:val="1"/>
      <w:numFmt w:val="lowerRoman"/>
      <w:lvlText w:val="%9."/>
      <w:lvlJc w:val="right"/>
      <w:pPr>
        <w:ind w:left="4149" w:hanging="420"/>
      </w:pPr>
    </w:lvl>
  </w:abstractNum>
  <w:abstractNum w:abstractNumId="4" w15:restartNumberingAfterBreak="0">
    <w:nsid w:val="23D26E8C"/>
    <w:multiLevelType w:val="singleLevel"/>
    <w:tmpl w:val="23D26E8C"/>
    <w:lvl w:ilvl="0">
      <w:start w:val="1"/>
      <w:numFmt w:val="decimal"/>
      <w:lvlText w:val="%1."/>
      <w:lvlJc w:val="left"/>
      <w:pPr>
        <w:tabs>
          <w:tab w:val="left" w:pos="312"/>
        </w:tabs>
      </w:pPr>
    </w:lvl>
  </w:abstractNum>
  <w:abstractNum w:abstractNumId="5" w15:restartNumberingAfterBreak="0">
    <w:nsid w:val="30D16C97"/>
    <w:multiLevelType w:val="hybridMultilevel"/>
    <w:tmpl w:val="9744A194"/>
    <w:lvl w:ilvl="0" w:tplc="4B50CE7A">
      <w:start w:val="1"/>
      <w:numFmt w:val="decimal"/>
      <w:lvlText w:val="%1、"/>
      <w:lvlJc w:val="left"/>
      <w:pPr>
        <w:ind w:left="510" w:hanging="510"/>
      </w:pPr>
      <w:rPr>
        <w:rFonts w:ascii="仿宋_GB2312" w:hAnsiTheme="minorHAnsi" w:cstheme="minorBidi"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F7617D"/>
    <w:multiLevelType w:val="singleLevel"/>
    <w:tmpl w:val="64F7617D"/>
    <w:lvl w:ilvl="0">
      <w:start w:val="1"/>
      <w:numFmt w:val="chineseCounting"/>
      <w:suff w:val="nothing"/>
      <w:lvlText w:val="%1、"/>
      <w:lvlJc w:val="left"/>
      <w:rPr>
        <w:rFonts w:cs="Times New Roman" w:hint="eastAsia"/>
      </w:rPr>
    </w:lvl>
  </w:abstractNum>
  <w:abstractNum w:abstractNumId="7" w15:restartNumberingAfterBreak="0">
    <w:nsid w:val="64FC6665"/>
    <w:multiLevelType w:val="hybridMultilevel"/>
    <w:tmpl w:val="C070025A"/>
    <w:lvl w:ilvl="0" w:tplc="99BA176A">
      <w:start w:val="5"/>
      <w:numFmt w:val="decimal"/>
      <w:lvlText w:val="%1、"/>
      <w:lvlJc w:val="left"/>
      <w:pPr>
        <w:ind w:left="1089" w:hanging="720"/>
      </w:pPr>
      <w:rPr>
        <w:rFonts w:hint="default"/>
      </w:rPr>
    </w:lvl>
    <w:lvl w:ilvl="1" w:tplc="04090019" w:tentative="1">
      <w:start w:val="1"/>
      <w:numFmt w:val="lowerLetter"/>
      <w:lvlText w:val="%2)"/>
      <w:lvlJc w:val="left"/>
      <w:pPr>
        <w:ind w:left="1209" w:hanging="420"/>
      </w:pPr>
    </w:lvl>
    <w:lvl w:ilvl="2" w:tplc="0409001B" w:tentative="1">
      <w:start w:val="1"/>
      <w:numFmt w:val="lowerRoman"/>
      <w:lvlText w:val="%3."/>
      <w:lvlJc w:val="right"/>
      <w:pPr>
        <w:ind w:left="1629" w:hanging="420"/>
      </w:pPr>
    </w:lvl>
    <w:lvl w:ilvl="3" w:tplc="0409000F" w:tentative="1">
      <w:start w:val="1"/>
      <w:numFmt w:val="decimal"/>
      <w:lvlText w:val="%4."/>
      <w:lvlJc w:val="left"/>
      <w:pPr>
        <w:ind w:left="2049" w:hanging="420"/>
      </w:pPr>
    </w:lvl>
    <w:lvl w:ilvl="4" w:tplc="04090019" w:tentative="1">
      <w:start w:val="1"/>
      <w:numFmt w:val="lowerLetter"/>
      <w:lvlText w:val="%5)"/>
      <w:lvlJc w:val="left"/>
      <w:pPr>
        <w:ind w:left="2469" w:hanging="420"/>
      </w:pPr>
    </w:lvl>
    <w:lvl w:ilvl="5" w:tplc="0409001B" w:tentative="1">
      <w:start w:val="1"/>
      <w:numFmt w:val="lowerRoman"/>
      <w:lvlText w:val="%6."/>
      <w:lvlJc w:val="right"/>
      <w:pPr>
        <w:ind w:left="2889" w:hanging="420"/>
      </w:pPr>
    </w:lvl>
    <w:lvl w:ilvl="6" w:tplc="0409000F" w:tentative="1">
      <w:start w:val="1"/>
      <w:numFmt w:val="decimal"/>
      <w:lvlText w:val="%7."/>
      <w:lvlJc w:val="left"/>
      <w:pPr>
        <w:ind w:left="3309" w:hanging="420"/>
      </w:pPr>
    </w:lvl>
    <w:lvl w:ilvl="7" w:tplc="04090019" w:tentative="1">
      <w:start w:val="1"/>
      <w:numFmt w:val="lowerLetter"/>
      <w:lvlText w:val="%8)"/>
      <w:lvlJc w:val="left"/>
      <w:pPr>
        <w:ind w:left="3729" w:hanging="420"/>
      </w:pPr>
    </w:lvl>
    <w:lvl w:ilvl="8" w:tplc="0409001B" w:tentative="1">
      <w:start w:val="1"/>
      <w:numFmt w:val="lowerRoman"/>
      <w:lvlText w:val="%9."/>
      <w:lvlJc w:val="right"/>
      <w:pPr>
        <w:ind w:left="4149" w:hanging="420"/>
      </w:pPr>
    </w:lvl>
  </w:abstractNum>
  <w:abstractNum w:abstractNumId="8" w15:restartNumberingAfterBreak="0">
    <w:nsid w:val="7CE23E22"/>
    <w:multiLevelType w:val="hybridMultilevel"/>
    <w:tmpl w:val="FC5C0414"/>
    <w:lvl w:ilvl="0" w:tplc="6E12290A">
      <w:start w:val="1"/>
      <w:numFmt w:val="decimal"/>
      <w:lvlText w:val="%1、"/>
      <w:lvlJc w:val="left"/>
      <w:pPr>
        <w:ind w:left="366" w:hanging="366"/>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4326445">
    <w:abstractNumId w:val="1"/>
  </w:num>
  <w:num w:numId="2" w16cid:durableId="586110219">
    <w:abstractNumId w:val="0"/>
  </w:num>
  <w:num w:numId="3" w16cid:durableId="903489865">
    <w:abstractNumId w:val="4"/>
  </w:num>
  <w:num w:numId="4" w16cid:durableId="539317372">
    <w:abstractNumId w:val="6"/>
  </w:num>
  <w:num w:numId="5" w16cid:durableId="916666361">
    <w:abstractNumId w:val="5"/>
  </w:num>
  <w:num w:numId="6" w16cid:durableId="1745755105">
    <w:abstractNumId w:val="8"/>
  </w:num>
  <w:num w:numId="7" w16cid:durableId="1615794600">
    <w:abstractNumId w:val="2"/>
  </w:num>
  <w:num w:numId="8" w16cid:durableId="1843158745">
    <w:abstractNumId w:val="3"/>
  </w:num>
  <w:num w:numId="9" w16cid:durableId="1932810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M0ZjdiNjU3MWYxMTNmZDQyZDcxOWNkZWUyZjI0ZWQifQ=="/>
  </w:docVars>
  <w:rsids>
    <w:rsidRoot w:val="655C0F91"/>
    <w:rsid w:val="000C5F23"/>
    <w:rsid w:val="00173B5C"/>
    <w:rsid w:val="00200F3F"/>
    <w:rsid w:val="0026756B"/>
    <w:rsid w:val="00294ACA"/>
    <w:rsid w:val="002B31F4"/>
    <w:rsid w:val="003D01C1"/>
    <w:rsid w:val="004759D0"/>
    <w:rsid w:val="00502BB4"/>
    <w:rsid w:val="00557277"/>
    <w:rsid w:val="00581FCB"/>
    <w:rsid w:val="00621AC4"/>
    <w:rsid w:val="00672385"/>
    <w:rsid w:val="007A23FE"/>
    <w:rsid w:val="007D1405"/>
    <w:rsid w:val="007E1168"/>
    <w:rsid w:val="00801680"/>
    <w:rsid w:val="00810E08"/>
    <w:rsid w:val="008451B0"/>
    <w:rsid w:val="00877316"/>
    <w:rsid w:val="008B03DE"/>
    <w:rsid w:val="00904750"/>
    <w:rsid w:val="00B02FEE"/>
    <w:rsid w:val="00B31AC5"/>
    <w:rsid w:val="00B65BAC"/>
    <w:rsid w:val="00CB5BD4"/>
    <w:rsid w:val="00CC6779"/>
    <w:rsid w:val="00D5555C"/>
    <w:rsid w:val="00DF3269"/>
    <w:rsid w:val="00E20C03"/>
    <w:rsid w:val="00E24A5C"/>
    <w:rsid w:val="00EB5C13"/>
    <w:rsid w:val="00EF0E30"/>
    <w:rsid w:val="00F10A8F"/>
    <w:rsid w:val="00F63557"/>
    <w:rsid w:val="00FC16B2"/>
    <w:rsid w:val="02587777"/>
    <w:rsid w:val="026C418B"/>
    <w:rsid w:val="02704466"/>
    <w:rsid w:val="037737F4"/>
    <w:rsid w:val="066C13A8"/>
    <w:rsid w:val="08133C5D"/>
    <w:rsid w:val="08966904"/>
    <w:rsid w:val="0AAC1607"/>
    <w:rsid w:val="0BB41D5B"/>
    <w:rsid w:val="0C273832"/>
    <w:rsid w:val="0CA44D7B"/>
    <w:rsid w:val="0D644344"/>
    <w:rsid w:val="10056502"/>
    <w:rsid w:val="10E4623C"/>
    <w:rsid w:val="12E91FAA"/>
    <w:rsid w:val="13737BBD"/>
    <w:rsid w:val="13821F9D"/>
    <w:rsid w:val="16030118"/>
    <w:rsid w:val="1BEF43E7"/>
    <w:rsid w:val="1F725F8E"/>
    <w:rsid w:val="1F9F2722"/>
    <w:rsid w:val="219E6AFD"/>
    <w:rsid w:val="23624043"/>
    <w:rsid w:val="24B06CC2"/>
    <w:rsid w:val="2524760A"/>
    <w:rsid w:val="255250DB"/>
    <w:rsid w:val="255A0F8D"/>
    <w:rsid w:val="272C6959"/>
    <w:rsid w:val="286B52E0"/>
    <w:rsid w:val="2AAE6254"/>
    <w:rsid w:val="2C7C4B3F"/>
    <w:rsid w:val="2D382429"/>
    <w:rsid w:val="30092D3C"/>
    <w:rsid w:val="303F3AF6"/>
    <w:rsid w:val="330116A5"/>
    <w:rsid w:val="33313F09"/>
    <w:rsid w:val="36036737"/>
    <w:rsid w:val="36513E6E"/>
    <w:rsid w:val="376A4020"/>
    <w:rsid w:val="392C13B8"/>
    <w:rsid w:val="3A6866B9"/>
    <w:rsid w:val="3CBB6E5D"/>
    <w:rsid w:val="3ECD3A9C"/>
    <w:rsid w:val="3EE64DE6"/>
    <w:rsid w:val="401144E6"/>
    <w:rsid w:val="408A0103"/>
    <w:rsid w:val="450B42DA"/>
    <w:rsid w:val="459543E2"/>
    <w:rsid w:val="45F81A7B"/>
    <w:rsid w:val="47047459"/>
    <w:rsid w:val="48A567D1"/>
    <w:rsid w:val="49595FC8"/>
    <w:rsid w:val="4B201E66"/>
    <w:rsid w:val="4C035127"/>
    <w:rsid w:val="4EE6050C"/>
    <w:rsid w:val="4EEA5EBA"/>
    <w:rsid w:val="51F806DF"/>
    <w:rsid w:val="52B0205E"/>
    <w:rsid w:val="542C3F1D"/>
    <w:rsid w:val="570966AD"/>
    <w:rsid w:val="58F6290B"/>
    <w:rsid w:val="59DF0B42"/>
    <w:rsid w:val="5B184523"/>
    <w:rsid w:val="5B9665A7"/>
    <w:rsid w:val="61572249"/>
    <w:rsid w:val="6220314E"/>
    <w:rsid w:val="63530A1D"/>
    <w:rsid w:val="64AE19BB"/>
    <w:rsid w:val="653D69A4"/>
    <w:rsid w:val="655C0F91"/>
    <w:rsid w:val="66283CF1"/>
    <w:rsid w:val="679840C4"/>
    <w:rsid w:val="68824896"/>
    <w:rsid w:val="68F251D7"/>
    <w:rsid w:val="6A6515FA"/>
    <w:rsid w:val="6F137E0E"/>
    <w:rsid w:val="6F7D55A9"/>
    <w:rsid w:val="71C233B0"/>
    <w:rsid w:val="73492669"/>
    <w:rsid w:val="7428271E"/>
    <w:rsid w:val="74947E76"/>
    <w:rsid w:val="772122BB"/>
    <w:rsid w:val="7B87FF4D"/>
    <w:rsid w:val="7BAF9C8D"/>
    <w:rsid w:val="7D5B4A17"/>
    <w:rsid w:val="7DB53820"/>
    <w:rsid w:val="7E202721"/>
    <w:rsid w:val="9BECAA42"/>
    <w:rsid w:val="EB3F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200B0B"/>
  <w15:docId w15:val="{B7C9AF05-0B2F-4038-9B5F-9748E4D9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unhideWhenUsed="1" w:qFormat="1"/>
    <w:lsdException w:name="toc 1" w:uiPriority="99" w:qFormat="1"/>
    <w:lsdException w:name="Normal Indent"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9"/>
    <w:qFormat/>
    <w:pPr>
      <w:keepNext/>
      <w:keepLines/>
      <w:spacing w:before="260" w:after="260" w:line="413" w:lineRule="auto"/>
      <w:outlineLvl w:val="2"/>
    </w:pPr>
    <w:rPr>
      <w:b/>
      <w:sz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Pr>
      <w:rFonts w:ascii="仿宋_GB2312" w:eastAsia="仿宋_GB2312"/>
      <w:sz w:val="32"/>
    </w:rPr>
  </w:style>
  <w:style w:type="paragraph" w:styleId="a4">
    <w:name w:val="Normal Indent"/>
    <w:basedOn w:val="a"/>
    <w:next w:val="a"/>
    <w:qFormat/>
    <w:pPr>
      <w:ind w:firstLineChars="200" w:firstLine="420"/>
    </w:pPr>
    <w:rPr>
      <w:rFonts w:ascii="Calibri" w:eastAsia="宋体" w:hAnsi="Calibri" w:cs="Times New Roman"/>
    </w:rPr>
  </w:style>
  <w:style w:type="paragraph" w:styleId="6">
    <w:name w:val="index 6"/>
    <w:basedOn w:val="a"/>
    <w:next w:val="a"/>
    <w:uiPriority w:val="99"/>
    <w:unhideWhenUsed/>
    <w:qFormat/>
    <w:pPr>
      <w:ind w:leftChars="1000" w:left="1000"/>
    </w:pPr>
  </w:style>
  <w:style w:type="paragraph" w:styleId="a5">
    <w:name w:val="Body Text Indent"/>
    <w:basedOn w:val="a"/>
    <w:uiPriority w:val="99"/>
    <w:qFormat/>
    <w:pPr>
      <w:spacing w:line="700" w:lineRule="exact"/>
      <w:ind w:left="960"/>
    </w:pPr>
    <w:rPr>
      <w:sz w:val="44"/>
    </w:rPr>
  </w:style>
  <w:style w:type="paragraph" w:styleId="a6">
    <w:name w:val="footer"/>
    <w:basedOn w:val="a"/>
    <w:uiPriority w:val="99"/>
    <w:qFormat/>
    <w:pPr>
      <w:tabs>
        <w:tab w:val="center" w:pos="4153"/>
        <w:tab w:val="right" w:pos="8306"/>
      </w:tabs>
      <w:snapToGrid w:val="0"/>
      <w:jc w:val="left"/>
    </w:pPr>
    <w:rPr>
      <w:sz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99"/>
    <w:qFormat/>
    <w:pPr>
      <w:spacing w:line="180" w:lineRule="auto"/>
      <w:jc w:val="center"/>
    </w:pPr>
    <w:rPr>
      <w:sz w:val="30"/>
    </w:rPr>
  </w:style>
  <w:style w:type="paragraph" w:styleId="a8">
    <w:name w:val="Title"/>
    <w:basedOn w:val="a"/>
    <w:qFormat/>
    <w:pPr>
      <w:spacing w:before="240" w:after="60"/>
      <w:jc w:val="center"/>
      <w:outlineLvl w:val="0"/>
    </w:pPr>
    <w:rPr>
      <w:rFonts w:ascii="Cambria" w:eastAsia="宋体" w:hAnsi="Cambria" w:cs="Times New Roman"/>
      <w:b/>
      <w:bCs/>
      <w:sz w:val="32"/>
      <w:szCs w:val="32"/>
    </w:rPr>
  </w:style>
  <w:style w:type="paragraph" w:styleId="a9">
    <w:name w:val="Body Text First Indent"/>
    <w:basedOn w:val="a0"/>
    <w:unhideWhenUsed/>
    <w:qFormat/>
    <w:pPr>
      <w:ind w:firstLineChars="100" w:firstLine="420"/>
    </w:pPr>
  </w:style>
  <w:style w:type="paragraph" w:styleId="aa">
    <w:name w:val="No Spacing"/>
    <w:qFormat/>
    <w:pPr>
      <w:widowControl w:val="0"/>
      <w:jc w:val="both"/>
    </w:pPr>
    <w:rPr>
      <w:kern w:val="2"/>
      <w:sz w:val="21"/>
      <w:szCs w:val="22"/>
    </w:rPr>
  </w:style>
  <w:style w:type="paragraph" w:customStyle="1" w:styleId="1">
    <w:name w:val="列出段落1"/>
    <w:basedOn w:val="a"/>
    <w:uiPriority w:val="34"/>
    <w:qFormat/>
    <w:pPr>
      <w:ind w:firstLineChars="200" w:firstLine="420"/>
    </w:pPr>
    <w:rPr>
      <w:rFonts w:ascii="等线" w:eastAsia="等线" w:hAnsi="等线"/>
      <w:szCs w:val="22"/>
    </w:rPr>
  </w:style>
  <w:style w:type="paragraph" w:customStyle="1" w:styleId="p16">
    <w:name w:val="p16"/>
    <w:qFormat/>
    <w:pPr>
      <w:snapToGrid w:val="0"/>
    </w:pPr>
    <w:rPr>
      <w:rFonts w:ascii="宋体" w:hAnsi="宋体" w:cs="宋体"/>
      <w:sz w:val="24"/>
      <w:szCs w:val="22"/>
    </w:rPr>
  </w:style>
  <w:style w:type="paragraph" w:customStyle="1" w:styleId="TableParagraph">
    <w:name w:val="Table Paragraph"/>
    <w:basedOn w:val="a"/>
    <w:uiPriority w:val="1"/>
    <w:unhideWhenUsed/>
    <w:qFormat/>
    <w:rPr>
      <w:sz w:val="24"/>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styleId="ab">
    <w:name w:val="List Paragraph"/>
    <w:basedOn w:val="a"/>
    <w:uiPriority w:val="99"/>
    <w:rsid w:val="005572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9203</Words>
  <Characters>9756</Characters>
  <Application>Microsoft Office Word</Application>
  <DocSecurity>0</DocSecurity>
  <Lines>464</Lines>
  <Paragraphs>371</Paragraphs>
  <ScaleCrop>false</ScaleCrop>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二九</dc:creator>
  <cp:lastModifiedBy>Administrator</cp:lastModifiedBy>
  <cp:revision>11</cp:revision>
  <cp:lastPrinted>2025-04-22T16:55:00Z</cp:lastPrinted>
  <dcterms:created xsi:type="dcterms:W3CDTF">2026-01-12T01:00:00Z</dcterms:created>
  <dcterms:modified xsi:type="dcterms:W3CDTF">2026-01-15T01:38:00Z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1BFAF2BC343C45F59E5226A80275BE1C_13</vt:lpwstr>
  </property>
  <property fmtid="{D5CDD505-2E9C-101B-9397-08002B2CF9AE}" pid="4" name="KSOTemplateDocerSaveRecord">
    <vt:lpwstr>eyJoZGlkIjoiYjVhMDk1NGM2ZDU1MzNjYjg3YmFkOWVlNjE1N2RlOWYifQ==</vt:lpwstr>
  </property>
</Properties>
</file>