
<file path=[Content_Types].xml><?xml version="1.0" encoding="utf-8"?>
<Types xmlns="http://schemas.openxmlformats.org/package/2006/content-types">
  <Default Extension="wmf" ContentType="image/x-wmf"/>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DE7BFD5">
      <w:pPr>
        <w:spacing w:line="1600" w:lineRule="exact"/>
        <w:outlineLvl w:val="0"/>
        <w:rPr>
          <w:rFonts w:ascii="仿宋" w:hAnsi="仿宋" w:eastAsia="仿宋"/>
          <w:b/>
          <w:sz w:val="100"/>
        </w:rPr>
      </w:pPr>
      <w:r>
        <w:rPr>
          <w:rFonts w:hint="eastAsia" w:ascii="仿宋" w:hAnsi="仿宋" w:eastAsia="仿宋"/>
          <w:b/>
          <w:sz w:val="100"/>
        </w:rPr>
        <w:t xml:space="preserve"> </w:t>
      </w:r>
    </w:p>
    <w:p w14:paraId="7C8FA3B8">
      <w:pPr>
        <w:pStyle w:val="16"/>
      </w:pPr>
    </w:p>
    <w:p w14:paraId="2CCD0EBC">
      <w:pPr>
        <w:spacing w:line="1600" w:lineRule="exact"/>
        <w:jc w:val="center"/>
        <w:outlineLvl w:val="0"/>
        <w:rPr>
          <w:rFonts w:ascii="仿宋" w:hAnsi="仿宋" w:eastAsia="仿宋"/>
          <w:sz w:val="120"/>
          <w:szCs w:val="120"/>
        </w:rPr>
      </w:pPr>
      <w:r>
        <w:rPr>
          <w:rFonts w:hint="eastAsia" w:ascii="仿宋" w:hAnsi="仿宋" w:eastAsia="仿宋"/>
          <w:b/>
          <w:sz w:val="120"/>
          <w:szCs w:val="120"/>
        </w:rPr>
        <w:t>网上</w:t>
      </w:r>
      <w:r>
        <w:rPr>
          <w:rFonts w:hint="eastAsia" w:ascii="仿宋" w:hAnsi="仿宋" w:eastAsia="仿宋"/>
          <w:b/>
          <w:sz w:val="120"/>
          <w:szCs w:val="120"/>
          <w:lang w:eastAsia="zh-CN"/>
        </w:rPr>
        <w:t>询价</w:t>
      </w:r>
      <w:r>
        <w:rPr>
          <w:rFonts w:hint="eastAsia" w:ascii="仿宋" w:hAnsi="仿宋" w:eastAsia="仿宋"/>
          <w:b/>
          <w:sz w:val="120"/>
          <w:szCs w:val="120"/>
        </w:rPr>
        <w:t>文件</w:t>
      </w:r>
    </w:p>
    <w:p w14:paraId="00B78A5E">
      <w:pPr>
        <w:pStyle w:val="23"/>
        <w:spacing w:line="500" w:lineRule="exact"/>
        <w:ind w:left="0"/>
        <w:jc w:val="center"/>
        <w:rPr>
          <w:rFonts w:ascii="仿宋" w:hAnsi="仿宋" w:eastAsia="仿宋"/>
          <w:sz w:val="32"/>
        </w:rPr>
      </w:pPr>
    </w:p>
    <w:p w14:paraId="1055D88D">
      <w:pPr>
        <w:pStyle w:val="23"/>
        <w:spacing w:line="500" w:lineRule="exact"/>
        <w:ind w:left="0"/>
        <w:jc w:val="center"/>
        <w:rPr>
          <w:rFonts w:ascii="仿宋" w:hAnsi="仿宋" w:eastAsia="仿宋"/>
          <w:b/>
          <w:bCs/>
          <w:sz w:val="32"/>
        </w:rPr>
      </w:pPr>
    </w:p>
    <w:p w14:paraId="5B7F9D16">
      <w:pPr>
        <w:pStyle w:val="23"/>
        <w:spacing w:line="500" w:lineRule="exact"/>
        <w:ind w:left="0"/>
        <w:rPr>
          <w:rFonts w:ascii="仿宋" w:hAnsi="仿宋" w:eastAsia="仿宋"/>
          <w:sz w:val="32"/>
        </w:rPr>
      </w:pPr>
    </w:p>
    <w:p w14:paraId="78B64181">
      <w:pPr>
        <w:pStyle w:val="23"/>
        <w:spacing w:line="500" w:lineRule="exact"/>
        <w:ind w:left="0"/>
        <w:rPr>
          <w:rFonts w:ascii="仿宋" w:hAnsi="仿宋" w:eastAsia="仿宋"/>
          <w:sz w:val="32"/>
        </w:rPr>
      </w:pPr>
    </w:p>
    <w:p w14:paraId="3D52A9C1">
      <w:pPr>
        <w:pStyle w:val="23"/>
        <w:spacing w:line="500" w:lineRule="exact"/>
        <w:ind w:left="0"/>
        <w:rPr>
          <w:rFonts w:ascii="仿宋" w:hAnsi="仿宋" w:eastAsia="仿宋"/>
          <w:sz w:val="32"/>
        </w:rPr>
      </w:pPr>
    </w:p>
    <w:p w14:paraId="635F6A07">
      <w:pPr>
        <w:pStyle w:val="23"/>
        <w:spacing w:line="500" w:lineRule="exact"/>
        <w:ind w:left="0"/>
        <w:rPr>
          <w:rFonts w:ascii="仿宋" w:hAnsi="仿宋" w:eastAsia="仿宋"/>
          <w:sz w:val="32"/>
        </w:rPr>
      </w:pPr>
    </w:p>
    <w:p w14:paraId="05EC39A9">
      <w:pPr>
        <w:pStyle w:val="23"/>
        <w:spacing w:line="500" w:lineRule="exact"/>
        <w:ind w:left="0"/>
        <w:jc w:val="center"/>
        <w:rPr>
          <w:rFonts w:ascii="仿宋" w:hAnsi="仿宋" w:eastAsia="仿宋"/>
          <w:sz w:val="32"/>
        </w:rPr>
      </w:pPr>
    </w:p>
    <w:p w14:paraId="3063684D">
      <w:pPr>
        <w:spacing w:line="500" w:lineRule="exact"/>
        <w:ind w:left="543" w:leftChars="194"/>
        <w:outlineLvl w:val="0"/>
        <w:rPr>
          <w:rFonts w:hint="default" w:ascii="仿宋" w:hAnsi="仿宋" w:eastAsia="仿宋"/>
          <w:sz w:val="32"/>
          <w:lang w:val="en-US" w:eastAsia="zh-CN"/>
        </w:rPr>
      </w:pPr>
      <w:r>
        <w:rPr>
          <w:rFonts w:hint="eastAsia" w:ascii="仿宋" w:hAnsi="仿宋" w:eastAsia="仿宋"/>
          <w:sz w:val="32"/>
        </w:rPr>
        <w:t>采购项目名称：</w:t>
      </w:r>
      <w:r>
        <w:rPr>
          <w:rFonts w:hint="eastAsia" w:ascii="仿宋" w:hAnsi="仿宋" w:eastAsia="仿宋"/>
          <w:sz w:val="32"/>
          <w:lang w:val="en-US" w:eastAsia="zh-CN"/>
        </w:rPr>
        <w:t>沙坪坝区土主社区卫生服务中心柴油发电机保养</w:t>
      </w:r>
    </w:p>
    <w:p w14:paraId="2621653F">
      <w:pPr>
        <w:spacing w:line="500" w:lineRule="exact"/>
        <w:ind w:firstLine="2080" w:firstLineChars="650"/>
        <w:outlineLvl w:val="0"/>
        <w:rPr>
          <w:rFonts w:ascii="仿宋" w:hAnsi="仿宋" w:eastAsia="仿宋"/>
          <w:sz w:val="32"/>
        </w:rPr>
      </w:pPr>
    </w:p>
    <w:p w14:paraId="0B117094">
      <w:pPr>
        <w:pStyle w:val="23"/>
        <w:spacing w:line="500" w:lineRule="exact"/>
        <w:ind w:left="0"/>
        <w:jc w:val="center"/>
        <w:rPr>
          <w:rFonts w:ascii="仿宋" w:hAnsi="仿宋" w:eastAsia="仿宋"/>
          <w:sz w:val="32"/>
        </w:rPr>
      </w:pPr>
    </w:p>
    <w:p w14:paraId="1A569F0C"/>
    <w:p w14:paraId="2912CC41"/>
    <w:p w14:paraId="3F9DFC8E">
      <w:pPr>
        <w:pStyle w:val="16"/>
      </w:pPr>
    </w:p>
    <w:p w14:paraId="5D2C1D41">
      <w:pPr>
        <w:pStyle w:val="2"/>
      </w:pPr>
    </w:p>
    <w:p w14:paraId="75404FF6">
      <w:pPr>
        <w:pStyle w:val="74"/>
        <w:rPr>
          <w:color w:val="auto"/>
        </w:rPr>
      </w:pPr>
    </w:p>
    <w:p w14:paraId="7BBA5886">
      <w:pPr>
        <w:spacing w:line="500" w:lineRule="exact"/>
        <w:ind w:firstLine="1500" w:firstLineChars="500"/>
        <w:outlineLvl w:val="0"/>
        <w:rPr>
          <w:rFonts w:hint="eastAsia" w:ascii="仿宋" w:hAnsi="仿宋" w:eastAsia="仿宋"/>
          <w:sz w:val="32"/>
          <w:lang w:eastAsia="zh-CN"/>
        </w:rPr>
      </w:pPr>
      <w:r>
        <w:rPr>
          <w:rFonts w:hint="eastAsia" w:ascii="仿宋" w:hAnsi="仿宋" w:eastAsia="仿宋"/>
          <w:sz w:val="30"/>
          <w:szCs w:val="30"/>
        </w:rPr>
        <w:t>采购人：</w:t>
      </w:r>
      <w:r>
        <w:rPr>
          <w:rFonts w:hint="eastAsia" w:ascii="仿宋" w:hAnsi="仿宋" w:eastAsia="仿宋"/>
          <w:sz w:val="32"/>
          <w:lang w:val="en-US" w:eastAsia="zh-CN"/>
        </w:rPr>
        <w:t>沙坪坝区土主社区卫生服务中心</w:t>
      </w:r>
    </w:p>
    <w:p w14:paraId="10B2162D">
      <w:pPr>
        <w:pStyle w:val="4"/>
      </w:pPr>
    </w:p>
    <w:p w14:paraId="6CAA728D">
      <w:pPr>
        <w:snapToGrid w:val="0"/>
        <w:spacing w:line="500" w:lineRule="exact"/>
        <w:jc w:val="center"/>
        <w:rPr>
          <w:rFonts w:ascii="仿宋" w:hAnsi="仿宋" w:eastAsia="仿宋"/>
          <w:sz w:val="44"/>
          <w:szCs w:val="28"/>
        </w:rPr>
      </w:pPr>
      <w:r>
        <w:rPr>
          <w:rFonts w:hint="eastAsia" w:ascii="仿宋" w:hAnsi="仿宋" w:eastAsia="仿宋"/>
          <w:sz w:val="32"/>
          <w:szCs w:val="32"/>
        </w:rPr>
        <w:t>二○二</w:t>
      </w:r>
      <w:r>
        <w:rPr>
          <w:rFonts w:hint="eastAsia" w:ascii="仿宋" w:hAnsi="仿宋" w:eastAsia="仿宋"/>
          <w:sz w:val="32"/>
          <w:szCs w:val="32"/>
          <w:lang w:val="en-US" w:eastAsia="zh-CN"/>
        </w:rPr>
        <w:t>六</w:t>
      </w:r>
      <w:r>
        <w:rPr>
          <w:rFonts w:hint="eastAsia" w:ascii="仿宋" w:hAnsi="仿宋" w:eastAsia="仿宋"/>
          <w:sz w:val="32"/>
          <w:szCs w:val="32"/>
        </w:rPr>
        <w:t>年</w:t>
      </w:r>
      <w:r>
        <w:rPr>
          <w:rFonts w:hint="eastAsia" w:ascii="仿宋" w:hAnsi="仿宋" w:eastAsia="仿宋"/>
          <w:sz w:val="32"/>
          <w:szCs w:val="32"/>
          <w:lang w:val="en-US" w:eastAsia="zh-CN"/>
        </w:rPr>
        <w:t>一</w:t>
      </w:r>
      <w:r>
        <w:rPr>
          <w:rFonts w:hint="eastAsia" w:ascii="仿宋" w:hAnsi="仿宋" w:eastAsia="仿宋"/>
          <w:sz w:val="32"/>
          <w:szCs w:val="32"/>
        </w:rPr>
        <w:t>月</w:t>
      </w:r>
    </w:p>
    <w:p w14:paraId="48F6348F">
      <w:pPr>
        <w:spacing w:line="480" w:lineRule="exact"/>
        <w:jc w:val="center"/>
        <w:outlineLvl w:val="0"/>
        <w:rPr>
          <w:rFonts w:ascii="仿宋" w:hAnsi="仿宋" w:eastAsia="仿宋"/>
          <w:sz w:val="44"/>
          <w:szCs w:val="28"/>
        </w:rPr>
      </w:pPr>
    </w:p>
    <w:p w14:paraId="5669FD14">
      <w:pPr>
        <w:pStyle w:val="16"/>
        <w:ind w:left="0" w:leftChars="0" w:firstLine="0" w:firstLineChars="0"/>
      </w:pPr>
    </w:p>
    <w:p w14:paraId="6139AE82">
      <w:pPr>
        <w:pStyle w:val="16"/>
        <w:ind w:left="0" w:leftChars="0" w:firstLine="0" w:firstLineChars="0"/>
      </w:pPr>
    </w:p>
    <w:p w14:paraId="481DEF3E">
      <w:pPr>
        <w:spacing w:line="480" w:lineRule="exact"/>
        <w:jc w:val="center"/>
        <w:outlineLvl w:val="0"/>
        <w:rPr>
          <w:rFonts w:ascii="仿宋" w:hAnsi="仿宋" w:eastAsia="仿宋"/>
          <w:sz w:val="44"/>
          <w:szCs w:val="28"/>
        </w:rPr>
      </w:pPr>
      <w:r>
        <w:rPr>
          <w:rFonts w:hint="eastAsia" w:ascii="仿宋" w:hAnsi="仿宋" w:eastAsia="仿宋"/>
          <w:sz w:val="44"/>
          <w:szCs w:val="28"/>
        </w:rPr>
        <w:t>目 录</w:t>
      </w:r>
    </w:p>
    <w:p w14:paraId="403B1A54">
      <w:pPr>
        <w:pStyle w:val="46"/>
        <w:tabs>
          <w:tab w:val="right" w:leader="dot" w:pos="9412"/>
        </w:tabs>
      </w:pPr>
      <w:r>
        <w:rPr>
          <w:rFonts w:hint="eastAsia" w:ascii="仿宋" w:hAnsi="仿宋" w:eastAsia="仿宋"/>
          <w:sz w:val="24"/>
          <w:szCs w:val="24"/>
        </w:rPr>
        <w:fldChar w:fldCharType="begin"/>
      </w:r>
      <w:r>
        <w:rPr>
          <w:rFonts w:hint="eastAsia" w:ascii="仿宋" w:hAnsi="仿宋" w:eastAsia="仿宋"/>
          <w:sz w:val="24"/>
          <w:szCs w:val="24"/>
        </w:rPr>
        <w:instrText xml:space="preserve"> TOC \o "1-3" \h \z </w:instrText>
      </w:r>
      <w:r>
        <w:rPr>
          <w:rFonts w:hint="eastAsia" w:ascii="仿宋" w:hAnsi="仿宋" w:eastAsia="仿宋"/>
          <w:sz w:val="24"/>
          <w:szCs w:val="24"/>
        </w:rPr>
        <w:fldChar w:fldCharType="separate"/>
      </w:r>
      <w:r>
        <w:rPr>
          <w:rFonts w:hint="eastAsia" w:ascii="仿宋" w:hAnsi="仿宋" w:eastAsia="仿宋"/>
          <w:szCs w:val="24"/>
        </w:rPr>
        <w:fldChar w:fldCharType="begin"/>
      </w:r>
      <w:r>
        <w:rPr>
          <w:rFonts w:hint="eastAsia" w:ascii="仿宋" w:hAnsi="仿宋" w:eastAsia="仿宋"/>
          <w:szCs w:val="24"/>
        </w:rPr>
        <w:instrText xml:space="preserve"> HYPERLINK \l _Toc876 </w:instrText>
      </w:r>
      <w:r>
        <w:rPr>
          <w:rFonts w:hint="eastAsia" w:ascii="仿宋" w:hAnsi="仿宋" w:eastAsia="仿宋"/>
          <w:szCs w:val="24"/>
        </w:rPr>
        <w:fldChar w:fldCharType="separate"/>
      </w:r>
      <w:r>
        <w:rPr>
          <w:rFonts w:hint="eastAsia" w:ascii="仿宋" w:hAnsi="仿宋" w:eastAsia="仿宋"/>
          <w:bCs/>
          <w:szCs w:val="30"/>
        </w:rPr>
        <w:t>第一篇 采购</w:t>
      </w:r>
      <w:r>
        <w:rPr>
          <w:rFonts w:hint="eastAsia" w:ascii="仿宋" w:hAnsi="仿宋" w:eastAsia="仿宋"/>
          <w:bCs/>
          <w:szCs w:val="30"/>
          <w:lang w:val="en-US" w:eastAsia="zh-CN"/>
        </w:rPr>
        <w:t>公告</w:t>
      </w:r>
      <w:r>
        <w:tab/>
      </w:r>
      <w:r>
        <w:fldChar w:fldCharType="begin"/>
      </w:r>
      <w:r>
        <w:instrText xml:space="preserve"> PAGEREF _Toc876 \h </w:instrText>
      </w:r>
      <w:r>
        <w:fldChar w:fldCharType="separate"/>
      </w:r>
      <w:r>
        <w:t>- 3 -</w:t>
      </w:r>
      <w:r>
        <w:fldChar w:fldCharType="end"/>
      </w:r>
      <w:r>
        <w:rPr>
          <w:rFonts w:hint="eastAsia" w:ascii="仿宋" w:hAnsi="仿宋" w:eastAsia="仿宋"/>
          <w:szCs w:val="24"/>
        </w:rPr>
        <w:fldChar w:fldCharType="end"/>
      </w:r>
    </w:p>
    <w:p w14:paraId="2368B7D8">
      <w:pPr>
        <w:pStyle w:val="30"/>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_Toc30071 </w:instrText>
      </w:r>
      <w:r>
        <w:rPr>
          <w:rFonts w:hint="eastAsia" w:ascii="仿宋" w:hAnsi="仿宋" w:eastAsia="仿宋"/>
          <w:szCs w:val="24"/>
        </w:rPr>
        <w:fldChar w:fldCharType="separate"/>
      </w:r>
      <w:r>
        <w:rPr>
          <w:rFonts w:hint="eastAsia" w:ascii="仿宋" w:hAnsi="仿宋" w:eastAsia="仿宋"/>
          <w:szCs w:val="24"/>
        </w:rPr>
        <w:t>一、</w:t>
      </w:r>
      <w:r>
        <w:rPr>
          <w:rFonts w:hint="eastAsia" w:ascii="仿宋" w:hAnsi="仿宋" w:eastAsia="仿宋"/>
          <w:szCs w:val="24"/>
          <w:lang w:val="en-US" w:eastAsia="zh-CN"/>
        </w:rPr>
        <w:t>项目概况</w:t>
      </w:r>
      <w:r>
        <w:tab/>
      </w:r>
      <w:r>
        <w:fldChar w:fldCharType="begin"/>
      </w:r>
      <w:r>
        <w:instrText xml:space="preserve"> PAGEREF _Toc30071 \h </w:instrText>
      </w:r>
      <w:r>
        <w:fldChar w:fldCharType="separate"/>
      </w:r>
      <w:r>
        <w:t>- 3 -</w:t>
      </w:r>
      <w:r>
        <w:fldChar w:fldCharType="end"/>
      </w:r>
      <w:r>
        <w:rPr>
          <w:rFonts w:hint="eastAsia" w:ascii="仿宋" w:hAnsi="仿宋" w:eastAsia="仿宋"/>
          <w:szCs w:val="24"/>
        </w:rPr>
        <w:fldChar w:fldCharType="end"/>
      </w:r>
    </w:p>
    <w:p w14:paraId="6A469846">
      <w:pPr>
        <w:pStyle w:val="30"/>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_Toc8690 </w:instrText>
      </w:r>
      <w:r>
        <w:rPr>
          <w:rFonts w:hint="eastAsia" w:ascii="仿宋" w:hAnsi="仿宋" w:eastAsia="仿宋"/>
          <w:szCs w:val="24"/>
        </w:rPr>
        <w:fldChar w:fldCharType="separate"/>
      </w:r>
      <w:r>
        <w:rPr>
          <w:rFonts w:hint="eastAsia" w:ascii="仿宋" w:hAnsi="仿宋" w:eastAsia="仿宋"/>
          <w:szCs w:val="24"/>
        </w:rPr>
        <w:t>二、资金来源</w:t>
      </w:r>
      <w:r>
        <w:tab/>
      </w:r>
      <w:r>
        <w:fldChar w:fldCharType="begin"/>
      </w:r>
      <w:r>
        <w:instrText xml:space="preserve"> PAGEREF _Toc8690 \h </w:instrText>
      </w:r>
      <w:r>
        <w:fldChar w:fldCharType="separate"/>
      </w:r>
      <w:r>
        <w:t>- 3 -</w:t>
      </w:r>
      <w:r>
        <w:fldChar w:fldCharType="end"/>
      </w:r>
      <w:r>
        <w:rPr>
          <w:rFonts w:hint="eastAsia" w:ascii="仿宋" w:hAnsi="仿宋" w:eastAsia="仿宋"/>
          <w:szCs w:val="24"/>
        </w:rPr>
        <w:fldChar w:fldCharType="end"/>
      </w:r>
    </w:p>
    <w:p w14:paraId="39810336">
      <w:pPr>
        <w:pStyle w:val="30"/>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_Toc29922 </w:instrText>
      </w:r>
      <w:r>
        <w:rPr>
          <w:rFonts w:hint="eastAsia" w:ascii="仿宋" w:hAnsi="仿宋" w:eastAsia="仿宋"/>
          <w:szCs w:val="24"/>
        </w:rPr>
        <w:fldChar w:fldCharType="separate"/>
      </w:r>
      <w:r>
        <w:rPr>
          <w:rFonts w:hint="eastAsia" w:ascii="仿宋" w:hAnsi="仿宋" w:eastAsia="仿宋"/>
          <w:szCs w:val="24"/>
        </w:rPr>
        <w:t>三、供应商资格条件</w:t>
      </w:r>
      <w:r>
        <w:tab/>
      </w:r>
      <w:r>
        <w:fldChar w:fldCharType="begin"/>
      </w:r>
      <w:r>
        <w:instrText xml:space="preserve"> PAGEREF _Toc29922 \h </w:instrText>
      </w:r>
      <w:r>
        <w:fldChar w:fldCharType="separate"/>
      </w:r>
      <w:r>
        <w:t>- 3 -</w:t>
      </w:r>
      <w:r>
        <w:fldChar w:fldCharType="end"/>
      </w:r>
      <w:r>
        <w:rPr>
          <w:rFonts w:hint="eastAsia" w:ascii="仿宋" w:hAnsi="仿宋" w:eastAsia="仿宋"/>
          <w:szCs w:val="24"/>
        </w:rPr>
        <w:fldChar w:fldCharType="end"/>
      </w:r>
    </w:p>
    <w:p w14:paraId="26879F93">
      <w:pPr>
        <w:pStyle w:val="30"/>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_Toc4702 </w:instrText>
      </w:r>
      <w:r>
        <w:rPr>
          <w:rFonts w:hint="eastAsia" w:ascii="仿宋" w:hAnsi="仿宋" w:eastAsia="仿宋"/>
          <w:szCs w:val="24"/>
        </w:rPr>
        <w:fldChar w:fldCharType="separate"/>
      </w:r>
      <w:r>
        <w:rPr>
          <w:rFonts w:hint="eastAsia" w:ascii="仿宋" w:hAnsi="仿宋" w:eastAsia="仿宋"/>
          <w:szCs w:val="24"/>
        </w:rPr>
        <w:t>四、采购有关说明</w:t>
      </w:r>
      <w:r>
        <w:tab/>
      </w:r>
      <w:r>
        <w:fldChar w:fldCharType="begin"/>
      </w:r>
      <w:r>
        <w:instrText xml:space="preserve"> PAGEREF _Toc4702 \h </w:instrText>
      </w:r>
      <w:r>
        <w:fldChar w:fldCharType="separate"/>
      </w:r>
      <w:r>
        <w:t>- 3 -</w:t>
      </w:r>
      <w:r>
        <w:fldChar w:fldCharType="end"/>
      </w:r>
      <w:r>
        <w:rPr>
          <w:rFonts w:hint="eastAsia" w:ascii="仿宋" w:hAnsi="仿宋" w:eastAsia="仿宋"/>
          <w:szCs w:val="24"/>
        </w:rPr>
        <w:fldChar w:fldCharType="end"/>
      </w:r>
    </w:p>
    <w:p w14:paraId="3128355B">
      <w:pPr>
        <w:pStyle w:val="30"/>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_Toc22706 </w:instrText>
      </w:r>
      <w:r>
        <w:rPr>
          <w:rFonts w:hint="eastAsia" w:ascii="仿宋" w:hAnsi="仿宋" w:eastAsia="仿宋"/>
          <w:szCs w:val="24"/>
        </w:rPr>
        <w:fldChar w:fldCharType="separate"/>
      </w:r>
      <w:r>
        <w:rPr>
          <w:rFonts w:hint="eastAsia" w:ascii="仿宋" w:hAnsi="仿宋" w:eastAsia="仿宋"/>
          <w:szCs w:val="24"/>
        </w:rPr>
        <w:t>五、保证金</w:t>
      </w:r>
      <w:r>
        <w:tab/>
      </w:r>
      <w:r>
        <w:fldChar w:fldCharType="begin"/>
      </w:r>
      <w:r>
        <w:instrText xml:space="preserve"> PAGEREF _Toc22706 \h </w:instrText>
      </w:r>
      <w:r>
        <w:fldChar w:fldCharType="separate"/>
      </w:r>
      <w:r>
        <w:t>- 4 -</w:t>
      </w:r>
      <w:r>
        <w:fldChar w:fldCharType="end"/>
      </w:r>
      <w:r>
        <w:rPr>
          <w:rFonts w:hint="eastAsia" w:ascii="仿宋" w:hAnsi="仿宋" w:eastAsia="仿宋"/>
          <w:szCs w:val="24"/>
        </w:rPr>
        <w:fldChar w:fldCharType="end"/>
      </w:r>
    </w:p>
    <w:p w14:paraId="484DC8C7">
      <w:pPr>
        <w:pStyle w:val="30"/>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_Toc17481 </w:instrText>
      </w:r>
      <w:r>
        <w:rPr>
          <w:rFonts w:hint="eastAsia" w:ascii="仿宋" w:hAnsi="仿宋" w:eastAsia="仿宋"/>
          <w:szCs w:val="24"/>
        </w:rPr>
        <w:fldChar w:fldCharType="separate"/>
      </w:r>
      <w:r>
        <w:rPr>
          <w:rFonts w:hint="eastAsia" w:ascii="仿宋" w:hAnsi="仿宋" w:eastAsia="仿宋"/>
          <w:szCs w:val="24"/>
        </w:rPr>
        <w:t>六、其它有关规定</w:t>
      </w:r>
      <w:r>
        <w:tab/>
      </w:r>
      <w:r>
        <w:fldChar w:fldCharType="begin"/>
      </w:r>
      <w:r>
        <w:instrText xml:space="preserve"> PAGEREF _Toc17481 \h </w:instrText>
      </w:r>
      <w:r>
        <w:fldChar w:fldCharType="separate"/>
      </w:r>
      <w:r>
        <w:t>- 4 -</w:t>
      </w:r>
      <w:r>
        <w:fldChar w:fldCharType="end"/>
      </w:r>
      <w:r>
        <w:rPr>
          <w:rFonts w:hint="eastAsia" w:ascii="仿宋" w:hAnsi="仿宋" w:eastAsia="仿宋"/>
          <w:szCs w:val="24"/>
        </w:rPr>
        <w:fldChar w:fldCharType="end"/>
      </w:r>
    </w:p>
    <w:p w14:paraId="33EA71A8">
      <w:pPr>
        <w:pStyle w:val="30"/>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_Toc13565 </w:instrText>
      </w:r>
      <w:r>
        <w:rPr>
          <w:rFonts w:hint="eastAsia" w:ascii="仿宋" w:hAnsi="仿宋" w:eastAsia="仿宋"/>
          <w:szCs w:val="24"/>
        </w:rPr>
        <w:fldChar w:fldCharType="separate"/>
      </w:r>
      <w:r>
        <w:rPr>
          <w:rFonts w:hint="eastAsia" w:ascii="仿宋" w:hAnsi="仿宋" w:eastAsia="仿宋"/>
          <w:szCs w:val="24"/>
        </w:rPr>
        <w:t>七、联系方式</w:t>
      </w:r>
      <w:r>
        <w:tab/>
      </w:r>
      <w:r>
        <w:fldChar w:fldCharType="begin"/>
      </w:r>
      <w:r>
        <w:instrText xml:space="preserve"> PAGEREF _Toc13565 \h </w:instrText>
      </w:r>
      <w:r>
        <w:fldChar w:fldCharType="separate"/>
      </w:r>
      <w:r>
        <w:t>- 4 -</w:t>
      </w:r>
      <w:r>
        <w:fldChar w:fldCharType="end"/>
      </w:r>
      <w:r>
        <w:rPr>
          <w:rFonts w:hint="eastAsia" w:ascii="仿宋" w:hAnsi="仿宋" w:eastAsia="仿宋"/>
          <w:szCs w:val="24"/>
        </w:rPr>
        <w:fldChar w:fldCharType="end"/>
      </w:r>
    </w:p>
    <w:p w14:paraId="13584EC8">
      <w:pPr>
        <w:pStyle w:val="46"/>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_Toc15077 </w:instrText>
      </w:r>
      <w:r>
        <w:rPr>
          <w:rFonts w:hint="eastAsia" w:ascii="仿宋" w:hAnsi="仿宋" w:eastAsia="仿宋"/>
          <w:szCs w:val="24"/>
        </w:rPr>
        <w:fldChar w:fldCharType="separate"/>
      </w:r>
      <w:r>
        <w:rPr>
          <w:rFonts w:hint="eastAsia" w:ascii="仿宋" w:hAnsi="仿宋" w:eastAsia="仿宋"/>
          <w:bCs/>
          <w:szCs w:val="30"/>
        </w:rPr>
        <w:t>第二篇 采购项目技术需求</w:t>
      </w:r>
      <w:r>
        <w:tab/>
      </w:r>
      <w:r>
        <w:fldChar w:fldCharType="begin"/>
      </w:r>
      <w:r>
        <w:instrText xml:space="preserve"> PAGEREF _Toc15077 \h </w:instrText>
      </w:r>
      <w:r>
        <w:fldChar w:fldCharType="separate"/>
      </w:r>
      <w:r>
        <w:t>- 5 -</w:t>
      </w:r>
      <w:r>
        <w:fldChar w:fldCharType="end"/>
      </w:r>
      <w:r>
        <w:rPr>
          <w:rFonts w:hint="eastAsia" w:ascii="仿宋" w:hAnsi="仿宋" w:eastAsia="仿宋"/>
          <w:szCs w:val="24"/>
        </w:rPr>
        <w:fldChar w:fldCharType="end"/>
      </w:r>
    </w:p>
    <w:p w14:paraId="5298028C">
      <w:pPr>
        <w:pStyle w:val="46"/>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_Toc251 </w:instrText>
      </w:r>
      <w:r>
        <w:rPr>
          <w:rFonts w:hint="eastAsia" w:ascii="仿宋" w:hAnsi="仿宋" w:eastAsia="仿宋"/>
          <w:szCs w:val="24"/>
        </w:rPr>
        <w:fldChar w:fldCharType="separate"/>
      </w:r>
      <w:r>
        <w:rPr>
          <w:rFonts w:hint="eastAsia" w:ascii="仿宋" w:hAnsi="仿宋" w:eastAsia="仿宋"/>
          <w:bCs/>
          <w:szCs w:val="30"/>
        </w:rPr>
        <w:t>第三篇 采购项目商务需求</w:t>
      </w:r>
      <w:r>
        <w:tab/>
      </w:r>
      <w:r>
        <w:fldChar w:fldCharType="begin"/>
      </w:r>
      <w:r>
        <w:instrText xml:space="preserve"> PAGEREF _Toc251 \h </w:instrText>
      </w:r>
      <w:r>
        <w:fldChar w:fldCharType="separate"/>
      </w:r>
      <w:r>
        <w:t>- 6 -</w:t>
      </w:r>
      <w:r>
        <w:fldChar w:fldCharType="end"/>
      </w:r>
      <w:r>
        <w:rPr>
          <w:rFonts w:hint="eastAsia" w:ascii="仿宋" w:hAnsi="仿宋" w:eastAsia="仿宋"/>
          <w:szCs w:val="24"/>
        </w:rPr>
        <w:fldChar w:fldCharType="end"/>
      </w:r>
    </w:p>
    <w:p w14:paraId="7E6EA8CA">
      <w:pPr>
        <w:pStyle w:val="30"/>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_Toc7640 </w:instrText>
      </w:r>
      <w:r>
        <w:rPr>
          <w:rFonts w:hint="eastAsia" w:ascii="仿宋" w:hAnsi="仿宋" w:eastAsia="仿宋"/>
          <w:szCs w:val="24"/>
        </w:rPr>
        <w:fldChar w:fldCharType="separate"/>
      </w:r>
      <w:r>
        <w:rPr>
          <w:rFonts w:hint="eastAsia" w:ascii="仿宋" w:hAnsi="仿宋" w:eastAsia="仿宋"/>
          <w:szCs w:val="24"/>
        </w:rPr>
        <w:t>一、</w:t>
      </w:r>
      <w:r>
        <w:rPr>
          <w:rFonts w:hint="eastAsia" w:ascii="仿宋" w:hAnsi="仿宋" w:eastAsia="仿宋"/>
          <w:szCs w:val="24"/>
          <w:lang w:val="en-US" w:eastAsia="zh-CN"/>
        </w:rPr>
        <w:t>交货</w:t>
      </w:r>
      <w:r>
        <w:rPr>
          <w:rFonts w:hint="eastAsia" w:ascii="仿宋" w:hAnsi="仿宋" w:eastAsia="仿宋"/>
          <w:szCs w:val="24"/>
        </w:rPr>
        <w:t>时间、地点、验收方式及报价方式</w:t>
      </w:r>
      <w:r>
        <w:tab/>
      </w:r>
      <w:r>
        <w:fldChar w:fldCharType="begin"/>
      </w:r>
      <w:r>
        <w:instrText xml:space="preserve"> PAGEREF _Toc7640 \h </w:instrText>
      </w:r>
      <w:r>
        <w:fldChar w:fldCharType="separate"/>
      </w:r>
      <w:r>
        <w:t>- 6 -</w:t>
      </w:r>
      <w:r>
        <w:fldChar w:fldCharType="end"/>
      </w:r>
      <w:r>
        <w:rPr>
          <w:rFonts w:hint="eastAsia" w:ascii="仿宋" w:hAnsi="仿宋" w:eastAsia="仿宋"/>
          <w:szCs w:val="24"/>
        </w:rPr>
        <w:fldChar w:fldCharType="end"/>
      </w:r>
    </w:p>
    <w:p w14:paraId="5886207C">
      <w:pPr>
        <w:pStyle w:val="30"/>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_Toc30148 </w:instrText>
      </w:r>
      <w:r>
        <w:rPr>
          <w:rFonts w:hint="eastAsia" w:ascii="仿宋" w:hAnsi="仿宋" w:eastAsia="仿宋"/>
          <w:szCs w:val="24"/>
        </w:rPr>
        <w:fldChar w:fldCharType="separate"/>
      </w:r>
      <w:r>
        <w:rPr>
          <w:rFonts w:hint="eastAsia" w:ascii="仿宋" w:hAnsi="仿宋" w:eastAsia="仿宋"/>
          <w:szCs w:val="24"/>
        </w:rPr>
        <w:t>二、付款方式</w:t>
      </w:r>
      <w:r>
        <w:tab/>
      </w:r>
      <w:r>
        <w:fldChar w:fldCharType="begin"/>
      </w:r>
      <w:r>
        <w:instrText xml:space="preserve"> PAGEREF _Toc30148 \h </w:instrText>
      </w:r>
      <w:r>
        <w:fldChar w:fldCharType="separate"/>
      </w:r>
      <w:r>
        <w:t>- 6 -</w:t>
      </w:r>
      <w:r>
        <w:fldChar w:fldCharType="end"/>
      </w:r>
      <w:r>
        <w:rPr>
          <w:rFonts w:hint="eastAsia" w:ascii="仿宋" w:hAnsi="仿宋" w:eastAsia="仿宋"/>
          <w:szCs w:val="24"/>
        </w:rPr>
        <w:fldChar w:fldCharType="end"/>
      </w:r>
    </w:p>
    <w:p w14:paraId="7F0D5316">
      <w:pPr>
        <w:pStyle w:val="30"/>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_Toc549 </w:instrText>
      </w:r>
      <w:r>
        <w:rPr>
          <w:rFonts w:hint="eastAsia" w:ascii="仿宋" w:hAnsi="仿宋" w:eastAsia="仿宋"/>
          <w:szCs w:val="24"/>
        </w:rPr>
        <w:fldChar w:fldCharType="separate"/>
      </w:r>
      <w:r>
        <w:rPr>
          <w:rFonts w:hint="eastAsia" w:ascii="仿宋" w:hAnsi="仿宋" w:eastAsia="仿宋" w:cs="Times New Roman"/>
          <w:szCs w:val="24"/>
        </w:rPr>
        <w:t>三、知识产权</w:t>
      </w:r>
      <w:r>
        <w:tab/>
      </w:r>
      <w:r>
        <w:fldChar w:fldCharType="begin"/>
      </w:r>
      <w:r>
        <w:instrText xml:space="preserve"> PAGEREF _Toc549 \h </w:instrText>
      </w:r>
      <w:r>
        <w:fldChar w:fldCharType="separate"/>
      </w:r>
      <w:r>
        <w:t>- 6 -</w:t>
      </w:r>
      <w:r>
        <w:fldChar w:fldCharType="end"/>
      </w:r>
      <w:r>
        <w:rPr>
          <w:rFonts w:hint="eastAsia" w:ascii="仿宋" w:hAnsi="仿宋" w:eastAsia="仿宋"/>
          <w:szCs w:val="24"/>
        </w:rPr>
        <w:fldChar w:fldCharType="end"/>
      </w:r>
    </w:p>
    <w:p w14:paraId="795007F4">
      <w:pPr>
        <w:pStyle w:val="30"/>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_Toc390 </w:instrText>
      </w:r>
      <w:r>
        <w:rPr>
          <w:rFonts w:hint="eastAsia" w:ascii="仿宋" w:hAnsi="仿宋" w:eastAsia="仿宋"/>
          <w:szCs w:val="24"/>
        </w:rPr>
        <w:fldChar w:fldCharType="separate"/>
      </w:r>
      <w:r>
        <w:rPr>
          <w:rFonts w:hint="eastAsia" w:ascii="仿宋" w:hAnsi="仿宋" w:eastAsia="仿宋"/>
          <w:szCs w:val="24"/>
        </w:rPr>
        <w:t>四、其他</w:t>
      </w:r>
      <w:r>
        <w:tab/>
      </w:r>
      <w:r>
        <w:fldChar w:fldCharType="begin"/>
      </w:r>
      <w:r>
        <w:instrText xml:space="preserve"> PAGEREF _Toc390 \h </w:instrText>
      </w:r>
      <w:r>
        <w:fldChar w:fldCharType="separate"/>
      </w:r>
      <w:r>
        <w:t>- 7 -</w:t>
      </w:r>
      <w:r>
        <w:fldChar w:fldCharType="end"/>
      </w:r>
      <w:r>
        <w:rPr>
          <w:rFonts w:hint="eastAsia" w:ascii="仿宋" w:hAnsi="仿宋" w:eastAsia="仿宋"/>
          <w:szCs w:val="24"/>
        </w:rPr>
        <w:fldChar w:fldCharType="end"/>
      </w:r>
    </w:p>
    <w:p w14:paraId="38CDA428">
      <w:pPr>
        <w:pStyle w:val="46"/>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_Toc13058 </w:instrText>
      </w:r>
      <w:r>
        <w:rPr>
          <w:rFonts w:hint="eastAsia" w:ascii="仿宋" w:hAnsi="仿宋" w:eastAsia="仿宋"/>
          <w:szCs w:val="24"/>
        </w:rPr>
        <w:fldChar w:fldCharType="separate"/>
      </w:r>
      <w:r>
        <w:rPr>
          <w:rFonts w:hint="eastAsia" w:ascii="仿宋" w:hAnsi="仿宋" w:eastAsia="仿宋"/>
          <w:bCs/>
          <w:spacing w:val="-11"/>
          <w:szCs w:val="30"/>
        </w:rPr>
        <w:t xml:space="preserve">第四篇 </w:t>
      </w:r>
      <w:r>
        <w:rPr>
          <w:rFonts w:hint="eastAsia" w:ascii="仿宋" w:hAnsi="仿宋" w:eastAsia="仿宋"/>
          <w:bCs/>
          <w:spacing w:val="-11"/>
          <w:szCs w:val="30"/>
          <w:lang w:val="en-US" w:eastAsia="zh-CN"/>
        </w:rPr>
        <w:t>评标办法</w:t>
      </w:r>
      <w:r>
        <w:tab/>
      </w:r>
      <w:r>
        <w:fldChar w:fldCharType="begin"/>
      </w:r>
      <w:r>
        <w:instrText xml:space="preserve"> PAGEREF _Toc13058 \h </w:instrText>
      </w:r>
      <w:r>
        <w:fldChar w:fldCharType="separate"/>
      </w:r>
      <w:r>
        <w:t>- 8 -</w:t>
      </w:r>
      <w:r>
        <w:fldChar w:fldCharType="end"/>
      </w:r>
      <w:r>
        <w:rPr>
          <w:rFonts w:hint="eastAsia" w:ascii="仿宋" w:hAnsi="仿宋" w:eastAsia="仿宋"/>
          <w:szCs w:val="24"/>
        </w:rPr>
        <w:fldChar w:fldCharType="end"/>
      </w:r>
    </w:p>
    <w:p w14:paraId="5EBE0006">
      <w:pPr>
        <w:pStyle w:val="30"/>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_Toc30753 </w:instrText>
      </w:r>
      <w:r>
        <w:rPr>
          <w:rFonts w:hint="eastAsia" w:ascii="仿宋" w:hAnsi="仿宋" w:eastAsia="仿宋"/>
          <w:szCs w:val="24"/>
        </w:rPr>
        <w:fldChar w:fldCharType="separate"/>
      </w:r>
      <w:r>
        <w:rPr>
          <w:rFonts w:hint="eastAsia" w:ascii="仿宋" w:hAnsi="仿宋" w:eastAsia="仿宋"/>
          <w:szCs w:val="24"/>
        </w:rPr>
        <w:t>一、</w:t>
      </w:r>
      <w:r>
        <w:rPr>
          <w:rFonts w:hint="eastAsia" w:ascii="仿宋" w:hAnsi="仿宋" w:eastAsia="仿宋"/>
          <w:szCs w:val="24"/>
          <w:lang w:val="en-US" w:eastAsia="zh-CN"/>
        </w:rPr>
        <w:t>评标程序</w:t>
      </w:r>
      <w:r>
        <w:tab/>
      </w:r>
      <w:r>
        <w:fldChar w:fldCharType="begin"/>
      </w:r>
      <w:r>
        <w:instrText xml:space="preserve"> PAGEREF _Toc30753 \h </w:instrText>
      </w:r>
      <w:r>
        <w:fldChar w:fldCharType="separate"/>
      </w:r>
      <w:r>
        <w:t>- 8 -</w:t>
      </w:r>
      <w:r>
        <w:fldChar w:fldCharType="end"/>
      </w:r>
      <w:r>
        <w:rPr>
          <w:rFonts w:hint="eastAsia" w:ascii="仿宋" w:hAnsi="仿宋" w:eastAsia="仿宋"/>
          <w:szCs w:val="24"/>
        </w:rPr>
        <w:fldChar w:fldCharType="end"/>
      </w:r>
    </w:p>
    <w:p w14:paraId="4DF5F58E">
      <w:pPr>
        <w:pStyle w:val="30"/>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_Toc8893 </w:instrText>
      </w:r>
      <w:r>
        <w:rPr>
          <w:rFonts w:hint="eastAsia" w:ascii="仿宋" w:hAnsi="仿宋" w:eastAsia="仿宋"/>
          <w:szCs w:val="24"/>
        </w:rPr>
        <w:fldChar w:fldCharType="separate"/>
      </w:r>
      <w:r>
        <w:rPr>
          <w:rFonts w:hint="eastAsia" w:ascii="仿宋" w:hAnsi="仿宋" w:eastAsia="仿宋" w:cs="Times New Roman"/>
          <w:szCs w:val="24"/>
        </w:rPr>
        <w:t>二、响应无效</w:t>
      </w:r>
      <w:r>
        <w:tab/>
      </w:r>
      <w:r>
        <w:fldChar w:fldCharType="begin"/>
      </w:r>
      <w:r>
        <w:instrText xml:space="preserve"> PAGEREF _Toc8893 \h </w:instrText>
      </w:r>
      <w:r>
        <w:fldChar w:fldCharType="separate"/>
      </w:r>
      <w:r>
        <w:t>- 9 -</w:t>
      </w:r>
      <w:r>
        <w:fldChar w:fldCharType="end"/>
      </w:r>
      <w:r>
        <w:rPr>
          <w:rFonts w:hint="eastAsia" w:ascii="仿宋" w:hAnsi="仿宋" w:eastAsia="仿宋"/>
          <w:szCs w:val="24"/>
        </w:rPr>
        <w:fldChar w:fldCharType="end"/>
      </w:r>
    </w:p>
    <w:p w14:paraId="28385E97">
      <w:pPr>
        <w:pStyle w:val="30"/>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_Toc24810 </w:instrText>
      </w:r>
      <w:r>
        <w:rPr>
          <w:rFonts w:hint="eastAsia" w:ascii="仿宋" w:hAnsi="仿宋" w:eastAsia="仿宋"/>
          <w:szCs w:val="24"/>
        </w:rPr>
        <w:fldChar w:fldCharType="separate"/>
      </w:r>
      <w:r>
        <w:rPr>
          <w:rFonts w:hint="eastAsia" w:ascii="仿宋" w:hAnsi="仿宋" w:eastAsia="仿宋"/>
          <w:szCs w:val="24"/>
        </w:rPr>
        <w:t>三、采购终止</w:t>
      </w:r>
      <w:r>
        <w:tab/>
      </w:r>
      <w:r>
        <w:fldChar w:fldCharType="begin"/>
      </w:r>
      <w:r>
        <w:instrText xml:space="preserve"> PAGEREF _Toc24810 \h </w:instrText>
      </w:r>
      <w:r>
        <w:fldChar w:fldCharType="separate"/>
      </w:r>
      <w:r>
        <w:t>- 10 -</w:t>
      </w:r>
      <w:r>
        <w:fldChar w:fldCharType="end"/>
      </w:r>
      <w:r>
        <w:rPr>
          <w:rFonts w:hint="eastAsia" w:ascii="仿宋" w:hAnsi="仿宋" w:eastAsia="仿宋"/>
          <w:szCs w:val="24"/>
        </w:rPr>
        <w:fldChar w:fldCharType="end"/>
      </w:r>
    </w:p>
    <w:p w14:paraId="504C0569">
      <w:pPr>
        <w:pStyle w:val="46"/>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_Toc10384 </w:instrText>
      </w:r>
      <w:r>
        <w:rPr>
          <w:rFonts w:hint="eastAsia" w:ascii="仿宋" w:hAnsi="仿宋" w:eastAsia="仿宋"/>
          <w:szCs w:val="24"/>
        </w:rPr>
        <w:fldChar w:fldCharType="separate"/>
      </w:r>
      <w:r>
        <w:rPr>
          <w:rFonts w:hint="eastAsia" w:ascii="仿宋" w:hAnsi="仿宋" w:eastAsia="仿宋"/>
          <w:bCs/>
          <w:szCs w:val="30"/>
        </w:rPr>
        <w:t>第五篇  供应商须知</w:t>
      </w:r>
      <w:r>
        <w:tab/>
      </w:r>
      <w:r>
        <w:fldChar w:fldCharType="begin"/>
      </w:r>
      <w:r>
        <w:instrText xml:space="preserve"> PAGEREF _Toc10384 \h </w:instrText>
      </w:r>
      <w:r>
        <w:fldChar w:fldCharType="separate"/>
      </w:r>
      <w:r>
        <w:t>- 11 -</w:t>
      </w:r>
      <w:r>
        <w:fldChar w:fldCharType="end"/>
      </w:r>
      <w:r>
        <w:rPr>
          <w:rFonts w:hint="eastAsia" w:ascii="仿宋" w:hAnsi="仿宋" w:eastAsia="仿宋"/>
          <w:szCs w:val="24"/>
        </w:rPr>
        <w:fldChar w:fldCharType="end"/>
      </w:r>
    </w:p>
    <w:p w14:paraId="5C89B1B4">
      <w:pPr>
        <w:pStyle w:val="30"/>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_Toc22156 </w:instrText>
      </w:r>
      <w:r>
        <w:rPr>
          <w:rFonts w:hint="eastAsia" w:ascii="仿宋" w:hAnsi="仿宋" w:eastAsia="仿宋"/>
          <w:szCs w:val="24"/>
        </w:rPr>
        <w:fldChar w:fldCharType="separate"/>
      </w:r>
      <w:r>
        <w:rPr>
          <w:rFonts w:hint="eastAsia" w:ascii="仿宋" w:hAnsi="仿宋" w:eastAsia="仿宋"/>
          <w:szCs w:val="24"/>
        </w:rPr>
        <w:t>一、网上</w:t>
      </w:r>
      <w:r>
        <w:rPr>
          <w:rFonts w:hint="eastAsia" w:ascii="仿宋" w:hAnsi="仿宋" w:eastAsia="仿宋"/>
          <w:szCs w:val="24"/>
          <w:lang w:val="en-US" w:eastAsia="zh-CN"/>
        </w:rPr>
        <w:t>询价</w:t>
      </w:r>
      <w:r>
        <w:rPr>
          <w:rFonts w:hint="eastAsia" w:ascii="仿宋" w:hAnsi="仿宋" w:eastAsia="仿宋"/>
          <w:szCs w:val="24"/>
        </w:rPr>
        <w:t>费用</w:t>
      </w:r>
      <w:r>
        <w:tab/>
      </w:r>
      <w:r>
        <w:fldChar w:fldCharType="begin"/>
      </w:r>
      <w:r>
        <w:instrText xml:space="preserve"> PAGEREF _Toc22156 \h </w:instrText>
      </w:r>
      <w:r>
        <w:fldChar w:fldCharType="separate"/>
      </w:r>
      <w:r>
        <w:t>- 11 -</w:t>
      </w:r>
      <w:r>
        <w:fldChar w:fldCharType="end"/>
      </w:r>
      <w:r>
        <w:rPr>
          <w:rFonts w:hint="eastAsia" w:ascii="仿宋" w:hAnsi="仿宋" w:eastAsia="仿宋"/>
          <w:szCs w:val="24"/>
        </w:rPr>
        <w:fldChar w:fldCharType="end"/>
      </w:r>
    </w:p>
    <w:p w14:paraId="5E37487F">
      <w:pPr>
        <w:pStyle w:val="30"/>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_Toc23428 </w:instrText>
      </w:r>
      <w:r>
        <w:rPr>
          <w:rFonts w:hint="eastAsia" w:ascii="仿宋" w:hAnsi="仿宋" w:eastAsia="仿宋"/>
          <w:szCs w:val="24"/>
        </w:rPr>
        <w:fldChar w:fldCharType="separate"/>
      </w:r>
      <w:r>
        <w:rPr>
          <w:rFonts w:hint="eastAsia" w:ascii="仿宋" w:hAnsi="仿宋" w:eastAsia="仿宋"/>
          <w:szCs w:val="24"/>
        </w:rPr>
        <w:t>二、网上</w:t>
      </w:r>
      <w:r>
        <w:rPr>
          <w:rFonts w:hint="eastAsia" w:ascii="仿宋" w:hAnsi="仿宋" w:eastAsia="仿宋"/>
          <w:szCs w:val="24"/>
          <w:lang w:eastAsia="zh-CN"/>
        </w:rPr>
        <w:t>询价</w:t>
      </w:r>
      <w:r>
        <w:rPr>
          <w:rFonts w:hint="eastAsia" w:ascii="仿宋" w:hAnsi="仿宋" w:eastAsia="仿宋"/>
          <w:szCs w:val="24"/>
        </w:rPr>
        <w:t>文件</w:t>
      </w:r>
      <w:r>
        <w:tab/>
      </w:r>
      <w:r>
        <w:fldChar w:fldCharType="begin"/>
      </w:r>
      <w:r>
        <w:instrText xml:space="preserve"> PAGEREF _Toc23428 \h </w:instrText>
      </w:r>
      <w:r>
        <w:fldChar w:fldCharType="separate"/>
      </w:r>
      <w:r>
        <w:t>- 11 -</w:t>
      </w:r>
      <w:r>
        <w:fldChar w:fldCharType="end"/>
      </w:r>
      <w:r>
        <w:rPr>
          <w:rFonts w:hint="eastAsia" w:ascii="仿宋" w:hAnsi="仿宋" w:eastAsia="仿宋"/>
          <w:szCs w:val="24"/>
        </w:rPr>
        <w:fldChar w:fldCharType="end"/>
      </w:r>
    </w:p>
    <w:p w14:paraId="4D3EA2FF">
      <w:pPr>
        <w:pStyle w:val="30"/>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_Toc1734 </w:instrText>
      </w:r>
      <w:r>
        <w:rPr>
          <w:rFonts w:hint="eastAsia" w:ascii="仿宋" w:hAnsi="仿宋" w:eastAsia="仿宋"/>
          <w:szCs w:val="24"/>
        </w:rPr>
        <w:fldChar w:fldCharType="separate"/>
      </w:r>
      <w:r>
        <w:rPr>
          <w:rFonts w:hint="eastAsia" w:ascii="仿宋" w:hAnsi="仿宋" w:eastAsia="仿宋"/>
          <w:szCs w:val="24"/>
        </w:rPr>
        <w:t>三、网上</w:t>
      </w:r>
      <w:r>
        <w:rPr>
          <w:rFonts w:hint="eastAsia" w:ascii="仿宋" w:hAnsi="仿宋" w:eastAsia="仿宋"/>
          <w:szCs w:val="24"/>
          <w:lang w:eastAsia="zh-CN"/>
        </w:rPr>
        <w:t>询价</w:t>
      </w:r>
      <w:r>
        <w:rPr>
          <w:rFonts w:hint="eastAsia" w:ascii="仿宋" w:hAnsi="仿宋" w:eastAsia="仿宋"/>
          <w:szCs w:val="24"/>
        </w:rPr>
        <w:t>要求</w:t>
      </w:r>
      <w:r>
        <w:tab/>
      </w:r>
      <w:r>
        <w:fldChar w:fldCharType="begin"/>
      </w:r>
      <w:r>
        <w:instrText xml:space="preserve"> PAGEREF _Toc1734 \h </w:instrText>
      </w:r>
      <w:r>
        <w:fldChar w:fldCharType="separate"/>
      </w:r>
      <w:r>
        <w:t>- 11 -</w:t>
      </w:r>
      <w:r>
        <w:fldChar w:fldCharType="end"/>
      </w:r>
      <w:r>
        <w:rPr>
          <w:rFonts w:hint="eastAsia" w:ascii="仿宋" w:hAnsi="仿宋" w:eastAsia="仿宋"/>
          <w:szCs w:val="24"/>
        </w:rPr>
        <w:fldChar w:fldCharType="end"/>
      </w:r>
    </w:p>
    <w:p w14:paraId="743C36ED">
      <w:pPr>
        <w:pStyle w:val="30"/>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_Toc25011 </w:instrText>
      </w:r>
      <w:r>
        <w:rPr>
          <w:rFonts w:hint="eastAsia" w:ascii="仿宋" w:hAnsi="仿宋" w:eastAsia="仿宋"/>
          <w:szCs w:val="24"/>
        </w:rPr>
        <w:fldChar w:fldCharType="separate"/>
      </w:r>
      <w:r>
        <w:rPr>
          <w:rFonts w:hint="eastAsia" w:ascii="仿宋" w:hAnsi="仿宋" w:eastAsia="仿宋"/>
          <w:szCs w:val="24"/>
        </w:rPr>
        <w:t>四、成交供应商的确认和变更</w:t>
      </w:r>
      <w:r>
        <w:tab/>
      </w:r>
      <w:r>
        <w:fldChar w:fldCharType="begin"/>
      </w:r>
      <w:r>
        <w:instrText xml:space="preserve"> PAGEREF _Toc25011 \h </w:instrText>
      </w:r>
      <w:r>
        <w:fldChar w:fldCharType="separate"/>
      </w:r>
      <w:r>
        <w:t>- 11 -</w:t>
      </w:r>
      <w:r>
        <w:fldChar w:fldCharType="end"/>
      </w:r>
      <w:r>
        <w:rPr>
          <w:rFonts w:hint="eastAsia" w:ascii="仿宋" w:hAnsi="仿宋" w:eastAsia="仿宋"/>
          <w:szCs w:val="24"/>
        </w:rPr>
        <w:fldChar w:fldCharType="end"/>
      </w:r>
    </w:p>
    <w:p w14:paraId="5FE68D2C">
      <w:pPr>
        <w:pStyle w:val="30"/>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_Toc22845 </w:instrText>
      </w:r>
      <w:r>
        <w:rPr>
          <w:rFonts w:hint="eastAsia" w:ascii="仿宋" w:hAnsi="仿宋" w:eastAsia="仿宋"/>
          <w:szCs w:val="24"/>
        </w:rPr>
        <w:fldChar w:fldCharType="separate"/>
      </w:r>
      <w:r>
        <w:rPr>
          <w:rFonts w:hint="eastAsia" w:ascii="仿宋" w:hAnsi="仿宋" w:eastAsia="仿宋"/>
          <w:szCs w:val="24"/>
        </w:rPr>
        <w:t>五、成交通知</w:t>
      </w:r>
      <w:r>
        <w:tab/>
      </w:r>
      <w:r>
        <w:fldChar w:fldCharType="begin"/>
      </w:r>
      <w:r>
        <w:instrText xml:space="preserve"> PAGEREF _Toc22845 \h </w:instrText>
      </w:r>
      <w:r>
        <w:fldChar w:fldCharType="separate"/>
      </w:r>
      <w:r>
        <w:t>- 12 -</w:t>
      </w:r>
      <w:r>
        <w:fldChar w:fldCharType="end"/>
      </w:r>
      <w:r>
        <w:rPr>
          <w:rFonts w:hint="eastAsia" w:ascii="仿宋" w:hAnsi="仿宋" w:eastAsia="仿宋"/>
          <w:szCs w:val="24"/>
        </w:rPr>
        <w:fldChar w:fldCharType="end"/>
      </w:r>
    </w:p>
    <w:p w14:paraId="4CC4C51A">
      <w:pPr>
        <w:pStyle w:val="30"/>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_Toc15806 </w:instrText>
      </w:r>
      <w:r>
        <w:rPr>
          <w:rFonts w:hint="eastAsia" w:ascii="仿宋" w:hAnsi="仿宋" w:eastAsia="仿宋"/>
          <w:szCs w:val="24"/>
        </w:rPr>
        <w:fldChar w:fldCharType="separate"/>
      </w:r>
      <w:r>
        <w:rPr>
          <w:rFonts w:hint="eastAsia" w:ascii="仿宋" w:hAnsi="仿宋" w:eastAsia="仿宋"/>
          <w:szCs w:val="24"/>
          <w:lang w:val="en-US" w:eastAsia="zh-CN"/>
        </w:rPr>
        <w:t>六</w:t>
      </w:r>
      <w:r>
        <w:rPr>
          <w:rFonts w:hint="eastAsia" w:ascii="仿宋" w:hAnsi="仿宋" w:eastAsia="仿宋"/>
          <w:szCs w:val="24"/>
        </w:rPr>
        <w:t>、签订合同</w:t>
      </w:r>
      <w:r>
        <w:tab/>
      </w:r>
      <w:r>
        <w:fldChar w:fldCharType="begin"/>
      </w:r>
      <w:r>
        <w:instrText xml:space="preserve"> PAGEREF _Toc15806 \h </w:instrText>
      </w:r>
      <w:r>
        <w:fldChar w:fldCharType="separate"/>
      </w:r>
      <w:r>
        <w:t>- 12 -</w:t>
      </w:r>
      <w:r>
        <w:fldChar w:fldCharType="end"/>
      </w:r>
      <w:r>
        <w:rPr>
          <w:rFonts w:hint="eastAsia" w:ascii="仿宋" w:hAnsi="仿宋" w:eastAsia="仿宋"/>
          <w:szCs w:val="24"/>
        </w:rPr>
        <w:fldChar w:fldCharType="end"/>
      </w:r>
    </w:p>
    <w:p w14:paraId="1BD9D8C9">
      <w:pPr>
        <w:pStyle w:val="46"/>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_Toc15760 </w:instrText>
      </w:r>
      <w:r>
        <w:rPr>
          <w:rFonts w:hint="eastAsia" w:ascii="仿宋" w:hAnsi="仿宋" w:eastAsia="仿宋"/>
          <w:szCs w:val="24"/>
        </w:rPr>
        <w:fldChar w:fldCharType="separate"/>
      </w:r>
      <w:r>
        <w:rPr>
          <w:rFonts w:hint="eastAsia" w:ascii="仿宋" w:hAnsi="仿宋" w:eastAsia="仿宋"/>
          <w:szCs w:val="36"/>
        </w:rPr>
        <w:t>第六篇  合同草案条款和格式合同</w:t>
      </w:r>
      <w:r>
        <w:tab/>
      </w:r>
      <w:r>
        <w:fldChar w:fldCharType="begin"/>
      </w:r>
      <w:r>
        <w:instrText xml:space="preserve"> PAGEREF _Toc15760 \h </w:instrText>
      </w:r>
      <w:r>
        <w:fldChar w:fldCharType="separate"/>
      </w:r>
      <w:r>
        <w:t>- 12 -</w:t>
      </w:r>
      <w:r>
        <w:fldChar w:fldCharType="end"/>
      </w:r>
      <w:r>
        <w:rPr>
          <w:rFonts w:hint="eastAsia" w:ascii="仿宋" w:hAnsi="仿宋" w:eastAsia="仿宋"/>
          <w:szCs w:val="24"/>
        </w:rPr>
        <w:fldChar w:fldCharType="end"/>
      </w:r>
    </w:p>
    <w:p w14:paraId="083FA1FD">
      <w:pPr>
        <w:pStyle w:val="46"/>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_Toc26013 </w:instrText>
      </w:r>
      <w:r>
        <w:rPr>
          <w:rFonts w:hint="eastAsia" w:ascii="仿宋" w:hAnsi="仿宋" w:eastAsia="仿宋"/>
          <w:szCs w:val="24"/>
        </w:rPr>
        <w:fldChar w:fldCharType="separate"/>
      </w:r>
      <w:r>
        <w:rPr>
          <w:rFonts w:hint="eastAsia" w:ascii="仿宋" w:hAnsi="仿宋" w:eastAsia="仿宋"/>
          <w:bCs/>
          <w:szCs w:val="30"/>
        </w:rPr>
        <w:t>第七篇  响应文件编制要求</w:t>
      </w:r>
      <w:r>
        <w:tab/>
      </w:r>
      <w:r>
        <w:fldChar w:fldCharType="begin"/>
      </w:r>
      <w:r>
        <w:instrText xml:space="preserve"> PAGEREF _Toc26013 \h </w:instrText>
      </w:r>
      <w:r>
        <w:fldChar w:fldCharType="separate"/>
      </w:r>
      <w:r>
        <w:t>- 17 -</w:t>
      </w:r>
      <w:r>
        <w:fldChar w:fldCharType="end"/>
      </w:r>
      <w:r>
        <w:rPr>
          <w:rFonts w:hint="eastAsia" w:ascii="仿宋" w:hAnsi="仿宋" w:eastAsia="仿宋"/>
          <w:szCs w:val="24"/>
        </w:rPr>
        <w:fldChar w:fldCharType="end"/>
      </w:r>
    </w:p>
    <w:p w14:paraId="154A878F">
      <w:pPr>
        <w:pStyle w:val="46"/>
        <w:tabs>
          <w:tab w:val="right" w:leader="dot" w:pos="9402"/>
        </w:tabs>
        <w:spacing w:line="480" w:lineRule="exact"/>
        <w:ind w:left="560"/>
        <w:jc w:val="center"/>
        <w:rPr>
          <w:rFonts w:ascii="仿宋" w:hAnsi="仿宋" w:eastAsia="仿宋"/>
          <w:sz w:val="18"/>
          <w:szCs w:val="22"/>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docGrid w:linePitch="380" w:charSpace="-5735"/>
        </w:sectPr>
      </w:pPr>
      <w:r>
        <w:rPr>
          <w:rFonts w:hint="eastAsia" w:ascii="仿宋" w:hAnsi="仿宋" w:eastAsia="仿宋"/>
          <w:szCs w:val="24"/>
        </w:rPr>
        <w:fldChar w:fldCharType="end"/>
      </w:r>
      <w:bookmarkStart w:id="0" w:name="_Toc11641050"/>
      <w:bookmarkStart w:id="1" w:name="_Toc12789052"/>
    </w:p>
    <w:bookmarkEnd w:id="0"/>
    <w:bookmarkEnd w:id="1"/>
    <w:p w14:paraId="5E16406F">
      <w:pPr>
        <w:pStyle w:val="4"/>
        <w:spacing w:before="0" w:after="0" w:line="360" w:lineRule="auto"/>
        <w:jc w:val="center"/>
        <w:rPr>
          <w:rFonts w:ascii="仿宋" w:hAnsi="仿宋" w:eastAsia="仿宋"/>
          <w:sz w:val="24"/>
          <w:szCs w:val="24"/>
        </w:rPr>
      </w:pPr>
      <w:bookmarkStart w:id="2" w:name="_Toc16094"/>
      <w:bookmarkStart w:id="3" w:name="_Toc876"/>
      <w:r>
        <w:rPr>
          <w:rFonts w:hint="eastAsia" w:ascii="仿宋" w:hAnsi="仿宋" w:eastAsia="仿宋"/>
          <w:b/>
          <w:bCs/>
          <w:sz w:val="36"/>
          <w:szCs w:val="30"/>
        </w:rPr>
        <w:t>第一篇 采购</w:t>
      </w:r>
      <w:bookmarkEnd w:id="2"/>
      <w:r>
        <w:rPr>
          <w:rFonts w:hint="eastAsia" w:ascii="仿宋" w:hAnsi="仿宋" w:eastAsia="仿宋"/>
          <w:b/>
          <w:bCs/>
          <w:sz w:val="36"/>
          <w:szCs w:val="30"/>
          <w:lang w:val="en-US" w:eastAsia="zh-CN"/>
        </w:rPr>
        <w:t>公告</w:t>
      </w:r>
      <w:bookmarkEnd w:id="3"/>
    </w:p>
    <w:p w14:paraId="349D0627">
      <w:pPr>
        <w:pStyle w:val="5"/>
        <w:spacing w:before="0" w:after="0" w:line="360" w:lineRule="auto"/>
        <w:rPr>
          <w:rFonts w:ascii="仿宋" w:hAnsi="仿宋" w:eastAsia="仿宋"/>
          <w:sz w:val="24"/>
          <w:szCs w:val="24"/>
        </w:rPr>
      </w:pPr>
      <w:bookmarkStart w:id="4" w:name="_Toc317775175"/>
      <w:bookmarkStart w:id="5" w:name="_Toc30071"/>
      <w:bookmarkStart w:id="6" w:name="_Toc22851"/>
      <w:bookmarkStart w:id="7" w:name="_Toc313893526"/>
      <w:r>
        <w:rPr>
          <w:rFonts w:hint="eastAsia" w:ascii="仿宋" w:hAnsi="仿宋" w:eastAsia="仿宋"/>
          <w:sz w:val="24"/>
          <w:szCs w:val="24"/>
        </w:rPr>
        <w:t>一、</w:t>
      </w:r>
      <w:r>
        <w:rPr>
          <w:rFonts w:hint="eastAsia" w:ascii="仿宋" w:hAnsi="仿宋" w:eastAsia="仿宋"/>
          <w:sz w:val="24"/>
          <w:szCs w:val="24"/>
          <w:lang w:val="en-US" w:eastAsia="zh-CN"/>
        </w:rPr>
        <w:t>项目概况</w:t>
      </w:r>
      <w:bookmarkEnd w:id="4"/>
      <w:bookmarkEnd w:id="5"/>
      <w:bookmarkEnd w:id="6"/>
      <w:bookmarkEnd w:id="7"/>
    </w:p>
    <w:tbl>
      <w:tblPr>
        <w:tblStyle w:val="59"/>
        <w:tblW w:w="60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2745"/>
        <w:gridCol w:w="1212"/>
        <w:gridCol w:w="1333"/>
      </w:tblGrid>
      <w:tr w14:paraId="28CA9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7" w:type="dxa"/>
            <w:noWrap w:val="0"/>
            <w:vAlign w:val="center"/>
          </w:tcPr>
          <w:p w14:paraId="13737954">
            <w:pPr>
              <w:pStyle w:val="23"/>
              <w:spacing w:line="240" w:lineRule="atLeast"/>
              <w:ind w:left="0"/>
              <w:jc w:val="center"/>
              <w:outlineLvl w:val="0"/>
              <w:rPr>
                <w:rFonts w:hint="eastAsia" w:ascii="宋体" w:hAnsi="宋体" w:eastAsia="宋体" w:cs="宋体"/>
                <w:b/>
                <w:color w:val="auto"/>
                <w:sz w:val="21"/>
                <w:szCs w:val="21"/>
                <w:lang w:val="en-US" w:eastAsia="zh-CN"/>
              </w:rPr>
            </w:pPr>
            <w:bookmarkStart w:id="8" w:name="_Toc28115"/>
            <w:bookmarkStart w:id="9" w:name="_Toc8690"/>
            <w:bookmarkStart w:id="10" w:name="_Toc373860293"/>
            <w:bookmarkStart w:id="11" w:name="_Toc317775178"/>
            <w:r>
              <w:rPr>
                <w:rFonts w:hint="eastAsia" w:ascii="宋体" w:hAnsi="宋体" w:eastAsia="宋体" w:cs="宋体"/>
                <w:b/>
                <w:color w:val="auto"/>
                <w:sz w:val="21"/>
                <w:szCs w:val="21"/>
                <w:lang w:val="en-US" w:eastAsia="zh-CN"/>
              </w:rPr>
              <w:t>序号</w:t>
            </w:r>
          </w:p>
        </w:tc>
        <w:tc>
          <w:tcPr>
            <w:tcW w:w="2745" w:type="dxa"/>
            <w:noWrap w:val="0"/>
            <w:vAlign w:val="center"/>
          </w:tcPr>
          <w:p w14:paraId="6CB5CD89">
            <w:pPr>
              <w:pStyle w:val="23"/>
              <w:spacing w:line="240" w:lineRule="atLeast"/>
              <w:ind w:left="0"/>
              <w:jc w:val="center"/>
              <w:outlineLvl w:val="0"/>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采购内容</w:t>
            </w:r>
          </w:p>
        </w:tc>
        <w:tc>
          <w:tcPr>
            <w:tcW w:w="1212" w:type="dxa"/>
            <w:noWrap w:val="0"/>
            <w:vAlign w:val="center"/>
          </w:tcPr>
          <w:p w14:paraId="0E498993">
            <w:pPr>
              <w:pStyle w:val="23"/>
              <w:spacing w:line="240" w:lineRule="atLeast"/>
              <w:ind w:left="0"/>
              <w:jc w:val="center"/>
              <w:outlineLvl w:val="0"/>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总限价 （元）</w:t>
            </w:r>
          </w:p>
        </w:tc>
        <w:tc>
          <w:tcPr>
            <w:tcW w:w="1333" w:type="dxa"/>
            <w:noWrap w:val="0"/>
            <w:vAlign w:val="top"/>
          </w:tcPr>
          <w:p w14:paraId="7CC28A9F">
            <w:pPr>
              <w:pStyle w:val="23"/>
              <w:spacing w:line="240" w:lineRule="atLeast"/>
              <w:ind w:left="0"/>
              <w:jc w:val="center"/>
              <w:outlineLvl w:val="0"/>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备注</w:t>
            </w:r>
          </w:p>
        </w:tc>
      </w:tr>
      <w:tr w14:paraId="0E266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727" w:type="dxa"/>
            <w:noWrap w:val="0"/>
            <w:vAlign w:val="center"/>
          </w:tcPr>
          <w:p w14:paraId="454AE0FA">
            <w:pPr>
              <w:pStyle w:val="16"/>
              <w:spacing w:line="240" w:lineRule="atLeast"/>
              <w:ind w:firstLine="0"/>
              <w:jc w:val="center"/>
              <w:outlineLvl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2745" w:type="dxa"/>
            <w:noWrap w:val="0"/>
            <w:vAlign w:val="center"/>
          </w:tcPr>
          <w:p w14:paraId="709D47BB">
            <w:pPr>
              <w:pStyle w:val="16"/>
              <w:spacing w:line="240" w:lineRule="atLeast"/>
              <w:ind w:firstLine="0"/>
              <w:jc w:val="center"/>
              <w:outlineLvl w:val="0"/>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柴油发电机保养</w:t>
            </w:r>
          </w:p>
        </w:tc>
        <w:tc>
          <w:tcPr>
            <w:tcW w:w="1212" w:type="dxa"/>
            <w:noWrap w:val="0"/>
            <w:vAlign w:val="center"/>
          </w:tcPr>
          <w:p w14:paraId="2EAA879D">
            <w:pPr>
              <w:pStyle w:val="23"/>
              <w:spacing w:line="240" w:lineRule="atLeast"/>
              <w:ind w:left="0"/>
              <w:jc w:val="center"/>
              <w:outlineLvl w:val="0"/>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1500</w:t>
            </w:r>
          </w:p>
        </w:tc>
        <w:tc>
          <w:tcPr>
            <w:tcW w:w="1333" w:type="dxa"/>
            <w:noWrap w:val="0"/>
            <w:vAlign w:val="top"/>
          </w:tcPr>
          <w:p w14:paraId="6E377CCE">
            <w:pPr>
              <w:pStyle w:val="23"/>
              <w:spacing w:line="240" w:lineRule="atLeast"/>
              <w:ind w:left="0"/>
              <w:jc w:val="center"/>
              <w:outlineLvl w:val="0"/>
              <w:rPr>
                <w:rFonts w:hint="default" w:ascii="宋体" w:hAnsi="宋体" w:eastAsia="宋体" w:cs="宋体"/>
                <w:b/>
                <w:color w:val="auto"/>
                <w:sz w:val="21"/>
                <w:szCs w:val="21"/>
                <w:lang w:val="en-US" w:eastAsia="zh-CN"/>
              </w:rPr>
            </w:pPr>
            <w:r>
              <w:rPr>
                <w:rFonts w:hint="eastAsia" w:ascii="宋体" w:hAnsi="宋体" w:cs="宋体"/>
                <w:b/>
                <w:color w:val="auto"/>
                <w:sz w:val="21"/>
                <w:szCs w:val="21"/>
                <w:lang w:val="en-US" w:eastAsia="zh-CN"/>
              </w:rPr>
              <w:t>一台</w:t>
            </w:r>
          </w:p>
        </w:tc>
      </w:tr>
    </w:tbl>
    <w:p w14:paraId="70E08B4D">
      <w:pPr>
        <w:pStyle w:val="5"/>
        <w:spacing w:before="0" w:after="0" w:line="360" w:lineRule="auto"/>
        <w:rPr>
          <w:rFonts w:ascii="仿宋" w:hAnsi="仿宋" w:eastAsia="仿宋"/>
          <w:sz w:val="24"/>
          <w:szCs w:val="24"/>
        </w:rPr>
      </w:pPr>
      <w:r>
        <w:rPr>
          <w:rFonts w:hint="eastAsia" w:ascii="仿宋" w:hAnsi="仿宋" w:eastAsia="仿宋"/>
          <w:sz w:val="24"/>
          <w:szCs w:val="24"/>
        </w:rPr>
        <w:t>二、资金来源</w:t>
      </w:r>
      <w:bookmarkEnd w:id="8"/>
      <w:bookmarkEnd w:id="9"/>
    </w:p>
    <w:p w14:paraId="36015FD2">
      <w:pPr>
        <w:spacing w:line="360" w:lineRule="auto"/>
        <w:ind w:firstLine="480" w:firstLineChars="200"/>
        <w:rPr>
          <w:rFonts w:ascii="仿宋" w:hAnsi="仿宋" w:eastAsia="仿宋"/>
          <w:sz w:val="24"/>
          <w:szCs w:val="24"/>
        </w:rPr>
      </w:pPr>
      <w:r>
        <w:rPr>
          <w:rFonts w:hint="eastAsia" w:ascii="仿宋" w:eastAsia="仿宋"/>
          <w:sz w:val="24"/>
          <w:szCs w:val="24"/>
        </w:rPr>
        <w:t>财政资金。</w:t>
      </w:r>
    </w:p>
    <w:p w14:paraId="60A232CA">
      <w:pPr>
        <w:pStyle w:val="5"/>
        <w:spacing w:before="0" w:after="0" w:line="360" w:lineRule="auto"/>
        <w:rPr>
          <w:rFonts w:ascii="仿宋" w:hAnsi="仿宋" w:eastAsia="仿宋"/>
          <w:sz w:val="24"/>
          <w:szCs w:val="24"/>
        </w:rPr>
      </w:pPr>
      <w:bookmarkStart w:id="12" w:name="_Toc15957"/>
      <w:bookmarkStart w:id="13" w:name="_Toc29922"/>
      <w:r>
        <w:rPr>
          <w:rFonts w:hint="eastAsia" w:ascii="仿宋" w:hAnsi="仿宋" w:eastAsia="仿宋"/>
          <w:sz w:val="24"/>
          <w:szCs w:val="24"/>
        </w:rPr>
        <w:t>三、供应商资格条件</w:t>
      </w:r>
      <w:bookmarkEnd w:id="12"/>
      <w:bookmarkEnd w:id="13"/>
    </w:p>
    <w:p w14:paraId="392812BB">
      <w:pPr>
        <w:spacing w:line="360" w:lineRule="auto"/>
        <w:ind w:firstLine="480" w:firstLineChars="200"/>
        <w:rPr>
          <w:rFonts w:ascii="仿宋" w:hAnsi="仿宋" w:eastAsia="仿宋"/>
          <w:sz w:val="24"/>
          <w:szCs w:val="24"/>
        </w:rPr>
      </w:pPr>
      <w:bookmarkStart w:id="14" w:name="_Toc13803"/>
      <w:r>
        <w:rPr>
          <w:rFonts w:hint="eastAsia" w:ascii="仿宋" w:hAnsi="仿宋" w:eastAsia="仿宋"/>
          <w:sz w:val="24"/>
          <w:szCs w:val="24"/>
        </w:rPr>
        <w:t>（一）满足《中华人民共和国政府采购法》第二十二条规定。</w:t>
      </w:r>
    </w:p>
    <w:p w14:paraId="4E6D1391">
      <w:pPr>
        <w:spacing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1.具有独立承担民事责任的能力；</w:t>
      </w:r>
    </w:p>
    <w:p w14:paraId="6455C6A1">
      <w:pPr>
        <w:spacing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2.具有良好的商业信誉和健全的财务会计制度；</w:t>
      </w:r>
    </w:p>
    <w:p w14:paraId="126A4930">
      <w:pPr>
        <w:spacing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3.具有履行合同所必需的设备和专业技术能力；</w:t>
      </w:r>
    </w:p>
    <w:p w14:paraId="6B6FAF27">
      <w:pPr>
        <w:spacing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4.有依法缴纳税收和社会保障资金的良好记录；</w:t>
      </w:r>
    </w:p>
    <w:p w14:paraId="65317E40">
      <w:pPr>
        <w:spacing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5.参加政府采购活动前三年内，在经营活动中没有重大违法记录；</w:t>
      </w:r>
    </w:p>
    <w:p w14:paraId="7B465DBF">
      <w:pPr>
        <w:spacing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6.法律、行政法规规定的其他条件。</w:t>
      </w:r>
    </w:p>
    <w:p w14:paraId="69B3CB9F">
      <w:pPr>
        <w:spacing w:line="360" w:lineRule="auto"/>
        <w:ind w:firstLine="480" w:firstLineChars="200"/>
        <w:rPr>
          <w:rFonts w:ascii="仿宋" w:hAnsi="仿宋" w:eastAsia="仿宋"/>
          <w:color w:val="FF0000"/>
          <w:sz w:val="24"/>
          <w:szCs w:val="24"/>
        </w:rPr>
      </w:pPr>
      <w:r>
        <w:rPr>
          <w:rFonts w:hint="eastAsia" w:ascii="仿宋" w:hAnsi="仿宋" w:eastAsia="仿宋"/>
          <w:color w:val="FF0000"/>
          <w:sz w:val="24"/>
          <w:szCs w:val="24"/>
        </w:rPr>
        <w:t>（二）本项目的特定资格要求：无。</w:t>
      </w:r>
    </w:p>
    <w:p w14:paraId="2919CC93">
      <w:pPr>
        <w:pStyle w:val="5"/>
        <w:spacing w:before="0" w:after="0" w:line="360" w:lineRule="auto"/>
        <w:rPr>
          <w:rFonts w:ascii="仿宋" w:hAnsi="仿宋" w:eastAsia="仿宋"/>
          <w:sz w:val="24"/>
          <w:szCs w:val="24"/>
        </w:rPr>
      </w:pPr>
      <w:bookmarkStart w:id="15" w:name="_Toc4702"/>
      <w:r>
        <w:rPr>
          <w:rFonts w:hint="eastAsia" w:ascii="仿宋" w:hAnsi="仿宋" w:eastAsia="仿宋"/>
          <w:sz w:val="24"/>
          <w:szCs w:val="24"/>
        </w:rPr>
        <w:t>四、采购有关说明</w:t>
      </w:r>
      <w:bookmarkEnd w:id="10"/>
      <w:bookmarkEnd w:id="14"/>
      <w:bookmarkEnd w:id="15"/>
    </w:p>
    <w:p w14:paraId="71151664">
      <w:pPr>
        <w:spacing w:line="360" w:lineRule="auto"/>
        <w:ind w:firstLine="480" w:firstLineChars="200"/>
        <w:rPr>
          <w:rFonts w:hint="eastAsia" w:ascii="仿宋" w:hAnsi="仿宋" w:eastAsia="仿宋"/>
          <w:sz w:val="24"/>
          <w:szCs w:val="24"/>
        </w:rPr>
      </w:pPr>
      <w:bookmarkStart w:id="16" w:name="_Toc373860294"/>
      <w:r>
        <w:rPr>
          <w:rFonts w:hint="eastAsia" w:ascii="仿宋" w:hAnsi="仿宋" w:eastAsia="仿宋"/>
          <w:sz w:val="24"/>
          <w:szCs w:val="24"/>
        </w:rPr>
        <w:t>（一）供应商应通过行采家网站（https://www.gec123.com/）</w:t>
      </w:r>
    </w:p>
    <w:p w14:paraId="37BBC4EC">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（二）凡有意参加采购的供应商，请在</w:t>
      </w:r>
      <w:r>
        <w:rPr>
          <w:rFonts w:hint="eastAsia" w:ascii="仿宋" w:hAnsi="仿宋" w:eastAsia="仿宋"/>
          <w:sz w:val="24"/>
          <w:szCs w:val="24"/>
          <w:lang w:eastAsia="zh-CN"/>
        </w:rPr>
        <w:t>询价</w:t>
      </w:r>
      <w:r>
        <w:rPr>
          <w:rFonts w:hint="eastAsia" w:ascii="仿宋" w:hAnsi="仿宋" w:eastAsia="仿宋"/>
          <w:sz w:val="24"/>
          <w:szCs w:val="24"/>
        </w:rPr>
        <w:t>中心网上下载本项目网上</w:t>
      </w:r>
      <w:r>
        <w:rPr>
          <w:rFonts w:hint="eastAsia" w:ascii="仿宋" w:hAnsi="仿宋" w:eastAsia="仿宋"/>
          <w:sz w:val="24"/>
          <w:szCs w:val="24"/>
          <w:lang w:eastAsia="zh-CN"/>
        </w:rPr>
        <w:t>询价</w:t>
      </w:r>
      <w:r>
        <w:rPr>
          <w:rFonts w:hint="eastAsia" w:ascii="仿宋" w:hAnsi="仿宋" w:eastAsia="仿宋"/>
          <w:sz w:val="24"/>
          <w:szCs w:val="24"/>
        </w:rPr>
        <w:t>文件以及补遗等所有项目资料，无论供应商下载与否，均视为已知晓所有采购实质性要求内容。</w:t>
      </w:r>
    </w:p>
    <w:p w14:paraId="4F693BFC">
      <w:pPr>
        <w:spacing w:line="360" w:lineRule="auto"/>
        <w:ind w:firstLine="480" w:firstLineChars="200"/>
        <w:rPr>
          <w:rFonts w:hint="eastAsia" w:ascii="仿宋" w:hAnsi="仿宋" w:eastAsia="仿宋"/>
          <w:sz w:val="24"/>
          <w:szCs w:val="24"/>
        </w:rPr>
      </w:pPr>
      <w:r>
        <w:rPr>
          <w:rFonts w:hint="eastAsia" w:ascii="仿宋" w:hAnsi="仿宋" w:eastAsia="仿宋"/>
          <w:sz w:val="24"/>
          <w:szCs w:val="24"/>
          <w:lang w:val="en-US" w:eastAsia="zh-CN"/>
        </w:rPr>
        <w:t xml:space="preserve">    （三）图片仅提供参考，采</w:t>
      </w:r>
      <w:r>
        <w:rPr>
          <w:rFonts w:hint="eastAsia" w:ascii="仿宋" w:hAnsi="仿宋" w:eastAsia="仿宋"/>
          <w:sz w:val="24"/>
          <w:szCs w:val="24"/>
        </w:rPr>
        <w:t>购人不组织现场勘察，投标人可自行前往现场勘察</w:t>
      </w:r>
      <w:r>
        <w:rPr>
          <w:rFonts w:hint="eastAsia" w:ascii="仿宋" w:hAnsi="仿宋" w:eastAsia="仿宋"/>
          <w:sz w:val="24"/>
          <w:szCs w:val="24"/>
          <w:lang w:val="en-US" w:eastAsia="zh-CN"/>
        </w:rPr>
        <w:t>，如未到场导致中标产品出现偏差，重庆市沙坪坝区土主社区卫生服务中心有权拒绝收货，一切后果由供应商自行承担。</w:t>
      </w:r>
    </w:p>
    <w:p w14:paraId="23B19AC8">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w:t>
      </w:r>
      <w:r>
        <w:rPr>
          <w:rFonts w:hint="eastAsia" w:ascii="仿宋" w:hAnsi="仿宋" w:eastAsia="仿宋"/>
          <w:sz w:val="24"/>
          <w:szCs w:val="24"/>
          <w:lang w:val="en-US" w:eastAsia="zh-CN"/>
        </w:rPr>
        <w:t>四</w:t>
      </w:r>
      <w:r>
        <w:rPr>
          <w:rFonts w:hint="eastAsia" w:ascii="仿宋" w:hAnsi="仿宋" w:eastAsia="仿宋"/>
          <w:sz w:val="24"/>
          <w:szCs w:val="24"/>
        </w:rPr>
        <w:t>）</w:t>
      </w:r>
      <w:r>
        <w:rPr>
          <w:rFonts w:hint="eastAsia" w:ascii="仿宋" w:hAnsi="仿宋" w:eastAsia="仿宋"/>
          <w:sz w:val="24"/>
          <w:szCs w:val="24"/>
          <w:lang w:val="en-US" w:eastAsia="zh-CN"/>
        </w:rPr>
        <w:t>采购</w:t>
      </w:r>
      <w:r>
        <w:rPr>
          <w:rFonts w:hint="eastAsia" w:ascii="仿宋" w:hAnsi="仿宋" w:eastAsia="仿宋"/>
          <w:sz w:val="24"/>
          <w:szCs w:val="24"/>
        </w:rPr>
        <w:t>文件公告期限：自公告发布之日起三个工作日。</w:t>
      </w:r>
    </w:p>
    <w:p w14:paraId="11548575">
      <w:pPr>
        <w:spacing w:line="360" w:lineRule="auto"/>
        <w:ind w:firstLine="480" w:firstLineChars="200"/>
        <w:rPr>
          <w:rFonts w:ascii="仿宋" w:hAnsi="仿宋" w:eastAsia="仿宋" w:cs="仿宋_GB2312"/>
          <w:bCs/>
          <w:sz w:val="24"/>
          <w:szCs w:val="24"/>
        </w:rPr>
      </w:pPr>
      <w:r>
        <w:rPr>
          <w:rFonts w:hint="eastAsia" w:ascii="仿宋" w:hAnsi="仿宋" w:eastAsia="仿宋"/>
          <w:sz w:val="24"/>
          <w:szCs w:val="24"/>
        </w:rPr>
        <w:t>（</w:t>
      </w:r>
      <w:r>
        <w:rPr>
          <w:rFonts w:hint="eastAsia" w:ascii="仿宋" w:hAnsi="仿宋" w:eastAsia="仿宋"/>
          <w:sz w:val="24"/>
          <w:szCs w:val="24"/>
          <w:lang w:val="en-US" w:eastAsia="zh-CN"/>
        </w:rPr>
        <w:t>五</w:t>
      </w:r>
      <w:r>
        <w:rPr>
          <w:rFonts w:hint="eastAsia" w:ascii="仿宋" w:hAnsi="仿宋" w:eastAsia="仿宋"/>
          <w:sz w:val="24"/>
          <w:szCs w:val="24"/>
        </w:rPr>
        <w:t>）</w:t>
      </w:r>
      <w:r>
        <w:rPr>
          <w:rFonts w:hint="eastAsia" w:ascii="仿宋" w:hAnsi="仿宋" w:eastAsia="仿宋" w:cs="仿宋_GB2312"/>
          <w:bCs/>
          <w:sz w:val="24"/>
          <w:szCs w:val="24"/>
        </w:rPr>
        <w:t>报</w:t>
      </w:r>
      <w:r>
        <w:rPr>
          <w:rFonts w:hint="eastAsia" w:ascii="仿宋" w:hAnsi="仿宋" w:eastAsia="仿宋" w:cs="仿宋_GB2312"/>
          <w:bCs/>
          <w:sz w:val="24"/>
          <w:szCs w:val="24"/>
          <w:lang w:val="en-US" w:eastAsia="zh-CN"/>
        </w:rPr>
        <w:t>价</w:t>
      </w:r>
      <w:r>
        <w:rPr>
          <w:rFonts w:hint="eastAsia" w:ascii="仿宋" w:hAnsi="仿宋" w:eastAsia="仿宋" w:cs="仿宋_GB2312"/>
          <w:bCs/>
          <w:sz w:val="24"/>
          <w:szCs w:val="24"/>
        </w:rPr>
        <w:t>及响应文件递交：</w:t>
      </w:r>
    </w:p>
    <w:p w14:paraId="1F93EF88">
      <w:pPr>
        <w:spacing w:line="360" w:lineRule="auto"/>
        <w:ind w:firstLine="480" w:firstLineChars="200"/>
        <w:rPr>
          <w:rFonts w:hint="eastAsia" w:ascii="仿宋" w:hAnsi="仿宋" w:eastAsia="仿宋"/>
          <w:sz w:val="24"/>
          <w:szCs w:val="24"/>
          <w:lang w:val="en-US" w:eastAsia="zh-CN"/>
        </w:rPr>
      </w:pPr>
      <w:r>
        <w:rPr>
          <w:rFonts w:hint="eastAsia" w:ascii="仿宋" w:hAnsi="仿宋" w:eastAsia="仿宋"/>
          <w:sz w:val="24"/>
          <w:szCs w:val="24"/>
        </w:rPr>
        <w:t>1、线上</w:t>
      </w:r>
      <w:r>
        <w:rPr>
          <w:rFonts w:hint="eastAsia" w:ascii="仿宋" w:hAnsi="仿宋" w:eastAsia="仿宋"/>
          <w:sz w:val="24"/>
          <w:szCs w:val="24"/>
          <w:lang w:val="en-US" w:eastAsia="zh-CN"/>
        </w:rPr>
        <w:t>报价</w:t>
      </w:r>
    </w:p>
    <w:p w14:paraId="76E4A638">
      <w:pPr>
        <w:spacing w:line="360" w:lineRule="auto"/>
        <w:ind w:firstLine="480" w:firstLineChars="200"/>
        <w:rPr>
          <w:rFonts w:ascii="仿宋" w:hAnsi="仿宋" w:eastAsia="仿宋"/>
          <w:sz w:val="24"/>
          <w:szCs w:val="24"/>
        </w:rPr>
      </w:pPr>
      <w:r>
        <w:rPr>
          <w:rFonts w:hint="eastAsia" w:ascii="仿宋" w:hAnsi="仿宋" w:eastAsia="仿宋"/>
          <w:sz w:val="24"/>
          <w:szCs w:val="24"/>
        </w:rPr>
        <w:t>线上报价时间：按本项目网上公告规定的报价时间为准。</w:t>
      </w:r>
    </w:p>
    <w:p w14:paraId="6E3CD558">
      <w:pPr>
        <w:spacing w:line="360" w:lineRule="auto"/>
        <w:ind w:firstLine="480" w:firstLineChars="200"/>
        <w:rPr>
          <w:rFonts w:ascii="仿宋" w:hAnsi="仿宋" w:eastAsia="仿宋"/>
          <w:sz w:val="24"/>
          <w:szCs w:val="24"/>
        </w:rPr>
      </w:pPr>
      <w:r>
        <w:rPr>
          <w:rFonts w:hint="eastAsia" w:ascii="仿宋" w:hAnsi="仿宋" w:eastAsia="仿宋"/>
          <w:sz w:val="24"/>
          <w:szCs w:val="24"/>
        </w:rPr>
        <w:t>线上报价要求：</w:t>
      </w:r>
      <w:r>
        <w:rPr>
          <w:rFonts w:hint="eastAsia" w:ascii="仿宋" w:hAnsi="仿宋" w:eastAsia="仿宋"/>
          <w:sz w:val="24"/>
          <w:szCs w:val="24"/>
          <w:lang w:val="en-US" w:eastAsia="zh-CN"/>
        </w:rPr>
        <w:t>投标供应商须在规定的报价时间内，</w:t>
      </w:r>
      <w:r>
        <w:rPr>
          <w:rFonts w:hint="eastAsia" w:ascii="仿宋" w:hAnsi="仿宋" w:eastAsia="仿宋"/>
          <w:sz w:val="24"/>
          <w:szCs w:val="24"/>
        </w:rPr>
        <w:t>在重庆市政府采购网上</w:t>
      </w:r>
      <w:r>
        <w:rPr>
          <w:rFonts w:hint="eastAsia" w:ascii="仿宋" w:hAnsi="仿宋" w:eastAsia="仿宋"/>
          <w:sz w:val="24"/>
          <w:szCs w:val="24"/>
          <w:lang w:eastAsia="zh-CN"/>
        </w:rPr>
        <w:t>询价</w:t>
      </w:r>
      <w:r>
        <w:rPr>
          <w:rFonts w:hint="eastAsia" w:ascii="仿宋" w:hAnsi="仿宋" w:eastAsia="仿宋"/>
          <w:sz w:val="24"/>
          <w:szCs w:val="24"/>
        </w:rPr>
        <w:t>中心进行网上报价，并上传</w:t>
      </w:r>
      <w:r>
        <w:rPr>
          <w:rFonts w:hint="eastAsia" w:ascii="仿宋" w:hAnsi="仿宋" w:eastAsia="仿宋"/>
          <w:sz w:val="24"/>
          <w:szCs w:val="24"/>
          <w:lang w:val="en-US" w:eastAsia="zh-CN"/>
        </w:rPr>
        <w:t>按照采购文件要求编制的</w:t>
      </w:r>
      <w:r>
        <w:rPr>
          <w:rFonts w:hint="eastAsia" w:ascii="仿宋" w:hAnsi="仿宋" w:eastAsia="仿宋"/>
          <w:sz w:val="24"/>
          <w:szCs w:val="24"/>
        </w:rPr>
        <w:t>响应文件电子文档</w:t>
      </w:r>
      <w:r>
        <w:rPr>
          <w:rFonts w:hint="eastAsia" w:ascii="仿宋" w:hAnsi="仿宋" w:eastAsia="仿宋"/>
          <w:sz w:val="24"/>
          <w:szCs w:val="24"/>
          <w:lang w:val="en-US" w:eastAsia="zh-CN"/>
        </w:rPr>
        <w:t>一份</w:t>
      </w:r>
      <w:r>
        <w:rPr>
          <w:rFonts w:hint="eastAsia" w:ascii="仿宋" w:hAnsi="仿宋" w:eastAsia="仿宋"/>
          <w:sz w:val="24"/>
          <w:szCs w:val="24"/>
          <w:lang w:eastAsia="zh-CN"/>
        </w:rPr>
        <w:t>（</w:t>
      </w:r>
      <w:r>
        <w:rPr>
          <w:rFonts w:hint="eastAsia" w:ascii="仿宋" w:hAnsi="仿宋" w:eastAsia="仿宋"/>
          <w:sz w:val="24"/>
          <w:szCs w:val="24"/>
        </w:rPr>
        <w:t>以pdf格式的文档上传</w:t>
      </w:r>
      <w:r>
        <w:rPr>
          <w:rFonts w:hint="eastAsia" w:ascii="仿宋" w:hAnsi="仿宋" w:eastAsia="仿宋"/>
          <w:sz w:val="24"/>
          <w:szCs w:val="24"/>
          <w:lang w:eastAsia="zh-CN"/>
        </w:rPr>
        <w:t>）</w:t>
      </w:r>
      <w:r>
        <w:rPr>
          <w:rFonts w:hint="eastAsia" w:ascii="仿宋" w:hAnsi="仿宋" w:eastAsia="仿宋"/>
          <w:sz w:val="24"/>
          <w:szCs w:val="24"/>
        </w:rPr>
        <w:t>。未在规定时间内报价</w:t>
      </w:r>
      <w:r>
        <w:rPr>
          <w:rFonts w:hint="eastAsia" w:ascii="仿宋" w:hAnsi="仿宋" w:eastAsia="仿宋"/>
          <w:sz w:val="24"/>
          <w:szCs w:val="24"/>
          <w:lang w:val="en-US" w:eastAsia="zh-CN"/>
        </w:rPr>
        <w:t>或</w:t>
      </w:r>
      <w:r>
        <w:rPr>
          <w:rFonts w:hint="eastAsia" w:ascii="仿宋" w:hAnsi="仿宋" w:eastAsia="仿宋"/>
          <w:sz w:val="24"/>
          <w:szCs w:val="24"/>
        </w:rPr>
        <w:t>上传响应文件电子文档的供应商不具备竞标资格。</w:t>
      </w:r>
    </w:p>
    <w:p w14:paraId="44966562">
      <w:pPr>
        <w:spacing w:line="360" w:lineRule="auto"/>
        <w:ind w:firstLine="480" w:firstLineChars="200"/>
        <w:rPr>
          <w:rFonts w:hint="eastAsia" w:ascii="仿宋" w:hAnsi="仿宋" w:eastAsia="仿宋"/>
          <w:sz w:val="24"/>
          <w:szCs w:val="24"/>
        </w:rPr>
      </w:pPr>
      <w:r>
        <w:rPr>
          <w:rFonts w:hint="eastAsia" w:ascii="仿宋" w:hAnsi="仿宋" w:eastAsia="仿宋"/>
          <w:sz w:val="24"/>
          <w:szCs w:val="24"/>
          <w:lang w:val="en-US" w:eastAsia="zh-CN"/>
        </w:rPr>
        <w:t>2、</w:t>
      </w:r>
      <w:r>
        <w:rPr>
          <w:rFonts w:hint="eastAsia" w:ascii="仿宋" w:hAnsi="仿宋" w:eastAsia="仿宋"/>
          <w:sz w:val="24"/>
          <w:szCs w:val="24"/>
        </w:rPr>
        <w:t>本项目采用线上</w:t>
      </w:r>
      <w:r>
        <w:rPr>
          <w:rFonts w:hint="eastAsia" w:ascii="仿宋" w:hAnsi="仿宋" w:eastAsia="仿宋"/>
          <w:sz w:val="24"/>
          <w:szCs w:val="24"/>
          <w:lang w:val="en-US" w:eastAsia="zh-CN"/>
        </w:rPr>
        <w:t>评审</w:t>
      </w:r>
      <w:r>
        <w:rPr>
          <w:rFonts w:hint="eastAsia" w:ascii="仿宋" w:hAnsi="仿宋" w:eastAsia="仿宋"/>
          <w:sz w:val="24"/>
          <w:szCs w:val="24"/>
        </w:rPr>
        <w:t>的方式</w:t>
      </w:r>
      <w:r>
        <w:rPr>
          <w:rFonts w:hint="eastAsia" w:ascii="仿宋" w:hAnsi="仿宋" w:eastAsia="仿宋"/>
          <w:sz w:val="24"/>
          <w:szCs w:val="24"/>
          <w:lang w:eastAsia="zh-CN"/>
        </w:rPr>
        <w:t>。</w:t>
      </w:r>
      <w:r>
        <w:rPr>
          <w:rFonts w:hint="eastAsia" w:ascii="仿宋" w:hAnsi="仿宋" w:eastAsia="仿宋"/>
          <w:sz w:val="24"/>
          <w:szCs w:val="24"/>
          <w:lang w:val="en-US" w:eastAsia="zh-CN"/>
        </w:rPr>
        <w:t>投标供应商上传的响应</w:t>
      </w:r>
      <w:r>
        <w:rPr>
          <w:rFonts w:hint="eastAsia" w:ascii="仿宋" w:hAnsi="仿宋" w:eastAsia="仿宋"/>
          <w:sz w:val="24"/>
          <w:szCs w:val="24"/>
        </w:rPr>
        <w:t>文件内容应清晰、无涂改，若因文件内容模糊导致无法进行评审，由此造成的后果由供应商自行承担。</w:t>
      </w:r>
    </w:p>
    <w:p w14:paraId="074556CB">
      <w:pPr>
        <w:pStyle w:val="5"/>
        <w:spacing w:before="0" w:after="0" w:line="360" w:lineRule="auto"/>
        <w:rPr>
          <w:rFonts w:ascii="仿宋" w:hAnsi="仿宋" w:eastAsia="仿宋"/>
          <w:sz w:val="24"/>
          <w:szCs w:val="24"/>
        </w:rPr>
      </w:pPr>
      <w:bookmarkStart w:id="17" w:name="_Toc6341"/>
      <w:bookmarkStart w:id="18" w:name="_Toc22706"/>
      <w:r>
        <w:rPr>
          <w:rFonts w:hint="eastAsia" w:ascii="仿宋" w:hAnsi="仿宋" w:eastAsia="仿宋"/>
          <w:sz w:val="24"/>
          <w:szCs w:val="24"/>
        </w:rPr>
        <w:t>五、保证金</w:t>
      </w:r>
      <w:bookmarkEnd w:id="16"/>
      <w:bookmarkEnd w:id="17"/>
      <w:bookmarkEnd w:id="18"/>
    </w:p>
    <w:p w14:paraId="124C7FA7">
      <w:pPr>
        <w:spacing w:line="360" w:lineRule="auto"/>
        <w:ind w:firstLine="480" w:firstLineChars="200"/>
        <w:rPr>
          <w:rFonts w:ascii="仿宋" w:hAnsi="仿宋" w:eastAsia="仿宋"/>
          <w:sz w:val="24"/>
          <w:szCs w:val="24"/>
        </w:rPr>
      </w:pPr>
      <w:r>
        <w:rPr>
          <w:rFonts w:hint="eastAsia" w:ascii="仿宋" w:hAnsi="仿宋" w:eastAsia="仿宋"/>
          <w:sz w:val="24"/>
          <w:szCs w:val="24"/>
        </w:rPr>
        <w:t>本项目不递交保证金。</w:t>
      </w:r>
    </w:p>
    <w:bookmarkEnd w:id="11"/>
    <w:p w14:paraId="7C1B66D5">
      <w:pPr>
        <w:pStyle w:val="5"/>
        <w:spacing w:before="0" w:after="0" w:line="360" w:lineRule="auto"/>
        <w:rPr>
          <w:rFonts w:ascii="仿宋" w:hAnsi="仿宋" w:eastAsia="仿宋"/>
          <w:sz w:val="24"/>
          <w:szCs w:val="24"/>
        </w:rPr>
      </w:pPr>
      <w:bookmarkStart w:id="19" w:name="_Toc480466699"/>
      <w:bookmarkStart w:id="20" w:name="_Toc17560"/>
      <w:bookmarkStart w:id="21" w:name="_Toc17481"/>
      <w:r>
        <w:rPr>
          <w:rFonts w:hint="eastAsia" w:ascii="仿宋" w:hAnsi="仿宋" w:eastAsia="仿宋"/>
          <w:sz w:val="24"/>
          <w:szCs w:val="24"/>
        </w:rPr>
        <w:t>六、其它有关规定</w:t>
      </w:r>
      <w:bookmarkEnd w:id="19"/>
      <w:bookmarkEnd w:id="20"/>
      <w:bookmarkEnd w:id="21"/>
    </w:p>
    <w:p w14:paraId="248FE3D2">
      <w:pPr>
        <w:snapToGrid w:val="0"/>
        <w:spacing w:line="360" w:lineRule="auto"/>
        <w:ind w:firstLine="360" w:firstLineChars="150"/>
        <w:rPr>
          <w:rFonts w:ascii="仿宋" w:hAnsi="仿宋" w:eastAsia="仿宋"/>
          <w:sz w:val="24"/>
          <w:szCs w:val="24"/>
        </w:rPr>
      </w:pPr>
      <w:r>
        <w:rPr>
          <w:rFonts w:hint="eastAsia" w:ascii="仿宋" w:hAnsi="仿宋" w:eastAsia="仿宋"/>
          <w:sz w:val="24"/>
          <w:szCs w:val="24"/>
        </w:rPr>
        <w:t>（一）单位负责人为同一人或者存在直接控股、管理关系的不同供应商，</w:t>
      </w:r>
      <w:r>
        <w:rPr>
          <w:rFonts w:ascii="仿宋" w:hAnsi="仿宋" w:eastAsia="仿宋"/>
          <w:sz w:val="24"/>
          <w:szCs w:val="24"/>
        </w:rPr>
        <w:t>不得参加同一合同项</w:t>
      </w:r>
      <w:r>
        <w:rPr>
          <w:rFonts w:hint="eastAsia" w:ascii="仿宋" w:hAnsi="仿宋" w:eastAsia="仿宋"/>
          <w:sz w:val="24"/>
          <w:szCs w:val="24"/>
        </w:rPr>
        <w:t>（分包）</w:t>
      </w:r>
      <w:r>
        <w:rPr>
          <w:rFonts w:ascii="仿宋" w:hAnsi="仿宋" w:eastAsia="仿宋"/>
          <w:sz w:val="24"/>
          <w:szCs w:val="24"/>
        </w:rPr>
        <w:t>下的政府采购活动</w:t>
      </w:r>
      <w:r>
        <w:rPr>
          <w:rFonts w:hint="eastAsia" w:ascii="仿宋" w:hAnsi="仿宋" w:eastAsia="仿宋"/>
          <w:sz w:val="24"/>
          <w:szCs w:val="24"/>
        </w:rPr>
        <w:t>，否则均为响应无效。</w:t>
      </w:r>
    </w:p>
    <w:p w14:paraId="2466DE27">
      <w:pPr>
        <w:snapToGrid w:val="0"/>
        <w:spacing w:line="360" w:lineRule="auto"/>
        <w:ind w:firstLine="360" w:firstLineChars="150"/>
        <w:rPr>
          <w:rFonts w:ascii="仿宋" w:hAnsi="仿宋" w:eastAsia="仿宋"/>
          <w:sz w:val="24"/>
          <w:szCs w:val="24"/>
        </w:rPr>
      </w:pPr>
      <w:r>
        <w:rPr>
          <w:rFonts w:hint="eastAsia" w:ascii="仿宋" w:hAnsi="仿宋" w:eastAsia="仿宋"/>
          <w:sz w:val="24"/>
          <w:szCs w:val="24"/>
        </w:rPr>
        <w:t>（二）为采购项目提供整体设计、规范编制或者项目管理、监理、检测等服务的供应商，不得再</w:t>
      </w:r>
      <w:r>
        <w:rPr>
          <w:rFonts w:ascii="仿宋" w:hAnsi="仿宋" w:eastAsia="仿宋"/>
          <w:sz w:val="24"/>
          <w:szCs w:val="24"/>
        </w:rPr>
        <w:t>参加</w:t>
      </w:r>
      <w:r>
        <w:rPr>
          <w:rFonts w:hint="eastAsia" w:ascii="仿宋" w:hAnsi="仿宋" w:eastAsia="仿宋"/>
          <w:sz w:val="24"/>
          <w:szCs w:val="24"/>
        </w:rPr>
        <w:t>该采购</w:t>
      </w:r>
      <w:r>
        <w:rPr>
          <w:rFonts w:ascii="仿宋" w:hAnsi="仿宋" w:eastAsia="仿宋"/>
          <w:sz w:val="24"/>
          <w:szCs w:val="24"/>
        </w:rPr>
        <w:t>项目的</w:t>
      </w:r>
      <w:r>
        <w:rPr>
          <w:rFonts w:hint="eastAsia" w:ascii="仿宋" w:hAnsi="仿宋" w:eastAsia="仿宋"/>
          <w:sz w:val="24"/>
          <w:szCs w:val="24"/>
        </w:rPr>
        <w:t>其他</w:t>
      </w:r>
      <w:r>
        <w:rPr>
          <w:rFonts w:ascii="仿宋" w:hAnsi="仿宋" w:eastAsia="仿宋"/>
          <w:sz w:val="24"/>
          <w:szCs w:val="24"/>
        </w:rPr>
        <w:t>采购活动</w:t>
      </w:r>
      <w:r>
        <w:rPr>
          <w:rFonts w:hint="eastAsia" w:ascii="仿宋" w:hAnsi="仿宋" w:eastAsia="仿宋"/>
          <w:sz w:val="24"/>
          <w:szCs w:val="24"/>
        </w:rPr>
        <w:t>。</w:t>
      </w:r>
    </w:p>
    <w:p w14:paraId="452C2B06">
      <w:pPr>
        <w:snapToGrid w:val="0"/>
        <w:spacing w:line="360" w:lineRule="auto"/>
        <w:ind w:firstLine="360" w:firstLineChars="150"/>
        <w:rPr>
          <w:rFonts w:ascii="仿宋" w:hAnsi="仿宋" w:eastAsia="仿宋"/>
          <w:sz w:val="24"/>
          <w:szCs w:val="24"/>
        </w:rPr>
      </w:pPr>
      <w:r>
        <w:rPr>
          <w:rFonts w:hint="eastAsia" w:ascii="仿宋" w:hAnsi="仿宋" w:eastAsia="仿宋"/>
          <w:sz w:val="24"/>
          <w:szCs w:val="24"/>
        </w:rPr>
        <w:t>（</w:t>
      </w:r>
      <w:r>
        <w:rPr>
          <w:rFonts w:hint="eastAsia" w:ascii="仿宋" w:hAnsi="仿宋" w:eastAsia="仿宋"/>
          <w:sz w:val="24"/>
          <w:szCs w:val="24"/>
          <w:lang w:val="en-US" w:eastAsia="zh-CN"/>
        </w:rPr>
        <w:t>三</w:t>
      </w:r>
      <w:r>
        <w:rPr>
          <w:rFonts w:hint="eastAsia" w:ascii="仿宋" w:hAnsi="仿宋" w:eastAsia="仿宋"/>
          <w:sz w:val="24"/>
          <w:szCs w:val="24"/>
        </w:rPr>
        <w:t>）本项目的补遗文件（如果有）一律在重庆市政府采购网上</w:t>
      </w:r>
      <w:r>
        <w:rPr>
          <w:rFonts w:hint="eastAsia" w:ascii="仿宋" w:hAnsi="仿宋" w:eastAsia="仿宋"/>
          <w:sz w:val="24"/>
          <w:szCs w:val="24"/>
          <w:lang w:eastAsia="zh-CN"/>
        </w:rPr>
        <w:t>询价</w:t>
      </w:r>
      <w:r>
        <w:rPr>
          <w:rFonts w:hint="eastAsia" w:ascii="仿宋" w:hAnsi="仿宋" w:eastAsia="仿宋"/>
          <w:sz w:val="24"/>
          <w:szCs w:val="24"/>
        </w:rPr>
        <w:t>中心上发布，请各供应商注意下载；无论供应商下载与否，均视同供应商已知晓本项目补遗文件（如果有）的内容。</w:t>
      </w:r>
    </w:p>
    <w:p w14:paraId="1661E305">
      <w:pPr>
        <w:snapToGrid w:val="0"/>
        <w:spacing w:line="360" w:lineRule="auto"/>
        <w:ind w:firstLine="360" w:firstLineChars="150"/>
        <w:rPr>
          <w:rFonts w:ascii="仿宋" w:hAnsi="仿宋" w:eastAsia="仿宋"/>
          <w:b w:val="0"/>
          <w:bCs w:val="0"/>
          <w:sz w:val="24"/>
          <w:szCs w:val="24"/>
        </w:rPr>
      </w:pPr>
      <w:r>
        <w:rPr>
          <w:rFonts w:hint="eastAsia" w:ascii="仿宋" w:hAnsi="仿宋" w:eastAsia="仿宋"/>
          <w:sz w:val="24"/>
          <w:szCs w:val="24"/>
        </w:rPr>
        <w:t>（</w:t>
      </w:r>
      <w:r>
        <w:rPr>
          <w:rFonts w:hint="eastAsia" w:ascii="仿宋" w:hAnsi="仿宋" w:eastAsia="仿宋"/>
          <w:sz w:val="24"/>
          <w:szCs w:val="24"/>
          <w:lang w:val="en-US" w:eastAsia="zh-CN"/>
        </w:rPr>
        <w:t>四</w:t>
      </w:r>
      <w:r>
        <w:rPr>
          <w:rFonts w:hint="eastAsia" w:ascii="仿宋" w:hAnsi="仿宋" w:eastAsia="仿宋"/>
          <w:sz w:val="24"/>
          <w:szCs w:val="24"/>
        </w:rPr>
        <w:t>）网上</w:t>
      </w:r>
      <w:r>
        <w:rPr>
          <w:rFonts w:hint="eastAsia" w:ascii="仿宋" w:hAnsi="仿宋" w:eastAsia="仿宋"/>
          <w:sz w:val="24"/>
          <w:szCs w:val="24"/>
          <w:lang w:eastAsia="zh-CN"/>
        </w:rPr>
        <w:t>询价</w:t>
      </w:r>
      <w:r>
        <w:rPr>
          <w:rFonts w:hint="eastAsia" w:ascii="仿宋" w:hAnsi="仿宋" w:eastAsia="仿宋"/>
          <w:sz w:val="24"/>
          <w:szCs w:val="24"/>
        </w:rPr>
        <w:t>费用：无论网上</w:t>
      </w:r>
      <w:r>
        <w:rPr>
          <w:rFonts w:hint="eastAsia" w:ascii="仿宋" w:hAnsi="仿宋" w:eastAsia="仿宋"/>
          <w:sz w:val="24"/>
          <w:szCs w:val="24"/>
          <w:lang w:eastAsia="zh-CN"/>
        </w:rPr>
        <w:t>询价</w:t>
      </w:r>
      <w:r>
        <w:rPr>
          <w:rFonts w:hint="eastAsia" w:ascii="仿宋" w:hAnsi="仿宋" w:eastAsia="仿宋"/>
          <w:sz w:val="24"/>
          <w:szCs w:val="24"/>
        </w:rPr>
        <w:t>结果如何，供应商参与本项目网上</w:t>
      </w:r>
      <w:r>
        <w:rPr>
          <w:rFonts w:hint="eastAsia" w:ascii="仿宋" w:hAnsi="仿宋" w:eastAsia="仿宋"/>
          <w:sz w:val="24"/>
          <w:szCs w:val="24"/>
          <w:lang w:eastAsia="zh-CN"/>
        </w:rPr>
        <w:t>询价</w:t>
      </w:r>
      <w:r>
        <w:rPr>
          <w:rFonts w:hint="eastAsia" w:ascii="仿宋" w:hAnsi="仿宋" w:eastAsia="仿宋"/>
          <w:sz w:val="24"/>
          <w:szCs w:val="24"/>
        </w:rPr>
        <w:t>的所有费用</w:t>
      </w:r>
      <w:r>
        <w:rPr>
          <w:rFonts w:hint="eastAsia" w:ascii="仿宋" w:hAnsi="仿宋" w:eastAsia="仿宋"/>
          <w:b w:val="0"/>
          <w:bCs w:val="0"/>
          <w:sz w:val="24"/>
          <w:szCs w:val="24"/>
        </w:rPr>
        <w:t>均应由供应商自行承担。</w:t>
      </w:r>
    </w:p>
    <w:p w14:paraId="226CE0FC">
      <w:pPr>
        <w:snapToGrid w:val="0"/>
        <w:spacing w:line="360" w:lineRule="auto"/>
        <w:ind w:firstLine="360" w:firstLineChars="150"/>
        <w:rPr>
          <w:rFonts w:ascii="仿宋" w:hAnsi="仿宋" w:eastAsia="仿宋"/>
          <w:b w:val="0"/>
          <w:bCs w:val="0"/>
          <w:sz w:val="24"/>
          <w:szCs w:val="24"/>
        </w:rPr>
      </w:pPr>
      <w:bookmarkStart w:id="22" w:name="_Toc480466700"/>
      <w:r>
        <w:rPr>
          <w:rFonts w:hint="eastAsia" w:ascii="仿宋" w:hAnsi="仿宋" w:eastAsia="仿宋"/>
          <w:b w:val="0"/>
          <w:bCs w:val="0"/>
          <w:sz w:val="24"/>
          <w:szCs w:val="24"/>
        </w:rPr>
        <w:t>（</w:t>
      </w:r>
      <w:r>
        <w:rPr>
          <w:rFonts w:hint="eastAsia" w:ascii="仿宋" w:hAnsi="仿宋" w:eastAsia="仿宋"/>
          <w:b w:val="0"/>
          <w:bCs w:val="0"/>
          <w:sz w:val="24"/>
          <w:szCs w:val="24"/>
          <w:lang w:val="en-US" w:eastAsia="zh-CN"/>
        </w:rPr>
        <w:t>五</w:t>
      </w:r>
      <w:r>
        <w:rPr>
          <w:rFonts w:hint="eastAsia" w:ascii="仿宋" w:hAnsi="仿宋" w:eastAsia="仿宋"/>
          <w:b w:val="0"/>
          <w:bCs w:val="0"/>
          <w:sz w:val="24"/>
          <w:szCs w:val="24"/>
        </w:rPr>
        <w:t>）本项目不接受合同分包。</w:t>
      </w:r>
    </w:p>
    <w:p w14:paraId="1DB61123">
      <w:pPr>
        <w:snapToGrid w:val="0"/>
        <w:spacing w:line="360" w:lineRule="auto"/>
        <w:ind w:firstLine="360" w:firstLineChars="150"/>
        <w:rPr>
          <w:rFonts w:ascii="仿宋" w:hAnsi="仿宋" w:eastAsia="仿宋"/>
          <w:sz w:val="24"/>
          <w:szCs w:val="24"/>
        </w:rPr>
      </w:pPr>
      <w:r>
        <w:rPr>
          <w:rFonts w:hint="eastAsia" w:ascii="仿宋" w:hAnsi="仿宋" w:eastAsia="仿宋"/>
          <w:sz w:val="24"/>
          <w:szCs w:val="24"/>
        </w:rPr>
        <w:t>（</w:t>
      </w:r>
      <w:r>
        <w:rPr>
          <w:rFonts w:hint="eastAsia" w:ascii="仿宋" w:hAnsi="仿宋" w:eastAsia="仿宋"/>
          <w:sz w:val="24"/>
          <w:szCs w:val="24"/>
          <w:lang w:val="en-US" w:eastAsia="zh-CN"/>
        </w:rPr>
        <w:t>六</w:t>
      </w:r>
      <w:r>
        <w:rPr>
          <w:rFonts w:hint="eastAsia" w:ascii="仿宋" w:hAnsi="仿宋" w:eastAsia="仿宋"/>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496F108D">
      <w:pPr>
        <w:pStyle w:val="5"/>
        <w:spacing w:before="0" w:after="0" w:line="360" w:lineRule="auto"/>
        <w:rPr>
          <w:rFonts w:ascii="仿宋" w:hAnsi="仿宋" w:eastAsia="仿宋"/>
          <w:sz w:val="24"/>
          <w:szCs w:val="24"/>
        </w:rPr>
      </w:pPr>
      <w:bookmarkStart w:id="23" w:name="_Toc28780"/>
      <w:bookmarkStart w:id="24" w:name="_Toc13565"/>
      <w:r>
        <w:rPr>
          <w:rFonts w:hint="eastAsia" w:ascii="仿宋" w:hAnsi="仿宋" w:eastAsia="仿宋"/>
          <w:sz w:val="24"/>
          <w:szCs w:val="24"/>
        </w:rPr>
        <w:t>七、联系方式</w:t>
      </w:r>
      <w:bookmarkEnd w:id="22"/>
      <w:bookmarkEnd w:id="23"/>
      <w:bookmarkEnd w:id="24"/>
    </w:p>
    <w:p w14:paraId="53F3E0BF">
      <w:pPr>
        <w:snapToGrid w:val="0"/>
        <w:spacing w:line="360" w:lineRule="auto"/>
        <w:ind w:firstLine="480" w:firstLineChars="200"/>
        <w:rPr>
          <w:rFonts w:hint="eastAsia" w:ascii="仿宋" w:hAnsi="仿宋" w:eastAsia="仿宋"/>
          <w:sz w:val="24"/>
          <w:szCs w:val="24"/>
          <w:lang w:eastAsia="zh-CN"/>
        </w:rPr>
      </w:pPr>
      <w:r>
        <w:rPr>
          <w:rFonts w:hint="eastAsia" w:ascii="仿宋" w:hAnsi="仿宋" w:eastAsia="仿宋"/>
          <w:sz w:val="24"/>
          <w:szCs w:val="24"/>
        </w:rPr>
        <w:t>（一）采购人：重庆市沙坪坝区土主社区卫生服务中心</w:t>
      </w:r>
    </w:p>
    <w:p w14:paraId="50F65A16">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联系人：</w:t>
      </w:r>
      <w:r>
        <w:rPr>
          <w:rFonts w:hint="eastAsia" w:ascii="仿宋" w:hAnsi="仿宋" w:eastAsia="仿宋"/>
          <w:sz w:val="24"/>
          <w:szCs w:val="24"/>
          <w:lang w:val="en-US" w:eastAsia="zh-CN"/>
        </w:rPr>
        <w:t>徐</w:t>
      </w:r>
      <w:r>
        <w:rPr>
          <w:rFonts w:hint="eastAsia" w:ascii="仿宋" w:hAnsi="仿宋" w:eastAsia="仿宋"/>
          <w:sz w:val="24"/>
          <w:szCs w:val="24"/>
        </w:rPr>
        <w:t>老师</w:t>
      </w:r>
    </w:p>
    <w:p w14:paraId="715F4A92">
      <w:pPr>
        <w:snapToGrid w:val="0"/>
        <w:spacing w:line="360" w:lineRule="auto"/>
        <w:ind w:firstLine="480" w:firstLineChars="200"/>
        <w:rPr>
          <w:rFonts w:hint="default" w:ascii="仿宋" w:hAnsi="仿宋" w:eastAsia="仿宋"/>
          <w:sz w:val="24"/>
          <w:szCs w:val="24"/>
          <w:lang w:val="en-US" w:eastAsia="zh-CN"/>
        </w:rPr>
      </w:pPr>
      <w:r>
        <w:rPr>
          <w:rFonts w:hint="eastAsia" w:ascii="仿宋" w:hAnsi="仿宋" w:eastAsia="仿宋"/>
          <w:sz w:val="24"/>
          <w:szCs w:val="24"/>
        </w:rPr>
        <w:t>电话：</w:t>
      </w:r>
      <w:r>
        <w:rPr>
          <w:rFonts w:hint="eastAsia" w:ascii="仿宋" w:hAnsi="仿宋" w:eastAsia="仿宋"/>
          <w:sz w:val="24"/>
          <w:szCs w:val="24"/>
          <w:lang w:val="en-US" w:eastAsia="zh-CN"/>
        </w:rPr>
        <w:t>17848615133</w:t>
      </w:r>
    </w:p>
    <w:p w14:paraId="5960CD9E">
      <w:pPr>
        <w:snapToGrid w:val="0"/>
        <w:spacing w:line="360" w:lineRule="auto"/>
        <w:ind w:firstLine="480" w:firstLineChars="200"/>
        <w:rPr>
          <w:rFonts w:hint="eastAsia" w:ascii="仿宋" w:hAnsi="仿宋" w:eastAsia="仿宋"/>
          <w:sz w:val="24"/>
          <w:szCs w:val="24"/>
        </w:rPr>
        <w:sectPr>
          <w:headerReference r:id="rId8" w:type="default"/>
          <w:footerReference r:id="rId9" w:type="default"/>
          <w:pgSz w:w="11907" w:h="16840"/>
          <w:pgMar w:top="1134" w:right="1191" w:bottom="1134" w:left="1304" w:header="964" w:footer="992" w:gutter="0"/>
          <w:pgNumType w:fmt="numberInDash"/>
          <w:cols w:space="720" w:num="1"/>
          <w:docGrid w:linePitch="312" w:charSpace="0"/>
        </w:sectPr>
      </w:pPr>
      <w:r>
        <w:rPr>
          <w:rFonts w:hint="eastAsia" w:ascii="仿宋" w:hAnsi="仿宋" w:eastAsia="仿宋"/>
          <w:sz w:val="24"/>
          <w:szCs w:val="24"/>
        </w:rPr>
        <w:t xml:space="preserve">地址：重庆市沙坪坝区土主社区卫生服务中心 </w:t>
      </w:r>
    </w:p>
    <w:p w14:paraId="3898D2FF">
      <w:pPr>
        <w:numPr>
          <w:ilvl w:val="0"/>
          <w:numId w:val="14"/>
        </w:numPr>
        <w:snapToGrid w:val="0"/>
        <w:spacing w:line="360" w:lineRule="auto"/>
        <w:jc w:val="center"/>
        <w:rPr>
          <w:rFonts w:hint="eastAsia" w:ascii="仿宋" w:hAnsi="仿宋" w:eastAsia="仿宋"/>
          <w:b/>
          <w:bCs/>
          <w:sz w:val="36"/>
          <w:szCs w:val="30"/>
        </w:rPr>
      </w:pPr>
      <w:bookmarkStart w:id="25" w:name="_Toc6581"/>
      <w:bookmarkStart w:id="26" w:name="_Toc15077"/>
      <w:r>
        <w:rPr>
          <w:rFonts w:hint="eastAsia" w:ascii="仿宋" w:hAnsi="仿宋" w:eastAsia="仿宋"/>
          <w:b/>
          <w:bCs/>
          <w:sz w:val="36"/>
          <w:szCs w:val="30"/>
        </w:rPr>
        <w:t>采购项目技术需求</w:t>
      </w:r>
      <w:bookmarkEnd w:id="25"/>
      <w:bookmarkEnd w:id="26"/>
      <w:bookmarkStart w:id="27" w:name="_Toc22047738"/>
      <w:bookmarkStart w:id="28" w:name="_Toc10113"/>
      <w:bookmarkStart w:id="29" w:name="_Toc2517"/>
      <w:bookmarkStart w:id="30" w:name="_Toc12789058"/>
    </w:p>
    <w:p w14:paraId="0C145BA6">
      <w:pPr>
        <w:numPr>
          <w:ilvl w:val="0"/>
          <w:numId w:val="0"/>
        </w:numPr>
        <w:snapToGrid w:val="0"/>
        <w:spacing w:line="360" w:lineRule="auto"/>
        <w:jc w:val="both"/>
        <w:rPr>
          <w:rFonts w:hint="default" w:ascii="仿宋" w:eastAsia="仿宋"/>
          <w:sz w:val="24"/>
          <w:szCs w:val="24"/>
          <w:lang w:val="en-US" w:eastAsia="zh-CN"/>
        </w:rPr>
      </w:pPr>
      <w:r>
        <w:rPr>
          <w:rFonts w:hint="eastAsia" w:ascii="仿宋" w:hAnsi="仿宋" w:eastAsia="仿宋" w:cs="Times New Roman"/>
          <w:sz w:val="24"/>
          <w:szCs w:val="24"/>
        </w:rPr>
        <w:t>一、</w:t>
      </w:r>
      <w:bookmarkEnd w:id="27"/>
      <w:bookmarkEnd w:id="28"/>
      <w:r>
        <w:rPr>
          <w:rFonts w:hint="eastAsia" w:ascii="仿宋" w:hAnsi="仿宋" w:eastAsia="仿宋" w:cs="Times New Roman"/>
          <w:sz w:val="24"/>
          <w:szCs w:val="24"/>
          <w:lang w:val="en-US" w:eastAsia="zh-CN"/>
        </w:rPr>
        <w:t>采购技术参数要求及清单</w:t>
      </w:r>
      <w:bookmarkEnd w:id="29"/>
      <w:bookmarkStart w:id="31" w:name="_Toc31288"/>
      <w:bookmarkStart w:id="32" w:name="_Toc344475116"/>
      <w:bookmarkStart w:id="33" w:name="_Toc29018"/>
      <w:bookmarkStart w:id="34" w:name="_Toc313536013"/>
      <w:bookmarkStart w:id="35" w:name="_Toc530144826"/>
      <w:bookmarkStart w:id="36" w:name="_Toc3669"/>
      <w:bookmarkStart w:id="37" w:name="_Toc9863"/>
    </w:p>
    <w:tbl>
      <w:tblPr>
        <w:tblStyle w:val="59"/>
        <w:tblW w:w="132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0"/>
        <w:gridCol w:w="1545"/>
        <w:gridCol w:w="840"/>
        <w:gridCol w:w="975"/>
        <w:gridCol w:w="960"/>
        <w:gridCol w:w="4545"/>
        <w:gridCol w:w="3490"/>
      </w:tblGrid>
      <w:tr w14:paraId="75E40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870" w:type="dxa"/>
            <w:vMerge w:val="restart"/>
            <w:tcBorders>
              <w:top w:val="single" w:color="000000" w:sz="4" w:space="0"/>
              <w:left w:val="single" w:color="000000" w:sz="4" w:space="0"/>
              <w:bottom w:val="nil"/>
              <w:right w:val="single" w:color="000000" w:sz="4" w:space="0"/>
            </w:tcBorders>
            <w:shd w:val="clear" w:color="auto" w:fill="FFFFFF"/>
            <w:noWrap w:val="0"/>
            <w:vAlign w:val="center"/>
          </w:tcPr>
          <w:p w14:paraId="747A2D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4"/>
                <w:szCs w:val="24"/>
              </w:rPr>
            </w:pPr>
            <w:r>
              <w:rPr>
                <w:rFonts w:hint="eastAsia" w:ascii="宋体" w:hAnsi="宋体" w:eastAsia="宋体" w:cs="宋体"/>
                <w:b/>
                <w:bCs/>
                <w:i w:val="0"/>
                <w:iCs w:val="0"/>
                <w:color w:val="000000"/>
                <w:kern w:val="0"/>
                <w:sz w:val="24"/>
                <w:szCs w:val="24"/>
                <w:lang w:val="en-US" w:eastAsia="zh-CN" w:bidi="ar"/>
              </w:rPr>
              <w:t>序号</w:t>
            </w:r>
          </w:p>
        </w:tc>
        <w:tc>
          <w:tcPr>
            <w:tcW w:w="1545" w:type="dxa"/>
            <w:vMerge w:val="restart"/>
            <w:tcBorders>
              <w:top w:val="single" w:color="000000" w:sz="4" w:space="0"/>
              <w:left w:val="nil"/>
              <w:bottom w:val="nil"/>
              <w:right w:val="single" w:color="000000" w:sz="4" w:space="0"/>
            </w:tcBorders>
            <w:shd w:val="clear" w:color="auto" w:fill="FFFFFF"/>
            <w:noWrap w:val="0"/>
            <w:vAlign w:val="center"/>
          </w:tcPr>
          <w:p w14:paraId="60AB20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4"/>
                <w:szCs w:val="24"/>
              </w:rPr>
            </w:pPr>
            <w:r>
              <w:rPr>
                <w:rFonts w:hint="eastAsia" w:ascii="宋体" w:hAnsi="宋体" w:eastAsia="宋体" w:cs="宋体"/>
                <w:b/>
                <w:bCs/>
                <w:i w:val="0"/>
                <w:iCs w:val="0"/>
                <w:color w:val="000000"/>
                <w:kern w:val="0"/>
                <w:sz w:val="24"/>
                <w:szCs w:val="24"/>
                <w:lang w:val="en-US" w:eastAsia="zh-CN" w:bidi="ar"/>
              </w:rPr>
              <w:t>产品名称</w:t>
            </w:r>
          </w:p>
        </w:tc>
        <w:tc>
          <w:tcPr>
            <w:tcW w:w="840" w:type="dxa"/>
            <w:vMerge w:val="restart"/>
            <w:tcBorders>
              <w:top w:val="single" w:color="000000" w:sz="4" w:space="0"/>
              <w:left w:val="nil"/>
              <w:bottom w:val="nil"/>
              <w:right w:val="single" w:color="000000" w:sz="4" w:space="0"/>
            </w:tcBorders>
            <w:shd w:val="clear" w:color="auto" w:fill="FFFFFF"/>
            <w:noWrap w:val="0"/>
            <w:vAlign w:val="center"/>
          </w:tcPr>
          <w:p w14:paraId="087DEF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4"/>
                <w:szCs w:val="24"/>
              </w:rPr>
            </w:pPr>
            <w:r>
              <w:rPr>
                <w:rFonts w:hint="eastAsia" w:ascii="宋体" w:hAnsi="宋体" w:eastAsia="宋体" w:cs="宋体"/>
                <w:b/>
                <w:bCs/>
                <w:i w:val="0"/>
                <w:iCs w:val="0"/>
                <w:color w:val="000000"/>
                <w:kern w:val="0"/>
                <w:sz w:val="24"/>
                <w:szCs w:val="24"/>
                <w:lang w:val="en-US" w:eastAsia="zh-CN" w:bidi="ar"/>
              </w:rPr>
              <w:t>数量</w:t>
            </w:r>
          </w:p>
        </w:tc>
        <w:tc>
          <w:tcPr>
            <w:tcW w:w="1935" w:type="dxa"/>
            <w:gridSpan w:val="2"/>
            <w:tcBorders>
              <w:top w:val="single" w:color="000000" w:sz="4" w:space="0"/>
              <w:left w:val="nil"/>
              <w:bottom w:val="single" w:color="000000" w:sz="4" w:space="0"/>
              <w:right w:val="single" w:color="000000" w:sz="4" w:space="0"/>
            </w:tcBorders>
            <w:shd w:val="clear" w:color="auto" w:fill="FFFFFF"/>
            <w:noWrap w:val="0"/>
            <w:vAlign w:val="center"/>
          </w:tcPr>
          <w:p w14:paraId="772383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24"/>
                <w:szCs w:val="24"/>
                <w:lang w:val="en-US" w:eastAsia="zh-CN" w:bidi="ar"/>
              </w:rPr>
            </w:pPr>
            <w:r>
              <w:rPr>
                <w:rFonts w:hint="eastAsia" w:ascii="宋体" w:hAnsi="宋体" w:eastAsia="宋体" w:cs="宋体"/>
                <w:b/>
                <w:bCs/>
                <w:i w:val="0"/>
                <w:iCs w:val="0"/>
                <w:color w:val="000000"/>
                <w:kern w:val="0"/>
                <w:sz w:val="24"/>
                <w:szCs w:val="24"/>
                <w:lang w:val="en-US" w:eastAsia="zh-CN" w:bidi="ar"/>
              </w:rPr>
              <w:t>限价</w:t>
            </w:r>
          </w:p>
        </w:tc>
        <w:tc>
          <w:tcPr>
            <w:tcW w:w="4545" w:type="dxa"/>
            <w:vMerge w:val="restart"/>
            <w:tcBorders>
              <w:top w:val="single" w:color="000000" w:sz="4" w:space="0"/>
              <w:left w:val="nil"/>
              <w:bottom w:val="nil"/>
              <w:right w:val="single" w:color="000000" w:sz="4" w:space="0"/>
            </w:tcBorders>
            <w:shd w:val="clear" w:color="auto" w:fill="FFFFFF"/>
            <w:noWrap w:val="0"/>
            <w:vAlign w:val="center"/>
          </w:tcPr>
          <w:p w14:paraId="19CF98B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000000"/>
                <w:kern w:val="2"/>
                <w:sz w:val="24"/>
                <w:szCs w:val="24"/>
                <w:lang w:val="en-US"/>
              </w:rPr>
            </w:pPr>
            <w:r>
              <w:rPr>
                <w:rFonts w:hint="eastAsia" w:ascii="宋体" w:hAnsi="宋体" w:cs="宋体"/>
                <w:b/>
                <w:bCs/>
                <w:i w:val="0"/>
                <w:iCs w:val="0"/>
                <w:color w:val="000000"/>
                <w:kern w:val="0"/>
                <w:sz w:val="24"/>
                <w:szCs w:val="24"/>
                <w:lang w:val="en-US" w:eastAsia="zh-CN" w:bidi="ar"/>
              </w:rPr>
              <w:t>保养项目</w:t>
            </w:r>
          </w:p>
        </w:tc>
        <w:tc>
          <w:tcPr>
            <w:tcW w:w="3490" w:type="dxa"/>
            <w:vMerge w:val="restart"/>
            <w:tcBorders>
              <w:top w:val="single" w:color="000000" w:sz="4" w:space="0"/>
              <w:left w:val="nil"/>
              <w:bottom w:val="nil"/>
              <w:right w:val="single" w:color="000000" w:sz="4" w:space="0"/>
            </w:tcBorders>
            <w:shd w:val="clear" w:color="auto" w:fill="FFFFFF"/>
            <w:noWrap w:val="0"/>
            <w:vAlign w:val="center"/>
          </w:tcPr>
          <w:p w14:paraId="165CFD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4"/>
                <w:szCs w:val="24"/>
              </w:rPr>
            </w:pPr>
            <w:r>
              <w:rPr>
                <w:rFonts w:hint="eastAsia" w:ascii="宋体" w:hAnsi="宋体" w:eastAsia="宋体" w:cs="宋体"/>
                <w:b/>
                <w:bCs/>
                <w:i w:val="0"/>
                <w:iCs w:val="0"/>
                <w:color w:val="000000"/>
                <w:kern w:val="0"/>
                <w:sz w:val="24"/>
                <w:szCs w:val="24"/>
                <w:lang w:val="en-US" w:eastAsia="zh-CN" w:bidi="ar"/>
              </w:rPr>
              <w:t>参考图片</w:t>
            </w:r>
          </w:p>
        </w:tc>
      </w:tr>
      <w:tr w14:paraId="7C53A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870" w:type="dxa"/>
            <w:vMerge w:val="continue"/>
            <w:tcBorders>
              <w:top w:val="single" w:color="000000" w:sz="4" w:space="0"/>
              <w:left w:val="single" w:color="000000" w:sz="4" w:space="0"/>
              <w:bottom w:val="nil"/>
              <w:right w:val="single" w:color="000000" w:sz="4" w:space="0"/>
            </w:tcBorders>
            <w:shd w:val="clear" w:color="auto" w:fill="FFFFFF"/>
            <w:noWrap w:val="0"/>
            <w:vAlign w:val="center"/>
          </w:tcPr>
          <w:p w14:paraId="7D9F6AC4">
            <w:pPr>
              <w:rPr>
                <w:rFonts w:hint="default" w:ascii="Times New Roman" w:hAnsi="Times New Roman" w:cs="Times New Roman"/>
                <w:sz w:val="20"/>
                <w:szCs w:val="20"/>
              </w:rPr>
            </w:pPr>
          </w:p>
        </w:tc>
        <w:tc>
          <w:tcPr>
            <w:tcW w:w="1545" w:type="dxa"/>
            <w:vMerge w:val="continue"/>
            <w:tcBorders>
              <w:top w:val="single" w:color="000000" w:sz="4" w:space="0"/>
              <w:left w:val="nil"/>
              <w:bottom w:val="nil"/>
              <w:right w:val="single" w:color="000000" w:sz="4" w:space="0"/>
            </w:tcBorders>
            <w:shd w:val="clear" w:color="auto" w:fill="FFFFFF"/>
            <w:noWrap w:val="0"/>
            <w:vAlign w:val="center"/>
          </w:tcPr>
          <w:p w14:paraId="69655980">
            <w:pPr>
              <w:rPr>
                <w:rFonts w:hint="default" w:ascii="Times New Roman" w:hAnsi="Times New Roman" w:cs="Times New Roman"/>
                <w:sz w:val="20"/>
                <w:szCs w:val="20"/>
              </w:rPr>
            </w:pPr>
          </w:p>
        </w:tc>
        <w:tc>
          <w:tcPr>
            <w:tcW w:w="840" w:type="dxa"/>
            <w:vMerge w:val="continue"/>
            <w:tcBorders>
              <w:top w:val="single" w:color="000000" w:sz="4" w:space="0"/>
              <w:left w:val="nil"/>
              <w:bottom w:val="nil"/>
              <w:right w:val="single" w:color="000000" w:sz="4" w:space="0"/>
            </w:tcBorders>
            <w:shd w:val="clear" w:color="auto" w:fill="FFFFFF"/>
            <w:noWrap w:val="0"/>
            <w:vAlign w:val="center"/>
          </w:tcPr>
          <w:p w14:paraId="7F28AE47">
            <w:pPr>
              <w:rPr>
                <w:rFonts w:hint="default" w:ascii="Times New Roman" w:hAnsi="Times New Roman" w:cs="Times New Roman"/>
                <w:sz w:val="20"/>
                <w:szCs w:val="20"/>
              </w:rPr>
            </w:pPr>
          </w:p>
        </w:tc>
        <w:tc>
          <w:tcPr>
            <w:tcW w:w="975" w:type="dxa"/>
            <w:tcBorders>
              <w:top w:val="single" w:color="000000" w:sz="4" w:space="0"/>
              <w:left w:val="nil"/>
              <w:bottom w:val="single" w:color="000000" w:sz="4" w:space="0"/>
              <w:right w:val="single" w:color="000000" w:sz="4" w:space="0"/>
            </w:tcBorders>
            <w:shd w:val="clear" w:color="auto" w:fill="FFFFFF"/>
            <w:noWrap w:val="0"/>
            <w:vAlign w:val="center"/>
          </w:tcPr>
          <w:p w14:paraId="20816B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24"/>
                <w:szCs w:val="24"/>
                <w:lang w:val="en-US" w:eastAsia="zh-CN" w:bidi="ar"/>
              </w:rPr>
            </w:pPr>
            <w:r>
              <w:rPr>
                <w:rFonts w:hint="eastAsia" w:ascii="宋体" w:hAnsi="宋体" w:eastAsia="宋体" w:cs="宋体"/>
                <w:b/>
                <w:bCs/>
                <w:i w:val="0"/>
                <w:iCs w:val="0"/>
                <w:color w:val="000000"/>
                <w:kern w:val="0"/>
                <w:sz w:val="24"/>
                <w:szCs w:val="24"/>
                <w:lang w:val="en-US" w:eastAsia="zh-CN" w:bidi="ar"/>
              </w:rPr>
              <w:t>单价</w:t>
            </w:r>
          </w:p>
          <w:p w14:paraId="1515036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000000"/>
                <w:kern w:val="0"/>
                <w:sz w:val="24"/>
                <w:szCs w:val="24"/>
                <w:lang w:val="en-US" w:eastAsia="zh-CN" w:bidi="ar"/>
              </w:rPr>
            </w:pPr>
            <w:r>
              <w:rPr>
                <w:rFonts w:hint="eastAsia" w:ascii="宋体" w:hAnsi="宋体" w:eastAsia="宋体" w:cs="宋体"/>
                <w:b/>
                <w:bCs/>
                <w:i w:val="0"/>
                <w:iCs w:val="0"/>
                <w:color w:val="000000"/>
                <w:kern w:val="0"/>
                <w:sz w:val="24"/>
                <w:szCs w:val="24"/>
                <w:lang w:val="en-US" w:eastAsia="zh-CN" w:bidi="ar"/>
              </w:rPr>
              <w:t>（元）</w:t>
            </w:r>
          </w:p>
        </w:tc>
        <w:tc>
          <w:tcPr>
            <w:tcW w:w="960" w:type="dxa"/>
            <w:tcBorders>
              <w:top w:val="single" w:color="000000" w:sz="4" w:space="0"/>
              <w:left w:val="nil"/>
              <w:bottom w:val="single" w:color="000000" w:sz="4" w:space="0"/>
              <w:right w:val="single" w:color="000000" w:sz="4" w:space="0"/>
            </w:tcBorders>
            <w:shd w:val="clear" w:color="auto" w:fill="FFFFFF"/>
            <w:noWrap w:val="0"/>
            <w:vAlign w:val="center"/>
          </w:tcPr>
          <w:p w14:paraId="6EE7DC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24"/>
                <w:szCs w:val="24"/>
                <w:lang w:val="en-US" w:eastAsia="zh-CN" w:bidi="ar"/>
              </w:rPr>
            </w:pPr>
            <w:r>
              <w:rPr>
                <w:rFonts w:hint="eastAsia" w:ascii="宋体" w:hAnsi="宋体" w:eastAsia="宋体" w:cs="宋体"/>
                <w:b/>
                <w:bCs/>
                <w:i w:val="0"/>
                <w:iCs w:val="0"/>
                <w:color w:val="000000"/>
                <w:kern w:val="0"/>
                <w:sz w:val="24"/>
                <w:szCs w:val="24"/>
                <w:lang w:val="en-US" w:eastAsia="zh-CN" w:bidi="ar"/>
              </w:rPr>
              <w:t>总价</w:t>
            </w:r>
          </w:p>
          <w:p w14:paraId="5E580A6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000000"/>
                <w:kern w:val="0"/>
                <w:sz w:val="24"/>
                <w:szCs w:val="24"/>
                <w:lang w:val="en-US" w:eastAsia="zh-CN" w:bidi="ar"/>
              </w:rPr>
            </w:pPr>
            <w:r>
              <w:rPr>
                <w:rFonts w:hint="eastAsia" w:ascii="宋体" w:hAnsi="宋体" w:eastAsia="宋体" w:cs="宋体"/>
                <w:b/>
                <w:bCs/>
                <w:i w:val="0"/>
                <w:iCs w:val="0"/>
                <w:color w:val="000000"/>
                <w:kern w:val="0"/>
                <w:sz w:val="24"/>
                <w:szCs w:val="24"/>
                <w:lang w:val="en-US" w:eastAsia="zh-CN" w:bidi="ar"/>
              </w:rPr>
              <w:t>（元）</w:t>
            </w:r>
          </w:p>
        </w:tc>
        <w:tc>
          <w:tcPr>
            <w:tcW w:w="4545" w:type="dxa"/>
            <w:vMerge w:val="continue"/>
            <w:tcBorders>
              <w:top w:val="single" w:color="000000" w:sz="4" w:space="0"/>
              <w:left w:val="nil"/>
              <w:bottom w:val="nil"/>
              <w:right w:val="single" w:color="000000" w:sz="4" w:space="0"/>
            </w:tcBorders>
            <w:shd w:val="clear" w:color="auto" w:fill="FFFFFF"/>
            <w:noWrap w:val="0"/>
            <w:vAlign w:val="center"/>
          </w:tcPr>
          <w:p w14:paraId="177D1DA6">
            <w:pPr>
              <w:rPr>
                <w:rFonts w:hint="default" w:ascii="Times New Roman" w:hAnsi="Times New Roman" w:cs="Times New Roman"/>
                <w:sz w:val="20"/>
                <w:szCs w:val="20"/>
              </w:rPr>
            </w:pPr>
          </w:p>
        </w:tc>
        <w:tc>
          <w:tcPr>
            <w:tcW w:w="3490" w:type="dxa"/>
            <w:vMerge w:val="continue"/>
            <w:tcBorders>
              <w:top w:val="single" w:color="000000" w:sz="4" w:space="0"/>
              <w:left w:val="nil"/>
              <w:bottom w:val="nil"/>
              <w:right w:val="single" w:color="000000" w:sz="4" w:space="0"/>
            </w:tcBorders>
            <w:shd w:val="clear" w:color="auto" w:fill="FFFFFF"/>
            <w:noWrap w:val="0"/>
            <w:vAlign w:val="center"/>
          </w:tcPr>
          <w:p w14:paraId="21F5997F">
            <w:pPr>
              <w:rPr>
                <w:rFonts w:hint="default" w:ascii="Times New Roman" w:hAnsi="Times New Roman" w:cs="Times New Roman"/>
                <w:sz w:val="20"/>
                <w:szCs w:val="20"/>
              </w:rPr>
            </w:pPr>
          </w:p>
        </w:tc>
      </w:tr>
      <w:tr w14:paraId="01AA9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1" w:hRule="atLeast"/>
          <w:jc w:val="center"/>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93A03E">
            <w:pPr>
              <w:keepNext w:val="0"/>
              <w:keepLines w:val="0"/>
              <w:widowControl/>
              <w:suppressLineNumbers w:val="0"/>
              <w:autoSpaceDE w:val="0"/>
              <w:autoSpaceDN/>
              <w:spacing w:before="0" w:beforeAutospacing="0" w:after="0" w:afterAutospacing="0" w:line="240" w:lineRule="atLeast"/>
              <w:ind w:left="0" w:right="0"/>
              <w:jc w:val="center"/>
              <w:textAlignment w:val="center"/>
              <w:rPr>
                <w:rFonts w:hint="eastAsia" w:ascii="方正仿宋_GBK" w:hAnsi="方正仿宋_GBK" w:eastAsia="方正仿宋_GBK" w:cs="方正仿宋_GBK"/>
                <w:i w:val="0"/>
                <w:iCs w:val="0"/>
                <w:color w:val="000000"/>
                <w:kern w:val="2"/>
                <w:sz w:val="24"/>
                <w:szCs w:val="24"/>
                <w:lang w:val="en-US" w:eastAsia="zh-CN"/>
              </w:rPr>
            </w:pPr>
            <w:r>
              <w:rPr>
                <w:rFonts w:hint="eastAsia" w:ascii="方正仿宋_GBK" w:hAnsi="方正仿宋_GBK" w:eastAsia="方正仿宋_GBK" w:cs="方正仿宋_GBK"/>
                <w:i w:val="0"/>
                <w:iCs w:val="0"/>
                <w:color w:val="000000"/>
                <w:kern w:val="2"/>
                <w:sz w:val="24"/>
                <w:szCs w:val="24"/>
                <w:lang w:val="en-US" w:eastAsia="zh-CN"/>
              </w:rPr>
              <w:t>1</w:t>
            </w:r>
          </w:p>
        </w:tc>
        <w:tc>
          <w:tcPr>
            <w:tcW w:w="1545" w:type="dxa"/>
            <w:tcBorders>
              <w:top w:val="single" w:color="000000" w:sz="4" w:space="0"/>
              <w:left w:val="nil"/>
              <w:bottom w:val="single" w:color="000000" w:sz="4" w:space="0"/>
              <w:right w:val="single" w:color="000000" w:sz="4" w:space="0"/>
            </w:tcBorders>
            <w:shd w:val="clear" w:color="auto" w:fill="auto"/>
            <w:noWrap w:val="0"/>
            <w:vAlign w:val="center"/>
          </w:tcPr>
          <w:p w14:paraId="4FFFE746">
            <w:pPr>
              <w:keepNext w:val="0"/>
              <w:keepLines w:val="0"/>
              <w:widowControl/>
              <w:suppressLineNumbers w:val="0"/>
              <w:autoSpaceDE w:val="0"/>
              <w:autoSpaceDN/>
              <w:spacing w:before="0" w:beforeAutospacing="0" w:after="0" w:afterAutospacing="0" w:line="240" w:lineRule="atLeast"/>
              <w:ind w:left="0" w:right="0"/>
              <w:jc w:val="center"/>
              <w:textAlignment w:val="center"/>
              <w:rPr>
                <w:rFonts w:hint="default" w:ascii="方正仿宋_GBK" w:hAnsi="方正仿宋_GBK" w:eastAsia="方正仿宋_GBK" w:cs="方正仿宋_GBK"/>
                <w:i w:val="0"/>
                <w:iCs w:val="0"/>
                <w:color w:val="000000"/>
                <w:kern w:val="2"/>
                <w:sz w:val="24"/>
                <w:szCs w:val="24"/>
                <w:lang w:val="en-US"/>
              </w:rPr>
            </w:pPr>
            <w:r>
              <w:rPr>
                <w:rFonts w:hint="eastAsia" w:ascii="方正仿宋_GBK" w:hAnsi="方正仿宋_GBK" w:eastAsia="方正仿宋_GBK" w:cs="方正仿宋_GBK"/>
                <w:i w:val="0"/>
                <w:iCs w:val="0"/>
                <w:color w:val="000000"/>
                <w:kern w:val="2"/>
                <w:sz w:val="24"/>
                <w:szCs w:val="24"/>
                <w:lang w:val="en-US" w:eastAsia="zh-CN" w:bidi="ar"/>
              </w:rPr>
              <w:t>柴油发电机保养</w:t>
            </w:r>
          </w:p>
        </w:tc>
        <w:tc>
          <w:tcPr>
            <w:tcW w:w="840" w:type="dxa"/>
            <w:tcBorders>
              <w:top w:val="single" w:color="000000" w:sz="4" w:space="0"/>
              <w:left w:val="nil"/>
              <w:bottom w:val="single" w:color="auto" w:sz="4" w:space="0"/>
              <w:right w:val="single" w:color="000000" w:sz="4" w:space="0"/>
            </w:tcBorders>
            <w:shd w:val="clear" w:color="auto" w:fill="auto"/>
            <w:noWrap/>
            <w:vAlign w:val="center"/>
          </w:tcPr>
          <w:p w14:paraId="66356AAC">
            <w:pPr>
              <w:keepNext w:val="0"/>
              <w:keepLines w:val="0"/>
              <w:widowControl/>
              <w:suppressLineNumbers w:val="0"/>
              <w:autoSpaceDE w:val="0"/>
              <w:autoSpaceDN/>
              <w:spacing w:before="0" w:beforeAutospacing="0" w:after="0" w:afterAutospacing="0" w:line="240" w:lineRule="atLeast"/>
              <w:ind w:left="0" w:right="0"/>
              <w:jc w:val="center"/>
              <w:textAlignment w:val="center"/>
              <w:rPr>
                <w:rFonts w:hint="eastAsia" w:ascii="方正仿宋_GBK" w:hAnsi="方正仿宋_GBK" w:eastAsia="方正仿宋_GBK" w:cs="方正仿宋_GBK"/>
                <w:i w:val="0"/>
                <w:iCs w:val="0"/>
                <w:color w:val="000000"/>
                <w:kern w:val="2"/>
                <w:sz w:val="24"/>
                <w:szCs w:val="24"/>
                <w:lang w:val="en-US" w:eastAsia="zh-CN"/>
              </w:rPr>
            </w:pPr>
            <w:r>
              <w:rPr>
                <w:rFonts w:hint="eastAsia" w:ascii="方正仿宋_GBK" w:hAnsi="方正仿宋_GBK" w:eastAsia="方正仿宋_GBK" w:cs="方正仿宋_GBK"/>
                <w:i w:val="0"/>
                <w:iCs w:val="0"/>
                <w:color w:val="000000"/>
                <w:kern w:val="2"/>
                <w:sz w:val="24"/>
                <w:szCs w:val="24"/>
                <w:lang w:val="en-US" w:eastAsia="zh-CN"/>
              </w:rPr>
              <w:t>1</w:t>
            </w:r>
          </w:p>
        </w:tc>
        <w:tc>
          <w:tcPr>
            <w:tcW w:w="975" w:type="dxa"/>
            <w:tcBorders>
              <w:top w:val="single" w:color="000000" w:sz="4" w:space="0"/>
              <w:left w:val="nil"/>
              <w:bottom w:val="single" w:color="000000" w:sz="4" w:space="0"/>
              <w:right w:val="single" w:color="auto" w:sz="4" w:space="0"/>
            </w:tcBorders>
            <w:shd w:val="clear" w:color="auto" w:fill="auto"/>
            <w:noWrap/>
            <w:vAlign w:val="center"/>
          </w:tcPr>
          <w:p w14:paraId="2C46692E">
            <w:pPr>
              <w:keepNext w:val="0"/>
              <w:keepLines w:val="0"/>
              <w:widowControl/>
              <w:suppressLineNumbers w:val="0"/>
              <w:autoSpaceDE w:val="0"/>
              <w:autoSpaceDN/>
              <w:spacing w:before="0" w:beforeAutospacing="0" w:after="0" w:afterAutospacing="0" w:line="240" w:lineRule="atLeast"/>
              <w:ind w:left="0" w:right="0"/>
              <w:jc w:val="center"/>
              <w:textAlignment w:val="center"/>
              <w:rPr>
                <w:rFonts w:hint="default" w:ascii="方正仿宋_GBK" w:hAnsi="方正仿宋_GBK" w:eastAsia="方正仿宋_GBK" w:cs="方正仿宋_GBK"/>
                <w:i w:val="0"/>
                <w:iCs w:val="0"/>
                <w:color w:val="000000"/>
                <w:kern w:val="2"/>
                <w:sz w:val="24"/>
                <w:szCs w:val="24"/>
                <w:lang w:val="en-US"/>
              </w:rPr>
            </w:pPr>
            <w:r>
              <w:rPr>
                <w:rFonts w:hint="eastAsia" w:ascii="方正仿宋_GBK" w:hAnsi="方正仿宋_GBK" w:eastAsia="方正仿宋_GBK" w:cs="方正仿宋_GBK"/>
                <w:i w:val="0"/>
                <w:iCs w:val="0"/>
                <w:color w:val="000000"/>
                <w:kern w:val="2"/>
                <w:sz w:val="24"/>
                <w:szCs w:val="24"/>
                <w:lang w:val="en-US" w:eastAsia="zh-CN" w:bidi="ar"/>
              </w:rPr>
              <w:t>1500</w:t>
            </w:r>
          </w:p>
        </w:tc>
        <w:tc>
          <w:tcPr>
            <w:tcW w:w="960" w:type="dxa"/>
            <w:tcBorders>
              <w:top w:val="single" w:color="auto" w:sz="4" w:space="0"/>
              <w:left w:val="nil"/>
              <w:bottom w:val="single" w:color="auto" w:sz="4" w:space="0"/>
              <w:right w:val="single" w:color="auto" w:sz="4" w:space="0"/>
            </w:tcBorders>
            <w:shd w:val="clear" w:color="auto" w:fill="auto"/>
            <w:noWrap/>
            <w:vAlign w:val="center"/>
          </w:tcPr>
          <w:p w14:paraId="54C4C839">
            <w:pPr>
              <w:keepNext w:val="0"/>
              <w:keepLines w:val="0"/>
              <w:widowControl/>
              <w:suppressLineNumbers w:val="0"/>
              <w:autoSpaceDE w:val="0"/>
              <w:autoSpaceDN/>
              <w:spacing w:before="0" w:beforeAutospacing="0" w:after="0" w:afterAutospacing="0" w:line="240" w:lineRule="atLeast"/>
              <w:ind w:left="0" w:right="0"/>
              <w:jc w:val="center"/>
              <w:textAlignment w:val="center"/>
              <w:rPr>
                <w:rFonts w:hint="default" w:ascii="方正仿宋_GBK" w:hAnsi="方正仿宋_GBK" w:eastAsia="方正仿宋_GBK" w:cs="方正仿宋_GBK"/>
                <w:i w:val="0"/>
                <w:iCs w:val="0"/>
                <w:color w:val="000000"/>
                <w:kern w:val="2"/>
                <w:sz w:val="24"/>
                <w:szCs w:val="24"/>
                <w:lang w:val="en-US" w:eastAsia="zh-CN" w:bidi="ar"/>
              </w:rPr>
            </w:pPr>
            <w:r>
              <w:rPr>
                <w:rFonts w:hint="eastAsia" w:ascii="方正仿宋_GBK" w:hAnsi="方正仿宋_GBK" w:eastAsia="方正仿宋_GBK" w:cs="方正仿宋_GBK"/>
                <w:i w:val="0"/>
                <w:iCs w:val="0"/>
                <w:color w:val="000000"/>
                <w:kern w:val="2"/>
                <w:sz w:val="24"/>
                <w:szCs w:val="24"/>
                <w:lang w:val="en-US" w:eastAsia="zh-CN" w:bidi="ar"/>
              </w:rPr>
              <w:t>1500</w:t>
            </w:r>
          </w:p>
        </w:tc>
        <w:tc>
          <w:tcPr>
            <w:tcW w:w="4545" w:type="dxa"/>
            <w:tcBorders>
              <w:top w:val="single" w:color="000000" w:sz="4" w:space="0"/>
              <w:left w:val="nil"/>
              <w:bottom w:val="single" w:color="000000" w:sz="4" w:space="0"/>
              <w:right w:val="single" w:color="000000" w:sz="4" w:space="0"/>
            </w:tcBorders>
            <w:shd w:val="clear" w:color="auto" w:fill="FFFFFF"/>
            <w:noWrap w:val="0"/>
            <w:vAlign w:val="center"/>
          </w:tcPr>
          <w:p w14:paraId="5D3BEF02">
            <w:pPr>
              <w:keepNext w:val="0"/>
              <w:keepLines w:val="0"/>
              <w:widowControl/>
              <w:suppressLineNumbers w:val="0"/>
              <w:autoSpaceDE w:val="0"/>
              <w:autoSpaceDN/>
              <w:spacing w:before="0" w:beforeAutospacing="0" w:after="0" w:afterAutospacing="0" w:line="240" w:lineRule="atLeast"/>
              <w:ind w:left="0" w:right="0"/>
              <w:jc w:val="center"/>
              <w:textAlignment w:val="center"/>
              <w:rPr>
                <w:rFonts w:hint="eastAsia" w:ascii="方正仿宋_GBK" w:hAnsi="方正仿宋_GBK" w:eastAsia="方正仿宋_GBK" w:cs="方正仿宋_GBK"/>
                <w:i w:val="0"/>
                <w:iCs w:val="0"/>
                <w:color w:val="000000"/>
                <w:kern w:val="2"/>
                <w:sz w:val="24"/>
                <w:szCs w:val="24"/>
                <w:lang w:val="en-US" w:eastAsia="zh-CN" w:bidi="ar"/>
              </w:rPr>
            </w:pPr>
            <w:r>
              <w:rPr>
                <w:rFonts w:hint="eastAsia" w:ascii="方正仿宋_GBK" w:hAnsi="方正仿宋_GBK" w:eastAsia="方正仿宋_GBK" w:cs="方正仿宋_GBK"/>
                <w:i w:val="0"/>
                <w:iCs w:val="0"/>
                <w:color w:val="000000"/>
                <w:kern w:val="2"/>
                <w:sz w:val="24"/>
                <w:szCs w:val="24"/>
                <w:lang w:val="en-US" w:eastAsia="zh-CN" w:bidi="ar"/>
              </w:rPr>
              <w:t>1.更换燃油滤清器</w:t>
            </w:r>
          </w:p>
          <w:p w14:paraId="03180178">
            <w:pPr>
              <w:keepNext w:val="0"/>
              <w:keepLines w:val="0"/>
              <w:widowControl/>
              <w:suppressLineNumbers w:val="0"/>
              <w:autoSpaceDE w:val="0"/>
              <w:autoSpaceDN/>
              <w:spacing w:before="0" w:beforeAutospacing="0" w:after="0" w:afterAutospacing="0" w:line="240" w:lineRule="atLeast"/>
              <w:ind w:left="0" w:right="0"/>
              <w:jc w:val="center"/>
              <w:textAlignment w:val="center"/>
              <w:rPr>
                <w:rFonts w:hint="default" w:ascii="方正仿宋_GBK" w:hAnsi="方正仿宋_GBK" w:eastAsia="方正仿宋_GBK" w:cs="方正仿宋_GBK"/>
                <w:i w:val="0"/>
                <w:iCs w:val="0"/>
                <w:color w:val="000000"/>
                <w:kern w:val="2"/>
                <w:sz w:val="24"/>
                <w:szCs w:val="24"/>
                <w:lang w:val="en-US" w:eastAsia="zh-CN" w:bidi="ar"/>
              </w:rPr>
            </w:pPr>
            <w:r>
              <w:rPr>
                <w:rFonts w:hint="eastAsia" w:ascii="方正仿宋_GBK" w:hAnsi="方正仿宋_GBK" w:eastAsia="方正仿宋_GBK" w:cs="方正仿宋_GBK"/>
                <w:i w:val="0"/>
                <w:iCs w:val="0"/>
                <w:color w:val="000000"/>
                <w:kern w:val="2"/>
                <w:sz w:val="24"/>
                <w:szCs w:val="24"/>
                <w:lang w:val="en-US" w:eastAsia="zh-CN" w:bidi="ar"/>
              </w:rPr>
              <w:t>2.更换机油滤清器</w:t>
            </w:r>
          </w:p>
          <w:p w14:paraId="265C4259">
            <w:pPr>
              <w:keepNext w:val="0"/>
              <w:keepLines w:val="0"/>
              <w:widowControl/>
              <w:suppressLineNumbers w:val="0"/>
              <w:autoSpaceDE w:val="0"/>
              <w:autoSpaceDN/>
              <w:spacing w:before="0" w:beforeAutospacing="0" w:after="0" w:afterAutospacing="0" w:line="240" w:lineRule="atLeast"/>
              <w:ind w:left="0" w:right="0"/>
              <w:jc w:val="center"/>
              <w:textAlignment w:val="center"/>
              <w:rPr>
                <w:rFonts w:hint="eastAsia" w:ascii="方正仿宋_GBK" w:hAnsi="方正仿宋_GBK" w:eastAsia="方正仿宋_GBK" w:cs="方正仿宋_GBK"/>
                <w:i w:val="0"/>
                <w:iCs w:val="0"/>
                <w:color w:val="000000"/>
                <w:kern w:val="2"/>
                <w:sz w:val="24"/>
                <w:szCs w:val="24"/>
                <w:lang w:val="en-US" w:eastAsia="zh-CN" w:bidi="ar"/>
              </w:rPr>
            </w:pPr>
            <w:r>
              <w:rPr>
                <w:rFonts w:hint="eastAsia" w:ascii="方正仿宋_GBK" w:hAnsi="方正仿宋_GBK" w:eastAsia="方正仿宋_GBK" w:cs="方正仿宋_GBK"/>
                <w:i w:val="0"/>
                <w:iCs w:val="0"/>
                <w:color w:val="000000"/>
                <w:kern w:val="2"/>
                <w:sz w:val="24"/>
                <w:szCs w:val="24"/>
                <w:lang w:val="en-US" w:eastAsia="zh-CN" w:bidi="ar"/>
              </w:rPr>
              <w:t>3.更换16L专用机油</w:t>
            </w:r>
          </w:p>
          <w:p w14:paraId="7CF1841A">
            <w:pPr>
              <w:pStyle w:val="2"/>
              <w:jc w:val="center"/>
              <w:rPr>
                <w:rFonts w:hint="default"/>
                <w:lang w:val="en-US" w:eastAsia="zh-CN"/>
              </w:rPr>
            </w:pPr>
            <w:r>
              <w:rPr>
                <w:rFonts w:hint="eastAsia" w:ascii="方正仿宋_GBK" w:hAnsi="方正仿宋_GBK" w:eastAsia="方正仿宋_GBK" w:cs="方正仿宋_GBK"/>
                <w:i w:val="0"/>
                <w:iCs w:val="0"/>
                <w:color w:val="000000"/>
                <w:kern w:val="2"/>
                <w:sz w:val="24"/>
                <w:szCs w:val="24"/>
                <w:lang w:val="en-US" w:eastAsia="zh-CN" w:bidi="ar"/>
              </w:rPr>
              <w:t>4.人工费、税费</w:t>
            </w:r>
          </w:p>
        </w:tc>
        <w:tc>
          <w:tcPr>
            <w:tcW w:w="3490" w:type="dxa"/>
            <w:tcBorders>
              <w:top w:val="single" w:color="000000" w:sz="4" w:space="0"/>
              <w:left w:val="nil"/>
              <w:bottom w:val="single" w:color="000000" w:sz="4" w:space="0"/>
              <w:right w:val="single" w:color="000000" w:sz="4" w:space="0"/>
            </w:tcBorders>
            <w:shd w:val="clear" w:color="auto" w:fill="FFFFFF"/>
            <w:noWrap w:val="0"/>
            <w:vAlign w:val="center"/>
          </w:tcPr>
          <w:p w14:paraId="7C5349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lang w:eastAsia="zh-CN"/>
              </w:rPr>
            </w:pPr>
            <w:r>
              <w:rPr>
                <w:rFonts w:hint="eastAsia" w:ascii="宋体" w:hAnsi="宋体" w:eastAsia="宋体" w:cs="宋体"/>
                <w:i w:val="0"/>
                <w:iCs w:val="0"/>
                <w:color w:val="000000"/>
                <w:kern w:val="2"/>
                <w:sz w:val="24"/>
                <w:szCs w:val="24"/>
                <w:lang w:eastAsia="zh-CN"/>
              </w:rPr>
              <w:drawing>
                <wp:inline distT="0" distB="0" distL="114300" distR="114300">
                  <wp:extent cx="1365250" cy="1819910"/>
                  <wp:effectExtent l="0" t="0" r="8890" b="6350"/>
                  <wp:docPr id="2" name="图片 2" descr="微信图片_20260126104052_315_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60126104052_315_109"/>
                          <pic:cNvPicPr>
                            <a:picLocks noChangeAspect="1"/>
                          </pic:cNvPicPr>
                        </pic:nvPicPr>
                        <pic:blipFill>
                          <a:blip r:embed="rId15"/>
                          <a:stretch>
                            <a:fillRect/>
                          </a:stretch>
                        </pic:blipFill>
                        <pic:spPr>
                          <a:xfrm rot="5400000">
                            <a:off x="0" y="0"/>
                            <a:ext cx="1365250" cy="1819910"/>
                          </a:xfrm>
                          <a:prstGeom prst="rect">
                            <a:avLst/>
                          </a:prstGeom>
                        </pic:spPr>
                      </pic:pic>
                    </a:graphicData>
                  </a:graphic>
                </wp:inline>
              </w:drawing>
            </w:r>
          </w:p>
          <w:p w14:paraId="65A49298">
            <w:pPr>
              <w:bidi w:val="0"/>
              <w:rPr>
                <w:rFonts w:hint="eastAsia"/>
                <w:kern w:val="2"/>
                <w:sz w:val="28"/>
                <w:lang w:val="en-US" w:eastAsia="zh-CN" w:bidi="ar-SA"/>
              </w:rPr>
            </w:pPr>
          </w:p>
          <w:p w14:paraId="79CDE025">
            <w:pPr>
              <w:bidi w:val="0"/>
              <w:rPr>
                <w:rFonts w:hint="eastAsia"/>
                <w:lang w:val="en-US" w:eastAsia="zh-CN"/>
              </w:rPr>
            </w:pPr>
            <w:r>
              <w:rPr>
                <w:rFonts w:hint="eastAsia"/>
                <w:lang w:val="en-US" w:eastAsia="zh-CN"/>
              </w:rPr>
              <w:drawing>
                <wp:inline distT="0" distB="0" distL="114300" distR="114300">
                  <wp:extent cx="2063750" cy="1548130"/>
                  <wp:effectExtent l="0" t="0" r="12700" b="13970"/>
                  <wp:docPr id="3" name="图片 3" descr="微信图片_20260126104051_314_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60126104051_314_109"/>
                          <pic:cNvPicPr>
                            <a:picLocks noChangeAspect="1"/>
                          </pic:cNvPicPr>
                        </pic:nvPicPr>
                        <pic:blipFill>
                          <a:blip r:embed="rId16"/>
                          <a:stretch>
                            <a:fillRect/>
                          </a:stretch>
                        </pic:blipFill>
                        <pic:spPr>
                          <a:xfrm>
                            <a:off x="0" y="0"/>
                            <a:ext cx="2063750" cy="1548130"/>
                          </a:xfrm>
                          <a:prstGeom prst="rect">
                            <a:avLst/>
                          </a:prstGeom>
                        </pic:spPr>
                      </pic:pic>
                    </a:graphicData>
                  </a:graphic>
                </wp:inline>
              </w:drawing>
            </w:r>
          </w:p>
        </w:tc>
      </w:tr>
      <w:bookmarkEnd w:id="31"/>
      <w:bookmarkEnd w:id="32"/>
      <w:bookmarkEnd w:id="33"/>
      <w:bookmarkEnd w:id="34"/>
      <w:bookmarkEnd w:id="35"/>
      <w:bookmarkEnd w:id="36"/>
      <w:bookmarkEnd w:id="37"/>
    </w:tbl>
    <w:p w14:paraId="3B962009">
      <w:pPr>
        <w:pStyle w:val="34"/>
        <w:numPr>
          <w:ilvl w:val="0"/>
          <w:numId w:val="0"/>
        </w:numPr>
        <w:spacing w:line="360" w:lineRule="auto"/>
        <w:ind w:leftChars="0"/>
        <w:rPr>
          <w:rFonts w:hint="eastAsia" w:ascii="方正仿宋_GBK" w:hAnsi="方正仿宋_GBK" w:eastAsia="方正仿宋_GBK" w:cs="方正仿宋_GBK"/>
          <w:i w:val="0"/>
          <w:iCs w:val="0"/>
          <w:color w:val="FF0000"/>
          <w:kern w:val="0"/>
          <w:sz w:val="24"/>
          <w:szCs w:val="24"/>
          <w:lang w:val="en-US" w:eastAsia="zh-CN" w:bidi="ar"/>
        </w:rPr>
      </w:pPr>
      <w:bookmarkStart w:id="38" w:name="_Toc12675"/>
    </w:p>
    <w:p w14:paraId="00CDC0F0">
      <w:pPr>
        <w:pStyle w:val="34"/>
        <w:numPr>
          <w:ilvl w:val="0"/>
          <w:numId w:val="0"/>
        </w:numPr>
        <w:spacing w:line="360" w:lineRule="auto"/>
        <w:ind w:leftChars="0"/>
        <w:rPr>
          <w:rFonts w:hint="eastAsia" w:ascii="仿宋" w:eastAsia="仿宋" w:cs="Times New Roman"/>
          <w:sz w:val="24"/>
          <w:szCs w:val="24"/>
        </w:rPr>
        <w:sectPr>
          <w:pgSz w:w="16840" w:h="11907" w:orient="landscape"/>
          <w:pgMar w:top="1304" w:right="1134" w:bottom="1191" w:left="1134" w:header="964" w:footer="992" w:gutter="0"/>
          <w:pgNumType w:fmt="numberInDash"/>
          <w:cols w:space="720" w:num="1"/>
          <w:docGrid w:linePitch="312" w:charSpace="0"/>
        </w:sectPr>
      </w:pPr>
      <w:r>
        <w:rPr>
          <w:rFonts w:hint="eastAsia" w:ascii="方正仿宋_GBK" w:hAnsi="方正仿宋_GBK" w:eastAsia="方正仿宋_GBK" w:cs="方正仿宋_GBK"/>
          <w:i w:val="0"/>
          <w:iCs w:val="0"/>
          <w:color w:val="FF0000"/>
          <w:kern w:val="0"/>
          <w:sz w:val="24"/>
          <w:szCs w:val="24"/>
          <w:lang w:val="en-US" w:eastAsia="zh-CN" w:bidi="ar"/>
        </w:rPr>
        <w:t>备注：1.以上图片仅供参考。2.</w:t>
      </w:r>
      <w:r>
        <w:rPr>
          <w:rFonts w:hint="eastAsia" w:ascii="仿宋" w:eastAsia="仿宋" w:cs="Times New Roman"/>
          <w:sz w:val="24"/>
          <w:szCs w:val="24"/>
          <w:lang w:val="en-US" w:eastAsia="zh-CN"/>
        </w:rPr>
        <w:t>投标内容需</w:t>
      </w:r>
      <w:r>
        <w:rPr>
          <w:rFonts w:hint="eastAsia" w:ascii="仿宋" w:eastAsia="仿宋" w:cs="Times New Roman"/>
          <w:sz w:val="24"/>
          <w:szCs w:val="24"/>
        </w:rPr>
        <w:t>满足</w:t>
      </w:r>
      <w:r>
        <w:rPr>
          <w:rFonts w:hint="eastAsia" w:ascii="仿宋" w:eastAsia="仿宋" w:cs="Times New Roman"/>
          <w:sz w:val="24"/>
          <w:szCs w:val="24"/>
          <w:lang w:val="en-US" w:eastAsia="zh-CN"/>
        </w:rPr>
        <w:t>保养项目要求</w:t>
      </w:r>
      <w:r>
        <w:rPr>
          <w:rFonts w:hint="eastAsia" w:ascii="仿宋" w:eastAsia="仿宋" w:cs="Times New Roman"/>
          <w:sz w:val="24"/>
          <w:szCs w:val="24"/>
        </w:rPr>
        <w:t>。</w:t>
      </w:r>
      <w:bookmarkStart w:id="127" w:name="_GoBack"/>
      <w:bookmarkEnd w:id="127"/>
    </w:p>
    <w:p w14:paraId="41F1B2C1">
      <w:pPr>
        <w:pStyle w:val="34"/>
        <w:numPr>
          <w:ilvl w:val="0"/>
          <w:numId w:val="15"/>
        </w:numPr>
        <w:spacing w:line="360" w:lineRule="auto"/>
        <w:ind w:firstLine="480" w:firstLineChars="200"/>
        <w:rPr>
          <w:rFonts w:hint="eastAsia" w:ascii="仿宋" w:eastAsia="仿宋" w:cs="Times New Roman"/>
          <w:sz w:val="24"/>
          <w:szCs w:val="24"/>
          <w:lang w:val="en-US" w:eastAsia="zh-CN"/>
        </w:rPr>
      </w:pPr>
      <w:r>
        <w:rPr>
          <w:rFonts w:hint="eastAsia" w:ascii="仿宋" w:eastAsia="仿宋" w:cs="Times New Roman"/>
          <w:sz w:val="24"/>
          <w:szCs w:val="24"/>
          <w:lang w:val="en-US" w:eastAsia="zh-CN"/>
        </w:rPr>
        <w:t>其他要求</w:t>
      </w:r>
    </w:p>
    <w:p w14:paraId="7DDBFD8F">
      <w:pPr>
        <w:pStyle w:val="34"/>
        <w:numPr>
          <w:ilvl w:val="0"/>
          <w:numId w:val="0"/>
        </w:numPr>
        <w:spacing w:line="360" w:lineRule="auto"/>
        <w:ind w:firstLine="480" w:firstLineChars="200"/>
        <w:rPr>
          <w:rFonts w:hint="eastAsia" w:ascii="仿宋" w:eastAsia="仿宋" w:cs="Times New Roman"/>
          <w:sz w:val="24"/>
          <w:szCs w:val="24"/>
        </w:rPr>
      </w:pPr>
      <w:r>
        <w:rPr>
          <w:rFonts w:hint="eastAsia" w:ascii="微软雅黑" w:hAnsi="微软雅黑" w:eastAsia="微软雅黑" w:cs="微软雅黑"/>
          <w:sz w:val="24"/>
          <w:szCs w:val="24"/>
          <w:lang w:val="en-US" w:eastAsia="zh-CN"/>
        </w:rPr>
        <w:t>★1</w:t>
      </w:r>
      <w:r>
        <w:rPr>
          <w:rFonts w:hint="eastAsia" w:ascii="仿宋" w:eastAsia="仿宋" w:cs="Times New Roman"/>
          <w:sz w:val="24"/>
          <w:szCs w:val="24"/>
        </w:rPr>
        <w:t>、为保证本项目商品售后服务质量，投标人须提供原厂售后服务承诺函，原件加盖投标人公章。</w:t>
      </w:r>
    </w:p>
    <w:p w14:paraId="7C1D28A3">
      <w:pPr>
        <w:pStyle w:val="34"/>
        <w:spacing w:line="360" w:lineRule="auto"/>
        <w:ind w:firstLine="480" w:firstLineChars="200"/>
        <w:rPr>
          <w:rFonts w:hint="eastAsia" w:ascii="仿宋" w:eastAsia="仿宋" w:cs="Times New Roman"/>
          <w:sz w:val="24"/>
          <w:szCs w:val="24"/>
        </w:rPr>
      </w:pPr>
      <w:r>
        <w:rPr>
          <w:rFonts w:hint="eastAsia" w:ascii="仿宋" w:eastAsia="仿宋" w:cs="Times New Roman"/>
          <w:sz w:val="24"/>
          <w:szCs w:val="24"/>
          <w:lang w:val="en-US" w:eastAsia="zh-CN"/>
        </w:rPr>
        <w:t>2</w:t>
      </w:r>
      <w:r>
        <w:rPr>
          <w:rFonts w:hint="eastAsia" w:ascii="仿宋" w:eastAsia="仿宋" w:cs="Times New Roman"/>
          <w:sz w:val="24"/>
          <w:szCs w:val="24"/>
        </w:rPr>
        <w:t>、采购人不组织现场勘察，投标人可自行前往现场勘察，并对因踏勘现场而造成的死亡、人身伤害、财产损失和产生的费用承担全部责任</w:t>
      </w:r>
      <w:r>
        <w:rPr>
          <w:rFonts w:hint="eastAsia" w:ascii="仿宋" w:eastAsia="仿宋" w:cs="Times New Roman"/>
          <w:sz w:val="24"/>
          <w:szCs w:val="24"/>
          <w:lang w:eastAsia="zh-CN"/>
        </w:rPr>
        <w:t>。</w:t>
      </w:r>
      <w:r>
        <w:rPr>
          <w:rFonts w:hint="eastAsia" w:ascii="仿宋" w:eastAsia="仿宋" w:cs="Times New Roman"/>
          <w:sz w:val="24"/>
          <w:szCs w:val="24"/>
        </w:rPr>
        <w:t>因投标人自身原因造成漏报、少报等情况的皆由其自行承担责任，采购人不再增加任何费用。</w:t>
      </w:r>
    </w:p>
    <w:p w14:paraId="69CDBE36">
      <w:pPr>
        <w:pStyle w:val="34"/>
        <w:spacing w:line="360" w:lineRule="auto"/>
        <w:ind w:firstLine="480" w:firstLineChars="200"/>
        <w:rPr>
          <w:rFonts w:hint="eastAsia" w:ascii="仿宋" w:eastAsia="仿宋"/>
          <w:sz w:val="24"/>
          <w:szCs w:val="24"/>
        </w:rPr>
      </w:pPr>
      <w:r>
        <w:rPr>
          <w:rFonts w:hint="eastAsia" w:ascii="微软雅黑" w:hAnsi="微软雅黑" w:eastAsia="微软雅黑" w:cs="微软雅黑"/>
          <w:sz w:val="24"/>
          <w:szCs w:val="24"/>
          <w:lang w:val="en-US" w:eastAsia="zh-CN"/>
        </w:rPr>
        <w:t>★3</w:t>
      </w:r>
      <w:r>
        <w:rPr>
          <w:rFonts w:hint="eastAsia" w:ascii="仿宋" w:eastAsia="仿宋" w:cs="Times New Roman"/>
          <w:sz w:val="24"/>
          <w:szCs w:val="24"/>
          <w:lang w:val="en-US" w:eastAsia="zh-CN"/>
        </w:rPr>
        <w:t>、本项目为总价包干，成交价（签约合同价）即是达到项目验收合格标准所需的所有费用，包括但不限于设备费、安装费、主材费、辅材费、调试费、运输费、二次转运费等所有费用。上述清单列表中的主材及辅材工程量为暂定工程量，项目验收时采购人不对额外增加的工程量另行支付任何费用。</w:t>
      </w:r>
    </w:p>
    <w:p w14:paraId="09FA99DD">
      <w:pPr>
        <w:pStyle w:val="34"/>
        <w:spacing w:line="360" w:lineRule="auto"/>
        <w:ind w:left="0" w:leftChars="0" w:firstLine="0" w:firstLineChars="0"/>
        <w:rPr>
          <w:rFonts w:hint="eastAsia" w:ascii="仿宋" w:eastAsia="仿宋"/>
          <w:sz w:val="24"/>
          <w:szCs w:val="24"/>
        </w:rPr>
      </w:pPr>
    </w:p>
    <w:p w14:paraId="192A79FD">
      <w:pPr>
        <w:pStyle w:val="4"/>
        <w:spacing w:before="0" w:after="0" w:line="360" w:lineRule="auto"/>
        <w:jc w:val="center"/>
        <w:rPr>
          <w:rFonts w:ascii="仿宋" w:hAnsi="仿宋" w:eastAsia="仿宋"/>
          <w:b/>
          <w:bCs/>
          <w:sz w:val="36"/>
          <w:szCs w:val="30"/>
        </w:rPr>
      </w:pPr>
      <w:bookmarkStart w:id="39" w:name="_Toc251"/>
      <w:r>
        <w:rPr>
          <w:rFonts w:hint="eastAsia" w:ascii="仿宋" w:hAnsi="仿宋" w:eastAsia="仿宋"/>
          <w:b/>
          <w:bCs/>
          <w:sz w:val="36"/>
          <w:szCs w:val="30"/>
        </w:rPr>
        <w:t>第三篇</w:t>
      </w:r>
      <w:bookmarkEnd w:id="30"/>
      <w:r>
        <w:rPr>
          <w:rFonts w:hint="eastAsia" w:ascii="仿宋" w:hAnsi="仿宋" w:eastAsia="仿宋"/>
          <w:b/>
          <w:bCs/>
          <w:sz w:val="36"/>
          <w:szCs w:val="30"/>
        </w:rPr>
        <w:t xml:space="preserve"> 采购项目商务需求</w:t>
      </w:r>
      <w:bookmarkEnd w:id="38"/>
      <w:bookmarkEnd w:id="39"/>
    </w:p>
    <w:p w14:paraId="48B77CFF">
      <w:pPr>
        <w:pStyle w:val="5"/>
        <w:pageBreakBefore w:val="0"/>
        <w:widowControl w:val="0"/>
        <w:kinsoku/>
        <w:wordWrap/>
        <w:overflowPunct/>
        <w:topLinePunct w:val="0"/>
        <w:autoSpaceDE/>
        <w:autoSpaceDN/>
        <w:bidi w:val="0"/>
        <w:adjustRightInd/>
        <w:spacing w:before="0" w:after="0" w:line="480" w:lineRule="exact"/>
        <w:textAlignment w:val="auto"/>
        <w:rPr>
          <w:rFonts w:ascii="仿宋" w:hAnsi="仿宋" w:eastAsia="仿宋"/>
          <w:sz w:val="24"/>
          <w:szCs w:val="24"/>
        </w:rPr>
      </w:pPr>
      <w:bookmarkStart w:id="40" w:name="_Toc7640"/>
      <w:bookmarkStart w:id="41" w:name="_Toc13038"/>
      <w:bookmarkStart w:id="42" w:name="_Toc19343"/>
      <w:r>
        <w:rPr>
          <w:rFonts w:hint="eastAsia" w:ascii="仿宋" w:hAnsi="仿宋" w:eastAsia="仿宋"/>
          <w:sz w:val="24"/>
          <w:szCs w:val="24"/>
        </w:rPr>
        <w:t>一、</w:t>
      </w:r>
      <w:r>
        <w:rPr>
          <w:rFonts w:hint="eastAsia" w:ascii="仿宋" w:hAnsi="仿宋" w:eastAsia="仿宋"/>
          <w:sz w:val="24"/>
          <w:szCs w:val="24"/>
          <w:lang w:val="en-US" w:eastAsia="zh-CN"/>
        </w:rPr>
        <w:t>交货</w:t>
      </w:r>
      <w:r>
        <w:rPr>
          <w:rFonts w:hint="eastAsia" w:ascii="仿宋" w:hAnsi="仿宋" w:eastAsia="仿宋"/>
          <w:sz w:val="24"/>
          <w:szCs w:val="24"/>
        </w:rPr>
        <w:t>时间、地点、验收方式及报价方式</w:t>
      </w:r>
      <w:bookmarkEnd w:id="40"/>
      <w:bookmarkEnd w:id="41"/>
      <w:bookmarkEnd w:id="42"/>
    </w:p>
    <w:p w14:paraId="1772FC4A">
      <w:pPr>
        <w:pStyle w:val="34"/>
        <w:pageBreakBefore w:val="0"/>
        <w:widowControl w:val="0"/>
        <w:kinsoku/>
        <w:wordWrap/>
        <w:overflowPunct/>
        <w:topLinePunct w:val="0"/>
        <w:autoSpaceDE/>
        <w:autoSpaceDN/>
        <w:bidi w:val="0"/>
        <w:adjustRightInd/>
        <w:spacing w:line="480" w:lineRule="exact"/>
        <w:ind w:firstLine="480" w:firstLineChars="200"/>
        <w:textAlignment w:val="auto"/>
        <w:rPr>
          <w:rFonts w:ascii="仿宋" w:eastAsia="仿宋"/>
          <w:sz w:val="24"/>
          <w:szCs w:val="24"/>
        </w:rPr>
      </w:pPr>
      <w:bookmarkStart w:id="43" w:name="_Toc24209"/>
      <w:bookmarkStart w:id="44" w:name="_Toc30218"/>
      <w:bookmarkStart w:id="45" w:name="_Toc506192852"/>
      <w:r>
        <w:rPr>
          <w:rFonts w:hint="eastAsia" w:ascii="仿宋" w:eastAsia="仿宋"/>
          <w:sz w:val="24"/>
          <w:szCs w:val="24"/>
        </w:rPr>
        <w:t>（一）</w:t>
      </w:r>
      <w:r>
        <w:rPr>
          <w:rFonts w:hint="eastAsia" w:ascii="仿宋" w:eastAsia="仿宋"/>
          <w:sz w:val="24"/>
          <w:szCs w:val="24"/>
          <w:lang w:val="en-US" w:eastAsia="zh-CN"/>
        </w:rPr>
        <w:t>交货</w:t>
      </w:r>
      <w:r>
        <w:rPr>
          <w:rFonts w:hint="eastAsia" w:ascii="仿宋" w:eastAsia="仿宋"/>
          <w:sz w:val="24"/>
          <w:szCs w:val="24"/>
        </w:rPr>
        <w:t>时间</w:t>
      </w:r>
    </w:p>
    <w:p w14:paraId="3F8C6274">
      <w:pPr>
        <w:pStyle w:val="34"/>
        <w:pageBreakBefore w:val="0"/>
        <w:widowControl w:val="0"/>
        <w:kinsoku/>
        <w:wordWrap/>
        <w:overflowPunct/>
        <w:topLinePunct w:val="0"/>
        <w:autoSpaceDE/>
        <w:autoSpaceDN/>
        <w:bidi w:val="0"/>
        <w:adjustRightInd/>
        <w:spacing w:line="480" w:lineRule="exact"/>
        <w:ind w:firstLine="480" w:firstLineChars="200"/>
        <w:textAlignment w:val="auto"/>
        <w:rPr>
          <w:rFonts w:ascii="仿宋" w:eastAsia="仿宋"/>
          <w:sz w:val="24"/>
          <w:szCs w:val="24"/>
        </w:rPr>
      </w:pPr>
      <w:r>
        <w:rPr>
          <w:rFonts w:hint="eastAsia" w:ascii="仿宋" w:eastAsia="仿宋"/>
          <w:sz w:val="24"/>
          <w:szCs w:val="24"/>
          <w:lang w:val="en-US" w:eastAsia="zh-CN"/>
        </w:rPr>
        <w:t>交货</w:t>
      </w:r>
      <w:r>
        <w:rPr>
          <w:rFonts w:hint="eastAsia" w:ascii="仿宋" w:eastAsia="仿宋"/>
          <w:sz w:val="24"/>
          <w:szCs w:val="24"/>
        </w:rPr>
        <w:t>时间：</w:t>
      </w:r>
      <w:r>
        <w:rPr>
          <w:rFonts w:hint="eastAsia" w:ascii="仿宋" w:eastAsia="仿宋"/>
          <w:sz w:val="24"/>
          <w:szCs w:val="24"/>
          <w:lang w:val="en-US" w:eastAsia="zh-CN"/>
        </w:rPr>
        <w:t>2026年2月12日前</w:t>
      </w:r>
      <w:r>
        <w:rPr>
          <w:rFonts w:hint="eastAsia" w:ascii="仿宋" w:eastAsia="仿宋"/>
          <w:sz w:val="24"/>
          <w:szCs w:val="24"/>
        </w:rPr>
        <w:t>。</w:t>
      </w:r>
    </w:p>
    <w:p w14:paraId="2DB541D7">
      <w:pPr>
        <w:pStyle w:val="34"/>
        <w:pageBreakBefore w:val="0"/>
        <w:widowControl w:val="0"/>
        <w:numPr>
          <w:ilvl w:val="0"/>
          <w:numId w:val="16"/>
        </w:numPr>
        <w:kinsoku/>
        <w:wordWrap/>
        <w:overflowPunct/>
        <w:topLinePunct w:val="0"/>
        <w:autoSpaceDE/>
        <w:autoSpaceDN/>
        <w:bidi w:val="0"/>
        <w:adjustRightInd/>
        <w:spacing w:line="480" w:lineRule="exact"/>
        <w:ind w:firstLine="480" w:firstLineChars="200"/>
        <w:textAlignment w:val="auto"/>
        <w:rPr>
          <w:rFonts w:hint="eastAsia" w:ascii="仿宋" w:hAnsi="仿宋" w:eastAsia="仿宋"/>
          <w:sz w:val="24"/>
          <w:szCs w:val="24"/>
        </w:rPr>
      </w:pPr>
      <w:r>
        <w:rPr>
          <w:rFonts w:hint="eastAsia" w:ascii="仿宋" w:hAnsi="仿宋" w:eastAsia="仿宋"/>
          <w:sz w:val="24"/>
          <w:szCs w:val="24"/>
          <w:lang w:val="en-US" w:eastAsia="zh-CN"/>
        </w:rPr>
        <w:t>交货及安装</w:t>
      </w:r>
      <w:r>
        <w:rPr>
          <w:rFonts w:hint="eastAsia" w:ascii="仿宋" w:hAnsi="仿宋" w:eastAsia="仿宋"/>
          <w:sz w:val="24"/>
          <w:szCs w:val="24"/>
        </w:rPr>
        <w:t>地点</w:t>
      </w:r>
    </w:p>
    <w:p w14:paraId="7447B772">
      <w:pPr>
        <w:pStyle w:val="34"/>
        <w:pageBreakBefore w:val="0"/>
        <w:widowControl w:val="0"/>
        <w:numPr>
          <w:ilvl w:val="0"/>
          <w:numId w:val="0"/>
        </w:numPr>
        <w:kinsoku/>
        <w:wordWrap/>
        <w:overflowPunct/>
        <w:topLinePunct w:val="0"/>
        <w:autoSpaceDE/>
        <w:autoSpaceDN/>
        <w:bidi w:val="0"/>
        <w:adjustRightInd/>
        <w:spacing w:line="480" w:lineRule="exact"/>
        <w:ind w:firstLine="720" w:firstLineChars="300"/>
        <w:textAlignment w:val="auto"/>
        <w:rPr>
          <w:rFonts w:hint="default" w:ascii="仿宋" w:hAnsi="仿宋" w:eastAsia="仿宋"/>
          <w:sz w:val="24"/>
          <w:szCs w:val="24"/>
          <w:lang w:val="en-US" w:eastAsia="zh-CN"/>
        </w:rPr>
      </w:pPr>
      <w:r>
        <w:rPr>
          <w:rFonts w:hint="eastAsia" w:ascii="仿宋" w:hAnsi="仿宋" w:eastAsia="仿宋"/>
          <w:sz w:val="24"/>
          <w:szCs w:val="24"/>
          <w:lang w:val="en-US" w:eastAsia="zh-CN"/>
        </w:rPr>
        <w:t>采购人指定地点</w:t>
      </w:r>
    </w:p>
    <w:p w14:paraId="49272A07">
      <w:pPr>
        <w:pStyle w:val="34"/>
        <w:pageBreakBefore w:val="0"/>
        <w:widowControl w:val="0"/>
        <w:kinsoku/>
        <w:wordWrap/>
        <w:overflowPunct/>
        <w:topLinePunct w:val="0"/>
        <w:autoSpaceDE/>
        <w:autoSpaceDN/>
        <w:bidi w:val="0"/>
        <w:adjustRightInd/>
        <w:spacing w:line="48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（三）验收方式</w:t>
      </w:r>
    </w:p>
    <w:p w14:paraId="654DD56E">
      <w:pPr>
        <w:pStyle w:val="34"/>
        <w:pageBreakBefore w:val="0"/>
        <w:widowControl w:val="0"/>
        <w:kinsoku/>
        <w:wordWrap/>
        <w:overflowPunct/>
        <w:topLinePunct w:val="0"/>
        <w:autoSpaceDE/>
        <w:autoSpaceDN/>
        <w:bidi w:val="0"/>
        <w:adjustRightInd/>
        <w:spacing w:line="48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采购人组织验收，成交供应商予以协助。</w:t>
      </w:r>
    </w:p>
    <w:p w14:paraId="37D9DC62">
      <w:pPr>
        <w:pageBreakBefore w:val="0"/>
        <w:widowControl w:val="0"/>
        <w:kinsoku/>
        <w:wordWrap/>
        <w:overflowPunct/>
        <w:topLinePunct w:val="0"/>
        <w:autoSpaceDE/>
        <w:autoSpaceDN/>
        <w:bidi w:val="0"/>
        <w:adjustRightInd/>
        <w:snapToGrid w:val="0"/>
        <w:spacing w:line="480" w:lineRule="exact"/>
        <w:ind w:firstLine="540"/>
        <w:textAlignment w:val="auto"/>
        <w:rPr>
          <w:rFonts w:ascii="仿宋" w:hAnsi="仿宋" w:eastAsia="仿宋"/>
          <w:sz w:val="24"/>
          <w:szCs w:val="24"/>
        </w:rPr>
      </w:pPr>
      <w:r>
        <w:rPr>
          <w:rFonts w:hint="eastAsia" w:ascii="仿宋" w:hAnsi="仿宋" w:eastAsia="仿宋"/>
          <w:sz w:val="24"/>
          <w:szCs w:val="24"/>
        </w:rPr>
        <w:t>（四）报价方式</w:t>
      </w:r>
      <w:bookmarkStart w:id="46" w:name="_Toc530694353"/>
    </w:p>
    <w:bookmarkEnd w:id="46"/>
    <w:p w14:paraId="156B217A">
      <w:pPr>
        <w:pStyle w:val="34"/>
        <w:pageBreakBefore w:val="0"/>
        <w:widowControl w:val="0"/>
        <w:kinsoku/>
        <w:wordWrap/>
        <w:overflowPunct/>
        <w:topLinePunct w:val="0"/>
        <w:autoSpaceDE/>
        <w:autoSpaceDN/>
        <w:bidi w:val="0"/>
        <w:adjustRightInd/>
        <w:spacing w:line="480" w:lineRule="exact"/>
        <w:ind w:firstLine="480" w:firstLineChars="200"/>
        <w:textAlignment w:val="auto"/>
        <w:rPr>
          <w:rFonts w:ascii="仿宋" w:hAnsi="仿宋" w:eastAsia="仿宋" w:cs="仿宋"/>
          <w:sz w:val="24"/>
          <w:szCs w:val="24"/>
        </w:rPr>
      </w:pPr>
      <w:bookmarkStart w:id="47" w:name="_Toc24284"/>
      <w:bookmarkStart w:id="48" w:name="_Toc32652"/>
      <w:bookmarkStart w:id="49" w:name="_Toc11730"/>
      <w:bookmarkStart w:id="50" w:name="_Toc4713"/>
      <w:r>
        <w:rPr>
          <w:rFonts w:hint="eastAsia" w:ascii="仿宋" w:hAnsi="仿宋" w:eastAsia="仿宋" w:cs="仿宋"/>
          <w:sz w:val="24"/>
          <w:szCs w:val="24"/>
        </w:rPr>
        <w:t>本次报价为人民币报价，</w:t>
      </w:r>
      <w:r>
        <w:rPr>
          <w:rFonts w:hint="eastAsia" w:ascii="仿宋" w:hAnsi="仿宋" w:eastAsia="仿宋" w:cs="仿宋"/>
          <w:sz w:val="24"/>
          <w:szCs w:val="24"/>
          <w:lang w:val="en-US" w:eastAsia="zh-CN"/>
        </w:rPr>
        <w:t>总价包干，投标</w:t>
      </w:r>
      <w:r>
        <w:rPr>
          <w:rFonts w:hint="eastAsia" w:ascii="仿宋" w:hAnsi="仿宋" w:eastAsia="仿宋" w:cs="仿宋"/>
          <w:sz w:val="24"/>
          <w:szCs w:val="24"/>
        </w:rPr>
        <w:t>报价</w:t>
      </w:r>
      <w:bookmarkEnd w:id="47"/>
      <w:bookmarkEnd w:id="48"/>
      <w:bookmarkEnd w:id="49"/>
      <w:bookmarkEnd w:id="50"/>
      <w:bookmarkStart w:id="51" w:name="_Toc8644"/>
      <w:r>
        <w:rPr>
          <w:rFonts w:hint="eastAsia" w:ascii="仿宋" w:eastAsia="仿宋" w:cs="Times New Roman"/>
          <w:sz w:val="24"/>
          <w:szCs w:val="24"/>
          <w:lang w:val="en-US" w:eastAsia="zh-CN"/>
        </w:rPr>
        <w:t>即是达到项目验收合格标准所需的所有费用，包括但不限于设备费、安装费、主材费、辅材费、调试费、运输费、二次转运费等所有费用。</w:t>
      </w:r>
    </w:p>
    <w:p w14:paraId="17262158">
      <w:pPr>
        <w:pStyle w:val="5"/>
        <w:pageBreakBefore w:val="0"/>
        <w:widowControl w:val="0"/>
        <w:kinsoku/>
        <w:wordWrap/>
        <w:overflowPunct/>
        <w:topLinePunct w:val="0"/>
        <w:autoSpaceDE/>
        <w:autoSpaceDN/>
        <w:bidi w:val="0"/>
        <w:adjustRightInd/>
        <w:spacing w:before="0" w:after="0" w:line="480" w:lineRule="exact"/>
        <w:textAlignment w:val="auto"/>
        <w:rPr>
          <w:rFonts w:ascii="仿宋" w:hAnsi="仿宋" w:eastAsia="仿宋"/>
          <w:sz w:val="24"/>
          <w:szCs w:val="24"/>
        </w:rPr>
      </w:pPr>
      <w:bookmarkStart w:id="52" w:name="_Toc30148"/>
      <w:r>
        <w:rPr>
          <w:rFonts w:hint="eastAsia" w:ascii="仿宋" w:hAnsi="仿宋" w:eastAsia="仿宋"/>
          <w:sz w:val="24"/>
          <w:szCs w:val="24"/>
        </w:rPr>
        <w:t>二、付款方式</w:t>
      </w:r>
      <w:bookmarkEnd w:id="43"/>
      <w:bookmarkEnd w:id="44"/>
      <w:bookmarkEnd w:id="45"/>
      <w:bookmarkEnd w:id="51"/>
      <w:bookmarkEnd w:id="52"/>
    </w:p>
    <w:p w14:paraId="0BC2416A">
      <w:pPr>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仿宋" w:hAnsi="仿宋" w:eastAsia="仿宋" w:cs="仿宋"/>
          <w:kern w:val="2"/>
          <w:sz w:val="24"/>
          <w:szCs w:val="24"/>
          <w:highlight w:val="none"/>
          <w:lang w:val="en-US" w:eastAsia="zh-CN" w:bidi="ar-SA"/>
        </w:rPr>
      </w:pPr>
      <w:bookmarkStart w:id="53" w:name="_Toc506192854"/>
      <w:bookmarkStart w:id="54" w:name="_Toc344475123"/>
      <w:bookmarkStart w:id="55" w:name="_Toc414610283"/>
      <w:bookmarkStart w:id="56" w:name="_Toc24177"/>
      <w:bookmarkStart w:id="57" w:name="_Toc16472"/>
      <w:bookmarkStart w:id="58" w:name="_Toc24069"/>
      <w:r>
        <w:rPr>
          <w:rFonts w:hint="eastAsia" w:ascii="仿宋" w:hAnsi="仿宋" w:eastAsia="仿宋" w:cs="仿宋"/>
          <w:kern w:val="2"/>
          <w:sz w:val="24"/>
          <w:szCs w:val="24"/>
          <w:highlight w:val="none"/>
          <w:lang w:val="en-US" w:eastAsia="zh-CN" w:bidi="ar-SA"/>
        </w:rPr>
        <w:t>在经采购人组织综合验收合格后，中标人出具相应金额的正式发票，采购人全额支付合同金额。</w:t>
      </w:r>
    </w:p>
    <w:p w14:paraId="2E282394">
      <w:pPr>
        <w:pStyle w:val="5"/>
        <w:pageBreakBefore w:val="0"/>
        <w:widowControl w:val="0"/>
        <w:kinsoku/>
        <w:wordWrap/>
        <w:overflowPunct/>
        <w:topLinePunct w:val="0"/>
        <w:autoSpaceDE/>
        <w:autoSpaceDN/>
        <w:bidi w:val="0"/>
        <w:adjustRightInd/>
        <w:spacing w:before="0" w:after="0" w:line="480" w:lineRule="exact"/>
        <w:textAlignment w:val="auto"/>
        <w:rPr>
          <w:rFonts w:hint="eastAsia" w:ascii="仿宋" w:hAnsi="仿宋" w:eastAsia="仿宋" w:cs="Times New Roman"/>
          <w:sz w:val="24"/>
          <w:szCs w:val="24"/>
        </w:rPr>
      </w:pPr>
      <w:bookmarkStart w:id="59" w:name="_Toc549"/>
      <w:r>
        <w:rPr>
          <w:rFonts w:hint="eastAsia" w:ascii="仿宋" w:hAnsi="仿宋" w:eastAsia="仿宋" w:cs="Times New Roman"/>
          <w:sz w:val="24"/>
          <w:szCs w:val="24"/>
        </w:rPr>
        <w:t>三、知识产权</w:t>
      </w:r>
      <w:bookmarkEnd w:id="53"/>
      <w:bookmarkEnd w:id="54"/>
      <w:bookmarkEnd w:id="55"/>
      <w:bookmarkEnd w:id="56"/>
      <w:bookmarkEnd w:id="57"/>
      <w:bookmarkEnd w:id="58"/>
      <w:bookmarkEnd w:id="59"/>
    </w:p>
    <w:p w14:paraId="6DA6F637">
      <w:pPr>
        <w:pageBreakBefore w:val="0"/>
        <w:widowControl w:val="0"/>
        <w:kinsoku/>
        <w:wordWrap/>
        <w:overflowPunct/>
        <w:topLinePunct w:val="0"/>
        <w:autoSpaceDE/>
        <w:autoSpaceDN/>
        <w:bidi w:val="0"/>
        <w:adjustRightInd/>
        <w:snapToGrid w:val="0"/>
        <w:spacing w:line="480" w:lineRule="exact"/>
        <w:ind w:firstLine="540"/>
        <w:textAlignment w:val="auto"/>
        <w:rPr>
          <w:rFonts w:ascii="仿宋" w:hAnsi="仿宋" w:eastAsia="仿宋"/>
          <w:sz w:val="24"/>
          <w:szCs w:val="24"/>
        </w:rPr>
      </w:pPr>
      <w:r>
        <w:rPr>
          <w:rFonts w:hint="eastAsia" w:ascii="仿宋" w:hAnsi="仿宋" w:eastAsia="仿宋"/>
          <w:sz w:val="24"/>
          <w:szCs w:val="24"/>
        </w:rPr>
        <w:t>采购人在中华人民共和国境内使用成交供应商提供的项目内容及服务时免受第三方提出的侵犯其专利权或其它知识产权的起诉。如果第三方提出侵权指控，成交供应商应承担由此而引起的一切法律责任和费用。</w:t>
      </w:r>
    </w:p>
    <w:p w14:paraId="0C01D9F2">
      <w:pPr>
        <w:pStyle w:val="5"/>
        <w:pageBreakBefore w:val="0"/>
        <w:widowControl w:val="0"/>
        <w:kinsoku/>
        <w:wordWrap/>
        <w:overflowPunct/>
        <w:topLinePunct w:val="0"/>
        <w:autoSpaceDE/>
        <w:autoSpaceDN/>
        <w:bidi w:val="0"/>
        <w:adjustRightInd/>
        <w:spacing w:before="0" w:after="0" w:line="480" w:lineRule="exact"/>
        <w:textAlignment w:val="auto"/>
        <w:rPr>
          <w:rFonts w:ascii="仿宋" w:hAnsi="仿宋" w:eastAsia="仿宋"/>
          <w:sz w:val="24"/>
          <w:szCs w:val="24"/>
        </w:rPr>
      </w:pPr>
      <w:bookmarkStart w:id="60" w:name="_Toc506192855"/>
      <w:bookmarkStart w:id="61" w:name="_Toc21712"/>
      <w:bookmarkStart w:id="62" w:name="_Toc31551"/>
      <w:bookmarkStart w:id="63" w:name="_Toc390"/>
      <w:bookmarkStart w:id="64" w:name="_Toc414610285"/>
      <w:bookmarkStart w:id="65" w:name="_Toc9614"/>
      <w:r>
        <w:rPr>
          <w:rFonts w:hint="eastAsia" w:ascii="仿宋" w:hAnsi="仿宋" w:eastAsia="仿宋"/>
          <w:sz w:val="24"/>
          <w:szCs w:val="24"/>
        </w:rPr>
        <w:t>四、</w:t>
      </w:r>
      <w:bookmarkStart w:id="66" w:name="_Toc344475125"/>
      <w:r>
        <w:rPr>
          <w:rFonts w:hint="eastAsia" w:ascii="仿宋" w:hAnsi="仿宋" w:eastAsia="仿宋"/>
          <w:sz w:val="24"/>
          <w:szCs w:val="24"/>
        </w:rPr>
        <w:t>其他</w:t>
      </w:r>
      <w:bookmarkEnd w:id="60"/>
      <w:bookmarkEnd w:id="61"/>
      <w:bookmarkEnd w:id="62"/>
      <w:bookmarkEnd w:id="63"/>
      <w:bookmarkEnd w:id="64"/>
      <w:bookmarkEnd w:id="65"/>
    </w:p>
    <w:bookmarkEnd w:id="66"/>
    <w:p w14:paraId="6BBCC56D">
      <w:pPr>
        <w:pageBreakBefore w:val="0"/>
        <w:widowControl w:val="0"/>
        <w:kinsoku/>
        <w:wordWrap/>
        <w:overflowPunct/>
        <w:topLinePunct w:val="0"/>
        <w:autoSpaceDE/>
        <w:autoSpaceDN/>
        <w:bidi w:val="0"/>
        <w:adjustRightInd/>
        <w:snapToGrid w:val="0"/>
        <w:spacing w:line="480" w:lineRule="exact"/>
        <w:ind w:firstLine="480" w:firstLineChars="200"/>
        <w:textAlignment w:val="auto"/>
        <w:rPr>
          <w:rFonts w:ascii="仿宋" w:eastAsia="仿宋" w:cs="仿宋"/>
          <w:sz w:val="24"/>
          <w:szCs w:val="24"/>
        </w:rPr>
      </w:pPr>
      <w:r>
        <w:rPr>
          <w:rFonts w:hint="eastAsia" w:ascii="仿宋" w:eastAsia="仿宋" w:cs="仿宋"/>
          <w:sz w:val="24"/>
          <w:szCs w:val="24"/>
        </w:rPr>
        <w:t>（一）供应商必须在响应文件中对以上条款和服务承诺明确列出，承诺内容必须达到本篇及采购文件其他条款的要求。</w:t>
      </w:r>
    </w:p>
    <w:p w14:paraId="73E8752B">
      <w:pPr>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仿宋" w:eastAsia="仿宋" w:cs="仿宋"/>
          <w:sz w:val="24"/>
          <w:szCs w:val="24"/>
          <w:lang w:eastAsia="zh-CN"/>
        </w:rPr>
      </w:pPr>
      <w:r>
        <w:rPr>
          <w:rFonts w:hint="eastAsia" w:ascii="仿宋" w:eastAsia="仿宋" w:cs="仿宋"/>
          <w:sz w:val="24"/>
          <w:szCs w:val="24"/>
          <w:lang w:eastAsia="zh-CN"/>
        </w:rPr>
        <w:t>（</w:t>
      </w:r>
      <w:r>
        <w:rPr>
          <w:rFonts w:hint="eastAsia" w:ascii="仿宋" w:eastAsia="仿宋" w:cs="仿宋"/>
          <w:sz w:val="24"/>
          <w:szCs w:val="24"/>
          <w:lang w:val="en-US" w:eastAsia="zh-CN"/>
        </w:rPr>
        <w:t>二</w:t>
      </w:r>
      <w:r>
        <w:rPr>
          <w:rFonts w:hint="eastAsia" w:ascii="仿宋" w:eastAsia="仿宋" w:cs="仿宋"/>
          <w:sz w:val="24"/>
          <w:szCs w:val="24"/>
          <w:lang w:eastAsia="zh-CN"/>
        </w:rPr>
        <w:t>）施工</w:t>
      </w:r>
      <w:r>
        <w:rPr>
          <w:rFonts w:hint="eastAsia" w:ascii="仿宋" w:eastAsia="仿宋" w:cs="仿宋"/>
          <w:sz w:val="24"/>
          <w:szCs w:val="24"/>
          <w:lang w:val="en-US" w:eastAsia="zh-CN"/>
        </w:rPr>
        <w:t>过程</w:t>
      </w:r>
      <w:r>
        <w:rPr>
          <w:rFonts w:hint="eastAsia" w:ascii="仿宋" w:eastAsia="仿宋" w:cs="仿宋"/>
          <w:sz w:val="24"/>
          <w:szCs w:val="24"/>
          <w:lang w:eastAsia="zh-CN"/>
        </w:rPr>
        <w:t>中的安全责任由</w:t>
      </w:r>
      <w:r>
        <w:rPr>
          <w:rFonts w:hint="eastAsia" w:ascii="仿宋" w:eastAsia="仿宋" w:cs="仿宋"/>
          <w:sz w:val="24"/>
          <w:szCs w:val="24"/>
          <w:lang w:val="en-US" w:eastAsia="zh-CN"/>
        </w:rPr>
        <w:t>成交供应商</w:t>
      </w:r>
      <w:r>
        <w:rPr>
          <w:rFonts w:hint="eastAsia" w:ascii="仿宋" w:eastAsia="仿宋" w:cs="仿宋"/>
          <w:sz w:val="24"/>
          <w:szCs w:val="24"/>
          <w:lang w:eastAsia="zh-CN"/>
        </w:rPr>
        <w:t>承担，</w:t>
      </w:r>
      <w:r>
        <w:rPr>
          <w:rFonts w:hint="eastAsia" w:ascii="仿宋" w:eastAsia="仿宋" w:cs="仿宋"/>
          <w:sz w:val="24"/>
          <w:szCs w:val="24"/>
          <w:lang w:val="en-US" w:eastAsia="zh-CN"/>
        </w:rPr>
        <w:t>采购人</w:t>
      </w:r>
      <w:r>
        <w:rPr>
          <w:rFonts w:hint="eastAsia" w:ascii="仿宋" w:eastAsia="仿宋" w:cs="仿宋"/>
          <w:sz w:val="24"/>
          <w:szCs w:val="24"/>
          <w:lang w:eastAsia="zh-CN"/>
        </w:rPr>
        <w:t>不承担任何安全责任。</w:t>
      </w:r>
    </w:p>
    <w:p w14:paraId="495B4E6B">
      <w:pPr>
        <w:pageBreakBefore w:val="0"/>
        <w:widowControl w:val="0"/>
        <w:kinsoku/>
        <w:wordWrap/>
        <w:overflowPunct/>
        <w:topLinePunct w:val="0"/>
        <w:autoSpaceDE/>
        <w:autoSpaceDN/>
        <w:bidi w:val="0"/>
        <w:adjustRightInd/>
        <w:snapToGrid w:val="0"/>
        <w:spacing w:line="480" w:lineRule="exact"/>
        <w:ind w:firstLine="480" w:firstLineChars="200"/>
        <w:textAlignment w:val="auto"/>
        <w:rPr>
          <w:rFonts w:ascii="仿宋" w:eastAsia="仿宋" w:cs="仿宋"/>
          <w:sz w:val="24"/>
          <w:szCs w:val="24"/>
        </w:rPr>
      </w:pPr>
      <w:r>
        <w:rPr>
          <w:rFonts w:hint="eastAsia" w:ascii="仿宋" w:eastAsia="仿宋" w:cs="仿宋"/>
          <w:sz w:val="24"/>
          <w:szCs w:val="24"/>
        </w:rPr>
        <w:t>（</w:t>
      </w:r>
      <w:r>
        <w:rPr>
          <w:rFonts w:hint="eastAsia" w:ascii="仿宋" w:eastAsia="仿宋" w:cs="仿宋"/>
          <w:sz w:val="24"/>
          <w:szCs w:val="24"/>
          <w:lang w:val="en-US" w:eastAsia="zh-CN"/>
        </w:rPr>
        <w:t>三</w:t>
      </w:r>
      <w:r>
        <w:rPr>
          <w:rFonts w:hint="eastAsia" w:ascii="仿宋" w:eastAsia="仿宋" w:cs="仿宋"/>
          <w:sz w:val="24"/>
          <w:szCs w:val="24"/>
        </w:rPr>
        <w:t>）其他未尽事宜由供需双方在采购合同中详细约定。</w:t>
      </w:r>
    </w:p>
    <w:p w14:paraId="135BC3A3">
      <w:pPr>
        <w:pStyle w:val="4"/>
        <w:pageBreakBefore/>
        <w:spacing w:before="0" w:after="0" w:line="360" w:lineRule="auto"/>
        <w:jc w:val="center"/>
        <w:rPr>
          <w:rFonts w:hint="eastAsia" w:ascii="仿宋" w:hAnsi="仿宋" w:eastAsia="仿宋"/>
          <w:b/>
          <w:bCs/>
          <w:spacing w:val="-11"/>
          <w:sz w:val="36"/>
          <w:szCs w:val="30"/>
          <w:lang w:eastAsia="zh-CN"/>
        </w:rPr>
      </w:pPr>
      <w:bookmarkStart w:id="67" w:name="_Toc20152"/>
      <w:bookmarkStart w:id="68" w:name="_Toc13058"/>
      <w:r>
        <w:rPr>
          <w:rFonts w:hint="eastAsia" w:ascii="仿宋" w:hAnsi="仿宋" w:eastAsia="仿宋"/>
          <w:b/>
          <w:bCs/>
          <w:spacing w:val="-11"/>
          <w:sz w:val="36"/>
          <w:szCs w:val="30"/>
        </w:rPr>
        <w:t xml:space="preserve">第四篇 </w:t>
      </w:r>
      <w:bookmarkEnd w:id="67"/>
      <w:r>
        <w:rPr>
          <w:rFonts w:hint="eastAsia" w:ascii="仿宋" w:hAnsi="仿宋" w:eastAsia="仿宋"/>
          <w:b/>
          <w:bCs/>
          <w:spacing w:val="-11"/>
          <w:sz w:val="36"/>
          <w:szCs w:val="30"/>
          <w:lang w:val="en-US" w:eastAsia="zh-CN"/>
        </w:rPr>
        <w:t>评标办法</w:t>
      </w:r>
      <w:bookmarkEnd w:id="68"/>
    </w:p>
    <w:p w14:paraId="43750A45">
      <w:pPr>
        <w:pStyle w:val="5"/>
        <w:spacing w:before="0" w:after="0" w:line="360" w:lineRule="auto"/>
        <w:rPr>
          <w:rFonts w:hint="eastAsia" w:ascii="仿宋" w:hAnsi="仿宋" w:eastAsia="仿宋"/>
          <w:sz w:val="24"/>
          <w:szCs w:val="24"/>
          <w:lang w:eastAsia="zh-CN"/>
        </w:rPr>
      </w:pPr>
      <w:bookmarkStart w:id="69" w:name="_Toc13797"/>
      <w:bookmarkStart w:id="70" w:name="_Toc30753"/>
      <w:r>
        <w:rPr>
          <w:rFonts w:hint="eastAsia" w:ascii="仿宋" w:hAnsi="仿宋" w:eastAsia="仿宋"/>
          <w:sz w:val="24"/>
          <w:szCs w:val="24"/>
        </w:rPr>
        <w:t>一、</w:t>
      </w:r>
      <w:bookmarkEnd w:id="69"/>
      <w:r>
        <w:rPr>
          <w:rFonts w:hint="eastAsia" w:ascii="仿宋" w:hAnsi="仿宋" w:eastAsia="仿宋"/>
          <w:sz w:val="24"/>
          <w:szCs w:val="24"/>
          <w:lang w:val="en-US" w:eastAsia="zh-CN"/>
        </w:rPr>
        <w:t>评标程序</w:t>
      </w:r>
      <w:bookmarkEnd w:id="70"/>
    </w:p>
    <w:p w14:paraId="654E498D">
      <w:pPr>
        <w:snapToGrid w:val="0"/>
        <w:spacing w:line="360" w:lineRule="auto"/>
        <w:ind w:firstLine="480" w:firstLineChars="200"/>
        <w:rPr>
          <w:rFonts w:hint="eastAsia" w:ascii="仿宋" w:hAnsi="仿宋" w:eastAsia="仿宋"/>
          <w:sz w:val="24"/>
          <w:szCs w:val="24"/>
        </w:rPr>
      </w:pPr>
      <w:r>
        <w:rPr>
          <w:rFonts w:hint="eastAsia" w:ascii="仿宋" w:hAnsi="仿宋" w:eastAsia="仿宋"/>
          <w:sz w:val="24"/>
          <w:szCs w:val="24"/>
        </w:rPr>
        <w:t>（</w:t>
      </w:r>
      <w:r>
        <w:rPr>
          <w:rFonts w:hint="eastAsia" w:ascii="仿宋" w:hAnsi="仿宋" w:eastAsia="仿宋"/>
          <w:sz w:val="24"/>
          <w:szCs w:val="24"/>
          <w:lang w:val="en-US" w:eastAsia="zh-CN"/>
        </w:rPr>
        <w:t>一</w:t>
      </w:r>
      <w:r>
        <w:rPr>
          <w:rFonts w:hint="eastAsia" w:ascii="仿宋" w:hAnsi="仿宋" w:eastAsia="仿宋"/>
          <w:sz w:val="24"/>
          <w:szCs w:val="24"/>
        </w:rPr>
        <w:t>）评审小组对各供应商的资格条件、响应文件的有效性、完整性和响应程度进行审查。</w:t>
      </w:r>
    </w:p>
    <w:p w14:paraId="08632811">
      <w:pPr>
        <w:snapToGrid w:val="0"/>
        <w:spacing w:line="360" w:lineRule="auto"/>
        <w:ind w:firstLine="480" w:firstLineChars="200"/>
        <w:rPr>
          <w:rFonts w:ascii="仿宋" w:hAnsi="仿宋" w:eastAsia="仿宋" w:cs="宋体"/>
          <w:kern w:val="0"/>
          <w:sz w:val="24"/>
          <w:szCs w:val="24"/>
        </w:rPr>
      </w:pPr>
      <w:r>
        <w:rPr>
          <w:rFonts w:hint="eastAsia" w:ascii="仿宋" w:hAnsi="仿宋" w:eastAsia="仿宋"/>
          <w:sz w:val="24"/>
          <w:szCs w:val="24"/>
        </w:rPr>
        <w:t>1.</w:t>
      </w:r>
      <w:r>
        <w:rPr>
          <w:rFonts w:hint="eastAsia" w:ascii="仿宋" w:hAnsi="仿宋" w:eastAsia="仿宋" w:cs="宋体"/>
          <w:kern w:val="0"/>
          <w:sz w:val="24"/>
          <w:szCs w:val="24"/>
        </w:rPr>
        <w:t>资格性检查。依据法律法规和网上</w:t>
      </w:r>
      <w:r>
        <w:rPr>
          <w:rFonts w:hint="eastAsia" w:ascii="仿宋" w:hAnsi="仿宋" w:eastAsia="仿宋" w:cs="宋体"/>
          <w:kern w:val="0"/>
          <w:sz w:val="24"/>
          <w:szCs w:val="24"/>
          <w:lang w:eastAsia="zh-CN"/>
        </w:rPr>
        <w:t>询价</w:t>
      </w:r>
      <w:r>
        <w:rPr>
          <w:rFonts w:hint="eastAsia" w:ascii="仿宋" w:hAnsi="仿宋" w:eastAsia="仿宋" w:cs="宋体"/>
          <w:kern w:val="0"/>
          <w:sz w:val="24"/>
          <w:szCs w:val="24"/>
        </w:rPr>
        <w:t>文件的规定，对响应文件中的资格证明进行审查。资格性检查资料表如下：</w:t>
      </w:r>
    </w:p>
    <w:tbl>
      <w:tblPr>
        <w:tblStyle w:val="5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391"/>
        <w:gridCol w:w="4852"/>
      </w:tblGrid>
      <w:tr w14:paraId="00A9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676" w:type="dxa"/>
            <w:vAlign w:val="center"/>
          </w:tcPr>
          <w:p w14:paraId="1D11967E">
            <w:pPr>
              <w:spacing w:line="240" w:lineRule="exact"/>
              <w:jc w:val="center"/>
              <w:rPr>
                <w:rFonts w:ascii="仿宋" w:hAnsi="仿宋" w:eastAsia="仿宋" w:cs="宋体"/>
                <w:b/>
                <w:kern w:val="0"/>
                <w:sz w:val="22"/>
                <w:szCs w:val="22"/>
              </w:rPr>
            </w:pPr>
            <w:r>
              <w:rPr>
                <w:rFonts w:ascii="仿宋" w:hAnsi="仿宋" w:eastAsia="仿宋" w:cs="宋体"/>
                <w:b/>
                <w:kern w:val="0"/>
                <w:sz w:val="22"/>
                <w:szCs w:val="22"/>
              </w:rPr>
              <w:t>序号</w:t>
            </w:r>
          </w:p>
        </w:tc>
        <w:tc>
          <w:tcPr>
            <w:tcW w:w="4100" w:type="dxa"/>
            <w:gridSpan w:val="2"/>
            <w:vAlign w:val="center"/>
          </w:tcPr>
          <w:p w14:paraId="0E59D9E4">
            <w:pPr>
              <w:spacing w:line="240" w:lineRule="exact"/>
              <w:jc w:val="center"/>
              <w:rPr>
                <w:rFonts w:ascii="仿宋" w:hAnsi="仿宋" w:eastAsia="仿宋" w:cs="宋体"/>
                <w:b/>
                <w:kern w:val="0"/>
                <w:sz w:val="22"/>
                <w:szCs w:val="22"/>
              </w:rPr>
            </w:pPr>
            <w:r>
              <w:rPr>
                <w:rFonts w:ascii="仿宋" w:hAnsi="仿宋" w:eastAsia="仿宋" w:cs="宋体"/>
                <w:b/>
                <w:kern w:val="0"/>
                <w:sz w:val="22"/>
                <w:szCs w:val="22"/>
              </w:rPr>
              <w:t>检查因素</w:t>
            </w:r>
          </w:p>
        </w:tc>
        <w:tc>
          <w:tcPr>
            <w:tcW w:w="4852" w:type="dxa"/>
            <w:vAlign w:val="center"/>
          </w:tcPr>
          <w:p w14:paraId="0D857978">
            <w:pPr>
              <w:spacing w:line="240" w:lineRule="exact"/>
              <w:jc w:val="center"/>
              <w:rPr>
                <w:rFonts w:ascii="仿宋" w:hAnsi="仿宋" w:eastAsia="仿宋" w:cs="宋体"/>
                <w:b/>
                <w:kern w:val="0"/>
                <w:sz w:val="22"/>
                <w:szCs w:val="22"/>
              </w:rPr>
            </w:pPr>
            <w:r>
              <w:rPr>
                <w:rFonts w:ascii="仿宋" w:hAnsi="仿宋" w:eastAsia="仿宋" w:cs="宋体"/>
                <w:b/>
                <w:kern w:val="0"/>
                <w:sz w:val="22"/>
                <w:szCs w:val="22"/>
              </w:rPr>
              <w:t>检查内容</w:t>
            </w:r>
          </w:p>
        </w:tc>
      </w:tr>
      <w:tr w14:paraId="39592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restart"/>
            <w:vAlign w:val="center"/>
          </w:tcPr>
          <w:p w14:paraId="5C8D198B">
            <w:pPr>
              <w:spacing w:line="240" w:lineRule="exact"/>
              <w:jc w:val="center"/>
              <w:rPr>
                <w:rFonts w:ascii="仿宋" w:hAnsi="仿宋" w:eastAsia="仿宋"/>
                <w:sz w:val="22"/>
                <w:szCs w:val="22"/>
              </w:rPr>
            </w:pPr>
            <w:r>
              <w:rPr>
                <w:rFonts w:ascii="仿宋" w:hAnsi="仿宋" w:eastAsia="仿宋"/>
                <w:sz w:val="22"/>
                <w:szCs w:val="22"/>
              </w:rPr>
              <w:t>1</w:t>
            </w:r>
          </w:p>
        </w:tc>
        <w:tc>
          <w:tcPr>
            <w:tcW w:w="709" w:type="dxa"/>
            <w:vMerge w:val="restart"/>
            <w:vAlign w:val="center"/>
          </w:tcPr>
          <w:p w14:paraId="7FF61575">
            <w:pPr>
              <w:spacing w:line="240" w:lineRule="exact"/>
              <w:rPr>
                <w:rFonts w:ascii="仿宋" w:hAnsi="仿宋" w:eastAsia="仿宋" w:cs="仿宋_GB2312"/>
                <w:sz w:val="22"/>
                <w:szCs w:val="22"/>
                <w:lang w:val="zh-CN"/>
              </w:rPr>
            </w:pPr>
            <w:r>
              <w:rPr>
                <w:rFonts w:hint="eastAsia" w:ascii="仿宋" w:hAnsi="仿宋" w:eastAsia="仿宋"/>
                <w:sz w:val="22"/>
                <w:szCs w:val="22"/>
                <w:lang w:val="zh-CN"/>
              </w:rPr>
              <w:t>《中华人民共和国政府采购法》第二十二条规定</w:t>
            </w:r>
          </w:p>
        </w:tc>
        <w:tc>
          <w:tcPr>
            <w:tcW w:w="3391" w:type="dxa"/>
            <w:vAlign w:val="center"/>
          </w:tcPr>
          <w:p w14:paraId="3C672308">
            <w:pPr>
              <w:spacing w:line="240" w:lineRule="exact"/>
              <w:rPr>
                <w:rFonts w:ascii="仿宋" w:hAnsi="仿宋" w:eastAsia="仿宋"/>
                <w:sz w:val="22"/>
                <w:szCs w:val="22"/>
              </w:rPr>
            </w:pPr>
            <w:r>
              <w:rPr>
                <w:rFonts w:ascii="仿宋" w:hAnsi="仿宋" w:eastAsia="仿宋"/>
                <w:sz w:val="22"/>
                <w:szCs w:val="22"/>
              </w:rPr>
              <w:t>（1）具有独立承担民事责任的能力</w:t>
            </w:r>
          </w:p>
        </w:tc>
        <w:tc>
          <w:tcPr>
            <w:tcW w:w="4852" w:type="dxa"/>
            <w:vAlign w:val="center"/>
          </w:tcPr>
          <w:p w14:paraId="27B960F5">
            <w:pPr>
              <w:spacing w:line="240" w:lineRule="exact"/>
              <w:rPr>
                <w:rFonts w:ascii="仿宋" w:hAnsi="仿宋" w:eastAsia="仿宋"/>
                <w:sz w:val="22"/>
                <w:szCs w:val="22"/>
              </w:rPr>
            </w:pPr>
            <w:r>
              <w:rPr>
                <w:rFonts w:hint="eastAsia" w:ascii="仿宋" w:hAnsi="仿宋" w:eastAsia="仿宋"/>
                <w:sz w:val="22"/>
                <w:szCs w:val="22"/>
              </w:rPr>
              <w:t xml:space="preserve">1.供应商法人营业执照（副本）或事业单位法人证书（副本）或个体工商户营业执照或有效的自然人身份证明或社会团体法人登记证书（提供复印件）。 </w:t>
            </w:r>
          </w:p>
          <w:p w14:paraId="2B80AB79">
            <w:pPr>
              <w:spacing w:line="240" w:lineRule="exact"/>
              <w:rPr>
                <w:rFonts w:ascii="仿宋" w:hAnsi="仿宋" w:eastAsia="仿宋"/>
                <w:sz w:val="22"/>
                <w:szCs w:val="22"/>
              </w:rPr>
            </w:pPr>
            <w:r>
              <w:rPr>
                <w:rFonts w:hint="eastAsia" w:ascii="仿宋" w:hAnsi="仿宋" w:eastAsia="仿宋"/>
                <w:sz w:val="22"/>
                <w:szCs w:val="22"/>
              </w:rPr>
              <w:t>2.供应商法定代表人身份证明和法定代表人授权代表委托书。</w:t>
            </w:r>
          </w:p>
        </w:tc>
      </w:tr>
      <w:tr w14:paraId="2B6AE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676" w:type="dxa"/>
            <w:vMerge w:val="continue"/>
            <w:vAlign w:val="center"/>
          </w:tcPr>
          <w:p w14:paraId="7E3054C1">
            <w:pPr>
              <w:spacing w:line="240" w:lineRule="exact"/>
              <w:jc w:val="center"/>
              <w:rPr>
                <w:rFonts w:ascii="仿宋" w:hAnsi="仿宋" w:eastAsia="仿宋"/>
                <w:sz w:val="22"/>
                <w:szCs w:val="22"/>
              </w:rPr>
            </w:pPr>
          </w:p>
        </w:tc>
        <w:tc>
          <w:tcPr>
            <w:tcW w:w="709" w:type="dxa"/>
            <w:vMerge w:val="continue"/>
            <w:vAlign w:val="center"/>
          </w:tcPr>
          <w:p w14:paraId="2571EE8E">
            <w:pPr>
              <w:spacing w:line="240" w:lineRule="exact"/>
              <w:rPr>
                <w:rFonts w:ascii="仿宋" w:hAnsi="仿宋" w:eastAsia="仿宋" w:cs="仿宋_GB2312"/>
                <w:sz w:val="22"/>
                <w:szCs w:val="22"/>
                <w:lang w:val="zh-CN"/>
              </w:rPr>
            </w:pPr>
          </w:p>
        </w:tc>
        <w:tc>
          <w:tcPr>
            <w:tcW w:w="3391" w:type="dxa"/>
            <w:vAlign w:val="center"/>
          </w:tcPr>
          <w:p w14:paraId="0D89728A">
            <w:pPr>
              <w:spacing w:line="240" w:lineRule="exact"/>
              <w:rPr>
                <w:rFonts w:ascii="仿宋" w:hAnsi="仿宋" w:eastAsia="仿宋"/>
                <w:sz w:val="22"/>
                <w:szCs w:val="22"/>
              </w:rPr>
            </w:pPr>
            <w:r>
              <w:rPr>
                <w:rFonts w:ascii="仿宋" w:hAnsi="仿宋" w:eastAsia="仿宋" w:cs="仿宋_GB2312"/>
                <w:sz w:val="22"/>
                <w:szCs w:val="22"/>
                <w:lang w:val="zh-CN"/>
              </w:rPr>
              <w:t>（2）</w:t>
            </w:r>
            <w:r>
              <w:rPr>
                <w:rFonts w:ascii="仿宋" w:hAnsi="仿宋" w:eastAsia="仿宋"/>
                <w:sz w:val="22"/>
                <w:szCs w:val="22"/>
              </w:rPr>
              <w:t>具有良好的商业信誉和健全的财务会计制度</w:t>
            </w:r>
          </w:p>
        </w:tc>
        <w:tc>
          <w:tcPr>
            <w:tcW w:w="4852" w:type="dxa"/>
            <w:vMerge w:val="restart"/>
            <w:vAlign w:val="center"/>
          </w:tcPr>
          <w:p w14:paraId="5DDB90E8">
            <w:pPr>
              <w:tabs>
                <w:tab w:val="left" w:pos="6300"/>
              </w:tabs>
              <w:snapToGrid w:val="0"/>
              <w:jc w:val="left"/>
              <w:rPr>
                <w:rFonts w:ascii="仿宋" w:hAnsi="仿宋" w:eastAsia="仿宋"/>
                <w:sz w:val="22"/>
                <w:szCs w:val="22"/>
              </w:rPr>
            </w:pPr>
            <w:r>
              <w:rPr>
                <w:rFonts w:hint="eastAsia" w:ascii="仿宋" w:hAnsi="仿宋" w:eastAsia="仿宋"/>
                <w:sz w:val="22"/>
                <w:szCs w:val="22"/>
              </w:rPr>
              <w:t>供应商提供“基本资格条件承诺函”（详见第七篇）。</w:t>
            </w:r>
          </w:p>
          <w:p w14:paraId="53459FBB">
            <w:pPr>
              <w:spacing w:line="240" w:lineRule="exact"/>
              <w:jc w:val="left"/>
              <w:rPr>
                <w:rFonts w:ascii="仿宋" w:hAnsi="仿宋" w:eastAsia="仿宋"/>
                <w:sz w:val="22"/>
                <w:szCs w:val="22"/>
              </w:rPr>
            </w:pPr>
          </w:p>
        </w:tc>
      </w:tr>
      <w:tr w14:paraId="38826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676" w:type="dxa"/>
            <w:vMerge w:val="continue"/>
            <w:vAlign w:val="center"/>
          </w:tcPr>
          <w:p w14:paraId="5FFF33F6">
            <w:pPr>
              <w:spacing w:line="240" w:lineRule="exact"/>
              <w:jc w:val="center"/>
              <w:rPr>
                <w:rFonts w:ascii="仿宋" w:hAnsi="仿宋" w:eastAsia="仿宋"/>
                <w:sz w:val="22"/>
                <w:szCs w:val="22"/>
              </w:rPr>
            </w:pPr>
          </w:p>
        </w:tc>
        <w:tc>
          <w:tcPr>
            <w:tcW w:w="709" w:type="dxa"/>
            <w:vMerge w:val="continue"/>
            <w:vAlign w:val="center"/>
          </w:tcPr>
          <w:p w14:paraId="30CFEB0E">
            <w:pPr>
              <w:spacing w:line="240" w:lineRule="exact"/>
              <w:rPr>
                <w:rFonts w:ascii="仿宋" w:hAnsi="仿宋" w:eastAsia="仿宋" w:cs="仿宋_GB2312"/>
                <w:sz w:val="22"/>
                <w:szCs w:val="22"/>
                <w:lang w:val="zh-CN"/>
              </w:rPr>
            </w:pPr>
          </w:p>
        </w:tc>
        <w:tc>
          <w:tcPr>
            <w:tcW w:w="3391" w:type="dxa"/>
            <w:vAlign w:val="center"/>
          </w:tcPr>
          <w:p w14:paraId="617D0712">
            <w:pPr>
              <w:spacing w:line="240" w:lineRule="exact"/>
              <w:rPr>
                <w:rFonts w:ascii="仿宋" w:hAnsi="仿宋" w:eastAsia="仿宋" w:cs="仿宋_GB2312"/>
                <w:sz w:val="22"/>
                <w:szCs w:val="22"/>
                <w:lang w:val="zh-CN"/>
              </w:rPr>
            </w:pPr>
            <w:r>
              <w:rPr>
                <w:rFonts w:ascii="仿宋" w:hAnsi="仿宋" w:eastAsia="仿宋" w:cs="仿宋_GB2312"/>
                <w:sz w:val="22"/>
                <w:szCs w:val="22"/>
                <w:lang w:val="zh-CN"/>
              </w:rPr>
              <w:t>（3）具有履行合同所必需的设备和专业技术能力</w:t>
            </w:r>
          </w:p>
        </w:tc>
        <w:tc>
          <w:tcPr>
            <w:tcW w:w="4852" w:type="dxa"/>
            <w:vMerge w:val="continue"/>
            <w:vAlign w:val="center"/>
          </w:tcPr>
          <w:p w14:paraId="1271B0FF">
            <w:pPr>
              <w:spacing w:line="240" w:lineRule="exact"/>
              <w:rPr>
                <w:rFonts w:ascii="仿宋" w:hAnsi="仿宋" w:eastAsia="仿宋"/>
                <w:sz w:val="22"/>
                <w:szCs w:val="22"/>
              </w:rPr>
            </w:pPr>
          </w:p>
        </w:tc>
      </w:tr>
      <w:tr w14:paraId="0A39A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676" w:type="dxa"/>
            <w:vMerge w:val="continue"/>
            <w:vAlign w:val="center"/>
          </w:tcPr>
          <w:p w14:paraId="5F2ECE7E">
            <w:pPr>
              <w:spacing w:line="240" w:lineRule="exact"/>
              <w:jc w:val="center"/>
              <w:rPr>
                <w:rFonts w:ascii="仿宋" w:hAnsi="仿宋" w:eastAsia="仿宋"/>
                <w:sz w:val="22"/>
                <w:szCs w:val="22"/>
              </w:rPr>
            </w:pPr>
          </w:p>
        </w:tc>
        <w:tc>
          <w:tcPr>
            <w:tcW w:w="709" w:type="dxa"/>
            <w:vMerge w:val="continue"/>
            <w:vAlign w:val="center"/>
          </w:tcPr>
          <w:p w14:paraId="56197C7C">
            <w:pPr>
              <w:spacing w:line="240" w:lineRule="exact"/>
              <w:rPr>
                <w:rFonts w:ascii="仿宋" w:hAnsi="仿宋" w:eastAsia="仿宋" w:cs="仿宋_GB2312"/>
                <w:sz w:val="22"/>
                <w:szCs w:val="22"/>
                <w:lang w:val="zh-CN"/>
              </w:rPr>
            </w:pPr>
          </w:p>
        </w:tc>
        <w:tc>
          <w:tcPr>
            <w:tcW w:w="3391" w:type="dxa"/>
            <w:vAlign w:val="center"/>
          </w:tcPr>
          <w:p w14:paraId="02E682F0">
            <w:pPr>
              <w:spacing w:line="240" w:lineRule="exact"/>
              <w:rPr>
                <w:rFonts w:ascii="仿宋" w:hAnsi="仿宋" w:eastAsia="仿宋" w:cs="仿宋_GB2312"/>
                <w:sz w:val="22"/>
                <w:szCs w:val="22"/>
                <w:lang w:val="zh-CN"/>
              </w:rPr>
            </w:pPr>
            <w:r>
              <w:rPr>
                <w:rFonts w:ascii="仿宋" w:hAnsi="仿宋" w:eastAsia="仿宋" w:cs="仿宋_GB2312"/>
                <w:sz w:val="22"/>
                <w:szCs w:val="22"/>
                <w:lang w:val="zh-CN"/>
              </w:rPr>
              <w:t>（4）有依法缴纳税收和社会保障金的良好记录</w:t>
            </w:r>
          </w:p>
        </w:tc>
        <w:tc>
          <w:tcPr>
            <w:tcW w:w="4852" w:type="dxa"/>
            <w:vMerge w:val="continue"/>
            <w:vAlign w:val="center"/>
          </w:tcPr>
          <w:p w14:paraId="0F0A1BB2">
            <w:pPr>
              <w:spacing w:line="240" w:lineRule="exact"/>
              <w:rPr>
                <w:rFonts w:ascii="仿宋" w:hAnsi="仿宋" w:eastAsia="仿宋"/>
                <w:sz w:val="22"/>
                <w:szCs w:val="22"/>
              </w:rPr>
            </w:pPr>
          </w:p>
        </w:tc>
      </w:tr>
      <w:tr w14:paraId="55F83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14:paraId="2A399A92">
            <w:pPr>
              <w:spacing w:line="240" w:lineRule="exact"/>
              <w:jc w:val="center"/>
              <w:rPr>
                <w:rFonts w:ascii="仿宋" w:hAnsi="仿宋" w:eastAsia="仿宋"/>
                <w:sz w:val="22"/>
                <w:szCs w:val="22"/>
              </w:rPr>
            </w:pPr>
          </w:p>
        </w:tc>
        <w:tc>
          <w:tcPr>
            <w:tcW w:w="709" w:type="dxa"/>
            <w:vMerge w:val="continue"/>
            <w:vAlign w:val="center"/>
          </w:tcPr>
          <w:p w14:paraId="107F35A2">
            <w:pPr>
              <w:spacing w:line="240" w:lineRule="exact"/>
              <w:rPr>
                <w:rFonts w:ascii="仿宋" w:hAnsi="仿宋" w:eastAsia="仿宋" w:cs="仿宋_GB2312"/>
                <w:sz w:val="22"/>
                <w:szCs w:val="22"/>
                <w:lang w:val="zh-CN"/>
              </w:rPr>
            </w:pPr>
          </w:p>
        </w:tc>
        <w:tc>
          <w:tcPr>
            <w:tcW w:w="3391" w:type="dxa"/>
            <w:vAlign w:val="center"/>
          </w:tcPr>
          <w:p w14:paraId="63984EB8">
            <w:pPr>
              <w:spacing w:line="240" w:lineRule="exact"/>
              <w:rPr>
                <w:rFonts w:ascii="仿宋" w:hAnsi="仿宋" w:eastAsia="仿宋" w:cs="仿宋_GB2312"/>
                <w:sz w:val="22"/>
                <w:szCs w:val="22"/>
                <w:lang w:val="zh-CN"/>
              </w:rPr>
            </w:pPr>
            <w:r>
              <w:rPr>
                <w:rFonts w:ascii="仿宋" w:hAnsi="仿宋" w:eastAsia="仿宋"/>
                <w:sz w:val="22"/>
                <w:szCs w:val="22"/>
              </w:rPr>
              <w:t>（5）参加政府采购活动前三年内，在经营活动中没有重大违法记录（注</w:t>
            </w:r>
            <w:r>
              <w:rPr>
                <w:rFonts w:hint="eastAsia" w:ascii="仿宋" w:hAnsi="仿宋" w:eastAsia="仿宋"/>
                <w:sz w:val="22"/>
                <w:szCs w:val="22"/>
              </w:rPr>
              <w:t>①</w:t>
            </w:r>
            <w:r>
              <w:rPr>
                <w:rFonts w:ascii="仿宋" w:hAnsi="仿宋" w:eastAsia="仿宋"/>
                <w:sz w:val="22"/>
                <w:szCs w:val="22"/>
              </w:rPr>
              <w:t>）</w:t>
            </w:r>
          </w:p>
        </w:tc>
        <w:tc>
          <w:tcPr>
            <w:tcW w:w="4852" w:type="dxa"/>
            <w:vAlign w:val="center"/>
          </w:tcPr>
          <w:p w14:paraId="07CAB1A3">
            <w:pPr>
              <w:spacing w:line="240" w:lineRule="exact"/>
              <w:rPr>
                <w:rFonts w:ascii="仿宋" w:hAnsi="仿宋" w:eastAsia="仿宋"/>
                <w:sz w:val="22"/>
                <w:szCs w:val="22"/>
              </w:rPr>
            </w:pPr>
            <w:r>
              <w:rPr>
                <w:rFonts w:hint="eastAsia" w:ascii="仿宋" w:hAnsi="仿宋" w:eastAsia="仿宋"/>
                <w:sz w:val="22"/>
                <w:szCs w:val="22"/>
              </w:rPr>
              <w:t>1.供应商提供“基本资格条件承诺函”（详见第七篇）。</w:t>
            </w:r>
          </w:p>
          <w:p w14:paraId="3378893B">
            <w:pPr>
              <w:spacing w:line="240" w:lineRule="exact"/>
              <w:rPr>
                <w:rFonts w:ascii="仿宋" w:hAnsi="仿宋" w:eastAsia="仿宋"/>
                <w:sz w:val="22"/>
                <w:szCs w:val="22"/>
              </w:rPr>
            </w:pPr>
            <w:r>
              <w:rPr>
                <w:rFonts w:hint="eastAsia" w:ascii="仿宋" w:hAnsi="仿宋" w:eastAsia="仿宋"/>
                <w:sz w:val="22"/>
                <w:szCs w:val="22"/>
              </w:rPr>
              <w:t>2.采购人或采购代理机构将通过 “信用中国”网站(www.creditchina.gov.cn)、"中国政府采购网"(www.ccgp.gov.cn)等渠道查询投标人信用记录，对列入失信被执行人、重大税收违法案件当事人名单、政府采购严重违法失信行为记录名单的投标人将拒绝其参与政府采购活动。</w:t>
            </w:r>
          </w:p>
        </w:tc>
      </w:tr>
      <w:tr w14:paraId="411FA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6" w:type="dxa"/>
            <w:vMerge w:val="continue"/>
            <w:vAlign w:val="center"/>
          </w:tcPr>
          <w:p w14:paraId="66FAEFAD">
            <w:pPr>
              <w:spacing w:line="240" w:lineRule="exact"/>
              <w:jc w:val="center"/>
              <w:rPr>
                <w:rFonts w:ascii="仿宋" w:hAnsi="仿宋" w:eastAsia="仿宋"/>
                <w:sz w:val="22"/>
                <w:szCs w:val="22"/>
              </w:rPr>
            </w:pPr>
          </w:p>
        </w:tc>
        <w:tc>
          <w:tcPr>
            <w:tcW w:w="709" w:type="dxa"/>
            <w:vMerge w:val="continue"/>
            <w:vAlign w:val="center"/>
          </w:tcPr>
          <w:p w14:paraId="63185776">
            <w:pPr>
              <w:spacing w:line="240" w:lineRule="exact"/>
              <w:rPr>
                <w:rFonts w:ascii="仿宋" w:hAnsi="仿宋" w:eastAsia="仿宋" w:cs="仿宋_GB2312"/>
                <w:sz w:val="22"/>
                <w:szCs w:val="22"/>
                <w:lang w:val="zh-CN"/>
              </w:rPr>
            </w:pPr>
          </w:p>
        </w:tc>
        <w:tc>
          <w:tcPr>
            <w:tcW w:w="3391" w:type="dxa"/>
            <w:vAlign w:val="center"/>
          </w:tcPr>
          <w:p w14:paraId="123437D5">
            <w:pPr>
              <w:spacing w:line="240" w:lineRule="exact"/>
              <w:rPr>
                <w:rFonts w:ascii="仿宋" w:hAnsi="仿宋" w:eastAsia="仿宋"/>
                <w:sz w:val="22"/>
                <w:szCs w:val="22"/>
              </w:rPr>
            </w:pPr>
            <w:r>
              <w:rPr>
                <w:rFonts w:ascii="仿宋" w:hAnsi="仿宋" w:eastAsia="仿宋"/>
                <w:sz w:val="22"/>
                <w:szCs w:val="22"/>
              </w:rPr>
              <w:t>（6）法律、行政法规规定的其他条件</w:t>
            </w:r>
          </w:p>
        </w:tc>
        <w:tc>
          <w:tcPr>
            <w:tcW w:w="4852" w:type="dxa"/>
            <w:vAlign w:val="center"/>
          </w:tcPr>
          <w:p w14:paraId="3A7A74E2">
            <w:pPr>
              <w:spacing w:line="240" w:lineRule="exact"/>
              <w:rPr>
                <w:rFonts w:hint="eastAsia" w:ascii="仿宋" w:hAnsi="仿宋" w:eastAsia="仿宋"/>
                <w:sz w:val="22"/>
                <w:szCs w:val="22"/>
                <w:lang w:val="en-US" w:eastAsia="zh-CN"/>
              </w:rPr>
            </w:pPr>
            <w:r>
              <w:rPr>
                <w:rFonts w:hint="eastAsia" w:ascii="仿宋" w:hAnsi="仿宋" w:eastAsia="仿宋"/>
                <w:sz w:val="22"/>
                <w:szCs w:val="22"/>
                <w:lang w:val="en-US" w:eastAsia="zh-CN"/>
              </w:rPr>
              <w:t>/</w:t>
            </w:r>
          </w:p>
        </w:tc>
      </w:tr>
      <w:tr w14:paraId="5F16D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6" w:type="dxa"/>
            <w:vMerge w:val="continue"/>
            <w:vAlign w:val="center"/>
          </w:tcPr>
          <w:p w14:paraId="6E70EF20">
            <w:pPr>
              <w:spacing w:line="240" w:lineRule="exact"/>
              <w:jc w:val="center"/>
              <w:rPr>
                <w:rFonts w:ascii="仿宋" w:hAnsi="仿宋" w:eastAsia="仿宋"/>
                <w:sz w:val="22"/>
                <w:szCs w:val="22"/>
              </w:rPr>
            </w:pPr>
          </w:p>
        </w:tc>
        <w:tc>
          <w:tcPr>
            <w:tcW w:w="709" w:type="dxa"/>
            <w:vMerge w:val="continue"/>
            <w:vAlign w:val="center"/>
          </w:tcPr>
          <w:p w14:paraId="6F13A3CD">
            <w:pPr>
              <w:spacing w:line="240" w:lineRule="exact"/>
              <w:rPr>
                <w:rFonts w:ascii="仿宋" w:hAnsi="仿宋" w:eastAsia="仿宋" w:cs="仿宋_GB2312"/>
                <w:sz w:val="22"/>
                <w:szCs w:val="22"/>
                <w:lang w:val="zh-CN"/>
              </w:rPr>
            </w:pPr>
          </w:p>
        </w:tc>
        <w:tc>
          <w:tcPr>
            <w:tcW w:w="3391" w:type="dxa"/>
            <w:vAlign w:val="center"/>
          </w:tcPr>
          <w:p w14:paraId="0B1E4016">
            <w:pPr>
              <w:spacing w:line="240" w:lineRule="exact"/>
              <w:rPr>
                <w:rFonts w:ascii="仿宋" w:hAnsi="仿宋" w:eastAsia="仿宋"/>
                <w:sz w:val="22"/>
                <w:szCs w:val="22"/>
              </w:rPr>
            </w:pPr>
            <w:r>
              <w:rPr>
                <w:rFonts w:hint="eastAsia" w:ascii="仿宋" w:hAnsi="仿宋" w:eastAsia="仿宋"/>
                <w:sz w:val="22"/>
                <w:szCs w:val="22"/>
              </w:rPr>
              <w:t>（7）本项目的特定资格要求</w:t>
            </w:r>
          </w:p>
        </w:tc>
        <w:tc>
          <w:tcPr>
            <w:tcW w:w="4852" w:type="dxa"/>
            <w:vAlign w:val="center"/>
          </w:tcPr>
          <w:p w14:paraId="2BA94094">
            <w:pPr>
              <w:spacing w:line="240" w:lineRule="exact"/>
              <w:rPr>
                <w:rFonts w:hint="eastAsia" w:ascii="仿宋" w:hAnsi="仿宋" w:eastAsia="仿宋"/>
                <w:sz w:val="22"/>
                <w:szCs w:val="22"/>
                <w:lang w:val="en-US" w:eastAsia="zh-CN"/>
              </w:rPr>
            </w:pPr>
            <w:r>
              <w:rPr>
                <w:rFonts w:hint="eastAsia" w:ascii="仿宋" w:hAnsi="仿宋" w:eastAsia="仿宋"/>
                <w:sz w:val="22"/>
                <w:szCs w:val="22"/>
                <w:lang w:val="en-US" w:eastAsia="zh-CN"/>
              </w:rPr>
              <w:t>/</w:t>
            </w:r>
          </w:p>
        </w:tc>
      </w:tr>
    </w:tbl>
    <w:p w14:paraId="6EEF3B94">
      <w:pPr>
        <w:spacing w:line="360" w:lineRule="auto"/>
        <w:ind w:firstLine="480" w:firstLineChars="200"/>
        <w:rPr>
          <w:rFonts w:ascii="仿宋" w:hAnsi="仿宋" w:eastAsia="仿宋"/>
          <w:sz w:val="24"/>
          <w:szCs w:val="24"/>
        </w:rPr>
      </w:pPr>
      <w:r>
        <w:rPr>
          <w:rFonts w:hint="eastAsia" w:ascii="仿宋" w:hAnsi="仿宋" w:eastAsia="仿宋"/>
          <w:sz w:val="24"/>
          <w:szCs w:val="24"/>
        </w:rPr>
        <w:t>注：①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w:t>
      </w:r>
    </w:p>
    <w:p w14:paraId="1D4B22CA">
      <w:pPr>
        <w:spacing w:line="360" w:lineRule="auto"/>
        <w:ind w:firstLine="480" w:firstLineChars="200"/>
        <w:rPr>
          <w:rFonts w:ascii="仿宋" w:hAnsi="仿宋" w:eastAsia="仿宋"/>
          <w:sz w:val="24"/>
          <w:szCs w:val="24"/>
        </w:rPr>
      </w:pPr>
      <w:r>
        <w:rPr>
          <w:rFonts w:hint="eastAsia" w:ascii="仿宋" w:hAnsi="仿宋" w:eastAsia="仿宋"/>
          <w:sz w:val="24"/>
          <w:szCs w:val="24"/>
        </w:rPr>
        <w:t>2.符合性检查。依据网上</w:t>
      </w:r>
      <w:r>
        <w:rPr>
          <w:rFonts w:hint="eastAsia" w:ascii="仿宋" w:hAnsi="仿宋" w:eastAsia="仿宋"/>
          <w:sz w:val="24"/>
          <w:szCs w:val="24"/>
          <w:lang w:eastAsia="zh-CN"/>
        </w:rPr>
        <w:t>询价</w:t>
      </w:r>
      <w:r>
        <w:rPr>
          <w:rFonts w:hint="eastAsia" w:ascii="仿宋" w:hAnsi="仿宋" w:eastAsia="仿宋"/>
          <w:sz w:val="24"/>
          <w:szCs w:val="24"/>
        </w:rPr>
        <w:t>文件的规定，从响应文件的有效性、完整性和对网上</w:t>
      </w:r>
      <w:r>
        <w:rPr>
          <w:rFonts w:hint="eastAsia" w:ascii="仿宋" w:hAnsi="仿宋" w:eastAsia="仿宋"/>
          <w:sz w:val="24"/>
          <w:szCs w:val="24"/>
          <w:lang w:eastAsia="zh-CN"/>
        </w:rPr>
        <w:t>询价</w:t>
      </w:r>
      <w:r>
        <w:rPr>
          <w:rFonts w:hint="eastAsia" w:ascii="仿宋" w:hAnsi="仿宋" w:eastAsia="仿宋"/>
          <w:sz w:val="24"/>
          <w:szCs w:val="24"/>
        </w:rPr>
        <w:t>文件的响应程度进行审查。符合性检查资料表如下：</w:t>
      </w:r>
    </w:p>
    <w:tbl>
      <w:tblPr>
        <w:tblStyle w:val="5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13AF6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675" w:type="dxa"/>
            <w:vAlign w:val="center"/>
          </w:tcPr>
          <w:p w14:paraId="2A964C0C">
            <w:pPr>
              <w:spacing w:line="240" w:lineRule="exact"/>
              <w:jc w:val="center"/>
              <w:rPr>
                <w:rFonts w:ascii="仿宋" w:hAnsi="仿宋" w:eastAsia="仿宋" w:cs="宋体"/>
                <w:b/>
                <w:kern w:val="0"/>
                <w:sz w:val="22"/>
                <w:szCs w:val="22"/>
              </w:rPr>
            </w:pPr>
            <w:r>
              <w:rPr>
                <w:rFonts w:hint="eastAsia" w:ascii="仿宋" w:hAnsi="仿宋" w:eastAsia="仿宋" w:cs="宋体"/>
                <w:b/>
                <w:kern w:val="0"/>
                <w:sz w:val="22"/>
                <w:szCs w:val="22"/>
              </w:rPr>
              <w:t>序号</w:t>
            </w:r>
          </w:p>
        </w:tc>
        <w:tc>
          <w:tcPr>
            <w:tcW w:w="3544" w:type="dxa"/>
            <w:gridSpan w:val="2"/>
            <w:vAlign w:val="center"/>
          </w:tcPr>
          <w:p w14:paraId="69382F26">
            <w:pPr>
              <w:spacing w:line="240" w:lineRule="exact"/>
              <w:jc w:val="center"/>
              <w:rPr>
                <w:rFonts w:ascii="仿宋" w:hAnsi="仿宋" w:eastAsia="仿宋" w:cs="宋体"/>
                <w:b/>
                <w:kern w:val="0"/>
                <w:sz w:val="22"/>
                <w:szCs w:val="22"/>
              </w:rPr>
            </w:pPr>
            <w:r>
              <w:rPr>
                <w:rFonts w:hint="eastAsia" w:ascii="仿宋" w:hAnsi="仿宋" w:eastAsia="仿宋" w:cs="宋体"/>
                <w:b/>
                <w:kern w:val="0"/>
                <w:sz w:val="22"/>
                <w:szCs w:val="22"/>
              </w:rPr>
              <w:t>评审因素</w:t>
            </w:r>
          </w:p>
        </w:tc>
        <w:tc>
          <w:tcPr>
            <w:tcW w:w="5409" w:type="dxa"/>
            <w:vAlign w:val="center"/>
          </w:tcPr>
          <w:p w14:paraId="6CF7EF76">
            <w:pPr>
              <w:spacing w:line="240" w:lineRule="exact"/>
              <w:jc w:val="center"/>
              <w:rPr>
                <w:rFonts w:ascii="仿宋" w:hAnsi="仿宋" w:eastAsia="仿宋" w:cs="宋体"/>
                <w:b/>
                <w:kern w:val="0"/>
                <w:sz w:val="22"/>
                <w:szCs w:val="22"/>
              </w:rPr>
            </w:pPr>
            <w:r>
              <w:rPr>
                <w:rFonts w:hint="eastAsia" w:ascii="仿宋" w:hAnsi="仿宋" w:eastAsia="仿宋" w:cs="宋体"/>
                <w:b/>
                <w:kern w:val="0"/>
                <w:sz w:val="22"/>
                <w:szCs w:val="22"/>
              </w:rPr>
              <w:t>评审标准</w:t>
            </w:r>
          </w:p>
        </w:tc>
      </w:tr>
      <w:tr w14:paraId="77D0C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675" w:type="dxa"/>
            <w:vMerge w:val="restart"/>
            <w:vAlign w:val="center"/>
          </w:tcPr>
          <w:p w14:paraId="4F4A8B06">
            <w:pPr>
              <w:spacing w:line="240" w:lineRule="exact"/>
              <w:jc w:val="center"/>
              <w:rPr>
                <w:rFonts w:ascii="仿宋" w:hAnsi="仿宋" w:eastAsia="仿宋" w:cs="宋体"/>
                <w:kern w:val="0"/>
                <w:sz w:val="22"/>
                <w:szCs w:val="22"/>
              </w:rPr>
            </w:pPr>
            <w:r>
              <w:rPr>
                <w:rFonts w:hint="eastAsia" w:ascii="仿宋" w:hAnsi="仿宋" w:eastAsia="仿宋" w:cs="宋体"/>
                <w:kern w:val="0"/>
                <w:sz w:val="22"/>
                <w:szCs w:val="22"/>
              </w:rPr>
              <w:t>1</w:t>
            </w:r>
          </w:p>
        </w:tc>
        <w:tc>
          <w:tcPr>
            <w:tcW w:w="1560" w:type="dxa"/>
            <w:vMerge w:val="restart"/>
            <w:vAlign w:val="center"/>
          </w:tcPr>
          <w:p w14:paraId="33C08C6C">
            <w:pPr>
              <w:spacing w:line="240" w:lineRule="exact"/>
              <w:rPr>
                <w:rFonts w:ascii="仿宋" w:hAnsi="仿宋" w:eastAsia="仿宋"/>
                <w:sz w:val="22"/>
                <w:szCs w:val="22"/>
              </w:rPr>
            </w:pPr>
            <w:r>
              <w:rPr>
                <w:rFonts w:hint="eastAsia" w:ascii="仿宋" w:hAnsi="仿宋" w:eastAsia="仿宋"/>
                <w:sz w:val="22"/>
                <w:szCs w:val="22"/>
              </w:rPr>
              <w:t>有效性审查</w:t>
            </w:r>
          </w:p>
        </w:tc>
        <w:tc>
          <w:tcPr>
            <w:tcW w:w="1984" w:type="dxa"/>
            <w:vAlign w:val="center"/>
          </w:tcPr>
          <w:p w14:paraId="7748D78B">
            <w:pPr>
              <w:spacing w:line="240" w:lineRule="exact"/>
              <w:rPr>
                <w:rFonts w:ascii="仿宋" w:hAnsi="仿宋" w:eastAsia="仿宋"/>
                <w:sz w:val="22"/>
                <w:szCs w:val="22"/>
              </w:rPr>
            </w:pPr>
            <w:r>
              <w:rPr>
                <w:rFonts w:hint="eastAsia" w:ascii="仿宋" w:hAnsi="仿宋" w:eastAsia="仿宋"/>
                <w:sz w:val="22"/>
                <w:szCs w:val="22"/>
              </w:rPr>
              <w:t>响应文件签署</w:t>
            </w:r>
          </w:p>
        </w:tc>
        <w:tc>
          <w:tcPr>
            <w:tcW w:w="5409" w:type="dxa"/>
            <w:vAlign w:val="center"/>
          </w:tcPr>
          <w:p w14:paraId="5542D5C1">
            <w:pPr>
              <w:spacing w:line="240" w:lineRule="exact"/>
              <w:rPr>
                <w:rFonts w:ascii="仿宋" w:hAnsi="仿宋" w:eastAsia="仿宋" w:cs="宋体"/>
                <w:kern w:val="0"/>
                <w:sz w:val="22"/>
                <w:szCs w:val="22"/>
              </w:rPr>
            </w:pPr>
            <w:r>
              <w:rPr>
                <w:rFonts w:hint="eastAsia" w:ascii="仿宋" w:hAnsi="仿宋" w:eastAsia="仿宋"/>
                <w:sz w:val="22"/>
                <w:szCs w:val="18"/>
              </w:rPr>
              <w:t>响应文件</w:t>
            </w:r>
            <w:r>
              <w:rPr>
                <w:rFonts w:hint="eastAsia" w:ascii="仿宋" w:hAnsi="仿宋" w:eastAsia="仿宋"/>
                <w:sz w:val="22"/>
                <w:szCs w:val="22"/>
              </w:rPr>
              <w:t>上法定代表人或其授权代表人的签字齐全。</w:t>
            </w:r>
          </w:p>
        </w:tc>
      </w:tr>
      <w:tr w14:paraId="5F9E4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75" w:type="dxa"/>
            <w:vMerge w:val="continue"/>
            <w:vAlign w:val="center"/>
          </w:tcPr>
          <w:p w14:paraId="7286A591">
            <w:pPr>
              <w:spacing w:line="240" w:lineRule="exact"/>
              <w:jc w:val="center"/>
              <w:rPr>
                <w:rFonts w:ascii="仿宋" w:hAnsi="仿宋" w:eastAsia="仿宋" w:cs="宋体"/>
                <w:kern w:val="0"/>
                <w:sz w:val="22"/>
                <w:szCs w:val="22"/>
              </w:rPr>
            </w:pPr>
          </w:p>
        </w:tc>
        <w:tc>
          <w:tcPr>
            <w:tcW w:w="1560" w:type="dxa"/>
            <w:vMerge w:val="continue"/>
            <w:vAlign w:val="center"/>
          </w:tcPr>
          <w:p w14:paraId="5274C4A7">
            <w:pPr>
              <w:spacing w:line="240" w:lineRule="exact"/>
              <w:rPr>
                <w:rFonts w:ascii="仿宋" w:hAnsi="仿宋" w:eastAsia="仿宋"/>
                <w:sz w:val="22"/>
                <w:szCs w:val="22"/>
              </w:rPr>
            </w:pPr>
          </w:p>
        </w:tc>
        <w:tc>
          <w:tcPr>
            <w:tcW w:w="1984" w:type="dxa"/>
            <w:vAlign w:val="center"/>
          </w:tcPr>
          <w:p w14:paraId="76AF46FC">
            <w:pPr>
              <w:spacing w:line="240" w:lineRule="exact"/>
              <w:rPr>
                <w:rFonts w:ascii="仿宋" w:hAnsi="仿宋" w:eastAsia="仿宋"/>
                <w:sz w:val="22"/>
                <w:szCs w:val="22"/>
              </w:rPr>
            </w:pPr>
            <w:r>
              <w:rPr>
                <w:rFonts w:hint="eastAsia" w:ascii="仿宋" w:hAnsi="仿宋" w:eastAsia="仿宋"/>
                <w:sz w:val="22"/>
                <w:szCs w:val="22"/>
              </w:rPr>
              <w:t>法定代表人身份证明及授权委托书</w:t>
            </w:r>
          </w:p>
        </w:tc>
        <w:tc>
          <w:tcPr>
            <w:tcW w:w="5409" w:type="dxa"/>
            <w:vAlign w:val="center"/>
          </w:tcPr>
          <w:p w14:paraId="119FF103">
            <w:pPr>
              <w:spacing w:line="240" w:lineRule="exact"/>
              <w:rPr>
                <w:rFonts w:ascii="仿宋" w:hAnsi="仿宋" w:eastAsia="仿宋"/>
                <w:sz w:val="22"/>
                <w:szCs w:val="22"/>
              </w:rPr>
            </w:pPr>
            <w:r>
              <w:rPr>
                <w:rFonts w:hint="eastAsia" w:ascii="仿宋" w:hAnsi="仿宋" w:eastAsia="仿宋"/>
                <w:sz w:val="22"/>
                <w:szCs w:val="22"/>
              </w:rPr>
              <w:t>法定代表人身份证明及授权委托书有效，符合网上</w:t>
            </w:r>
            <w:r>
              <w:rPr>
                <w:rFonts w:hint="eastAsia" w:ascii="仿宋" w:hAnsi="仿宋" w:eastAsia="仿宋"/>
                <w:sz w:val="22"/>
                <w:szCs w:val="22"/>
                <w:lang w:eastAsia="zh-CN"/>
              </w:rPr>
              <w:t>询价</w:t>
            </w:r>
            <w:r>
              <w:rPr>
                <w:rFonts w:hint="eastAsia" w:ascii="仿宋" w:hAnsi="仿宋" w:eastAsia="仿宋"/>
                <w:sz w:val="22"/>
                <w:szCs w:val="22"/>
              </w:rPr>
              <w:t>文件规定的格式，签字或盖章齐全。</w:t>
            </w:r>
          </w:p>
        </w:tc>
      </w:tr>
      <w:tr w14:paraId="58851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43A5F8D3">
            <w:pPr>
              <w:spacing w:line="240" w:lineRule="exact"/>
              <w:jc w:val="center"/>
              <w:rPr>
                <w:rFonts w:ascii="仿宋" w:hAnsi="仿宋" w:eastAsia="仿宋" w:cs="宋体"/>
                <w:kern w:val="0"/>
                <w:sz w:val="22"/>
                <w:szCs w:val="22"/>
              </w:rPr>
            </w:pPr>
          </w:p>
        </w:tc>
        <w:tc>
          <w:tcPr>
            <w:tcW w:w="1560" w:type="dxa"/>
            <w:vMerge w:val="continue"/>
            <w:vAlign w:val="center"/>
          </w:tcPr>
          <w:p w14:paraId="63853A25">
            <w:pPr>
              <w:spacing w:line="240" w:lineRule="exact"/>
              <w:rPr>
                <w:rFonts w:ascii="仿宋" w:hAnsi="仿宋" w:eastAsia="仿宋" w:cs="宋体"/>
                <w:kern w:val="0"/>
                <w:sz w:val="22"/>
                <w:szCs w:val="22"/>
              </w:rPr>
            </w:pPr>
          </w:p>
        </w:tc>
        <w:tc>
          <w:tcPr>
            <w:tcW w:w="1984" w:type="dxa"/>
            <w:vAlign w:val="center"/>
          </w:tcPr>
          <w:p w14:paraId="6BDA93C9">
            <w:pPr>
              <w:spacing w:line="240" w:lineRule="exact"/>
              <w:rPr>
                <w:rFonts w:ascii="仿宋" w:hAnsi="仿宋" w:eastAsia="仿宋" w:cs="仿宋_GB2312"/>
                <w:sz w:val="22"/>
                <w:szCs w:val="22"/>
                <w:lang w:val="zh-CN"/>
              </w:rPr>
            </w:pPr>
            <w:r>
              <w:rPr>
                <w:rFonts w:hint="eastAsia" w:ascii="仿宋" w:hAnsi="仿宋" w:eastAsia="仿宋" w:cs="仿宋_GB2312"/>
                <w:sz w:val="22"/>
                <w:szCs w:val="22"/>
              </w:rPr>
              <w:t>响应</w:t>
            </w:r>
            <w:r>
              <w:rPr>
                <w:rFonts w:hint="eastAsia" w:ascii="仿宋" w:hAnsi="仿宋" w:eastAsia="仿宋" w:cs="仿宋_GB2312"/>
                <w:sz w:val="22"/>
                <w:szCs w:val="22"/>
                <w:lang w:val="zh-CN"/>
              </w:rPr>
              <w:t>方案</w:t>
            </w:r>
          </w:p>
        </w:tc>
        <w:tc>
          <w:tcPr>
            <w:tcW w:w="5409" w:type="dxa"/>
            <w:vAlign w:val="center"/>
          </w:tcPr>
          <w:p w14:paraId="22ED7CC0">
            <w:pPr>
              <w:spacing w:line="240" w:lineRule="exact"/>
              <w:rPr>
                <w:rFonts w:ascii="仿宋" w:hAnsi="仿宋" w:eastAsia="仿宋" w:cs="宋体"/>
                <w:kern w:val="0"/>
                <w:sz w:val="22"/>
                <w:szCs w:val="22"/>
              </w:rPr>
            </w:pPr>
            <w:r>
              <w:rPr>
                <w:rFonts w:hint="eastAsia" w:ascii="仿宋" w:hAnsi="仿宋" w:eastAsia="仿宋" w:cs="仿宋_GB2312"/>
                <w:sz w:val="22"/>
                <w:szCs w:val="22"/>
                <w:lang w:val="zh-CN"/>
              </w:rPr>
              <w:t>只能有一个</w:t>
            </w:r>
            <w:r>
              <w:rPr>
                <w:rFonts w:hint="eastAsia" w:ascii="仿宋" w:hAnsi="仿宋" w:eastAsia="仿宋" w:cs="仿宋_GB2312"/>
                <w:sz w:val="22"/>
                <w:szCs w:val="22"/>
              </w:rPr>
              <w:t>响应</w:t>
            </w:r>
            <w:r>
              <w:rPr>
                <w:rFonts w:hint="eastAsia" w:ascii="仿宋" w:hAnsi="仿宋" w:eastAsia="仿宋" w:cs="仿宋_GB2312"/>
                <w:sz w:val="22"/>
                <w:szCs w:val="22"/>
                <w:lang w:val="zh-CN"/>
              </w:rPr>
              <w:t>方案。</w:t>
            </w:r>
          </w:p>
        </w:tc>
      </w:tr>
      <w:tr w14:paraId="25C42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675" w:type="dxa"/>
            <w:vMerge w:val="continue"/>
            <w:vAlign w:val="center"/>
          </w:tcPr>
          <w:p w14:paraId="5BD122E4">
            <w:pPr>
              <w:spacing w:line="240" w:lineRule="exact"/>
              <w:jc w:val="center"/>
              <w:rPr>
                <w:rFonts w:ascii="仿宋" w:hAnsi="仿宋" w:eastAsia="仿宋" w:cs="宋体"/>
                <w:kern w:val="0"/>
                <w:sz w:val="22"/>
                <w:szCs w:val="22"/>
              </w:rPr>
            </w:pPr>
          </w:p>
        </w:tc>
        <w:tc>
          <w:tcPr>
            <w:tcW w:w="1560" w:type="dxa"/>
            <w:vMerge w:val="continue"/>
            <w:vAlign w:val="center"/>
          </w:tcPr>
          <w:p w14:paraId="5301F3E8">
            <w:pPr>
              <w:spacing w:line="240" w:lineRule="exact"/>
              <w:rPr>
                <w:rFonts w:ascii="仿宋" w:hAnsi="仿宋" w:eastAsia="仿宋" w:cs="宋体"/>
                <w:kern w:val="0"/>
                <w:sz w:val="22"/>
                <w:szCs w:val="22"/>
              </w:rPr>
            </w:pPr>
          </w:p>
        </w:tc>
        <w:tc>
          <w:tcPr>
            <w:tcW w:w="1984" w:type="dxa"/>
            <w:vAlign w:val="center"/>
          </w:tcPr>
          <w:p w14:paraId="1644DCF0">
            <w:pPr>
              <w:spacing w:line="240" w:lineRule="exact"/>
              <w:rPr>
                <w:rFonts w:ascii="仿宋" w:hAnsi="仿宋" w:eastAsia="仿宋" w:cs="仿宋_GB2312"/>
                <w:sz w:val="22"/>
                <w:szCs w:val="22"/>
                <w:lang w:val="zh-CN"/>
              </w:rPr>
            </w:pPr>
            <w:r>
              <w:rPr>
                <w:rFonts w:hint="eastAsia" w:ascii="仿宋" w:hAnsi="仿宋" w:eastAsia="仿宋"/>
                <w:sz w:val="22"/>
                <w:szCs w:val="22"/>
              </w:rPr>
              <w:t>报价唯一</w:t>
            </w:r>
          </w:p>
        </w:tc>
        <w:tc>
          <w:tcPr>
            <w:tcW w:w="5409" w:type="dxa"/>
            <w:vAlign w:val="center"/>
          </w:tcPr>
          <w:p w14:paraId="40ECDCDD">
            <w:pPr>
              <w:spacing w:line="240" w:lineRule="exact"/>
              <w:rPr>
                <w:rFonts w:ascii="仿宋" w:hAnsi="仿宋" w:eastAsia="仿宋" w:cs="宋体"/>
                <w:kern w:val="0"/>
                <w:sz w:val="22"/>
                <w:szCs w:val="22"/>
              </w:rPr>
            </w:pPr>
            <w:r>
              <w:rPr>
                <w:rFonts w:hint="eastAsia" w:ascii="仿宋" w:hAnsi="仿宋" w:eastAsia="仿宋" w:cs="仿宋_GB2312"/>
                <w:sz w:val="22"/>
                <w:szCs w:val="22"/>
                <w:lang w:val="zh-CN"/>
              </w:rPr>
              <w:t>只能在采购预算范围内报价，</w:t>
            </w:r>
            <w:r>
              <w:rPr>
                <w:rFonts w:hint="eastAsia" w:ascii="仿宋" w:hAnsi="仿宋" w:eastAsia="仿宋"/>
                <w:sz w:val="22"/>
                <w:szCs w:val="22"/>
              </w:rPr>
              <w:t>只能有一个有效报价，不得提交选择性报价。</w:t>
            </w:r>
          </w:p>
        </w:tc>
      </w:tr>
      <w:tr w14:paraId="0F51B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14:paraId="5B6447FE">
            <w:pPr>
              <w:spacing w:line="240" w:lineRule="exact"/>
              <w:jc w:val="center"/>
              <w:rPr>
                <w:rFonts w:ascii="仿宋" w:hAnsi="仿宋" w:eastAsia="仿宋" w:cs="宋体"/>
                <w:kern w:val="0"/>
                <w:sz w:val="22"/>
                <w:szCs w:val="22"/>
              </w:rPr>
            </w:pPr>
            <w:r>
              <w:rPr>
                <w:rFonts w:hint="eastAsia" w:ascii="仿宋" w:hAnsi="仿宋" w:eastAsia="仿宋" w:cs="宋体"/>
                <w:kern w:val="0"/>
                <w:sz w:val="22"/>
                <w:szCs w:val="22"/>
              </w:rPr>
              <w:t>2</w:t>
            </w:r>
          </w:p>
        </w:tc>
        <w:tc>
          <w:tcPr>
            <w:tcW w:w="1560" w:type="dxa"/>
            <w:vAlign w:val="center"/>
          </w:tcPr>
          <w:p w14:paraId="728898E6">
            <w:pPr>
              <w:spacing w:line="240" w:lineRule="exact"/>
              <w:rPr>
                <w:rFonts w:ascii="仿宋" w:hAnsi="仿宋" w:eastAsia="仿宋" w:cs="宋体"/>
                <w:kern w:val="0"/>
                <w:sz w:val="22"/>
                <w:szCs w:val="22"/>
              </w:rPr>
            </w:pPr>
            <w:r>
              <w:rPr>
                <w:rFonts w:hint="eastAsia" w:ascii="仿宋" w:hAnsi="仿宋" w:eastAsia="仿宋" w:cs="宋体"/>
                <w:kern w:val="0"/>
                <w:sz w:val="22"/>
                <w:szCs w:val="22"/>
              </w:rPr>
              <w:t>完整性审查</w:t>
            </w:r>
          </w:p>
        </w:tc>
        <w:tc>
          <w:tcPr>
            <w:tcW w:w="1984" w:type="dxa"/>
            <w:vAlign w:val="center"/>
          </w:tcPr>
          <w:p w14:paraId="1177A7C3">
            <w:pPr>
              <w:spacing w:line="240" w:lineRule="exact"/>
              <w:rPr>
                <w:rFonts w:hint="eastAsia" w:ascii="仿宋" w:hAnsi="仿宋" w:eastAsia="仿宋" w:cs="宋体"/>
                <w:kern w:val="0"/>
                <w:sz w:val="22"/>
                <w:szCs w:val="22"/>
                <w:lang w:val="en-US" w:eastAsia="zh-CN"/>
              </w:rPr>
            </w:pPr>
            <w:r>
              <w:rPr>
                <w:rFonts w:hint="eastAsia" w:ascii="仿宋" w:hAnsi="仿宋" w:eastAsia="仿宋" w:cs="仿宋_GB2312"/>
                <w:sz w:val="22"/>
                <w:szCs w:val="22"/>
              </w:rPr>
              <w:t>响应</w:t>
            </w:r>
            <w:r>
              <w:rPr>
                <w:rFonts w:hint="eastAsia" w:ascii="仿宋" w:hAnsi="仿宋" w:eastAsia="仿宋" w:cs="仿宋_GB2312"/>
                <w:sz w:val="22"/>
                <w:szCs w:val="22"/>
                <w:lang w:val="zh-CN"/>
              </w:rPr>
              <w:t>文件</w:t>
            </w:r>
            <w:r>
              <w:rPr>
                <w:rFonts w:hint="eastAsia" w:ascii="仿宋" w:hAnsi="仿宋" w:eastAsia="仿宋" w:cs="仿宋_GB2312"/>
                <w:sz w:val="22"/>
                <w:szCs w:val="22"/>
                <w:lang w:val="en-US" w:eastAsia="zh-CN"/>
              </w:rPr>
              <w:t>完整性</w:t>
            </w:r>
          </w:p>
        </w:tc>
        <w:tc>
          <w:tcPr>
            <w:tcW w:w="5409" w:type="dxa"/>
            <w:vAlign w:val="center"/>
          </w:tcPr>
          <w:p w14:paraId="574403E9">
            <w:pPr>
              <w:spacing w:line="240" w:lineRule="exact"/>
              <w:rPr>
                <w:rFonts w:ascii="仿宋" w:hAnsi="仿宋" w:eastAsia="仿宋" w:cs="宋体"/>
                <w:kern w:val="0"/>
                <w:sz w:val="22"/>
                <w:szCs w:val="22"/>
              </w:rPr>
            </w:pPr>
            <w:r>
              <w:rPr>
                <w:rFonts w:hint="eastAsia" w:ascii="仿宋" w:hAnsi="仿宋" w:eastAsia="仿宋" w:cs="仿宋_GB2312"/>
                <w:sz w:val="22"/>
                <w:szCs w:val="22"/>
                <w:lang w:val="zh-CN"/>
              </w:rPr>
              <w:t>符合</w:t>
            </w:r>
            <w:r>
              <w:rPr>
                <w:rFonts w:hint="eastAsia" w:ascii="仿宋" w:hAnsi="仿宋" w:eastAsia="仿宋" w:cs="仿宋_GB2312"/>
                <w:sz w:val="22"/>
                <w:szCs w:val="22"/>
                <w:lang w:val="en-US" w:eastAsia="zh-CN"/>
              </w:rPr>
              <w:t>采购文件</w:t>
            </w:r>
            <w:r>
              <w:rPr>
                <w:rFonts w:hint="eastAsia" w:ascii="仿宋" w:hAnsi="仿宋" w:eastAsia="仿宋" w:cs="仿宋_GB2312"/>
                <w:sz w:val="22"/>
                <w:szCs w:val="22"/>
                <w:lang w:val="zh-CN"/>
              </w:rPr>
              <w:t>要求。</w:t>
            </w:r>
          </w:p>
        </w:tc>
      </w:tr>
      <w:tr w14:paraId="296CD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675" w:type="dxa"/>
            <w:vMerge w:val="restart"/>
            <w:vAlign w:val="center"/>
          </w:tcPr>
          <w:p w14:paraId="1E687C49">
            <w:pPr>
              <w:spacing w:line="240" w:lineRule="exact"/>
              <w:jc w:val="center"/>
              <w:rPr>
                <w:rFonts w:ascii="仿宋" w:hAnsi="仿宋" w:eastAsia="仿宋" w:cs="宋体"/>
                <w:kern w:val="0"/>
                <w:sz w:val="22"/>
                <w:szCs w:val="22"/>
              </w:rPr>
            </w:pPr>
            <w:r>
              <w:rPr>
                <w:rFonts w:hint="eastAsia" w:ascii="仿宋" w:hAnsi="仿宋" w:eastAsia="仿宋" w:cs="宋体"/>
                <w:kern w:val="0"/>
                <w:sz w:val="22"/>
                <w:szCs w:val="22"/>
              </w:rPr>
              <w:t>3</w:t>
            </w:r>
          </w:p>
        </w:tc>
        <w:tc>
          <w:tcPr>
            <w:tcW w:w="1560" w:type="dxa"/>
            <w:vMerge w:val="restart"/>
            <w:vAlign w:val="center"/>
          </w:tcPr>
          <w:p w14:paraId="2BB7E8FD">
            <w:pPr>
              <w:spacing w:line="240" w:lineRule="exact"/>
              <w:rPr>
                <w:rFonts w:ascii="仿宋" w:hAnsi="仿宋" w:eastAsia="仿宋" w:cs="仿宋_GB2312"/>
                <w:sz w:val="22"/>
                <w:szCs w:val="22"/>
                <w:lang w:val="zh-CN"/>
              </w:rPr>
            </w:pPr>
            <w:r>
              <w:rPr>
                <w:rFonts w:hint="eastAsia" w:ascii="仿宋" w:hAnsi="仿宋" w:eastAsia="仿宋" w:cs="宋体"/>
                <w:kern w:val="0"/>
                <w:sz w:val="22"/>
                <w:szCs w:val="22"/>
              </w:rPr>
              <w:t>网上</w:t>
            </w:r>
            <w:r>
              <w:rPr>
                <w:rFonts w:hint="eastAsia" w:ascii="仿宋" w:hAnsi="仿宋" w:eastAsia="仿宋" w:cs="宋体"/>
                <w:kern w:val="0"/>
                <w:sz w:val="22"/>
                <w:szCs w:val="22"/>
                <w:lang w:eastAsia="zh-CN"/>
              </w:rPr>
              <w:t>询价</w:t>
            </w:r>
            <w:r>
              <w:rPr>
                <w:rFonts w:hint="eastAsia" w:ascii="仿宋" w:hAnsi="仿宋" w:eastAsia="仿宋" w:cs="宋体"/>
                <w:kern w:val="0"/>
                <w:sz w:val="22"/>
                <w:szCs w:val="22"/>
              </w:rPr>
              <w:t>文件的响应程度审查</w:t>
            </w:r>
          </w:p>
        </w:tc>
        <w:tc>
          <w:tcPr>
            <w:tcW w:w="1984" w:type="dxa"/>
            <w:vAlign w:val="center"/>
          </w:tcPr>
          <w:p w14:paraId="53214407">
            <w:pPr>
              <w:spacing w:line="240" w:lineRule="exact"/>
              <w:rPr>
                <w:rFonts w:ascii="仿宋" w:hAnsi="仿宋" w:eastAsia="仿宋" w:cs="宋体"/>
                <w:kern w:val="0"/>
                <w:sz w:val="22"/>
                <w:szCs w:val="22"/>
              </w:rPr>
            </w:pPr>
            <w:r>
              <w:rPr>
                <w:rFonts w:hint="eastAsia" w:ascii="仿宋" w:hAnsi="仿宋" w:eastAsia="仿宋" w:cs="宋体"/>
                <w:kern w:val="0"/>
                <w:sz w:val="22"/>
                <w:szCs w:val="22"/>
              </w:rPr>
              <w:t>响应文件内容</w:t>
            </w:r>
          </w:p>
        </w:tc>
        <w:tc>
          <w:tcPr>
            <w:tcW w:w="5409" w:type="dxa"/>
            <w:vAlign w:val="center"/>
          </w:tcPr>
          <w:p w14:paraId="0DB2E380">
            <w:pPr>
              <w:pStyle w:val="33"/>
              <w:spacing w:line="240" w:lineRule="exact"/>
              <w:rPr>
                <w:rFonts w:ascii="仿宋" w:hAnsi="仿宋" w:eastAsia="仿宋" w:cs="宋体"/>
                <w:kern w:val="0"/>
                <w:sz w:val="22"/>
                <w:szCs w:val="22"/>
              </w:rPr>
            </w:pPr>
            <w:r>
              <w:rPr>
                <w:rFonts w:hint="eastAsia" w:ascii="仿宋" w:hAnsi="仿宋" w:eastAsia="仿宋" w:cs="宋体"/>
                <w:kern w:val="0"/>
                <w:sz w:val="22"/>
                <w:szCs w:val="22"/>
              </w:rPr>
              <w:t>对</w:t>
            </w:r>
            <w:r>
              <w:rPr>
                <w:rFonts w:hint="eastAsia" w:ascii="仿宋" w:hAnsi="仿宋" w:eastAsia="仿宋" w:cs="宋体"/>
                <w:kern w:val="0"/>
                <w:sz w:val="22"/>
                <w:szCs w:val="22"/>
                <w:lang w:val="en-US" w:eastAsia="zh-CN"/>
              </w:rPr>
              <w:t>采购</w:t>
            </w:r>
            <w:r>
              <w:rPr>
                <w:rFonts w:hint="eastAsia" w:ascii="仿宋" w:hAnsi="仿宋" w:eastAsia="仿宋" w:cs="宋体"/>
                <w:kern w:val="0"/>
                <w:sz w:val="22"/>
                <w:szCs w:val="22"/>
              </w:rPr>
              <w:t>文件第二篇、第三篇规定的内容作出响应。</w:t>
            </w:r>
          </w:p>
        </w:tc>
      </w:tr>
      <w:tr w14:paraId="46321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675" w:type="dxa"/>
            <w:vMerge w:val="continue"/>
            <w:vAlign w:val="center"/>
          </w:tcPr>
          <w:p w14:paraId="7537C712">
            <w:pPr>
              <w:spacing w:line="240" w:lineRule="exact"/>
              <w:jc w:val="center"/>
              <w:rPr>
                <w:rFonts w:ascii="仿宋" w:hAnsi="仿宋" w:eastAsia="仿宋" w:cs="宋体"/>
                <w:kern w:val="0"/>
                <w:sz w:val="22"/>
                <w:szCs w:val="22"/>
              </w:rPr>
            </w:pPr>
          </w:p>
        </w:tc>
        <w:tc>
          <w:tcPr>
            <w:tcW w:w="1560" w:type="dxa"/>
            <w:vMerge w:val="continue"/>
            <w:vAlign w:val="center"/>
          </w:tcPr>
          <w:p w14:paraId="6B8352E3">
            <w:pPr>
              <w:spacing w:line="240" w:lineRule="exact"/>
              <w:rPr>
                <w:rFonts w:ascii="仿宋" w:hAnsi="仿宋" w:eastAsia="仿宋" w:cs="仿宋_GB2312"/>
                <w:sz w:val="22"/>
                <w:szCs w:val="22"/>
                <w:lang w:val="zh-CN"/>
              </w:rPr>
            </w:pPr>
          </w:p>
        </w:tc>
        <w:tc>
          <w:tcPr>
            <w:tcW w:w="1984" w:type="dxa"/>
            <w:vAlign w:val="center"/>
          </w:tcPr>
          <w:p w14:paraId="6BACA355">
            <w:pPr>
              <w:spacing w:line="240" w:lineRule="exact"/>
              <w:rPr>
                <w:rFonts w:ascii="仿宋" w:hAnsi="仿宋" w:eastAsia="仿宋" w:cs="宋体"/>
                <w:kern w:val="0"/>
                <w:sz w:val="22"/>
                <w:szCs w:val="22"/>
              </w:rPr>
            </w:pPr>
            <w:r>
              <w:rPr>
                <w:rFonts w:hint="eastAsia" w:ascii="仿宋" w:hAnsi="仿宋" w:eastAsia="仿宋" w:cs="宋体"/>
                <w:kern w:val="0"/>
                <w:sz w:val="22"/>
                <w:szCs w:val="22"/>
              </w:rPr>
              <w:t>有效期</w:t>
            </w:r>
          </w:p>
        </w:tc>
        <w:tc>
          <w:tcPr>
            <w:tcW w:w="5409" w:type="dxa"/>
            <w:vAlign w:val="center"/>
          </w:tcPr>
          <w:p w14:paraId="0077FE68">
            <w:pPr>
              <w:spacing w:line="240" w:lineRule="exact"/>
              <w:rPr>
                <w:rFonts w:ascii="仿宋" w:hAnsi="仿宋" w:eastAsia="仿宋" w:cs="宋体"/>
                <w:kern w:val="0"/>
                <w:sz w:val="22"/>
                <w:szCs w:val="22"/>
              </w:rPr>
            </w:pPr>
            <w:r>
              <w:rPr>
                <w:rFonts w:hint="eastAsia" w:ascii="仿宋" w:hAnsi="仿宋" w:eastAsia="仿宋" w:cs="宋体"/>
                <w:kern w:val="0"/>
                <w:sz w:val="22"/>
                <w:szCs w:val="22"/>
              </w:rPr>
              <w:t>满足</w:t>
            </w:r>
            <w:r>
              <w:rPr>
                <w:rFonts w:hint="eastAsia" w:ascii="仿宋" w:hAnsi="仿宋" w:eastAsia="仿宋" w:cs="宋体"/>
                <w:kern w:val="0"/>
                <w:sz w:val="22"/>
                <w:szCs w:val="22"/>
                <w:lang w:val="en-US" w:eastAsia="zh-CN"/>
              </w:rPr>
              <w:t>采购</w:t>
            </w:r>
            <w:r>
              <w:rPr>
                <w:rFonts w:hint="eastAsia" w:ascii="仿宋" w:hAnsi="仿宋" w:eastAsia="仿宋" w:cs="宋体"/>
                <w:kern w:val="0"/>
                <w:sz w:val="22"/>
                <w:szCs w:val="22"/>
              </w:rPr>
              <w:t>文件</w:t>
            </w:r>
            <w:r>
              <w:rPr>
                <w:rFonts w:hint="eastAsia" w:ascii="仿宋" w:hAnsi="仿宋" w:eastAsia="仿宋" w:cs="仿宋_GB2312"/>
                <w:sz w:val="22"/>
                <w:szCs w:val="22"/>
                <w:lang w:val="zh-CN"/>
              </w:rPr>
              <w:t>规定。</w:t>
            </w:r>
          </w:p>
        </w:tc>
      </w:tr>
    </w:tbl>
    <w:p w14:paraId="78BC2699">
      <w:pPr>
        <w:numPr>
          <w:ilvl w:val="0"/>
          <w:numId w:val="17"/>
        </w:numPr>
        <w:spacing w:line="360" w:lineRule="auto"/>
        <w:ind w:firstLine="480" w:firstLineChars="200"/>
        <w:rPr>
          <w:rFonts w:hint="eastAsia" w:ascii="仿宋" w:hAnsi="仿宋" w:eastAsia="仿宋"/>
          <w:sz w:val="24"/>
          <w:szCs w:val="24"/>
        </w:rPr>
      </w:pPr>
      <w:r>
        <w:rPr>
          <w:rFonts w:hint="eastAsia" w:ascii="仿宋" w:hAnsi="仿宋" w:eastAsia="仿宋"/>
          <w:sz w:val="24"/>
          <w:szCs w:val="24"/>
        </w:rPr>
        <w:t>澄清有关问题。</w:t>
      </w:r>
    </w:p>
    <w:p w14:paraId="7BEFE6E1">
      <w:pPr>
        <w:numPr>
          <w:ilvl w:val="0"/>
          <w:numId w:val="0"/>
        </w:numPr>
        <w:spacing w:line="360" w:lineRule="auto"/>
        <w:ind w:firstLine="720" w:firstLineChars="300"/>
        <w:rPr>
          <w:rFonts w:ascii="仿宋" w:hAnsi="仿宋" w:eastAsia="仿宋"/>
          <w:sz w:val="24"/>
          <w:szCs w:val="24"/>
        </w:rPr>
      </w:pPr>
      <w:r>
        <w:rPr>
          <w:rFonts w:hint="eastAsia" w:ascii="仿宋" w:hAnsi="仿宋" w:eastAsia="仿宋"/>
          <w:sz w:val="24"/>
          <w:szCs w:val="24"/>
        </w:rPr>
        <w:t>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4E59080">
      <w:pPr>
        <w:spacing w:line="360" w:lineRule="auto"/>
        <w:ind w:firstLine="480" w:firstLineChars="200"/>
        <w:rPr>
          <w:rFonts w:ascii="仿宋" w:hAnsi="仿宋" w:eastAsia="仿宋"/>
          <w:sz w:val="24"/>
          <w:szCs w:val="24"/>
        </w:rPr>
      </w:pPr>
      <w:r>
        <w:rPr>
          <w:rFonts w:hint="eastAsia" w:ascii="仿宋" w:hAnsi="仿宋" w:eastAsia="仿宋"/>
          <w:sz w:val="24"/>
          <w:szCs w:val="24"/>
        </w:rPr>
        <w:t>供应商的澄清、说明或者更正应当由法定代表人或其授权代表签字或者加盖公章。由授权代表签字的，应当附法定代表人授权书。供应商为自然人的，应当由本人签字并附身份证明。</w:t>
      </w:r>
    </w:p>
    <w:p w14:paraId="77DD4C8D">
      <w:pPr>
        <w:numPr>
          <w:ilvl w:val="0"/>
          <w:numId w:val="17"/>
        </w:numPr>
        <w:spacing w:line="360" w:lineRule="auto"/>
        <w:ind w:left="0" w:leftChars="0" w:firstLine="480" w:firstLineChars="200"/>
        <w:rPr>
          <w:rFonts w:hint="eastAsia" w:ascii="仿宋" w:hAnsi="仿宋" w:eastAsia="仿宋"/>
          <w:sz w:val="24"/>
          <w:szCs w:val="24"/>
          <w:lang w:val="en-US" w:eastAsia="zh-CN"/>
        </w:rPr>
      </w:pPr>
      <w:r>
        <w:rPr>
          <w:rFonts w:hint="eastAsia" w:ascii="仿宋" w:hAnsi="仿宋" w:eastAsia="仿宋"/>
          <w:sz w:val="24"/>
          <w:szCs w:val="24"/>
          <w:lang w:val="en-US" w:eastAsia="zh-CN"/>
        </w:rPr>
        <w:t>评标结果</w:t>
      </w:r>
    </w:p>
    <w:p w14:paraId="575FC30D">
      <w:pPr>
        <w:numPr>
          <w:ilvl w:val="0"/>
          <w:numId w:val="18"/>
        </w:numPr>
        <w:spacing w:line="360" w:lineRule="auto"/>
        <w:ind w:left="0" w:leftChars="0" w:firstLine="559" w:firstLineChars="233"/>
        <w:rPr>
          <w:rFonts w:hint="eastAsia" w:ascii="仿宋" w:hAnsi="仿宋" w:eastAsia="仿宋"/>
          <w:sz w:val="24"/>
          <w:szCs w:val="24"/>
        </w:rPr>
      </w:pPr>
      <w:r>
        <w:rPr>
          <w:rFonts w:hint="eastAsia" w:ascii="仿宋" w:hAnsi="仿宋" w:eastAsia="仿宋"/>
          <w:sz w:val="24"/>
          <w:szCs w:val="24"/>
        </w:rPr>
        <w:t>评审小组采取最低评标价法确定成交供应商。最低评标价法是指投标文件满足</w:t>
      </w:r>
      <w:r>
        <w:rPr>
          <w:rFonts w:hint="eastAsia" w:ascii="仿宋" w:hAnsi="仿宋" w:eastAsia="仿宋"/>
          <w:sz w:val="24"/>
          <w:szCs w:val="24"/>
          <w:lang w:val="en-US" w:eastAsia="zh-CN"/>
        </w:rPr>
        <w:t>采购</w:t>
      </w:r>
      <w:r>
        <w:rPr>
          <w:rFonts w:hint="eastAsia" w:ascii="仿宋" w:hAnsi="仿宋" w:eastAsia="仿宋"/>
          <w:sz w:val="24"/>
          <w:szCs w:val="24"/>
        </w:rPr>
        <w:t>文件全部实质性要求且投标报价最低的投标人为中标候选人的评标方法。</w:t>
      </w:r>
    </w:p>
    <w:p w14:paraId="22A19D1F">
      <w:pPr>
        <w:spacing w:line="360" w:lineRule="auto"/>
        <w:ind w:firstLine="480" w:firstLineChars="200"/>
        <w:rPr>
          <w:rFonts w:ascii="仿宋" w:hAnsi="仿宋" w:eastAsia="仿宋"/>
          <w:sz w:val="24"/>
          <w:szCs w:val="24"/>
        </w:rPr>
      </w:pPr>
      <w:r>
        <w:rPr>
          <w:rFonts w:hint="eastAsia" w:ascii="仿宋" w:hAnsi="仿宋" w:eastAsia="仿宋"/>
          <w:sz w:val="24"/>
          <w:szCs w:val="24"/>
          <w:lang w:val="en-US" w:eastAsia="zh-CN"/>
        </w:rPr>
        <w:t>2、</w:t>
      </w:r>
      <w:r>
        <w:rPr>
          <w:rFonts w:hint="eastAsia" w:ascii="仿宋" w:hAnsi="仿宋" w:eastAsia="仿宋"/>
          <w:sz w:val="24"/>
          <w:szCs w:val="24"/>
        </w:rPr>
        <w:t>推荐中标候选人名单。</w:t>
      </w:r>
      <w:r>
        <w:rPr>
          <w:rFonts w:hint="eastAsia" w:ascii="仿宋" w:hAnsi="仿宋" w:eastAsia="仿宋"/>
          <w:sz w:val="24"/>
          <w:szCs w:val="24"/>
          <w:lang w:val="en-US" w:eastAsia="zh-CN"/>
        </w:rPr>
        <w:t>评标委员会</w:t>
      </w:r>
      <w:r>
        <w:rPr>
          <w:rFonts w:hint="eastAsia" w:ascii="仿宋" w:hAnsi="仿宋" w:eastAsia="仿宋"/>
          <w:sz w:val="24"/>
          <w:szCs w:val="24"/>
        </w:rPr>
        <w:t>按照由低到高的顺序排名前三的投标人为中标候选人，其中排名第一的投标人为第一中标候选人。若出现两个及以上相同最低报价的，采购人以</w:t>
      </w:r>
      <w:r>
        <w:rPr>
          <w:rFonts w:hint="eastAsia" w:ascii="仿宋" w:hAnsi="仿宋" w:eastAsia="仿宋"/>
          <w:sz w:val="24"/>
          <w:szCs w:val="24"/>
          <w:lang w:val="en-US" w:eastAsia="zh-CN"/>
        </w:rPr>
        <w:t>询价中心网上</w:t>
      </w:r>
      <w:r>
        <w:rPr>
          <w:rFonts w:hint="eastAsia" w:ascii="仿宋" w:hAnsi="仿宋" w:eastAsia="仿宋"/>
          <w:sz w:val="24"/>
          <w:szCs w:val="24"/>
        </w:rPr>
        <w:t>随机抽取方式决定中标候选人顺序。</w:t>
      </w:r>
    </w:p>
    <w:p w14:paraId="7D9B77A8">
      <w:pPr>
        <w:pStyle w:val="5"/>
        <w:spacing w:before="0" w:after="0" w:line="360" w:lineRule="auto"/>
        <w:rPr>
          <w:rFonts w:hint="eastAsia" w:ascii="仿宋" w:hAnsi="仿宋" w:eastAsia="仿宋" w:cs="Times New Roman"/>
          <w:sz w:val="24"/>
          <w:szCs w:val="24"/>
        </w:rPr>
      </w:pPr>
      <w:bookmarkStart w:id="71" w:name="_Toc32110"/>
      <w:bookmarkStart w:id="72" w:name="_Toc8893"/>
      <w:bookmarkStart w:id="73" w:name="_Toc342913394"/>
      <w:bookmarkStart w:id="74" w:name="_Toc102227320"/>
      <w:r>
        <w:rPr>
          <w:rFonts w:hint="eastAsia" w:ascii="仿宋" w:hAnsi="仿宋" w:eastAsia="仿宋" w:cs="Times New Roman"/>
          <w:sz w:val="24"/>
          <w:szCs w:val="24"/>
        </w:rPr>
        <w:t>二、响应无效</w:t>
      </w:r>
      <w:bookmarkEnd w:id="71"/>
      <w:bookmarkEnd w:id="72"/>
    </w:p>
    <w:p w14:paraId="1CBEB399">
      <w:pPr>
        <w:snapToGrid w:val="0"/>
        <w:spacing w:line="360" w:lineRule="auto"/>
        <w:ind w:firstLine="465"/>
        <w:rPr>
          <w:rFonts w:ascii="仿宋" w:hAnsi="仿宋" w:eastAsia="仿宋"/>
          <w:sz w:val="24"/>
          <w:szCs w:val="24"/>
        </w:rPr>
      </w:pPr>
      <w:r>
        <w:rPr>
          <w:rFonts w:hint="eastAsia" w:ascii="仿宋" w:hAnsi="仿宋" w:eastAsia="仿宋"/>
          <w:sz w:val="24"/>
          <w:szCs w:val="24"/>
        </w:rPr>
        <w:t>供应商发生以下条款情况之一者，视为响应无效，其响应文件将被拒绝：</w:t>
      </w:r>
    </w:p>
    <w:p w14:paraId="4EB234A4">
      <w:pPr>
        <w:snapToGrid w:val="0"/>
        <w:spacing w:line="360" w:lineRule="auto"/>
        <w:ind w:firstLine="465"/>
        <w:rPr>
          <w:rFonts w:hint="eastAsia" w:ascii="仿宋" w:hAnsi="仿宋" w:eastAsia="仿宋"/>
          <w:sz w:val="24"/>
          <w:szCs w:val="24"/>
        </w:rPr>
      </w:pPr>
      <w:r>
        <w:rPr>
          <w:rFonts w:hint="eastAsia" w:ascii="仿宋" w:hAnsi="仿宋" w:eastAsia="仿宋"/>
          <w:sz w:val="24"/>
          <w:szCs w:val="24"/>
          <w:lang w:val="en-US" w:eastAsia="zh-CN"/>
        </w:rPr>
        <w:t>1、响应</w:t>
      </w:r>
      <w:r>
        <w:rPr>
          <w:rFonts w:hint="eastAsia" w:ascii="仿宋" w:hAnsi="仿宋" w:eastAsia="仿宋"/>
          <w:sz w:val="24"/>
          <w:szCs w:val="24"/>
        </w:rPr>
        <w:t>文件未按照采购文件要求由法定代表人或授权代表签字，或未按采购文件要求的格式加盖公章的；</w:t>
      </w:r>
    </w:p>
    <w:p w14:paraId="5699805A">
      <w:pPr>
        <w:snapToGrid w:val="0"/>
        <w:spacing w:line="360" w:lineRule="auto"/>
        <w:ind w:firstLine="465"/>
        <w:rPr>
          <w:rFonts w:hint="eastAsia" w:ascii="仿宋" w:hAnsi="仿宋" w:eastAsia="仿宋"/>
          <w:sz w:val="24"/>
          <w:szCs w:val="24"/>
        </w:rPr>
      </w:pPr>
      <w:r>
        <w:rPr>
          <w:rFonts w:hint="eastAsia" w:ascii="仿宋" w:hAnsi="仿宋" w:eastAsia="仿宋"/>
          <w:sz w:val="24"/>
          <w:szCs w:val="24"/>
        </w:rPr>
        <w:t>2</w:t>
      </w:r>
      <w:r>
        <w:rPr>
          <w:rFonts w:hint="eastAsia" w:ascii="仿宋" w:hAnsi="仿宋" w:eastAsia="仿宋"/>
          <w:sz w:val="24"/>
          <w:szCs w:val="24"/>
          <w:lang w:eastAsia="zh-CN"/>
        </w:rPr>
        <w:t>、</w:t>
      </w:r>
      <w:r>
        <w:rPr>
          <w:rFonts w:hint="eastAsia" w:ascii="仿宋" w:hAnsi="仿宋" w:eastAsia="仿宋"/>
          <w:sz w:val="24"/>
          <w:szCs w:val="24"/>
          <w:lang w:val="en-US" w:eastAsia="zh-CN"/>
        </w:rPr>
        <w:t>响应</w:t>
      </w:r>
      <w:r>
        <w:rPr>
          <w:rFonts w:hint="eastAsia" w:ascii="仿宋" w:hAnsi="仿宋" w:eastAsia="仿宋"/>
          <w:sz w:val="24"/>
          <w:szCs w:val="24"/>
        </w:rPr>
        <w:t>文件未按规定格式和要求填写，内容不全或字迹模糊，辨认不清而影响评审</w:t>
      </w:r>
      <w:r>
        <w:rPr>
          <w:rFonts w:hint="eastAsia" w:ascii="仿宋" w:hAnsi="仿宋" w:eastAsia="仿宋"/>
          <w:sz w:val="24"/>
          <w:szCs w:val="24"/>
          <w:lang w:val="en-US" w:eastAsia="zh-CN"/>
        </w:rPr>
        <w:t>的</w:t>
      </w:r>
      <w:r>
        <w:rPr>
          <w:rFonts w:hint="eastAsia" w:ascii="仿宋" w:hAnsi="仿宋" w:eastAsia="仿宋"/>
          <w:sz w:val="24"/>
          <w:szCs w:val="24"/>
        </w:rPr>
        <w:t>；</w:t>
      </w:r>
    </w:p>
    <w:p w14:paraId="58FA39BD">
      <w:pPr>
        <w:snapToGrid w:val="0"/>
        <w:spacing w:line="360" w:lineRule="auto"/>
        <w:ind w:firstLine="465"/>
        <w:rPr>
          <w:rFonts w:hint="eastAsia" w:ascii="仿宋" w:hAnsi="仿宋" w:eastAsia="仿宋"/>
          <w:sz w:val="24"/>
          <w:szCs w:val="24"/>
        </w:rPr>
      </w:pPr>
      <w:r>
        <w:rPr>
          <w:rFonts w:hint="eastAsia" w:ascii="仿宋" w:hAnsi="仿宋" w:eastAsia="仿宋"/>
          <w:sz w:val="24"/>
          <w:szCs w:val="24"/>
        </w:rPr>
        <w:t>3</w:t>
      </w:r>
      <w:r>
        <w:rPr>
          <w:rFonts w:hint="eastAsia" w:ascii="仿宋" w:hAnsi="仿宋" w:eastAsia="仿宋"/>
          <w:sz w:val="24"/>
          <w:szCs w:val="24"/>
          <w:lang w:eastAsia="zh-CN"/>
        </w:rPr>
        <w:t>、</w:t>
      </w:r>
      <w:r>
        <w:rPr>
          <w:rFonts w:hint="eastAsia" w:ascii="仿宋" w:hAnsi="仿宋" w:eastAsia="仿宋"/>
          <w:sz w:val="24"/>
          <w:szCs w:val="24"/>
        </w:rPr>
        <w:t>供应商超出经营范围的或不具备采购文件规定的资格要求的；</w:t>
      </w:r>
    </w:p>
    <w:p w14:paraId="0930ABF6">
      <w:pPr>
        <w:snapToGrid w:val="0"/>
        <w:spacing w:line="360" w:lineRule="auto"/>
        <w:ind w:firstLine="465"/>
        <w:rPr>
          <w:rFonts w:hint="eastAsia" w:ascii="仿宋" w:hAnsi="仿宋" w:eastAsia="仿宋"/>
          <w:sz w:val="24"/>
          <w:szCs w:val="24"/>
        </w:rPr>
      </w:pPr>
      <w:r>
        <w:rPr>
          <w:rFonts w:hint="eastAsia" w:ascii="仿宋" w:hAnsi="仿宋" w:eastAsia="仿宋"/>
          <w:sz w:val="24"/>
          <w:szCs w:val="24"/>
          <w:lang w:val="en-US" w:eastAsia="zh-CN"/>
        </w:rPr>
        <w:t>4、响应</w:t>
      </w:r>
      <w:r>
        <w:rPr>
          <w:rFonts w:hint="eastAsia" w:ascii="仿宋" w:hAnsi="仿宋" w:eastAsia="仿宋"/>
          <w:sz w:val="24"/>
          <w:szCs w:val="24"/>
        </w:rPr>
        <w:t>文件出现多个方案或报价的；</w:t>
      </w:r>
    </w:p>
    <w:p w14:paraId="6D03FC32">
      <w:pPr>
        <w:snapToGrid w:val="0"/>
        <w:spacing w:line="360" w:lineRule="auto"/>
        <w:ind w:firstLine="465"/>
        <w:rPr>
          <w:rFonts w:hint="eastAsia" w:ascii="仿宋" w:hAnsi="仿宋" w:eastAsia="仿宋"/>
          <w:sz w:val="24"/>
          <w:szCs w:val="24"/>
        </w:rPr>
      </w:pPr>
      <w:r>
        <w:rPr>
          <w:rFonts w:hint="eastAsia" w:ascii="仿宋" w:hAnsi="仿宋" w:eastAsia="仿宋"/>
          <w:sz w:val="24"/>
          <w:szCs w:val="24"/>
          <w:lang w:val="en-US" w:eastAsia="zh-CN"/>
        </w:rPr>
        <w:t>5、</w:t>
      </w:r>
      <w:r>
        <w:rPr>
          <w:rFonts w:hint="eastAsia" w:ascii="仿宋" w:hAnsi="仿宋" w:eastAsia="仿宋"/>
          <w:sz w:val="24"/>
          <w:szCs w:val="24"/>
        </w:rPr>
        <w:t>未提供符合要求的法定代表人授权委托书的；</w:t>
      </w:r>
    </w:p>
    <w:p w14:paraId="7020E0AE">
      <w:pPr>
        <w:snapToGrid w:val="0"/>
        <w:spacing w:line="360" w:lineRule="auto"/>
        <w:ind w:firstLine="465"/>
        <w:rPr>
          <w:rFonts w:hint="eastAsia" w:ascii="仿宋" w:hAnsi="仿宋" w:eastAsia="仿宋"/>
          <w:sz w:val="24"/>
          <w:szCs w:val="24"/>
        </w:rPr>
      </w:pPr>
      <w:r>
        <w:rPr>
          <w:rFonts w:hint="eastAsia" w:ascii="仿宋" w:hAnsi="仿宋" w:eastAsia="仿宋"/>
          <w:sz w:val="24"/>
          <w:szCs w:val="24"/>
          <w:lang w:val="en-US" w:eastAsia="zh-CN"/>
        </w:rPr>
        <w:t>6、</w:t>
      </w:r>
      <w:r>
        <w:rPr>
          <w:rFonts w:hint="eastAsia" w:ascii="仿宋" w:hAnsi="仿宋" w:eastAsia="仿宋"/>
          <w:sz w:val="24"/>
          <w:szCs w:val="24"/>
        </w:rPr>
        <w:t>未按采购文件要求提供必要有效证明文件或提供了虚假文件的；</w:t>
      </w:r>
    </w:p>
    <w:p w14:paraId="61070C88">
      <w:pPr>
        <w:snapToGrid w:val="0"/>
        <w:spacing w:line="360" w:lineRule="auto"/>
        <w:ind w:firstLine="465"/>
        <w:rPr>
          <w:rFonts w:hint="eastAsia" w:ascii="仿宋" w:hAnsi="仿宋" w:eastAsia="仿宋"/>
          <w:sz w:val="24"/>
          <w:szCs w:val="24"/>
        </w:rPr>
      </w:pPr>
      <w:r>
        <w:rPr>
          <w:rFonts w:hint="eastAsia" w:ascii="仿宋" w:hAnsi="仿宋" w:eastAsia="仿宋"/>
          <w:sz w:val="24"/>
          <w:szCs w:val="24"/>
          <w:lang w:val="en-US" w:eastAsia="zh-CN"/>
        </w:rPr>
        <w:t>7、响应</w:t>
      </w:r>
      <w:r>
        <w:rPr>
          <w:rFonts w:hint="eastAsia" w:ascii="仿宋" w:hAnsi="仿宋" w:eastAsia="仿宋"/>
          <w:sz w:val="24"/>
          <w:szCs w:val="24"/>
        </w:rPr>
        <w:t>文件附有采购人不能接受的条件;</w:t>
      </w:r>
    </w:p>
    <w:p w14:paraId="1966A8EC">
      <w:pPr>
        <w:snapToGrid w:val="0"/>
        <w:spacing w:line="360" w:lineRule="auto"/>
        <w:ind w:firstLine="465"/>
        <w:rPr>
          <w:rFonts w:hint="eastAsia" w:ascii="仿宋" w:hAnsi="仿宋" w:eastAsia="仿宋"/>
          <w:sz w:val="24"/>
          <w:szCs w:val="24"/>
        </w:rPr>
      </w:pPr>
      <w:r>
        <w:rPr>
          <w:rFonts w:hint="eastAsia" w:ascii="仿宋" w:hAnsi="仿宋" w:eastAsia="仿宋"/>
          <w:sz w:val="24"/>
          <w:szCs w:val="24"/>
          <w:lang w:val="en-US" w:eastAsia="zh-CN"/>
        </w:rPr>
        <w:t>8、响应</w:t>
      </w:r>
      <w:r>
        <w:rPr>
          <w:rFonts w:hint="eastAsia" w:ascii="仿宋" w:hAnsi="仿宋" w:eastAsia="仿宋"/>
          <w:sz w:val="24"/>
          <w:szCs w:val="24"/>
        </w:rPr>
        <w:t>文件未在平台上传的；</w:t>
      </w:r>
    </w:p>
    <w:p w14:paraId="3C98AE07">
      <w:pPr>
        <w:snapToGrid w:val="0"/>
        <w:spacing w:line="360" w:lineRule="auto"/>
        <w:ind w:firstLine="465"/>
        <w:rPr>
          <w:rFonts w:hint="default" w:eastAsia="仿宋"/>
          <w:lang w:val="en-US" w:eastAsia="zh-CN"/>
        </w:rPr>
      </w:pPr>
      <w:r>
        <w:rPr>
          <w:rFonts w:hint="eastAsia" w:ascii="仿宋" w:hAnsi="仿宋" w:eastAsia="仿宋"/>
          <w:sz w:val="24"/>
          <w:szCs w:val="24"/>
          <w:lang w:val="en-US" w:eastAsia="zh-CN"/>
        </w:rPr>
        <w:t>9、响应</w:t>
      </w:r>
      <w:r>
        <w:rPr>
          <w:rFonts w:hint="eastAsia" w:ascii="仿宋" w:hAnsi="仿宋" w:eastAsia="仿宋"/>
          <w:sz w:val="24"/>
          <w:szCs w:val="24"/>
        </w:rPr>
        <w:t>文件缺少</w:t>
      </w:r>
      <w:r>
        <w:rPr>
          <w:rFonts w:hint="eastAsia" w:ascii="仿宋" w:hAnsi="仿宋" w:eastAsia="仿宋"/>
          <w:sz w:val="24"/>
          <w:szCs w:val="24"/>
          <w:lang w:val="en-US" w:eastAsia="zh-CN"/>
        </w:rPr>
        <w:t>采购</w:t>
      </w:r>
      <w:r>
        <w:rPr>
          <w:rFonts w:hint="eastAsia" w:ascii="仿宋" w:hAnsi="仿宋" w:eastAsia="仿宋"/>
          <w:sz w:val="24"/>
          <w:szCs w:val="24"/>
        </w:rPr>
        <w:t>文件所列要件或者投标要件达不到本采购文件要求的；</w:t>
      </w:r>
    </w:p>
    <w:p w14:paraId="33D45FA2">
      <w:pPr>
        <w:pStyle w:val="5"/>
        <w:spacing w:before="0" w:after="0" w:line="360" w:lineRule="auto"/>
        <w:rPr>
          <w:rFonts w:ascii="仿宋" w:hAnsi="仿宋" w:eastAsia="仿宋"/>
          <w:sz w:val="24"/>
          <w:szCs w:val="24"/>
        </w:rPr>
      </w:pPr>
      <w:bookmarkStart w:id="75" w:name="_Toc18788"/>
      <w:bookmarkStart w:id="76" w:name="_Toc24810"/>
      <w:r>
        <w:rPr>
          <w:rFonts w:hint="eastAsia" w:ascii="仿宋" w:hAnsi="仿宋" w:eastAsia="仿宋"/>
          <w:sz w:val="24"/>
          <w:szCs w:val="24"/>
        </w:rPr>
        <w:t>三、</w:t>
      </w:r>
      <w:bookmarkEnd w:id="73"/>
      <w:bookmarkEnd w:id="74"/>
      <w:r>
        <w:rPr>
          <w:rFonts w:hint="eastAsia" w:ascii="仿宋" w:hAnsi="仿宋" w:eastAsia="仿宋"/>
          <w:sz w:val="24"/>
          <w:szCs w:val="24"/>
        </w:rPr>
        <w:t>采购终止</w:t>
      </w:r>
      <w:bookmarkEnd w:id="75"/>
      <w:bookmarkEnd w:id="76"/>
    </w:p>
    <w:p w14:paraId="461CF463">
      <w:pPr>
        <w:snapToGrid w:val="0"/>
        <w:spacing w:line="360" w:lineRule="auto"/>
        <w:ind w:firstLine="465"/>
        <w:rPr>
          <w:rFonts w:ascii="仿宋" w:hAnsi="仿宋" w:eastAsia="仿宋"/>
          <w:sz w:val="24"/>
          <w:szCs w:val="24"/>
        </w:rPr>
      </w:pPr>
      <w:r>
        <w:rPr>
          <w:rFonts w:hint="eastAsia" w:ascii="仿宋" w:hAnsi="仿宋" w:eastAsia="仿宋"/>
          <w:sz w:val="24"/>
          <w:szCs w:val="24"/>
        </w:rPr>
        <w:t>出现下列情形之一的，采购人或者采购代理机构应当终止网上</w:t>
      </w:r>
      <w:r>
        <w:rPr>
          <w:rFonts w:hint="eastAsia" w:ascii="仿宋" w:hAnsi="仿宋" w:eastAsia="仿宋"/>
          <w:sz w:val="24"/>
          <w:szCs w:val="24"/>
          <w:lang w:eastAsia="zh-CN"/>
        </w:rPr>
        <w:t>询价</w:t>
      </w:r>
      <w:r>
        <w:rPr>
          <w:rFonts w:hint="eastAsia" w:ascii="仿宋" w:hAnsi="仿宋" w:eastAsia="仿宋"/>
          <w:sz w:val="24"/>
          <w:szCs w:val="24"/>
        </w:rPr>
        <w:t>活动，发布项目终止公告并说明原因，重新开展采购活动：</w:t>
      </w:r>
    </w:p>
    <w:p w14:paraId="3F7270F0">
      <w:pPr>
        <w:snapToGrid w:val="0"/>
        <w:spacing w:line="360" w:lineRule="auto"/>
        <w:ind w:firstLine="465"/>
        <w:rPr>
          <w:rFonts w:ascii="仿宋" w:hAnsi="仿宋" w:eastAsia="仿宋"/>
          <w:sz w:val="24"/>
          <w:szCs w:val="24"/>
        </w:rPr>
      </w:pPr>
      <w:r>
        <w:rPr>
          <w:rFonts w:hint="eastAsia" w:ascii="仿宋" w:hAnsi="仿宋" w:eastAsia="仿宋"/>
          <w:sz w:val="24"/>
          <w:szCs w:val="24"/>
        </w:rPr>
        <w:t>（一）因情况变化，不再符合规定的网上</w:t>
      </w:r>
      <w:r>
        <w:rPr>
          <w:rFonts w:hint="eastAsia" w:ascii="仿宋" w:hAnsi="仿宋" w:eastAsia="仿宋"/>
          <w:sz w:val="24"/>
          <w:szCs w:val="24"/>
          <w:lang w:eastAsia="zh-CN"/>
        </w:rPr>
        <w:t>询价</w:t>
      </w:r>
      <w:r>
        <w:rPr>
          <w:rFonts w:hint="eastAsia" w:ascii="仿宋" w:hAnsi="仿宋" w:eastAsia="仿宋"/>
          <w:sz w:val="24"/>
          <w:szCs w:val="24"/>
        </w:rPr>
        <w:t>采购方式适用情形的。</w:t>
      </w:r>
    </w:p>
    <w:p w14:paraId="23DAE42A">
      <w:pPr>
        <w:snapToGrid w:val="0"/>
        <w:spacing w:line="360" w:lineRule="auto"/>
        <w:ind w:firstLine="465"/>
        <w:rPr>
          <w:rFonts w:ascii="仿宋" w:hAnsi="仿宋" w:eastAsia="仿宋"/>
          <w:sz w:val="24"/>
          <w:szCs w:val="24"/>
        </w:rPr>
      </w:pPr>
      <w:r>
        <w:rPr>
          <w:rFonts w:hint="eastAsia" w:ascii="仿宋" w:hAnsi="仿宋" w:eastAsia="仿宋"/>
          <w:sz w:val="24"/>
          <w:szCs w:val="24"/>
        </w:rPr>
        <w:t>（二）出现影响采购公正的违法、违规行为的。</w:t>
      </w:r>
    </w:p>
    <w:p w14:paraId="531C3EE8">
      <w:pPr>
        <w:snapToGrid w:val="0"/>
        <w:spacing w:line="360" w:lineRule="auto"/>
        <w:ind w:firstLine="465"/>
      </w:pPr>
      <w:r>
        <w:rPr>
          <w:rFonts w:hint="eastAsia" w:ascii="仿宋" w:hAnsi="仿宋" w:eastAsia="仿宋"/>
          <w:sz w:val="24"/>
          <w:szCs w:val="24"/>
        </w:rPr>
        <w:t>（三）所有供应商都未通过资格性审查的，终止本次采购活动，并发布终止采购活动公告</w:t>
      </w:r>
      <w:bookmarkStart w:id="77" w:name="_Toc102227313"/>
      <w:r>
        <w:rPr>
          <w:rFonts w:hint="eastAsia" w:ascii="仿宋" w:hAnsi="仿宋" w:eastAsia="仿宋"/>
          <w:sz w:val="24"/>
          <w:szCs w:val="24"/>
        </w:rPr>
        <w:t>。</w:t>
      </w:r>
    </w:p>
    <w:p w14:paraId="45F9C2E2">
      <w:pPr>
        <w:pStyle w:val="4"/>
        <w:spacing w:line="360" w:lineRule="auto"/>
        <w:jc w:val="center"/>
        <w:rPr>
          <w:rFonts w:ascii="仿宋" w:hAnsi="仿宋" w:eastAsia="仿宋"/>
          <w:b/>
          <w:bCs/>
          <w:szCs w:val="30"/>
        </w:rPr>
      </w:pPr>
      <w:r>
        <w:rPr>
          <w:rFonts w:hint="eastAsia" w:ascii="仿宋" w:hAnsi="仿宋" w:eastAsia="仿宋"/>
          <w:b w:val="0"/>
          <w:sz w:val="36"/>
          <w:szCs w:val="30"/>
        </w:rPr>
        <w:br w:type="page"/>
      </w:r>
      <w:bookmarkStart w:id="78" w:name="_Toc10384"/>
      <w:bookmarkStart w:id="79" w:name="_Toc21054"/>
      <w:r>
        <w:rPr>
          <w:rFonts w:hint="eastAsia" w:ascii="仿宋" w:hAnsi="仿宋" w:eastAsia="仿宋"/>
          <w:b/>
          <w:bCs/>
          <w:sz w:val="36"/>
          <w:szCs w:val="30"/>
        </w:rPr>
        <w:t>第五篇  供应商须知</w:t>
      </w:r>
      <w:bookmarkEnd w:id="77"/>
      <w:bookmarkEnd w:id="78"/>
      <w:bookmarkEnd w:id="79"/>
    </w:p>
    <w:p w14:paraId="215BED73">
      <w:pPr>
        <w:pStyle w:val="5"/>
        <w:spacing w:before="0" w:after="0" w:line="360" w:lineRule="auto"/>
        <w:rPr>
          <w:rFonts w:ascii="仿宋" w:hAnsi="仿宋" w:eastAsia="仿宋"/>
          <w:sz w:val="24"/>
          <w:szCs w:val="24"/>
        </w:rPr>
      </w:pPr>
      <w:bookmarkStart w:id="80" w:name="_Toc18927"/>
      <w:bookmarkStart w:id="81" w:name="_Toc22156"/>
      <w:bookmarkStart w:id="82" w:name="_Toc342913389"/>
      <w:r>
        <w:rPr>
          <w:rFonts w:hint="eastAsia" w:ascii="仿宋" w:hAnsi="仿宋" w:eastAsia="仿宋"/>
          <w:sz w:val="24"/>
          <w:szCs w:val="24"/>
        </w:rPr>
        <w:t>一、网上</w:t>
      </w:r>
      <w:r>
        <w:rPr>
          <w:rFonts w:hint="eastAsia" w:ascii="仿宋" w:hAnsi="仿宋" w:eastAsia="仿宋"/>
          <w:sz w:val="24"/>
          <w:szCs w:val="24"/>
          <w:lang w:eastAsia="zh-CN"/>
        </w:rPr>
        <w:t>询价</w:t>
      </w:r>
      <w:r>
        <w:rPr>
          <w:rFonts w:hint="eastAsia" w:ascii="仿宋" w:hAnsi="仿宋" w:eastAsia="仿宋"/>
          <w:sz w:val="24"/>
          <w:szCs w:val="24"/>
        </w:rPr>
        <w:t>费用</w:t>
      </w:r>
      <w:bookmarkEnd w:id="80"/>
      <w:bookmarkEnd w:id="81"/>
      <w:bookmarkEnd w:id="82"/>
    </w:p>
    <w:p w14:paraId="11857BD8">
      <w:pPr>
        <w:pStyle w:val="263"/>
        <w:spacing w:line="360" w:lineRule="auto"/>
        <w:ind w:firstLine="480" w:firstLineChars="200"/>
        <w:rPr>
          <w:rFonts w:ascii="仿宋" w:hAnsi="仿宋" w:eastAsia="仿宋"/>
          <w:sz w:val="24"/>
          <w:szCs w:val="24"/>
        </w:rPr>
      </w:pPr>
      <w:r>
        <w:rPr>
          <w:rFonts w:hint="eastAsia" w:ascii="仿宋" w:hAnsi="仿宋" w:eastAsia="仿宋"/>
          <w:sz w:val="24"/>
          <w:szCs w:val="24"/>
        </w:rPr>
        <w:t>参与网上</w:t>
      </w:r>
      <w:r>
        <w:rPr>
          <w:rFonts w:hint="eastAsia" w:ascii="仿宋" w:hAnsi="仿宋" w:eastAsia="仿宋"/>
          <w:sz w:val="24"/>
          <w:szCs w:val="24"/>
          <w:lang w:eastAsia="zh-CN"/>
        </w:rPr>
        <w:t>询价</w:t>
      </w:r>
      <w:r>
        <w:rPr>
          <w:rFonts w:hint="eastAsia" w:ascii="仿宋" w:hAnsi="仿宋" w:eastAsia="仿宋"/>
          <w:sz w:val="24"/>
          <w:szCs w:val="24"/>
        </w:rPr>
        <w:t>的供应商应承担其编制响应文件与递交响应文件所涉及的一切费用。</w:t>
      </w:r>
    </w:p>
    <w:p w14:paraId="59A378FF">
      <w:pPr>
        <w:pStyle w:val="5"/>
        <w:tabs>
          <w:tab w:val="left" w:pos="2640"/>
        </w:tabs>
        <w:spacing w:before="0" w:after="0" w:line="360" w:lineRule="auto"/>
        <w:rPr>
          <w:rFonts w:ascii="仿宋" w:hAnsi="仿宋" w:eastAsia="仿宋"/>
          <w:sz w:val="24"/>
          <w:szCs w:val="24"/>
        </w:rPr>
      </w:pPr>
      <w:bookmarkStart w:id="83" w:name="_Toc25299"/>
      <w:bookmarkStart w:id="84" w:name="_Toc342913391"/>
      <w:bookmarkStart w:id="85" w:name="_Toc23428"/>
      <w:r>
        <w:rPr>
          <w:rFonts w:hint="eastAsia" w:ascii="仿宋" w:hAnsi="仿宋" w:eastAsia="仿宋"/>
          <w:sz w:val="24"/>
          <w:szCs w:val="24"/>
        </w:rPr>
        <w:t>二、网上</w:t>
      </w:r>
      <w:r>
        <w:rPr>
          <w:rFonts w:hint="eastAsia" w:ascii="仿宋" w:hAnsi="仿宋" w:eastAsia="仿宋"/>
          <w:sz w:val="24"/>
          <w:szCs w:val="24"/>
          <w:lang w:eastAsia="zh-CN"/>
        </w:rPr>
        <w:t>询价</w:t>
      </w:r>
      <w:r>
        <w:rPr>
          <w:rFonts w:hint="eastAsia" w:ascii="仿宋" w:hAnsi="仿宋" w:eastAsia="仿宋"/>
          <w:sz w:val="24"/>
          <w:szCs w:val="24"/>
        </w:rPr>
        <w:t>文件</w:t>
      </w:r>
      <w:bookmarkEnd w:id="83"/>
      <w:bookmarkEnd w:id="84"/>
      <w:bookmarkEnd w:id="85"/>
    </w:p>
    <w:p w14:paraId="7895817F">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（一）网上</w:t>
      </w:r>
      <w:r>
        <w:rPr>
          <w:rFonts w:hint="eastAsia" w:ascii="仿宋" w:hAnsi="仿宋" w:eastAsia="仿宋"/>
          <w:sz w:val="24"/>
          <w:szCs w:val="24"/>
          <w:lang w:eastAsia="zh-CN"/>
        </w:rPr>
        <w:t>询价</w:t>
      </w:r>
      <w:r>
        <w:rPr>
          <w:rFonts w:hint="eastAsia" w:ascii="仿宋" w:hAnsi="仿宋" w:eastAsia="仿宋"/>
          <w:sz w:val="24"/>
          <w:szCs w:val="24"/>
        </w:rPr>
        <w:t>文件由采购</w:t>
      </w:r>
      <w:r>
        <w:rPr>
          <w:rFonts w:hint="eastAsia" w:ascii="仿宋" w:hAnsi="仿宋" w:eastAsia="仿宋"/>
          <w:sz w:val="24"/>
          <w:szCs w:val="24"/>
          <w:lang w:val="en-US" w:eastAsia="zh-CN"/>
        </w:rPr>
        <w:t>公告</w:t>
      </w:r>
      <w:r>
        <w:rPr>
          <w:rFonts w:hint="eastAsia" w:ascii="仿宋" w:hAnsi="仿宋" w:eastAsia="仿宋"/>
          <w:sz w:val="24"/>
          <w:szCs w:val="24"/>
        </w:rPr>
        <w:t>、采购项目技术需求、采购项目商务需求、</w:t>
      </w:r>
      <w:r>
        <w:rPr>
          <w:rFonts w:hint="eastAsia" w:ascii="仿宋" w:hAnsi="仿宋" w:eastAsia="仿宋"/>
          <w:sz w:val="24"/>
          <w:szCs w:val="24"/>
          <w:lang w:val="en-US" w:eastAsia="zh-CN"/>
        </w:rPr>
        <w:t>评标办法</w:t>
      </w:r>
      <w:r>
        <w:rPr>
          <w:rFonts w:hint="eastAsia" w:ascii="仿宋" w:hAnsi="仿宋" w:eastAsia="仿宋"/>
          <w:sz w:val="24"/>
          <w:szCs w:val="24"/>
        </w:rPr>
        <w:t>、供应商须知</w:t>
      </w:r>
      <w:r>
        <w:rPr>
          <w:rFonts w:hint="eastAsia" w:ascii="仿宋" w:hAnsi="仿宋" w:eastAsia="仿宋"/>
          <w:b/>
          <w:sz w:val="24"/>
          <w:szCs w:val="24"/>
        </w:rPr>
        <w:t>、</w:t>
      </w:r>
      <w:r>
        <w:rPr>
          <w:rFonts w:hint="eastAsia" w:ascii="仿宋" w:hAnsi="仿宋" w:eastAsia="仿宋"/>
          <w:sz w:val="24"/>
          <w:szCs w:val="24"/>
        </w:rPr>
        <w:t>合同主要条款和格式合同</w:t>
      </w:r>
      <w:r>
        <w:rPr>
          <w:rFonts w:hint="eastAsia" w:ascii="仿宋" w:hAnsi="仿宋" w:eastAsia="仿宋"/>
          <w:b/>
          <w:sz w:val="24"/>
          <w:szCs w:val="24"/>
        </w:rPr>
        <w:t>、</w:t>
      </w:r>
      <w:r>
        <w:rPr>
          <w:rFonts w:hint="eastAsia" w:ascii="仿宋" w:hAnsi="仿宋" w:eastAsia="仿宋"/>
          <w:sz w:val="24"/>
          <w:szCs w:val="24"/>
        </w:rPr>
        <w:t>响应文件编制要求七部分组成。</w:t>
      </w:r>
    </w:p>
    <w:p w14:paraId="4530FB6B">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（二）采购人（或采购代理机构）所作的一切有效的书面通知、修改及补充，都是网上</w:t>
      </w:r>
      <w:r>
        <w:rPr>
          <w:rFonts w:hint="eastAsia" w:ascii="仿宋" w:hAnsi="仿宋" w:eastAsia="仿宋"/>
          <w:sz w:val="24"/>
          <w:szCs w:val="24"/>
          <w:lang w:eastAsia="zh-CN"/>
        </w:rPr>
        <w:t>询价</w:t>
      </w:r>
      <w:r>
        <w:rPr>
          <w:rFonts w:hint="eastAsia" w:ascii="仿宋" w:hAnsi="仿宋" w:eastAsia="仿宋"/>
          <w:sz w:val="24"/>
          <w:szCs w:val="24"/>
        </w:rPr>
        <w:t>文件不可分割的部分。</w:t>
      </w:r>
    </w:p>
    <w:p w14:paraId="78A5AFA1">
      <w:pPr>
        <w:pStyle w:val="5"/>
        <w:spacing w:before="0" w:after="0" w:line="360" w:lineRule="auto"/>
        <w:rPr>
          <w:rFonts w:ascii="仿宋" w:hAnsi="仿宋" w:eastAsia="仿宋"/>
          <w:sz w:val="24"/>
          <w:szCs w:val="24"/>
        </w:rPr>
      </w:pPr>
      <w:bookmarkStart w:id="86" w:name="_Toc1734"/>
      <w:bookmarkStart w:id="87" w:name="_Toc13364"/>
      <w:bookmarkStart w:id="88" w:name="_Toc179714297"/>
      <w:bookmarkStart w:id="89" w:name="_Toc102227318"/>
      <w:bookmarkStart w:id="90" w:name="_Toc342913392"/>
      <w:r>
        <w:rPr>
          <w:rFonts w:hint="eastAsia" w:ascii="仿宋" w:hAnsi="仿宋" w:eastAsia="仿宋"/>
          <w:sz w:val="24"/>
          <w:szCs w:val="24"/>
        </w:rPr>
        <w:t>三、网上</w:t>
      </w:r>
      <w:r>
        <w:rPr>
          <w:rFonts w:hint="eastAsia" w:ascii="仿宋" w:hAnsi="仿宋" w:eastAsia="仿宋"/>
          <w:sz w:val="24"/>
          <w:szCs w:val="24"/>
          <w:lang w:eastAsia="zh-CN"/>
        </w:rPr>
        <w:t>询价</w:t>
      </w:r>
      <w:r>
        <w:rPr>
          <w:rFonts w:hint="eastAsia" w:ascii="仿宋" w:hAnsi="仿宋" w:eastAsia="仿宋"/>
          <w:sz w:val="24"/>
          <w:szCs w:val="24"/>
        </w:rPr>
        <w:t>要求</w:t>
      </w:r>
      <w:bookmarkEnd w:id="86"/>
      <w:bookmarkEnd w:id="87"/>
      <w:bookmarkEnd w:id="88"/>
      <w:bookmarkEnd w:id="89"/>
      <w:bookmarkEnd w:id="90"/>
    </w:p>
    <w:p w14:paraId="5E13FA03">
      <w:pPr>
        <w:spacing w:line="360" w:lineRule="auto"/>
        <w:ind w:firstLine="480" w:firstLineChars="200"/>
        <w:rPr>
          <w:rFonts w:hint="default" w:ascii="仿宋" w:hAnsi="仿宋" w:eastAsia="仿宋"/>
          <w:sz w:val="24"/>
          <w:szCs w:val="24"/>
          <w:lang w:val="en-US" w:eastAsia="zh-CN"/>
        </w:rPr>
      </w:pPr>
      <w:r>
        <w:rPr>
          <w:rFonts w:hint="eastAsia" w:ascii="仿宋" w:hAnsi="仿宋" w:eastAsia="仿宋"/>
          <w:sz w:val="24"/>
          <w:szCs w:val="24"/>
        </w:rPr>
        <w:t>（一）响应文件</w:t>
      </w:r>
      <w:r>
        <w:rPr>
          <w:rFonts w:hint="eastAsia" w:ascii="仿宋" w:hAnsi="仿宋" w:eastAsia="仿宋"/>
          <w:sz w:val="24"/>
          <w:szCs w:val="24"/>
          <w:lang w:val="en-US" w:eastAsia="zh-CN"/>
        </w:rPr>
        <w:t>编制要求</w:t>
      </w:r>
    </w:p>
    <w:p w14:paraId="0CA48759">
      <w:pPr>
        <w:spacing w:line="360" w:lineRule="auto"/>
        <w:ind w:firstLine="480" w:firstLineChars="200"/>
        <w:rPr>
          <w:rFonts w:ascii="仿宋" w:hAnsi="仿宋" w:eastAsia="仿宋"/>
          <w:sz w:val="24"/>
          <w:szCs w:val="24"/>
        </w:rPr>
      </w:pPr>
      <w:r>
        <w:rPr>
          <w:rFonts w:hint="eastAsia" w:ascii="仿宋" w:hAnsi="仿宋" w:eastAsia="仿宋"/>
          <w:sz w:val="24"/>
          <w:szCs w:val="24"/>
          <w:lang w:val="en-US" w:eastAsia="zh-CN"/>
        </w:rPr>
        <w:t>1、</w:t>
      </w:r>
      <w:r>
        <w:rPr>
          <w:rFonts w:hint="eastAsia" w:ascii="仿宋" w:hAnsi="仿宋" w:eastAsia="仿宋"/>
          <w:sz w:val="24"/>
          <w:szCs w:val="24"/>
        </w:rPr>
        <w:t>供应商应当按照</w:t>
      </w:r>
      <w:r>
        <w:rPr>
          <w:rFonts w:hint="eastAsia" w:ascii="仿宋" w:hAnsi="仿宋" w:eastAsia="仿宋"/>
          <w:sz w:val="24"/>
          <w:szCs w:val="24"/>
          <w:lang w:val="en-US" w:eastAsia="zh-CN"/>
        </w:rPr>
        <w:t>采购</w:t>
      </w:r>
      <w:r>
        <w:rPr>
          <w:rFonts w:hint="eastAsia" w:ascii="仿宋" w:hAnsi="仿宋" w:eastAsia="仿宋"/>
          <w:sz w:val="24"/>
          <w:szCs w:val="24"/>
        </w:rPr>
        <w:t>文件的要求编制响应文件，</w:t>
      </w:r>
      <w:r>
        <w:rPr>
          <w:rFonts w:hint="eastAsia" w:ascii="仿宋" w:hAnsi="仿宋" w:eastAsia="仿宋"/>
          <w:sz w:val="24"/>
          <w:szCs w:val="24"/>
          <w:lang w:val="en-US" w:eastAsia="zh-CN"/>
        </w:rPr>
        <w:t>并上传至网上询价平台</w:t>
      </w:r>
      <w:r>
        <w:rPr>
          <w:rFonts w:hint="eastAsia" w:ascii="仿宋" w:hAnsi="仿宋" w:eastAsia="仿宋"/>
          <w:sz w:val="24"/>
          <w:szCs w:val="24"/>
        </w:rPr>
        <w:t>。</w:t>
      </w:r>
    </w:p>
    <w:p w14:paraId="1055C8C0">
      <w:pPr>
        <w:spacing w:line="360" w:lineRule="auto"/>
        <w:ind w:firstLine="480" w:firstLineChars="200"/>
        <w:rPr>
          <w:rFonts w:ascii="仿宋" w:hAnsi="仿宋" w:eastAsia="仿宋"/>
          <w:sz w:val="24"/>
          <w:szCs w:val="24"/>
        </w:rPr>
      </w:pPr>
      <w:r>
        <w:rPr>
          <w:rFonts w:hint="eastAsia" w:ascii="仿宋" w:hAnsi="仿宋" w:eastAsia="仿宋"/>
          <w:sz w:val="24"/>
          <w:szCs w:val="24"/>
          <w:lang w:val="en-US" w:eastAsia="zh-CN"/>
        </w:rPr>
        <w:t>2、</w:t>
      </w:r>
      <w:r>
        <w:rPr>
          <w:rFonts w:hint="eastAsia" w:ascii="仿宋" w:hAnsi="仿宋" w:eastAsia="仿宋"/>
          <w:sz w:val="24"/>
          <w:szCs w:val="24"/>
        </w:rPr>
        <w:t>响应文件组成</w:t>
      </w:r>
    </w:p>
    <w:p w14:paraId="06F5A271">
      <w:pPr>
        <w:spacing w:line="360" w:lineRule="auto"/>
        <w:ind w:firstLine="480" w:firstLineChars="200"/>
        <w:rPr>
          <w:rFonts w:ascii="仿宋" w:hAnsi="仿宋" w:eastAsia="仿宋"/>
          <w:sz w:val="24"/>
          <w:szCs w:val="24"/>
        </w:rPr>
      </w:pPr>
      <w:r>
        <w:rPr>
          <w:rFonts w:hint="eastAsia" w:ascii="仿宋" w:hAnsi="仿宋" w:eastAsia="仿宋"/>
          <w:sz w:val="24"/>
          <w:szCs w:val="24"/>
        </w:rPr>
        <w:t>（二）联合体</w:t>
      </w:r>
    </w:p>
    <w:p w14:paraId="01E393F2">
      <w:pPr>
        <w:spacing w:line="360" w:lineRule="auto"/>
        <w:ind w:firstLine="480" w:firstLineChars="200"/>
        <w:rPr>
          <w:rFonts w:ascii="仿宋" w:hAnsi="仿宋" w:eastAsia="仿宋"/>
          <w:b w:val="0"/>
          <w:bCs/>
          <w:sz w:val="24"/>
          <w:szCs w:val="24"/>
        </w:rPr>
      </w:pPr>
      <w:r>
        <w:rPr>
          <w:rFonts w:hint="eastAsia" w:ascii="仿宋" w:hAnsi="仿宋" w:eastAsia="仿宋"/>
          <w:b w:val="0"/>
          <w:bCs/>
          <w:sz w:val="24"/>
          <w:szCs w:val="24"/>
        </w:rPr>
        <w:t>本项目不接受联合体竞标。</w:t>
      </w:r>
    </w:p>
    <w:p w14:paraId="3FBDA788">
      <w:pPr>
        <w:spacing w:line="360" w:lineRule="auto"/>
        <w:ind w:firstLine="480" w:firstLineChars="200"/>
        <w:rPr>
          <w:rFonts w:ascii="仿宋" w:hAnsi="仿宋" w:eastAsia="仿宋"/>
          <w:sz w:val="24"/>
          <w:szCs w:val="24"/>
        </w:rPr>
      </w:pPr>
      <w:r>
        <w:rPr>
          <w:rFonts w:hint="eastAsia" w:ascii="仿宋" w:hAnsi="仿宋" w:eastAsia="仿宋"/>
          <w:sz w:val="24"/>
          <w:szCs w:val="24"/>
        </w:rPr>
        <w:t>（三）网上</w:t>
      </w:r>
      <w:r>
        <w:rPr>
          <w:rFonts w:hint="eastAsia" w:ascii="仿宋" w:hAnsi="仿宋" w:eastAsia="仿宋"/>
          <w:sz w:val="24"/>
          <w:szCs w:val="24"/>
          <w:lang w:eastAsia="zh-CN"/>
        </w:rPr>
        <w:t>询价</w:t>
      </w:r>
      <w:r>
        <w:rPr>
          <w:rFonts w:hint="eastAsia" w:ascii="仿宋" w:hAnsi="仿宋" w:eastAsia="仿宋"/>
          <w:sz w:val="24"/>
          <w:szCs w:val="24"/>
        </w:rPr>
        <w:t>有效期：响应文件及有关承诺文件有效期为提交响应文件截止时间起90天。</w:t>
      </w:r>
    </w:p>
    <w:p w14:paraId="25CF496F">
      <w:pPr>
        <w:spacing w:line="360" w:lineRule="auto"/>
        <w:ind w:firstLine="480" w:firstLineChars="200"/>
        <w:rPr>
          <w:rFonts w:ascii="仿宋" w:hAnsi="仿宋" w:eastAsia="仿宋"/>
          <w:sz w:val="24"/>
          <w:szCs w:val="24"/>
        </w:rPr>
      </w:pPr>
      <w:r>
        <w:rPr>
          <w:rFonts w:hint="eastAsia" w:ascii="仿宋" w:hAnsi="仿宋" w:eastAsia="仿宋"/>
          <w:sz w:val="24"/>
          <w:szCs w:val="24"/>
        </w:rPr>
        <w:t>（四）修正错误</w:t>
      </w:r>
    </w:p>
    <w:p w14:paraId="1E5C4610">
      <w:pPr>
        <w:spacing w:line="360" w:lineRule="auto"/>
        <w:ind w:firstLine="480" w:firstLineChars="200"/>
        <w:rPr>
          <w:rFonts w:ascii="仿宋" w:hAnsi="仿宋" w:eastAsia="仿宋"/>
          <w:sz w:val="24"/>
          <w:szCs w:val="24"/>
        </w:rPr>
      </w:pPr>
      <w:r>
        <w:rPr>
          <w:rFonts w:hint="eastAsia" w:ascii="仿宋" w:hAnsi="仿宋" w:eastAsia="仿宋"/>
          <w:sz w:val="24"/>
          <w:szCs w:val="24"/>
        </w:rPr>
        <w:t>1.若供应商所递交的响应文件中的价格出现大写金额和小写金额不一致的错误，以大写金额修正为准。</w:t>
      </w:r>
    </w:p>
    <w:p w14:paraId="6BA1F652">
      <w:pPr>
        <w:spacing w:line="360" w:lineRule="auto"/>
        <w:ind w:firstLine="480" w:firstLineChars="200"/>
        <w:rPr>
          <w:rFonts w:ascii="仿宋" w:hAnsi="仿宋" w:eastAsia="仿宋"/>
          <w:sz w:val="24"/>
          <w:szCs w:val="24"/>
        </w:rPr>
      </w:pPr>
      <w:r>
        <w:rPr>
          <w:rFonts w:hint="eastAsia" w:ascii="仿宋" w:hAnsi="仿宋" w:eastAsia="仿宋"/>
          <w:sz w:val="24"/>
          <w:szCs w:val="24"/>
        </w:rPr>
        <w:t>2.评审小组按上述修正错误的原则及方法修正供应商的报价，修正后的报价对供应商具有约束作用。如果供应商不接受修正后的价格，将失去成为</w:t>
      </w:r>
      <w:r>
        <w:rPr>
          <w:rFonts w:hint="eastAsia" w:ascii="仿宋" w:hAnsi="仿宋" w:eastAsia="仿宋"/>
          <w:sz w:val="24"/>
          <w:szCs w:val="24"/>
          <w:lang w:val="en-US" w:eastAsia="zh-CN"/>
        </w:rPr>
        <w:t>中标人</w:t>
      </w:r>
      <w:r>
        <w:rPr>
          <w:rFonts w:hint="eastAsia" w:ascii="仿宋" w:hAnsi="仿宋" w:eastAsia="仿宋"/>
          <w:sz w:val="24"/>
          <w:szCs w:val="24"/>
        </w:rPr>
        <w:t>的资格。</w:t>
      </w:r>
    </w:p>
    <w:p w14:paraId="3896AE98">
      <w:pPr>
        <w:pStyle w:val="5"/>
        <w:spacing w:before="0" w:after="0" w:line="360" w:lineRule="auto"/>
        <w:rPr>
          <w:rFonts w:ascii="仿宋" w:hAnsi="仿宋" w:eastAsia="仿宋"/>
          <w:sz w:val="24"/>
          <w:szCs w:val="24"/>
        </w:rPr>
      </w:pPr>
      <w:bookmarkStart w:id="91" w:name="_Toc25011"/>
      <w:bookmarkStart w:id="92" w:name="_Toc22553"/>
      <w:r>
        <w:rPr>
          <w:rFonts w:hint="eastAsia" w:ascii="仿宋" w:hAnsi="仿宋" w:eastAsia="仿宋"/>
          <w:sz w:val="24"/>
          <w:szCs w:val="24"/>
        </w:rPr>
        <w:t>四、成交供应商的确认和变更</w:t>
      </w:r>
      <w:bookmarkEnd w:id="91"/>
      <w:bookmarkEnd w:id="92"/>
    </w:p>
    <w:p w14:paraId="0AC889AA">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（一）成交供应商的确认</w:t>
      </w:r>
    </w:p>
    <w:p w14:paraId="02AFDA4F">
      <w:pPr>
        <w:snapToGrid w:val="0"/>
        <w:spacing w:line="360" w:lineRule="auto"/>
        <w:ind w:firstLine="480" w:firstLineChars="200"/>
        <w:rPr>
          <w:rFonts w:ascii="仿宋" w:hAnsi="仿宋" w:eastAsia="仿宋"/>
          <w:sz w:val="24"/>
          <w:szCs w:val="24"/>
        </w:rPr>
      </w:pPr>
      <w:r>
        <w:rPr>
          <w:rFonts w:ascii="仿宋" w:hAnsi="仿宋" w:eastAsia="仿宋"/>
          <w:sz w:val="24"/>
          <w:szCs w:val="24"/>
        </w:rPr>
        <w:t>采购人在</w:t>
      </w:r>
      <w:r>
        <w:rPr>
          <w:rFonts w:hint="eastAsia" w:ascii="仿宋" w:hAnsi="仿宋" w:eastAsia="仿宋"/>
          <w:sz w:val="24"/>
          <w:szCs w:val="24"/>
          <w:lang w:val="en-US" w:eastAsia="zh-CN"/>
        </w:rPr>
        <w:t>结束评审</w:t>
      </w:r>
      <w:r>
        <w:rPr>
          <w:rFonts w:ascii="仿宋" w:hAnsi="仿宋" w:eastAsia="仿宋"/>
          <w:sz w:val="24"/>
          <w:szCs w:val="24"/>
        </w:rPr>
        <w:t>后5个工作日内</w:t>
      </w:r>
      <w:r>
        <w:rPr>
          <w:rFonts w:hint="eastAsia" w:ascii="仿宋" w:hAnsi="仿宋" w:eastAsia="仿宋"/>
          <w:sz w:val="24"/>
          <w:szCs w:val="24"/>
        </w:rPr>
        <w:t>，按照排序由高到低的原则确定成交供应商。采购人逾期未确定成交供应商且不提出异议的，视为确定评审报告提出的排序第一的供应商为成交供应商。</w:t>
      </w:r>
    </w:p>
    <w:p w14:paraId="0C4BCA8A">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（二）成交供应商的变更</w:t>
      </w:r>
    </w:p>
    <w:p w14:paraId="0E59013A">
      <w:pPr>
        <w:snapToGrid w:val="0"/>
        <w:spacing w:line="360" w:lineRule="auto"/>
        <w:ind w:firstLine="480" w:firstLineChars="200"/>
        <w:rPr>
          <w:rFonts w:ascii="仿宋" w:hAnsi="仿宋" w:eastAsia="仿宋"/>
          <w:sz w:val="24"/>
          <w:szCs w:val="24"/>
        </w:rPr>
      </w:pPr>
      <w:r>
        <w:rPr>
          <w:rFonts w:hint="eastAsia" w:ascii="仿宋" w:hAnsi="仿宋" w:eastAsia="仿宋"/>
          <w:sz w:val="24"/>
        </w:rPr>
        <w:t>成交供应商拒绝与采购人签订合同的，采购人可以按照评标报告推荐的成交候选供应商顺序，确定排名下一位的候选人为成交供应商，也可以重新开展采购活动。</w:t>
      </w:r>
    </w:p>
    <w:p w14:paraId="57179B54">
      <w:pPr>
        <w:pStyle w:val="5"/>
        <w:spacing w:before="0" w:after="0" w:line="360" w:lineRule="auto"/>
        <w:rPr>
          <w:rFonts w:ascii="仿宋" w:hAnsi="仿宋" w:eastAsia="仿宋"/>
          <w:sz w:val="24"/>
          <w:szCs w:val="24"/>
        </w:rPr>
      </w:pPr>
      <w:bookmarkStart w:id="93" w:name="_Toc342913395"/>
      <w:bookmarkStart w:id="94" w:name="_Toc8128"/>
      <w:bookmarkStart w:id="95" w:name="_Toc102227321"/>
      <w:bookmarkStart w:id="96" w:name="_Toc22845"/>
      <w:r>
        <w:rPr>
          <w:rFonts w:hint="eastAsia" w:ascii="仿宋" w:hAnsi="仿宋" w:eastAsia="仿宋"/>
          <w:sz w:val="24"/>
          <w:szCs w:val="24"/>
        </w:rPr>
        <w:t>五、成交通知</w:t>
      </w:r>
      <w:bookmarkEnd w:id="93"/>
      <w:bookmarkEnd w:id="94"/>
      <w:bookmarkEnd w:id="95"/>
      <w:bookmarkEnd w:id="96"/>
    </w:p>
    <w:p w14:paraId="4E14C8E8">
      <w:pPr>
        <w:spacing w:line="360" w:lineRule="auto"/>
        <w:ind w:firstLine="480" w:firstLineChars="200"/>
        <w:rPr>
          <w:rFonts w:ascii="仿宋" w:hAnsi="仿宋" w:eastAsia="仿宋"/>
          <w:sz w:val="24"/>
          <w:szCs w:val="24"/>
        </w:rPr>
      </w:pPr>
      <w:r>
        <w:rPr>
          <w:rFonts w:hint="eastAsia" w:ascii="仿宋" w:hAnsi="仿宋" w:eastAsia="仿宋"/>
          <w:sz w:val="24"/>
          <w:szCs w:val="24"/>
        </w:rPr>
        <w:t>（一）成交供应商确定后，采购人将在重庆市政府采购网上</w:t>
      </w:r>
      <w:r>
        <w:rPr>
          <w:rFonts w:hint="eastAsia" w:ascii="仿宋" w:hAnsi="仿宋" w:eastAsia="仿宋"/>
          <w:sz w:val="24"/>
          <w:szCs w:val="24"/>
          <w:lang w:eastAsia="zh-CN"/>
        </w:rPr>
        <w:t>询价</w:t>
      </w:r>
      <w:r>
        <w:rPr>
          <w:rFonts w:hint="eastAsia" w:ascii="仿宋" w:hAnsi="仿宋" w:eastAsia="仿宋"/>
          <w:sz w:val="24"/>
          <w:szCs w:val="24"/>
        </w:rPr>
        <w:t>中心上发布成交结果公告。</w:t>
      </w:r>
    </w:p>
    <w:p w14:paraId="13522A2A">
      <w:pPr>
        <w:spacing w:line="360" w:lineRule="auto"/>
        <w:ind w:firstLine="480" w:firstLineChars="200"/>
        <w:rPr>
          <w:rFonts w:ascii="仿宋" w:hAnsi="仿宋" w:eastAsia="仿宋"/>
          <w:sz w:val="24"/>
          <w:szCs w:val="24"/>
        </w:rPr>
      </w:pPr>
      <w:r>
        <w:rPr>
          <w:rFonts w:hint="eastAsia" w:ascii="仿宋" w:hAnsi="仿宋" w:eastAsia="仿宋"/>
          <w:sz w:val="24"/>
          <w:szCs w:val="24"/>
        </w:rPr>
        <w:t>（二）结果公告发出同时，采购代理机构将以书面形式发出《成交通知书》。《成交通知书》一经发出即发生法律效力。</w:t>
      </w:r>
    </w:p>
    <w:p w14:paraId="6C52A60E">
      <w:pPr>
        <w:spacing w:line="360" w:lineRule="auto"/>
        <w:ind w:firstLine="480" w:firstLineChars="200"/>
        <w:rPr>
          <w:rFonts w:ascii="仿宋" w:hAnsi="仿宋" w:eastAsia="仿宋"/>
          <w:sz w:val="24"/>
          <w:szCs w:val="24"/>
        </w:rPr>
      </w:pPr>
      <w:r>
        <w:rPr>
          <w:rFonts w:hint="eastAsia" w:ascii="仿宋" w:hAnsi="仿宋" w:eastAsia="仿宋"/>
          <w:sz w:val="24"/>
          <w:szCs w:val="24"/>
        </w:rPr>
        <w:t>（三）《成交通知书》将作为签订合同的依据。</w:t>
      </w:r>
    </w:p>
    <w:p w14:paraId="7E813C0B">
      <w:pPr>
        <w:pStyle w:val="5"/>
        <w:spacing w:before="0" w:after="0" w:line="360" w:lineRule="auto"/>
        <w:rPr>
          <w:rFonts w:ascii="仿宋" w:hAnsi="仿宋" w:eastAsia="仿宋"/>
          <w:sz w:val="24"/>
          <w:szCs w:val="24"/>
        </w:rPr>
      </w:pPr>
      <w:bookmarkStart w:id="97" w:name="_Toc102227322"/>
      <w:bookmarkStart w:id="98" w:name="_Toc15806"/>
      <w:bookmarkStart w:id="99" w:name="_Toc14365"/>
      <w:bookmarkStart w:id="100" w:name="_Toc342913396"/>
      <w:bookmarkStart w:id="101" w:name="_Toc11641055"/>
      <w:bookmarkStart w:id="102" w:name="_Toc12789059"/>
      <w:r>
        <w:rPr>
          <w:rFonts w:hint="eastAsia" w:ascii="仿宋" w:hAnsi="仿宋" w:eastAsia="仿宋"/>
          <w:sz w:val="24"/>
          <w:szCs w:val="24"/>
          <w:lang w:val="en-US" w:eastAsia="zh-CN"/>
        </w:rPr>
        <w:t>六</w:t>
      </w:r>
      <w:r>
        <w:rPr>
          <w:rFonts w:hint="eastAsia" w:ascii="仿宋" w:hAnsi="仿宋" w:eastAsia="仿宋"/>
          <w:sz w:val="24"/>
          <w:szCs w:val="24"/>
        </w:rPr>
        <w:t>、签订</w:t>
      </w:r>
      <w:bookmarkEnd w:id="97"/>
      <w:r>
        <w:rPr>
          <w:rFonts w:hint="eastAsia" w:ascii="仿宋" w:hAnsi="仿宋" w:eastAsia="仿宋"/>
          <w:sz w:val="24"/>
          <w:szCs w:val="24"/>
        </w:rPr>
        <w:t>合同</w:t>
      </w:r>
      <w:bookmarkEnd w:id="98"/>
      <w:bookmarkEnd w:id="99"/>
      <w:bookmarkEnd w:id="100"/>
    </w:p>
    <w:p w14:paraId="34D7C5C3">
      <w:pPr>
        <w:spacing w:line="360" w:lineRule="auto"/>
        <w:ind w:firstLine="360" w:firstLineChars="150"/>
        <w:rPr>
          <w:rFonts w:ascii="仿宋" w:hAnsi="仿宋" w:eastAsia="仿宋"/>
          <w:sz w:val="24"/>
          <w:szCs w:val="24"/>
        </w:rPr>
      </w:pPr>
      <w:r>
        <w:rPr>
          <w:rFonts w:hint="eastAsia" w:ascii="仿宋" w:hAnsi="仿宋" w:eastAsia="仿宋"/>
          <w:sz w:val="24"/>
          <w:szCs w:val="24"/>
        </w:rPr>
        <w:t>（一）采购人应当自</w:t>
      </w:r>
      <w:r>
        <w:rPr>
          <w:rFonts w:hint="eastAsia" w:ascii="仿宋" w:hAnsi="仿宋" w:eastAsia="仿宋"/>
          <w:sz w:val="24"/>
          <w:szCs w:val="24"/>
          <w:highlight w:val="none"/>
        </w:rPr>
        <w:t>成交通知书发出之日起五日内，按照</w:t>
      </w:r>
      <w:r>
        <w:rPr>
          <w:rFonts w:hint="eastAsia" w:ascii="仿宋" w:hAnsi="仿宋" w:eastAsia="仿宋"/>
          <w:sz w:val="24"/>
          <w:szCs w:val="24"/>
        </w:rPr>
        <w:t>网上</w:t>
      </w:r>
      <w:r>
        <w:rPr>
          <w:rFonts w:hint="eastAsia" w:ascii="仿宋" w:hAnsi="仿宋" w:eastAsia="仿宋"/>
          <w:sz w:val="24"/>
          <w:szCs w:val="24"/>
          <w:lang w:eastAsia="zh-CN"/>
        </w:rPr>
        <w:t>询价</w:t>
      </w:r>
      <w:r>
        <w:rPr>
          <w:rFonts w:hint="eastAsia" w:ascii="仿宋" w:hAnsi="仿宋" w:eastAsia="仿宋"/>
          <w:sz w:val="24"/>
          <w:szCs w:val="24"/>
        </w:rPr>
        <w:t>文件和成交供应商响应文件的约定，与成交供应商签订书面合同。所签订的合同不得对网上</w:t>
      </w:r>
      <w:r>
        <w:rPr>
          <w:rFonts w:hint="eastAsia" w:ascii="仿宋" w:hAnsi="仿宋" w:eastAsia="仿宋"/>
          <w:sz w:val="24"/>
          <w:szCs w:val="24"/>
          <w:lang w:eastAsia="zh-CN"/>
        </w:rPr>
        <w:t>询价</w:t>
      </w:r>
      <w:r>
        <w:rPr>
          <w:rFonts w:hint="eastAsia" w:ascii="仿宋" w:hAnsi="仿宋" w:eastAsia="仿宋"/>
          <w:sz w:val="24"/>
          <w:szCs w:val="24"/>
        </w:rPr>
        <w:t>文件和供应商的响应文件作实质性修改。</w:t>
      </w:r>
    </w:p>
    <w:p w14:paraId="5E7F0030">
      <w:pPr>
        <w:spacing w:line="360" w:lineRule="auto"/>
        <w:ind w:firstLine="360" w:firstLineChars="150"/>
        <w:rPr>
          <w:rFonts w:ascii="仿宋" w:hAnsi="仿宋" w:eastAsia="仿宋"/>
          <w:sz w:val="24"/>
          <w:szCs w:val="24"/>
        </w:rPr>
      </w:pPr>
      <w:r>
        <w:rPr>
          <w:rFonts w:hint="eastAsia" w:ascii="仿宋" w:hAnsi="仿宋" w:eastAsia="仿宋"/>
          <w:sz w:val="24"/>
          <w:szCs w:val="24"/>
        </w:rPr>
        <w:t>（二）网上</w:t>
      </w:r>
      <w:r>
        <w:rPr>
          <w:rFonts w:hint="eastAsia" w:ascii="仿宋" w:hAnsi="仿宋" w:eastAsia="仿宋"/>
          <w:sz w:val="24"/>
          <w:szCs w:val="24"/>
          <w:lang w:eastAsia="zh-CN"/>
        </w:rPr>
        <w:t>询价</w:t>
      </w:r>
      <w:r>
        <w:rPr>
          <w:rFonts w:hint="eastAsia" w:ascii="仿宋" w:hAnsi="仿宋" w:eastAsia="仿宋"/>
          <w:sz w:val="24"/>
          <w:szCs w:val="24"/>
        </w:rPr>
        <w:t>文件、供应商的响应文件及澄清文件等，均为签订采购合同的依据。</w:t>
      </w:r>
    </w:p>
    <w:p w14:paraId="55FB9F87">
      <w:pPr>
        <w:spacing w:line="360" w:lineRule="auto"/>
        <w:ind w:firstLine="360" w:firstLineChars="150"/>
        <w:rPr>
          <w:rFonts w:ascii="仿宋" w:hAnsi="仿宋" w:eastAsia="仿宋"/>
          <w:sz w:val="24"/>
          <w:szCs w:val="24"/>
        </w:rPr>
      </w:pPr>
      <w:r>
        <w:rPr>
          <w:rFonts w:hint="eastAsia" w:ascii="仿宋" w:hAnsi="仿宋" w:eastAsia="仿宋"/>
          <w:sz w:val="24"/>
          <w:szCs w:val="24"/>
        </w:rPr>
        <w:t>（三）合同生效条款由供需双方约定，法律、行政法规规定应当办理批准、登记等手续后生效的合同，依照其规定。</w:t>
      </w:r>
    </w:p>
    <w:p w14:paraId="1F48171D">
      <w:pPr>
        <w:spacing w:line="360" w:lineRule="auto"/>
        <w:ind w:firstLine="360" w:firstLineChars="150"/>
        <w:rPr>
          <w:rFonts w:hint="eastAsia"/>
        </w:rPr>
      </w:pPr>
      <w:r>
        <w:rPr>
          <w:rFonts w:hint="eastAsia" w:ascii="仿宋" w:hAnsi="仿宋" w:eastAsia="仿宋"/>
          <w:sz w:val="24"/>
          <w:szCs w:val="24"/>
        </w:rPr>
        <w:t>（四）合同原则上应按照《采购合同》签订，相关单位要求适用合同通用格式版本的，应按其要求另行签订其他合同。</w:t>
      </w:r>
      <w:bookmarkEnd w:id="101"/>
      <w:bookmarkEnd w:id="102"/>
      <w:bookmarkStart w:id="103" w:name="_Toc27139866"/>
      <w:bookmarkStart w:id="104" w:name="_Toc28449"/>
    </w:p>
    <w:p w14:paraId="07945B61">
      <w:pPr>
        <w:pStyle w:val="4"/>
        <w:spacing w:line="360" w:lineRule="auto"/>
        <w:jc w:val="center"/>
        <w:rPr>
          <w:rFonts w:ascii="仿宋" w:hAnsi="仿宋" w:eastAsia="仿宋" w:cs="仿宋"/>
          <w:b w:val="0"/>
          <w:sz w:val="36"/>
          <w:szCs w:val="36"/>
        </w:rPr>
      </w:pPr>
      <w:bookmarkStart w:id="105" w:name="_Toc15760"/>
      <w:r>
        <w:rPr>
          <w:rFonts w:hint="eastAsia" w:ascii="仿宋" w:hAnsi="仿宋" w:eastAsia="仿宋"/>
          <w:sz w:val="36"/>
          <w:szCs w:val="36"/>
        </w:rPr>
        <w:t>第六篇</w:t>
      </w:r>
      <w:bookmarkEnd w:id="103"/>
      <w:r>
        <w:rPr>
          <w:rFonts w:hint="eastAsia" w:ascii="仿宋" w:hAnsi="仿宋" w:eastAsia="仿宋"/>
          <w:sz w:val="36"/>
          <w:szCs w:val="36"/>
        </w:rPr>
        <w:t xml:space="preserve">  合同草案条款和格式合同</w:t>
      </w:r>
      <w:bookmarkEnd w:id="104"/>
      <w:bookmarkEnd w:id="105"/>
    </w:p>
    <w:p w14:paraId="3B4B2C4A">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一、定义</w:t>
      </w:r>
    </w:p>
    <w:p w14:paraId="60F9458D">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（一）甲方（需方）即采购人，是指通过网上</w:t>
      </w:r>
      <w:r>
        <w:rPr>
          <w:rFonts w:hint="eastAsia" w:ascii="仿宋" w:hAnsi="仿宋" w:eastAsia="仿宋"/>
          <w:sz w:val="24"/>
          <w:szCs w:val="24"/>
          <w:lang w:eastAsia="zh-CN"/>
        </w:rPr>
        <w:t>询价</w:t>
      </w:r>
      <w:r>
        <w:rPr>
          <w:rFonts w:hint="eastAsia" w:ascii="仿宋" w:hAnsi="仿宋" w:eastAsia="仿宋"/>
          <w:sz w:val="24"/>
          <w:szCs w:val="24"/>
        </w:rPr>
        <w:t>，接受合同货物和服务的各级国家机关、事业单位和团体组织。</w:t>
      </w:r>
    </w:p>
    <w:p w14:paraId="78BA106F">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（二）乙方（供方）即成交供应商，是指成交后提供合同货物和服务的自然人、法人及其他组织。</w:t>
      </w:r>
    </w:p>
    <w:p w14:paraId="15A00D4E">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（三）合同是指由甲乙双方按照网上</w:t>
      </w:r>
      <w:r>
        <w:rPr>
          <w:rFonts w:hint="eastAsia" w:ascii="仿宋" w:hAnsi="仿宋" w:eastAsia="仿宋"/>
          <w:sz w:val="24"/>
          <w:szCs w:val="24"/>
          <w:lang w:eastAsia="zh-CN"/>
        </w:rPr>
        <w:t>询价</w:t>
      </w:r>
      <w:r>
        <w:rPr>
          <w:rFonts w:hint="eastAsia" w:ascii="仿宋" w:hAnsi="仿宋" w:eastAsia="仿宋"/>
          <w:sz w:val="24"/>
          <w:szCs w:val="24"/>
        </w:rPr>
        <w:t>文件和响应文件的实质性内容，通过协商一致达成的书面协议。</w:t>
      </w:r>
    </w:p>
    <w:p w14:paraId="7A43DD39">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（四）合同价格指以成交价格为依据，在供方全面履行合同义务后，需方应支付给供方的金额。</w:t>
      </w:r>
    </w:p>
    <w:p w14:paraId="0B4FB840">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二、服务内容</w:t>
      </w:r>
    </w:p>
    <w:p w14:paraId="192CA636">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合同包括以下内容：服务名称、服务时间、服务地点、质量要求、服务要求等内容。</w:t>
      </w:r>
    </w:p>
    <w:p w14:paraId="2FE22A2A">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三、合同价格</w:t>
      </w:r>
    </w:p>
    <w:p w14:paraId="5BA8047B">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（一）合同价格即合同总价。</w:t>
      </w:r>
    </w:p>
    <w:p w14:paraId="3516D29B">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（二）合同价格包括提供服务所需提供的所有人、财、物、税费等一切费用，所有税费由乙方负担。</w:t>
      </w:r>
    </w:p>
    <w:p w14:paraId="38B60080">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（三）合同价格为不变价。</w:t>
      </w:r>
    </w:p>
    <w:p w14:paraId="44FF40CA">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四、转包或分包</w:t>
      </w:r>
    </w:p>
    <w:p w14:paraId="47B6CEE4">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（一）本合同范围的服务，应由乙方直接供应，不得转让他人供应；</w:t>
      </w:r>
    </w:p>
    <w:p w14:paraId="40F12B83">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（二）非经甲方书面同意，乙方不得将本合同范围的服务全部或部分分包给他人供应；</w:t>
      </w:r>
    </w:p>
    <w:p w14:paraId="7FAD5BB9">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（三）如有转让和未经甲方同意的分包行为，甲方有权解除合同，没收履约保证金并追究乙方的违约责任。</w:t>
      </w:r>
    </w:p>
    <w:p w14:paraId="4AD176C5">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五、质量保证及售后服务</w:t>
      </w:r>
    </w:p>
    <w:p w14:paraId="0E0B666E">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（一）乙方应按网上</w:t>
      </w:r>
      <w:r>
        <w:rPr>
          <w:rFonts w:hint="eastAsia" w:ascii="仿宋" w:hAnsi="仿宋" w:eastAsia="仿宋"/>
          <w:sz w:val="24"/>
          <w:szCs w:val="24"/>
          <w:lang w:eastAsia="zh-CN"/>
        </w:rPr>
        <w:t>询价</w:t>
      </w:r>
      <w:r>
        <w:rPr>
          <w:rFonts w:hint="eastAsia" w:ascii="仿宋" w:hAnsi="仿宋" w:eastAsia="仿宋"/>
          <w:sz w:val="24"/>
          <w:szCs w:val="24"/>
        </w:rPr>
        <w:t>文件规定的服务要求、质量标准向甲方保质保量的提供服务。</w:t>
      </w:r>
    </w:p>
    <w:p w14:paraId="0DE425CA">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（二）乙方提供的服务如果存在质量问题，乙方应负责更正。对达不到服务要求者，根据实际情况，经双方协商，可按以下办法处理：</w:t>
      </w:r>
    </w:p>
    <w:p w14:paraId="7C0F4414">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1.重做：由乙方承担所发生的全部费用。</w:t>
      </w:r>
    </w:p>
    <w:p w14:paraId="3C6E530A">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2.乙方应对服务过程中出现的安全问题负责处理解决并承担一切费用。</w:t>
      </w:r>
    </w:p>
    <w:p w14:paraId="5595A7AB">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（三）如在使用过程中发生质量问题，乙方应同本项目“第三篇采购项目商务需求”对质量保证期及售后服务内容的约定。</w:t>
      </w:r>
    </w:p>
    <w:p w14:paraId="0A461DE0">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（四）在质保期内，乙方应对货物或服务出现的质量及安全问题负责处理解决并承担一切费用。</w:t>
      </w:r>
    </w:p>
    <w:p w14:paraId="0F2EDD9F">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六、付款</w:t>
      </w:r>
    </w:p>
    <w:p w14:paraId="29B72F23">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（一）本合同使用货币币制如未作特别说明均为人民币。</w:t>
      </w:r>
    </w:p>
    <w:p w14:paraId="5249FB99">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（二）付款方式：银行转账、现金支票。</w:t>
      </w:r>
    </w:p>
    <w:p w14:paraId="649026BA">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（三）付款方法：同本项目“第三篇采购项目商务需求”中关于付款方式的约定。</w:t>
      </w:r>
    </w:p>
    <w:p w14:paraId="721341DC">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七、检查验收</w:t>
      </w:r>
    </w:p>
    <w:p w14:paraId="3284CA88">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（一）供方所供服务的各种指标不得低于网上</w:t>
      </w:r>
      <w:r>
        <w:rPr>
          <w:rFonts w:hint="eastAsia" w:ascii="仿宋" w:hAnsi="仿宋" w:eastAsia="仿宋"/>
          <w:sz w:val="24"/>
          <w:szCs w:val="24"/>
          <w:lang w:eastAsia="zh-CN"/>
        </w:rPr>
        <w:t>询价</w:t>
      </w:r>
      <w:r>
        <w:rPr>
          <w:rFonts w:hint="eastAsia" w:ascii="仿宋" w:hAnsi="仿宋" w:eastAsia="仿宋"/>
          <w:sz w:val="24"/>
          <w:szCs w:val="24"/>
        </w:rPr>
        <w:t>文件和响应文件的约定，服务质量要求按照网上</w:t>
      </w:r>
      <w:r>
        <w:rPr>
          <w:rFonts w:hint="eastAsia" w:ascii="仿宋" w:hAnsi="仿宋" w:eastAsia="仿宋"/>
          <w:sz w:val="24"/>
          <w:szCs w:val="24"/>
          <w:lang w:eastAsia="zh-CN"/>
        </w:rPr>
        <w:t>询价</w:t>
      </w:r>
      <w:r>
        <w:rPr>
          <w:rFonts w:hint="eastAsia" w:ascii="仿宋" w:hAnsi="仿宋" w:eastAsia="仿宋"/>
          <w:sz w:val="24"/>
          <w:szCs w:val="24"/>
        </w:rPr>
        <w:t>文件和响应文件的内容执行。</w:t>
      </w:r>
    </w:p>
    <w:p w14:paraId="1A82B920">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（二）验收报告应由需方、供方经办人签字，并加盖双方公章，以此作为支付凭据。</w:t>
      </w:r>
    </w:p>
    <w:p w14:paraId="0A57CE9A">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八、索赔</w:t>
      </w:r>
    </w:p>
    <w:p w14:paraId="69C54543">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供方对所提供服务与合同要求不符负有责任，并且需方提出索赔，供方应按需方同意的下述一种或多种方法解决索赔事宜。</w:t>
      </w:r>
    </w:p>
    <w:p w14:paraId="3C2CB8CD">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（一）供方同意需方拒绝服务并把拒绝部分的金额以合同规定的同类货币付给需方，供方负担发生的一切损失和费用。</w:t>
      </w:r>
    </w:p>
    <w:p w14:paraId="251E1543">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（二）根据服务的疵劣和受损程度以及需方遭受损失的金额，经双方同意降低服务价格。</w:t>
      </w:r>
    </w:p>
    <w:p w14:paraId="061EDCF3">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九、知识产权</w:t>
      </w:r>
    </w:p>
    <w:p w14:paraId="597F1741">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（一）甲方在中华人民共和国境内使用乙方提供的货物及服务时免受第三方提出的侵犯其专利权或其它知识产权的起诉。如果第三方提出侵权指控，乙方承担由此而引起的一切法律责任和费用。</w:t>
      </w:r>
    </w:p>
    <w:p w14:paraId="37A6E0D4">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（二）若涉及软件开发等服务类项目知识产权的，知识产权归采购人所有。</w:t>
      </w:r>
    </w:p>
    <w:p w14:paraId="18634C8A">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十、合同争议的解决</w:t>
      </w:r>
    </w:p>
    <w:p w14:paraId="44ADFA8C">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（一）当事人友好协商达成一致</w:t>
      </w:r>
    </w:p>
    <w:p w14:paraId="3D1CBC84">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（二）在60天内当事人协商不能达成协议的，可提请采购人当地仲裁机构仲裁。</w:t>
      </w:r>
    </w:p>
    <w:p w14:paraId="2C02C8BE">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十一、违约责任</w:t>
      </w:r>
    </w:p>
    <w:p w14:paraId="4326F4E4">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按《中华人民共和国民法典》、《中华人民共和国政府采购法》有关条款，或由供需双方约定。</w:t>
      </w:r>
    </w:p>
    <w:p w14:paraId="4B48B44F">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十二、合同生效及其它</w:t>
      </w:r>
    </w:p>
    <w:p w14:paraId="533B89A1">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（一）合同生效及其效力应符合《中华人民共和国民法典》有关规定。</w:t>
      </w:r>
    </w:p>
    <w:p w14:paraId="2E93A633">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（二）合同应经当事人法定代表人或委托代理人签字，加盖双方合同专用章或公章。</w:t>
      </w:r>
    </w:p>
    <w:p w14:paraId="3BB56E75">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（三）合同所包括附件，是合同不可分割的一部分，具有同等法法律效力。</w:t>
      </w:r>
    </w:p>
    <w:p w14:paraId="7842F302">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（四）合同需提供担保的，按《中华人民共和国担保法》规定执行。</w:t>
      </w:r>
    </w:p>
    <w:p w14:paraId="724E11BB">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（五）本合同条件未尽事宜依照《中华人民共和国民法典》，由供需双方共同协商确定。</w:t>
      </w:r>
    </w:p>
    <w:p w14:paraId="0A3E923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
          <w:sz w:val="32"/>
          <w:szCs w:val="32"/>
        </w:rPr>
      </w:pPr>
    </w:p>
    <w:p w14:paraId="294B410E"/>
    <w:p w14:paraId="5638F7D4"/>
    <w:p w14:paraId="7DDD59DD">
      <w:pPr>
        <w:rPr>
          <w:rFonts w:hint="eastAsia" w:ascii="仿宋" w:hAnsi="仿宋" w:eastAsia="仿宋" w:cs="仿宋"/>
          <w:sz w:val="24"/>
        </w:rPr>
      </w:pPr>
      <w:bookmarkStart w:id="106" w:name="_Toc148265480"/>
      <w:bookmarkStart w:id="107" w:name="_Toc303945820"/>
    </w:p>
    <w:p w14:paraId="0B9D7812">
      <w:pPr>
        <w:rPr>
          <w:rFonts w:hint="eastAsia" w:ascii="仿宋" w:hAnsi="仿宋" w:eastAsia="仿宋" w:cs="仿宋"/>
          <w:sz w:val="24"/>
        </w:rPr>
      </w:pPr>
    </w:p>
    <w:p w14:paraId="3BE11575">
      <w:r>
        <w:rPr>
          <w:rFonts w:hint="eastAsia" w:ascii="仿宋" w:hAnsi="仿宋" w:eastAsia="仿宋" w:cs="仿宋"/>
          <w:sz w:val="24"/>
        </w:rPr>
        <w:t>附页：合同格式</w:t>
      </w:r>
      <w:bookmarkEnd w:id="106"/>
      <w:bookmarkEnd w:id="107"/>
    </w:p>
    <w:p w14:paraId="526771F8">
      <w:pPr>
        <w:spacing w:line="500" w:lineRule="exact"/>
        <w:jc w:val="center"/>
        <w:rPr>
          <w:rFonts w:ascii="仿宋" w:hAnsi="仿宋" w:eastAsia="仿宋" w:cs="仿宋"/>
          <w:b/>
          <w:sz w:val="32"/>
          <w:szCs w:val="32"/>
        </w:rPr>
      </w:pPr>
      <w:bookmarkStart w:id="108" w:name="_Toc30030"/>
      <w:r>
        <w:rPr>
          <w:rFonts w:hint="eastAsia" w:ascii="仿宋" w:hAnsi="仿宋" w:eastAsia="仿宋" w:cs="仿宋"/>
          <w:b/>
          <w:sz w:val="32"/>
          <w:szCs w:val="32"/>
        </w:rPr>
        <w:t>采购合同</w:t>
      </w:r>
    </w:p>
    <w:p w14:paraId="3A8D09E8">
      <w:pPr>
        <w:spacing w:line="500" w:lineRule="exact"/>
        <w:rPr>
          <w:rFonts w:ascii="仿宋" w:hAnsi="仿宋" w:eastAsia="仿宋" w:cs="仿宋"/>
          <w:sz w:val="24"/>
        </w:rPr>
      </w:pPr>
    </w:p>
    <w:p w14:paraId="4067190C">
      <w:pPr>
        <w:spacing w:line="500" w:lineRule="exact"/>
        <w:rPr>
          <w:rFonts w:ascii="仿宋" w:hAnsi="仿宋" w:eastAsia="仿宋" w:cs="仿宋"/>
          <w:sz w:val="24"/>
        </w:rPr>
      </w:pPr>
      <w:r>
        <w:rPr>
          <w:rFonts w:hint="eastAsia" w:ascii="仿宋" w:hAnsi="仿宋" w:eastAsia="仿宋" w:cs="仿宋"/>
          <w:sz w:val="24"/>
        </w:rPr>
        <w:t>甲方（需方）：___________________________      计价单位：____________</w:t>
      </w:r>
    </w:p>
    <w:p w14:paraId="6DA9A203">
      <w:pPr>
        <w:spacing w:line="500" w:lineRule="exact"/>
        <w:rPr>
          <w:rFonts w:ascii="仿宋" w:hAnsi="仿宋" w:eastAsia="仿宋" w:cs="仿宋"/>
          <w:sz w:val="24"/>
        </w:rPr>
      </w:pPr>
      <w:r>
        <w:rPr>
          <w:rFonts w:hint="eastAsia" w:ascii="仿宋" w:hAnsi="仿宋" w:eastAsia="仿宋" w:cs="仿宋"/>
          <w:sz w:val="24"/>
        </w:rPr>
        <w:t>乙方（供方）：___________________________      计量单位：_____________</w:t>
      </w:r>
    </w:p>
    <w:p w14:paraId="372DAA3C">
      <w:pPr>
        <w:spacing w:line="500" w:lineRule="exact"/>
        <w:rPr>
          <w:rFonts w:ascii="仿宋" w:hAnsi="仿宋" w:eastAsia="仿宋" w:cs="仿宋"/>
          <w:sz w:val="24"/>
        </w:rPr>
      </w:pPr>
    </w:p>
    <w:p w14:paraId="0EEA90F3">
      <w:pPr>
        <w:spacing w:line="500" w:lineRule="exact"/>
        <w:rPr>
          <w:rFonts w:ascii="仿宋" w:hAnsi="仿宋" w:eastAsia="仿宋" w:cs="仿宋"/>
          <w:sz w:val="24"/>
        </w:rPr>
      </w:pPr>
      <w:r>
        <w:rPr>
          <w:rFonts w:hint="eastAsia" w:ascii="仿宋" w:hAnsi="仿宋" w:eastAsia="仿宋" w:cs="仿宋"/>
          <w:sz w:val="24"/>
        </w:rPr>
        <w:t>经双方协商一致，达成以下购销合同：</w:t>
      </w:r>
    </w:p>
    <w:tbl>
      <w:tblPr>
        <w:tblStyle w:val="5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529"/>
        <w:gridCol w:w="448"/>
        <w:gridCol w:w="850"/>
        <w:gridCol w:w="1134"/>
        <w:gridCol w:w="1559"/>
        <w:gridCol w:w="1567"/>
        <w:gridCol w:w="15"/>
      </w:tblGrid>
      <w:tr w14:paraId="3B4FD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526" w:type="dxa"/>
            <w:vAlign w:val="center"/>
          </w:tcPr>
          <w:p w14:paraId="781F42D8">
            <w:pPr>
              <w:spacing w:line="240" w:lineRule="atLeast"/>
              <w:jc w:val="center"/>
              <w:rPr>
                <w:rFonts w:ascii="仿宋" w:hAnsi="仿宋" w:eastAsia="仿宋"/>
                <w:sz w:val="24"/>
                <w:szCs w:val="24"/>
              </w:rPr>
            </w:pPr>
            <w:r>
              <w:rPr>
                <w:rFonts w:hint="eastAsia" w:ascii="仿宋" w:hAnsi="仿宋" w:eastAsia="仿宋"/>
                <w:sz w:val="24"/>
                <w:szCs w:val="24"/>
              </w:rPr>
              <w:t>名称</w:t>
            </w:r>
          </w:p>
        </w:tc>
        <w:tc>
          <w:tcPr>
            <w:tcW w:w="2529" w:type="dxa"/>
            <w:vAlign w:val="center"/>
          </w:tcPr>
          <w:p w14:paraId="718DFF99">
            <w:pPr>
              <w:spacing w:line="240" w:lineRule="atLeast"/>
              <w:jc w:val="center"/>
              <w:rPr>
                <w:rFonts w:ascii="仿宋" w:hAnsi="仿宋" w:eastAsia="仿宋"/>
                <w:sz w:val="24"/>
                <w:szCs w:val="24"/>
              </w:rPr>
            </w:pPr>
            <w:r>
              <w:rPr>
                <w:rFonts w:hint="eastAsia" w:ascii="仿宋" w:hAnsi="仿宋" w:eastAsia="仿宋"/>
                <w:sz w:val="24"/>
                <w:szCs w:val="24"/>
              </w:rPr>
              <w:t>数量</w:t>
            </w:r>
          </w:p>
        </w:tc>
        <w:tc>
          <w:tcPr>
            <w:tcW w:w="1298" w:type="dxa"/>
            <w:gridSpan w:val="2"/>
            <w:vAlign w:val="center"/>
          </w:tcPr>
          <w:p w14:paraId="3BD25989">
            <w:pPr>
              <w:spacing w:line="240" w:lineRule="atLeast"/>
              <w:jc w:val="center"/>
              <w:rPr>
                <w:rFonts w:ascii="仿宋" w:hAnsi="仿宋" w:eastAsia="仿宋"/>
                <w:sz w:val="24"/>
                <w:szCs w:val="24"/>
              </w:rPr>
            </w:pPr>
            <w:r>
              <w:rPr>
                <w:rFonts w:hint="eastAsia" w:ascii="仿宋" w:hAnsi="仿宋" w:eastAsia="仿宋"/>
                <w:sz w:val="24"/>
                <w:szCs w:val="24"/>
              </w:rPr>
              <w:t>综合单价</w:t>
            </w:r>
          </w:p>
        </w:tc>
        <w:tc>
          <w:tcPr>
            <w:tcW w:w="1134" w:type="dxa"/>
            <w:vAlign w:val="center"/>
          </w:tcPr>
          <w:p w14:paraId="3C379EB0">
            <w:pPr>
              <w:spacing w:line="240" w:lineRule="atLeast"/>
              <w:jc w:val="center"/>
              <w:rPr>
                <w:rFonts w:ascii="仿宋" w:hAnsi="仿宋" w:eastAsia="仿宋"/>
                <w:sz w:val="24"/>
                <w:szCs w:val="24"/>
              </w:rPr>
            </w:pPr>
            <w:r>
              <w:rPr>
                <w:rFonts w:hint="eastAsia" w:ascii="仿宋" w:hAnsi="仿宋" w:eastAsia="仿宋"/>
                <w:sz w:val="24"/>
                <w:szCs w:val="24"/>
              </w:rPr>
              <w:t>总价</w:t>
            </w:r>
          </w:p>
        </w:tc>
        <w:tc>
          <w:tcPr>
            <w:tcW w:w="1559" w:type="dxa"/>
            <w:vAlign w:val="center"/>
          </w:tcPr>
          <w:p w14:paraId="50DD074A">
            <w:pPr>
              <w:spacing w:line="240" w:lineRule="atLeast"/>
              <w:jc w:val="center"/>
              <w:rPr>
                <w:rFonts w:ascii="仿宋" w:hAnsi="仿宋" w:eastAsia="仿宋"/>
                <w:sz w:val="24"/>
                <w:szCs w:val="24"/>
              </w:rPr>
            </w:pPr>
            <w:r>
              <w:rPr>
                <w:rFonts w:hint="eastAsia" w:ascii="仿宋" w:hAnsi="仿宋" w:eastAsia="仿宋"/>
                <w:sz w:val="24"/>
                <w:szCs w:val="24"/>
              </w:rPr>
              <w:t>服务时间</w:t>
            </w:r>
          </w:p>
        </w:tc>
        <w:tc>
          <w:tcPr>
            <w:tcW w:w="1567" w:type="dxa"/>
            <w:vAlign w:val="center"/>
          </w:tcPr>
          <w:p w14:paraId="66C244F5">
            <w:pPr>
              <w:spacing w:line="240" w:lineRule="atLeast"/>
              <w:jc w:val="center"/>
              <w:rPr>
                <w:rFonts w:ascii="仿宋" w:hAnsi="仿宋" w:eastAsia="仿宋"/>
                <w:sz w:val="24"/>
                <w:szCs w:val="24"/>
              </w:rPr>
            </w:pPr>
            <w:r>
              <w:rPr>
                <w:rFonts w:hint="eastAsia" w:ascii="仿宋" w:hAnsi="仿宋" w:eastAsia="仿宋"/>
                <w:sz w:val="24"/>
                <w:szCs w:val="24"/>
              </w:rPr>
              <w:t>服务地点</w:t>
            </w:r>
          </w:p>
        </w:tc>
      </w:tr>
      <w:tr w14:paraId="23B38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001A9868">
            <w:pPr>
              <w:spacing w:line="240" w:lineRule="atLeast"/>
              <w:jc w:val="center"/>
              <w:rPr>
                <w:rFonts w:ascii="仿宋" w:hAnsi="仿宋" w:eastAsia="仿宋"/>
                <w:sz w:val="24"/>
                <w:szCs w:val="24"/>
              </w:rPr>
            </w:pPr>
          </w:p>
        </w:tc>
        <w:tc>
          <w:tcPr>
            <w:tcW w:w="2529" w:type="dxa"/>
            <w:vAlign w:val="center"/>
          </w:tcPr>
          <w:p w14:paraId="6DE9FF32">
            <w:pPr>
              <w:spacing w:line="240" w:lineRule="atLeast"/>
              <w:jc w:val="center"/>
              <w:rPr>
                <w:rFonts w:ascii="仿宋" w:hAnsi="仿宋" w:eastAsia="仿宋"/>
                <w:sz w:val="24"/>
                <w:szCs w:val="24"/>
              </w:rPr>
            </w:pPr>
          </w:p>
        </w:tc>
        <w:tc>
          <w:tcPr>
            <w:tcW w:w="1298" w:type="dxa"/>
            <w:gridSpan w:val="2"/>
            <w:vAlign w:val="center"/>
          </w:tcPr>
          <w:p w14:paraId="0100E5D6">
            <w:pPr>
              <w:spacing w:line="240" w:lineRule="atLeast"/>
              <w:jc w:val="center"/>
              <w:rPr>
                <w:rFonts w:ascii="仿宋" w:hAnsi="仿宋" w:eastAsia="仿宋"/>
                <w:sz w:val="24"/>
                <w:szCs w:val="24"/>
              </w:rPr>
            </w:pPr>
          </w:p>
        </w:tc>
        <w:tc>
          <w:tcPr>
            <w:tcW w:w="1134" w:type="dxa"/>
            <w:vAlign w:val="center"/>
          </w:tcPr>
          <w:p w14:paraId="33008C40">
            <w:pPr>
              <w:spacing w:line="240" w:lineRule="atLeast"/>
              <w:jc w:val="center"/>
              <w:rPr>
                <w:rFonts w:ascii="仿宋" w:hAnsi="仿宋" w:eastAsia="仿宋"/>
                <w:sz w:val="24"/>
                <w:szCs w:val="24"/>
              </w:rPr>
            </w:pPr>
          </w:p>
        </w:tc>
        <w:tc>
          <w:tcPr>
            <w:tcW w:w="1559" w:type="dxa"/>
            <w:vAlign w:val="center"/>
          </w:tcPr>
          <w:p w14:paraId="576D7A5D">
            <w:pPr>
              <w:spacing w:line="240" w:lineRule="atLeast"/>
              <w:jc w:val="center"/>
              <w:rPr>
                <w:rFonts w:ascii="仿宋" w:hAnsi="仿宋" w:eastAsia="仿宋"/>
                <w:sz w:val="24"/>
                <w:szCs w:val="24"/>
              </w:rPr>
            </w:pPr>
          </w:p>
        </w:tc>
        <w:tc>
          <w:tcPr>
            <w:tcW w:w="1567" w:type="dxa"/>
            <w:vAlign w:val="center"/>
          </w:tcPr>
          <w:p w14:paraId="09BCC346">
            <w:pPr>
              <w:spacing w:line="240" w:lineRule="atLeast"/>
              <w:jc w:val="center"/>
              <w:rPr>
                <w:rFonts w:ascii="仿宋" w:hAnsi="仿宋" w:eastAsia="仿宋"/>
                <w:sz w:val="24"/>
                <w:szCs w:val="24"/>
              </w:rPr>
            </w:pPr>
          </w:p>
        </w:tc>
      </w:tr>
      <w:tr w14:paraId="16822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71426625">
            <w:pPr>
              <w:spacing w:line="240" w:lineRule="atLeast"/>
              <w:jc w:val="center"/>
              <w:rPr>
                <w:rFonts w:ascii="仿宋" w:hAnsi="仿宋" w:eastAsia="仿宋"/>
                <w:sz w:val="24"/>
                <w:szCs w:val="24"/>
              </w:rPr>
            </w:pPr>
          </w:p>
        </w:tc>
        <w:tc>
          <w:tcPr>
            <w:tcW w:w="2529" w:type="dxa"/>
            <w:vAlign w:val="center"/>
          </w:tcPr>
          <w:p w14:paraId="706940AA">
            <w:pPr>
              <w:spacing w:line="240" w:lineRule="atLeast"/>
              <w:jc w:val="center"/>
              <w:rPr>
                <w:rFonts w:ascii="仿宋" w:hAnsi="仿宋" w:eastAsia="仿宋"/>
                <w:sz w:val="24"/>
                <w:szCs w:val="24"/>
              </w:rPr>
            </w:pPr>
          </w:p>
        </w:tc>
        <w:tc>
          <w:tcPr>
            <w:tcW w:w="1298" w:type="dxa"/>
            <w:gridSpan w:val="2"/>
            <w:vAlign w:val="center"/>
          </w:tcPr>
          <w:p w14:paraId="27BC94B3">
            <w:pPr>
              <w:spacing w:line="240" w:lineRule="atLeast"/>
              <w:jc w:val="center"/>
              <w:rPr>
                <w:rFonts w:ascii="仿宋" w:hAnsi="仿宋" w:eastAsia="仿宋"/>
                <w:sz w:val="24"/>
                <w:szCs w:val="24"/>
              </w:rPr>
            </w:pPr>
          </w:p>
        </w:tc>
        <w:tc>
          <w:tcPr>
            <w:tcW w:w="1134" w:type="dxa"/>
            <w:vAlign w:val="center"/>
          </w:tcPr>
          <w:p w14:paraId="134502C0">
            <w:pPr>
              <w:spacing w:line="240" w:lineRule="atLeast"/>
              <w:jc w:val="center"/>
              <w:rPr>
                <w:rFonts w:ascii="仿宋" w:hAnsi="仿宋" w:eastAsia="仿宋"/>
                <w:sz w:val="24"/>
                <w:szCs w:val="24"/>
              </w:rPr>
            </w:pPr>
          </w:p>
        </w:tc>
        <w:tc>
          <w:tcPr>
            <w:tcW w:w="1559" w:type="dxa"/>
            <w:vAlign w:val="center"/>
          </w:tcPr>
          <w:p w14:paraId="47C83403">
            <w:pPr>
              <w:spacing w:line="240" w:lineRule="atLeast"/>
              <w:jc w:val="center"/>
              <w:rPr>
                <w:rFonts w:ascii="仿宋" w:hAnsi="仿宋" w:eastAsia="仿宋"/>
                <w:sz w:val="24"/>
                <w:szCs w:val="24"/>
              </w:rPr>
            </w:pPr>
          </w:p>
        </w:tc>
        <w:tc>
          <w:tcPr>
            <w:tcW w:w="1567" w:type="dxa"/>
            <w:vAlign w:val="center"/>
          </w:tcPr>
          <w:p w14:paraId="001CABFA">
            <w:pPr>
              <w:spacing w:line="240" w:lineRule="atLeast"/>
              <w:jc w:val="center"/>
              <w:rPr>
                <w:rFonts w:ascii="仿宋" w:hAnsi="仿宋" w:eastAsia="仿宋"/>
                <w:sz w:val="24"/>
                <w:szCs w:val="24"/>
              </w:rPr>
            </w:pPr>
          </w:p>
        </w:tc>
      </w:tr>
      <w:tr w14:paraId="7C141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2475E7E3">
            <w:pPr>
              <w:spacing w:line="240" w:lineRule="atLeast"/>
              <w:jc w:val="center"/>
              <w:rPr>
                <w:rFonts w:ascii="仿宋" w:hAnsi="仿宋" w:eastAsia="仿宋"/>
                <w:sz w:val="24"/>
                <w:szCs w:val="24"/>
              </w:rPr>
            </w:pPr>
          </w:p>
        </w:tc>
        <w:tc>
          <w:tcPr>
            <w:tcW w:w="2529" w:type="dxa"/>
            <w:vAlign w:val="center"/>
          </w:tcPr>
          <w:p w14:paraId="30DB5CE3">
            <w:pPr>
              <w:spacing w:line="240" w:lineRule="atLeast"/>
              <w:jc w:val="center"/>
              <w:rPr>
                <w:rFonts w:ascii="仿宋" w:hAnsi="仿宋" w:eastAsia="仿宋"/>
                <w:sz w:val="24"/>
                <w:szCs w:val="24"/>
              </w:rPr>
            </w:pPr>
          </w:p>
        </w:tc>
        <w:tc>
          <w:tcPr>
            <w:tcW w:w="1298" w:type="dxa"/>
            <w:gridSpan w:val="2"/>
            <w:vAlign w:val="center"/>
          </w:tcPr>
          <w:p w14:paraId="0E4FBC30">
            <w:pPr>
              <w:spacing w:line="240" w:lineRule="atLeast"/>
              <w:jc w:val="center"/>
              <w:rPr>
                <w:rFonts w:ascii="仿宋" w:hAnsi="仿宋" w:eastAsia="仿宋"/>
                <w:sz w:val="24"/>
                <w:szCs w:val="24"/>
              </w:rPr>
            </w:pPr>
          </w:p>
        </w:tc>
        <w:tc>
          <w:tcPr>
            <w:tcW w:w="1134" w:type="dxa"/>
            <w:vAlign w:val="center"/>
          </w:tcPr>
          <w:p w14:paraId="6C28FE82">
            <w:pPr>
              <w:spacing w:line="240" w:lineRule="atLeast"/>
              <w:jc w:val="center"/>
              <w:rPr>
                <w:rFonts w:ascii="仿宋" w:hAnsi="仿宋" w:eastAsia="仿宋"/>
                <w:sz w:val="24"/>
                <w:szCs w:val="24"/>
              </w:rPr>
            </w:pPr>
          </w:p>
        </w:tc>
        <w:tc>
          <w:tcPr>
            <w:tcW w:w="1559" w:type="dxa"/>
            <w:vAlign w:val="center"/>
          </w:tcPr>
          <w:p w14:paraId="1FC7D41B">
            <w:pPr>
              <w:spacing w:line="240" w:lineRule="atLeast"/>
              <w:jc w:val="center"/>
              <w:rPr>
                <w:rFonts w:ascii="仿宋" w:hAnsi="仿宋" w:eastAsia="仿宋"/>
                <w:sz w:val="24"/>
                <w:szCs w:val="24"/>
              </w:rPr>
            </w:pPr>
          </w:p>
        </w:tc>
        <w:tc>
          <w:tcPr>
            <w:tcW w:w="1567" w:type="dxa"/>
            <w:vAlign w:val="center"/>
          </w:tcPr>
          <w:p w14:paraId="0B2B19CE">
            <w:pPr>
              <w:spacing w:line="240" w:lineRule="atLeast"/>
              <w:jc w:val="center"/>
              <w:rPr>
                <w:rFonts w:ascii="仿宋" w:hAnsi="仿宋" w:eastAsia="仿宋"/>
                <w:sz w:val="24"/>
                <w:szCs w:val="24"/>
              </w:rPr>
            </w:pPr>
          </w:p>
        </w:tc>
      </w:tr>
      <w:tr w14:paraId="1627B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228B67DE">
            <w:pPr>
              <w:spacing w:line="240" w:lineRule="atLeast"/>
              <w:jc w:val="center"/>
              <w:rPr>
                <w:rFonts w:ascii="仿宋" w:hAnsi="仿宋" w:eastAsia="仿宋"/>
                <w:sz w:val="24"/>
                <w:szCs w:val="24"/>
              </w:rPr>
            </w:pPr>
          </w:p>
        </w:tc>
        <w:tc>
          <w:tcPr>
            <w:tcW w:w="2529" w:type="dxa"/>
            <w:vAlign w:val="center"/>
          </w:tcPr>
          <w:p w14:paraId="14B8E19C">
            <w:pPr>
              <w:spacing w:line="240" w:lineRule="atLeast"/>
              <w:jc w:val="center"/>
              <w:rPr>
                <w:rFonts w:ascii="仿宋" w:hAnsi="仿宋" w:eastAsia="仿宋"/>
                <w:sz w:val="24"/>
                <w:szCs w:val="24"/>
              </w:rPr>
            </w:pPr>
          </w:p>
        </w:tc>
        <w:tc>
          <w:tcPr>
            <w:tcW w:w="1298" w:type="dxa"/>
            <w:gridSpan w:val="2"/>
            <w:vAlign w:val="center"/>
          </w:tcPr>
          <w:p w14:paraId="2E909F9A">
            <w:pPr>
              <w:spacing w:line="240" w:lineRule="atLeast"/>
              <w:jc w:val="center"/>
              <w:rPr>
                <w:rFonts w:ascii="仿宋" w:hAnsi="仿宋" w:eastAsia="仿宋"/>
                <w:sz w:val="24"/>
                <w:szCs w:val="24"/>
              </w:rPr>
            </w:pPr>
          </w:p>
        </w:tc>
        <w:tc>
          <w:tcPr>
            <w:tcW w:w="1134" w:type="dxa"/>
            <w:vAlign w:val="center"/>
          </w:tcPr>
          <w:p w14:paraId="7DC1E6A7">
            <w:pPr>
              <w:spacing w:line="240" w:lineRule="atLeast"/>
              <w:jc w:val="center"/>
              <w:rPr>
                <w:rFonts w:ascii="仿宋" w:hAnsi="仿宋" w:eastAsia="仿宋"/>
                <w:sz w:val="24"/>
                <w:szCs w:val="24"/>
              </w:rPr>
            </w:pPr>
          </w:p>
        </w:tc>
        <w:tc>
          <w:tcPr>
            <w:tcW w:w="1559" w:type="dxa"/>
            <w:vAlign w:val="center"/>
          </w:tcPr>
          <w:p w14:paraId="45784E05">
            <w:pPr>
              <w:spacing w:line="240" w:lineRule="atLeast"/>
              <w:jc w:val="center"/>
              <w:rPr>
                <w:rFonts w:ascii="仿宋" w:hAnsi="仿宋" w:eastAsia="仿宋"/>
                <w:sz w:val="24"/>
                <w:szCs w:val="24"/>
              </w:rPr>
            </w:pPr>
          </w:p>
        </w:tc>
        <w:tc>
          <w:tcPr>
            <w:tcW w:w="1567" w:type="dxa"/>
            <w:vAlign w:val="center"/>
          </w:tcPr>
          <w:p w14:paraId="5EDA2500">
            <w:pPr>
              <w:spacing w:line="240" w:lineRule="atLeast"/>
              <w:jc w:val="center"/>
              <w:rPr>
                <w:rFonts w:ascii="仿宋" w:hAnsi="仿宋" w:eastAsia="仿宋"/>
                <w:sz w:val="24"/>
                <w:szCs w:val="24"/>
              </w:rPr>
            </w:pPr>
          </w:p>
        </w:tc>
      </w:tr>
      <w:tr w14:paraId="6F1BF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4A559E21">
            <w:pPr>
              <w:spacing w:line="240" w:lineRule="atLeast"/>
              <w:jc w:val="center"/>
              <w:rPr>
                <w:rFonts w:ascii="仿宋" w:hAnsi="仿宋" w:eastAsia="仿宋"/>
                <w:sz w:val="24"/>
                <w:szCs w:val="24"/>
              </w:rPr>
            </w:pPr>
          </w:p>
        </w:tc>
        <w:tc>
          <w:tcPr>
            <w:tcW w:w="2529" w:type="dxa"/>
            <w:vAlign w:val="center"/>
          </w:tcPr>
          <w:p w14:paraId="300D3271">
            <w:pPr>
              <w:spacing w:line="240" w:lineRule="atLeast"/>
              <w:jc w:val="center"/>
              <w:rPr>
                <w:rFonts w:ascii="仿宋" w:hAnsi="仿宋" w:eastAsia="仿宋"/>
                <w:sz w:val="24"/>
                <w:szCs w:val="24"/>
              </w:rPr>
            </w:pPr>
          </w:p>
        </w:tc>
        <w:tc>
          <w:tcPr>
            <w:tcW w:w="1298" w:type="dxa"/>
            <w:gridSpan w:val="2"/>
            <w:vAlign w:val="center"/>
          </w:tcPr>
          <w:p w14:paraId="4B01BE99">
            <w:pPr>
              <w:spacing w:line="240" w:lineRule="atLeast"/>
              <w:jc w:val="center"/>
              <w:rPr>
                <w:rFonts w:ascii="仿宋" w:hAnsi="仿宋" w:eastAsia="仿宋"/>
                <w:sz w:val="24"/>
                <w:szCs w:val="24"/>
              </w:rPr>
            </w:pPr>
          </w:p>
        </w:tc>
        <w:tc>
          <w:tcPr>
            <w:tcW w:w="1134" w:type="dxa"/>
            <w:vAlign w:val="center"/>
          </w:tcPr>
          <w:p w14:paraId="17C33F40">
            <w:pPr>
              <w:spacing w:line="240" w:lineRule="atLeast"/>
              <w:jc w:val="center"/>
              <w:rPr>
                <w:rFonts w:ascii="仿宋" w:hAnsi="仿宋" w:eastAsia="仿宋"/>
                <w:sz w:val="24"/>
                <w:szCs w:val="24"/>
              </w:rPr>
            </w:pPr>
          </w:p>
        </w:tc>
        <w:tc>
          <w:tcPr>
            <w:tcW w:w="1559" w:type="dxa"/>
            <w:vAlign w:val="center"/>
          </w:tcPr>
          <w:p w14:paraId="2FF03BD8">
            <w:pPr>
              <w:spacing w:line="240" w:lineRule="atLeast"/>
              <w:jc w:val="center"/>
              <w:rPr>
                <w:rFonts w:ascii="仿宋" w:hAnsi="仿宋" w:eastAsia="仿宋"/>
                <w:sz w:val="24"/>
                <w:szCs w:val="24"/>
              </w:rPr>
            </w:pPr>
          </w:p>
        </w:tc>
        <w:tc>
          <w:tcPr>
            <w:tcW w:w="1567" w:type="dxa"/>
            <w:vAlign w:val="center"/>
          </w:tcPr>
          <w:p w14:paraId="3AB644AA">
            <w:pPr>
              <w:spacing w:line="240" w:lineRule="atLeast"/>
              <w:jc w:val="center"/>
              <w:rPr>
                <w:rFonts w:ascii="仿宋" w:hAnsi="仿宋" w:eastAsia="仿宋"/>
                <w:sz w:val="24"/>
                <w:szCs w:val="24"/>
              </w:rPr>
            </w:pPr>
          </w:p>
        </w:tc>
      </w:tr>
      <w:tr w14:paraId="4EE75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4CEEB448">
            <w:pPr>
              <w:spacing w:line="240" w:lineRule="atLeast"/>
              <w:jc w:val="center"/>
              <w:rPr>
                <w:rFonts w:ascii="仿宋" w:hAnsi="仿宋" w:eastAsia="仿宋"/>
                <w:sz w:val="24"/>
                <w:szCs w:val="24"/>
              </w:rPr>
            </w:pPr>
          </w:p>
        </w:tc>
        <w:tc>
          <w:tcPr>
            <w:tcW w:w="2529" w:type="dxa"/>
            <w:vAlign w:val="center"/>
          </w:tcPr>
          <w:p w14:paraId="5EFC4989">
            <w:pPr>
              <w:spacing w:line="240" w:lineRule="atLeast"/>
              <w:jc w:val="center"/>
              <w:rPr>
                <w:rFonts w:ascii="仿宋" w:hAnsi="仿宋" w:eastAsia="仿宋"/>
                <w:sz w:val="24"/>
                <w:szCs w:val="24"/>
              </w:rPr>
            </w:pPr>
          </w:p>
        </w:tc>
        <w:tc>
          <w:tcPr>
            <w:tcW w:w="1298" w:type="dxa"/>
            <w:gridSpan w:val="2"/>
            <w:vAlign w:val="center"/>
          </w:tcPr>
          <w:p w14:paraId="1CCB9DD8">
            <w:pPr>
              <w:spacing w:line="240" w:lineRule="atLeast"/>
              <w:jc w:val="center"/>
              <w:rPr>
                <w:rFonts w:ascii="仿宋" w:hAnsi="仿宋" w:eastAsia="仿宋"/>
                <w:sz w:val="24"/>
                <w:szCs w:val="24"/>
              </w:rPr>
            </w:pPr>
          </w:p>
        </w:tc>
        <w:tc>
          <w:tcPr>
            <w:tcW w:w="1134" w:type="dxa"/>
            <w:vAlign w:val="center"/>
          </w:tcPr>
          <w:p w14:paraId="7A925731">
            <w:pPr>
              <w:spacing w:line="240" w:lineRule="atLeast"/>
              <w:jc w:val="center"/>
              <w:rPr>
                <w:rFonts w:ascii="仿宋" w:hAnsi="仿宋" w:eastAsia="仿宋"/>
                <w:sz w:val="24"/>
                <w:szCs w:val="24"/>
              </w:rPr>
            </w:pPr>
          </w:p>
        </w:tc>
        <w:tc>
          <w:tcPr>
            <w:tcW w:w="1559" w:type="dxa"/>
            <w:vAlign w:val="center"/>
          </w:tcPr>
          <w:p w14:paraId="6771229A">
            <w:pPr>
              <w:spacing w:line="240" w:lineRule="atLeast"/>
              <w:jc w:val="center"/>
              <w:rPr>
                <w:rFonts w:ascii="仿宋" w:hAnsi="仿宋" w:eastAsia="仿宋"/>
                <w:sz w:val="24"/>
                <w:szCs w:val="24"/>
              </w:rPr>
            </w:pPr>
          </w:p>
        </w:tc>
        <w:tc>
          <w:tcPr>
            <w:tcW w:w="1567" w:type="dxa"/>
            <w:vAlign w:val="center"/>
          </w:tcPr>
          <w:p w14:paraId="677766AC">
            <w:pPr>
              <w:spacing w:line="240" w:lineRule="atLeast"/>
              <w:jc w:val="center"/>
              <w:rPr>
                <w:rFonts w:ascii="仿宋" w:hAnsi="仿宋" w:eastAsia="仿宋"/>
                <w:sz w:val="24"/>
                <w:szCs w:val="24"/>
              </w:rPr>
            </w:pPr>
          </w:p>
        </w:tc>
      </w:tr>
      <w:tr w14:paraId="137DB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1D1A14EB">
            <w:pPr>
              <w:spacing w:line="240" w:lineRule="atLeast"/>
              <w:jc w:val="center"/>
              <w:rPr>
                <w:rFonts w:ascii="仿宋" w:hAnsi="仿宋" w:eastAsia="仿宋"/>
                <w:sz w:val="24"/>
                <w:szCs w:val="24"/>
              </w:rPr>
            </w:pPr>
          </w:p>
        </w:tc>
        <w:tc>
          <w:tcPr>
            <w:tcW w:w="2529" w:type="dxa"/>
            <w:vAlign w:val="center"/>
          </w:tcPr>
          <w:p w14:paraId="30DB9325">
            <w:pPr>
              <w:spacing w:line="240" w:lineRule="atLeast"/>
              <w:jc w:val="center"/>
              <w:rPr>
                <w:rFonts w:ascii="仿宋" w:hAnsi="仿宋" w:eastAsia="仿宋"/>
                <w:sz w:val="24"/>
                <w:szCs w:val="24"/>
              </w:rPr>
            </w:pPr>
          </w:p>
        </w:tc>
        <w:tc>
          <w:tcPr>
            <w:tcW w:w="1298" w:type="dxa"/>
            <w:gridSpan w:val="2"/>
            <w:vAlign w:val="center"/>
          </w:tcPr>
          <w:p w14:paraId="1C3EF86F">
            <w:pPr>
              <w:spacing w:line="240" w:lineRule="atLeast"/>
              <w:jc w:val="center"/>
              <w:rPr>
                <w:rFonts w:ascii="仿宋" w:hAnsi="仿宋" w:eastAsia="仿宋"/>
                <w:sz w:val="24"/>
                <w:szCs w:val="24"/>
              </w:rPr>
            </w:pPr>
          </w:p>
        </w:tc>
        <w:tc>
          <w:tcPr>
            <w:tcW w:w="1134" w:type="dxa"/>
            <w:vAlign w:val="center"/>
          </w:tcPr>
          <w:p w14:paraId="37951B9C">
            <w:pPr>
              <w:spacing w:line="240" w:lineRule="atLeast"/>
              <w:jc w:val="center"/>
              <w:rPr>
                <w:rFonts w:ascii="仿宋" w:hAnsi="仿宋" w:eastAsia="仿宋"/>
                <w:sz w:val="24"/>
                <w:szCs w:val="24"/>
              </w:rPr>
            </w:pPr>
          </w:p>
        </w:tc>
        <w:tc>
          <w:tcPr>
            <w:tcW w:w="1559" w:type="dxa"/>
            <w:vAlign w:val="center"/>
          </w:tcPr>
          <w:p w14:paraId="3DBABEF2">
            <w:pPr>
              <w:spacing w:line="240" w:lineRule="atLeast"/>
              <w:jc w:val="center"/>
              <w:rPr>
                <w:rFonts w:ascii="仿宋" w:hAnsi="仿宋" w:eastAsia="仿宋"/>
                <w:sz w:val="24"/>
                <w:szCs w:val="24"/>
              </w:rPr>
            </w:pPr>
          </w:p>
        </w:tc>
        <w:tc>
          <w:tcPr>
            <w:tcW w:w="1567" w:type="dxa"/>
            <w:vAlign w:val="center"/>
          </w:tcPr>
          <w:p w14:paraId="33CA7D3E">
            <w:pPr>
              <w:spacing w:line="240" w:lineRule="atLeast"/>
              <w:jc w:val="center"/>
              <w:rPr>
                <w:rFonts w:ascii="仿宋" w:hAnsi="仿宋" w:eastAsia="仿宋"/>
                <w:sz w:val="24"/>
                <w:szCs w:val="24"/>
              </w:rPr>
            </w:pPr>
          </w:p>
        </w:tc>
      </w:tr>
      <w:tr w14:paraId="705AE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64F5A431">
            <w:pPr>
              <w:spacing w:line="240" w:lineRule="atLeast"/>
              <w:jc w:val="center"/>
              <w:rPr>
                <w:rFonts w:ascii="仿宋" w:hAnsi="仿宋" w:eastAsia="仿宋"/>
                <w:sz w:val="24"/>
                <w:szCs w:val="24"/>
              </w:rPr>
            </w:pPr>
          </w:p>
        </w:tc>
        <w:tc>
          <w:tcPr>
            <w:tcW w:w="2529" w:type="dxa"/>
            <w:vAlign w:val="center"/>
          </w:tcPr>
          <w:p w14:paraId="1665FF6E">
            <w:pPr>
              <w:spacing w:line="240" w:lineRule="atLeast"/>
              <w:jc w:val="center"/>
              <w:rPr>
                <w:rFonts w:ascii="仿宋" w:hAnsi="仿宋" w:eastAsia="仿宋"/>
                <w:sz w:val="24"/>
                <w:szCs w:val="24"/>
              </w:rPr>
            </w:pPr>
          </w:p>
        </w:tc>
        <w:tc>
          <w:tcPr>
            <w:tcW w:w="1298" w:type="dxa"/>
            <w:gridSpan w:val="2"/>
            <w:vAlign w:val="center"/>
          </w:tcPr>
          <w:p w14:paraId="6145884E">
            <w:pPr>
              <w:spacing w:line="240" w:lineRule="atLeast"/>
              <w:jc w:val="center"/>
              <w:rPr>
                <w:rFonts w:ascii="仿宋" w:hAnsi="仿宋" w:eastAsia="仿宋"/>
                <w:sz w:val="24"/>
                <w:szCs w:val="24"/>
              </w:rPr>
            </w:pPr>
          </w:p>
        </w:tc>
        <w:tc>
          <w:tcPr>
            <w:tcW w:w="1134" w:type="dxa"/>
            <w:vAlign w:val="center"/>
          </w:tcPr>
          <w:p w14:paraId="5C3620FF">
            <w:pPr>
              <w:spacing w:line="240" w:lineRule="atLeast"/>
              <w:jc w:val="center"/>
              <w:rPr>
                <w:rFonts w:ascii="仿宋" w:hAnsi="仿宋" w:eastAsia="仿宋"/>
                <w:sz w:val="24"/>
                <w:szCs w:val="24"/>
              </w:rPr>
            </w:pPr>
          </w:p>
        </w:tc>
        <w:tc>
          <w:tcPr>
            <w:tcW w:w="1559" w:type="dxa"/>
            <w:vAlign w:val="center"/>
          </w:tcPr>
          <w:p w14:paraId="2611F782">
            <w:pPr>
              <w:spacing w:line="240" w:lineRule="atLeast"/>
              <w:jc w:val="center"/>
              <w:rPr>
                <w:rFonts w:ascii="仿宋" w:hAnsi="仿宋" w:eastAsia="仿宋"/>
                <w:sz w:val="24"/>
                <w:szCs w:val="24"/>
              </w:rPr>
            </w:pPr>
          </w:p>
        </w:tc>
        <w:tc>
          <w:tcPr>
            <w:tcW w:w="1567" w:type="dxa"/>
            <w:vAlign w:val="center"/>
          </w:tcPr>
          <w:p w14:paraId="3FC55E6A">
            <w:pPr>
              <w:spacing w:line="240" w:lineRule="atLeast"/>
              <w:jc w:val="center"/>
              <w:rPr>
                <w:rFonts w:ascii="仿宋" w:hAnsi="仿宋" w:eastAsia="仿宋"/>
                <w:sz w:val="24"/>
                <w:szCs w:val="24"/>
              </w:rPr>
            </w:pPr>
          </w:p>
        </w:tc>
      </w:tr>
      <w:tr w14:paraId="032BB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vAlign w:val="center"/>
          </w:tcPr>
          <w:p w14:paraId="7FB1CC31">
            <w:pPr>
              <w:spacing w:line="240" w:lineRule="atLeast"/>
              <w:rPr>
                <w:rFonts w:ascii="仿宋" w:hAnsi="仿宋" w:eastAsia="仿宋"/>
                <w:sz w:val="24"/>
                <w:szCs w:val="24"/>
              </w:rPr>
            </w:pPr>
            <w:r>
              <w:rPr>
                <w:rFonts w:hint="eastAsia" w:ascii="仿宋" w:hAnsi="仿宋" w:eastAsia="仿宋"/>
                <w:sz w:val="24"/>
                <w:szCs w:val="24"/>
              </w:rPr>
              <w:t>合计人民币（小写）：</w:t>
            </w:r>
          </w:p>
        </w:tc>
      </w:tr>
      <w:tr w14:paraId="0317B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vAlign w:val="center"/>
          </w:tcPr>
          <w:p w14:paraId="4951CAB9">
            <w:pPr>
              <w:spacing w:line="240" w:lineRule="atLeast"/>
              <w:rPr>
                <w:rFonts w:ascii="仿宋" w:hAnsi="仿宋" w:eastAsia="仿宋"/>
                <w:sz w:val="24"/>
                <w:szCs w:val="24"/>
              </w:rPr>
            </w:pPr>
            <w:r>
              <w:rPr>
                <w:rFonts w:hint="eastAsia" w:ascii="仿宋" w:hAnsi="仿宋" w:eastAsia="仿宋"/>
                <w:sz w:val="24"/>
                <w:szCs w:val="24"/>
              </w:rPr>
              <w:t>合计人民币（大写）：</w:t>
            </w:r>
          </w:p>
        </w:tc>
      </w:tr>
      <w:tr w14:paraId="11BF3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7"/>
          </w:tcPr>
          <w:p w14:paraId="2186227F">
            <w:pPr>
              <w:spacing w:line="240" w:lineRule="atLeast"/>
              <w:rPr>
                <w:rFonts w:ascii="仿宋" w:hAnsi="仿宋" w:eastAsia="仿宋"/>
                <w:sz w:val="24"/>
                <w:szCs w:val="24"/>
              </w:rPr>
            </w:pPr>
            <w:r>
              <w:rPr>
                <w:rFonts w:hint="eastAsia" w:ascii="仿宋" w:hAnsi="仿宋" w:eastAsia="仿宋"/>
                <w:sz w:val="24"/>
                <w:szCs w:val="24"/>
              </w:rPr>
              <w:t>一、质量要求和技术标准。供方须根据需方要求及本招标文件规定的国家相关标准进行服务，服务承诺如下：</w:t>
            </w:r>
          </w:p>
          <w:p w14:paraId="5CA5A6AF">
            <w:pPr>
              <w:snapToGrid w:val="0"/>
              <w:spacing w:line="400" w:lineRule="exact"/>
              <w:jc w:val="left"/>
              <w:rPr>
                <w:rFonts w:ascii="仿宋" w:hAnsi="仿宋" w:eastAsia="仿宋"/>
                <w:sz w:val="24"/>
                <w:szCs w:val="24"/>
              </w:rPr>
            </w:pPr>
            <w:r>
              <w:rPr>
                <w:rFonts w:hint="eastAsia" w:ascii="仿宋" w:hAnsi="仿宋" w:eastAsia="仿宋"/>
                <w:sz w:val="24"/>
                <w:szCs w:val="24"/>
              </w:rPr>
              <w:t>（一）质量要求</w:t>
            </w:r>
          </w:p>
          <w:p w14:paraId="0350D03A">
            <w:pPr>
              <w:snapToGrid w:val="0"/>
              <w:spacing w:line="400" w:lineRule="exact"/>
              <w:jc w:val="left"/>
              <w:rPr>
                <w:rFonts w:ascii="仿宋" w:hAnsi="仿宋" w:eastAsia="仿宋"/>
                <w:sz w:val="24"/>
                <w:szCs w:val="24"/>
              </w:rPr>
            </w:pPr>
            <w:r>
              <w:rPr>
                <w:rFonts w:hint="eastAsia" w:ascii="仿宋" w:hAnsi="仿宋" w:eastAsia="仿宋"/>
                <w:sz w:val="24"/>
                <w:szCs w:val="24"/>
              </w:rPr>
              <w:t>（二）服务要求</w:t>
            </w:r>
          </w:p>
        </w:tc>
      </w:tr>
      <w:tr w14:paraId="07E00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1172" w:hRule="atLeast"/>
        </w:trPr>
        <w:tc>
          <w:tcPr>
            <w:tcW w:w="9613" w:type="dxa"/>
            <w:gridSpan w:val="7"/>
          </w:tcPr>
          <w:p w14:paraId="171AB687">
            <w:pPr>
              <w:spacing w:line="240" w:lineRule="atLeast"/>
              <w:rPr>
                <w:rFonts w:ascii="仿宋" w:hAnsi="仿宋" w:eastAsia="仿宋"/>
                <w:sz w:val="24"/>
                <w:szCs w:val="24"/>
              </w:rPr>
            </w:pPr>
            <w:r>
              <w:rPr>
                <w:rFonts w:hint="eastAsia" w:ascii="仿宋" w:hAnsi="仿宋" w:eastAsia="仿宋"/>
                <w:sz w:val="24"/>
                <w:szCs w:val="24"/>
              </w:rPr>
              <w:t>二、执行标准：</w:t>
            </w:r>
          </w:p>
          <w:p w14:paraId="5815B15C">
            <w:pPr>
              <w:spacing w:line="240" w:lineRule="atLeast"/>
              <w:rPr>
                <w:rFonts w:ascii="仿宋" w:hAnsi="仿宋" w:eastAsia="仿宋"/>
                <w:sz w:val="24"/>
                <w:szCs w:val="24"/>
              </w:rPr>
            </w:pPr>
          </w:p>
        </w:tc>
      </w:tr>
      <w:tr w14:paraId="5799E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8"/>
          </w:tcPr>
          <w:p w14:paraId="3ADF8EB2">
            <w:pPr>
              <w:spacing w:line="240" w:lineRule="atLeast"/>
              <w:rPr>
                <w:rFonts w:ascii="仿宋" w:hAnsi="仿宋" w:eastAsia="仿宋"/>
                <w:sz w:val="24"/>
                <w:szCs w:val="24"/>
              </w:rPr>
            </w:pPr>
            <w:r>
              <w:rPr>
                <w:rFonts w:hint="eastAsia" w:ascii="仿宋" w:hAnsi="仿宋" w:eastAsia="仿宋"/>
                <w:sz w:val="24"/>
                <w:szCs w:val="24"/>
              </w:rPr>
              <w:t>三、验收标准、方法：</w:t>
            </w:r>
          </w:p>
          <w:p w14:paraId="4B8E26BD">
            <w:pPr>
              <w:spacing w:line="240" w:lineRule="atLeast"/>
              <w:rPr>
                <w:rFonts w:ascii="仿宋" w:hAnsi="仿宋" w:eastAsia="仿宋"/>
                <w:sz w:val="24"/>
                <w:szCs w:val="24"/>
              </w:rPr>
            </w:pPr>
            <w:r>
              <w:rPr>
                <w:rFonts w:hint="eastAsia" w:ascii="仿宋" w:hAnsi="仿宋" w:eastAsia="仿宋"/>
                <w:sz w:val="24"/>
                <w:szCs w:val="24"/>
              </w:rPr>
              <w:t>如有异议，请于日内提出。</w:t>
            </w:r>
          </w:p>
        </w:tc>
      </w:tr>
      <w:tr w14:paraId="1E6C4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tcPr>
          <w:p w14:paraId="349232CF">
            <w:pPr>
              <w:spacing w:line="240" w:lineRule="atLeast"/>
              <w:rPr>
                <w:rFonts w:ascii="仿宋" w:hAnsi="仿宋" w:eastAsia="仿宋"/>
                <w:sz w:val="24"/>
                <w:szCs w:val="24"/>
              </w:rPr>
            </w:pPr>
            <w:r>
              <w:rPr>
                <w:rFonts w:hint="eastAsia" w:ascii="仿宋" w:hAnsi="仿宋" w:eastAsia="仿宋"/>
                <w:sz w:val="24"/>
                <w:szCs w:val="24"/>
              </w:rPr>
              <w:t>四、付款方式：</w:t>
            </w:r>
          </w:p>
          <w:p w14:paraId="6435C959">
            <w:pPr>
              <w:pStyle w:val="33"/>
              <w:spacing w:line="240" w:lineRule="atLeast"/>
              <w:rPr>
                <w:rFonts w:ascii="仿宋" w:hAnsi="仿宋" w:eastAsia="仿宋"/>
                <w:sz w:val="24"/>
                <w:szCs w:val="24"/>
              </w:rPr>
            </w:pPr>
          </w:p>
        </w:tc>
      </w:tr>
      <w:tr w14:paraId="2DE31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tcPr>
          <w:p w14:paraId="1642F35B">
            <w:pPr>
              <w:spacing w:line="240" w:lineRule="atLeast"/>
              <w:rPr>
                <w:rFonts w:ascii="仿宋" w:hAnsi="仿宋" w:eastAsia="仿宋"/>
                <w:sz w:val="24"/>
                <w:szCs w:val="24"/>
              </w:rPr>
            </w:pPr>
            <w:r>
              <w:rPr>
                <w:rFonts w:hint="eastAsia" w:ascii="仿宋" w:hAnsi="仿宋" w:eastAsia="仿宋"/>
                <w:sz w:val="24"/>
                <w:szCs w:val="24"/>
              </w:rPr>
              <w:t>五、违约责任：</w:t>
            </w:r>
          </w:p>
          <w:p w14:paraId="6F66205E">
            <w:pPr>
              <w:spacing w:line="240" w:lineRule="atLeast"/>
              <w:rPr>
                <w:rFonts w:ascii="仿宋" w:hAnsi="仿宋" w:eastAsia="仿宋"/>
                <w:sz w:val="24"/>
                <w:szCs w:val="24"/>
              </w:rPr>
            </w:pPr>
          </w:p>
        </w:tc>
      </w:tr>
      <w:tr w14:paraId="641DB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8"/>
          </w:tcPr>
          <w:p w14:paraId="606D0E3E">
            <w:pPr>
              <w:spacing w:line="240" w:lineRule="atLeast"/>
              <w:rPr>
                <w:rFonts w:ascii="仿宋" w:hAnsi="仿宋" w:eastAsia="仿宋"/>
                <w:sz w:val="24"/>
                <w:szCs w:val="24"/>
              </w:rPr>
            </w:pPr>
            <w:r>
              <w:rPr>
                <w:rFonts w:hint="eastAsia" w:ascii="仿宋" w:hAnsi="仿宋" w:eastAsia="仿宋"/>
                <w:sz w:val="24"/>
                <w:szCs w:val="24"/>
              </w:rPr>
              <w:t>六、其他约定事项：</w:t>
            </w:r>
          </w:p>
          <w:p w14:paraId="7C85ACF1">
            <w:pPr>
              <w:spacing w:line="240" w:lineRule="atLeast"/>
              <w:rPr>
                <w:rFonts w:ascii="仿宋" w:hAnsi="仿宋" w:eastAsia="仿宋"/>
                <w:sz w:val="24"/>
                <w:szCs w:val="24"/>
              </w:rPr>
            </w:pPr>
            <w:r>
              <w:rPr>
                <w:rFonts w:hint="eastAsia" w:ascii="仿宋" w:hAnsi="仿宋" w:eastAsia="仿宋"/>
                <w:sz w:val="24"/>
                <w:szCs w:val="24"/>
              </w:rPr>
              <w:t>1.招标文件及其补遗文件、投标文件和承诺是本合同不可分割的部分。</w:t>
            </w:r>
          </w:p>
          <w:p w14:paraId="6A67B08D">
            <w:pPr>
              <w:spacing w:line="240" w:lineRule="atLeast"/>
              <w:rPr>
                <w:rFonts w:ascii="仿宋" w:hAnsi="仿宋" w:eastAsia="仿宋"/>
                <w:sz w:val="24"/>
                <w:szCs w:val="24"/>
              </w:rPr>
            </w:pPr>
            <w:r>
              <w:rPr>
                <w:rFonts w:hint="eastAsia" w:ascii="仿宋" w:hAnsi="仿宋" w:eastAsia="仿宋"/>
                <w:sz w:val="24"/>
                <w:szCs w:val="24"/>
              </w:rPr>
              <w:t>2.本合同如发生争议由双方协商解决，协商不成向需方所在人民法院提请诉讼。</w:t>
            </w:r>
          </w:p>
          <w:p w14:paraId="78ECA76E">
            <w:pPr>
              <w:spacing w:line="240" w:lineRule="atLeast"/>
              <w:rPr>
                <w:rFonts w:ascii="仿宋" w:hAnsi="仿宋" w:eastAsia="仿宋"/>
                <w:sz w:val="24"/>
                <w:szCs w:val="24"/>
              </w:rPr>
            </w:pPr>
            <w:r>
              <w:rPr>
                <w:rFonts w:hint="eastAsia" w:ascii="仿宋" w:hAnsi="仿宋" w:eastAsia="仿宋"/>
                <w:sz w:val="24"/>
                <w:szCs w:val="24"/>
              </w:rPr>
              <w:t>3.本合同一式__份，需方__份，供方__份，具备同等法律效力。</w:t>
            </w:r>
          </w:p>
          <w:p w14:paraId="25816EC2">
            <w:pPr>
              <w:spacing w:line="240" w:lineRule="atLeast"/>
              <w:rPr>
                <w:rFonts w:ascii="仿宋" w:hAnsi="仿宋" w:eastAsia="仿宋"/>
                <w:sz w:val="24"/>
                <w:szCs w:val="24"/>
              </w:rPr>
            </w:pPr>
            <w:r>
              <w:rPr>
                <w:rFonts w:hint="eastAsia" w:ascii="仿宋" w:hAnsi="仿宋" w:eastAsia="仿宋"/>
                <w:sz w:val="24"/>
                <w:szCs w:val="24"/>
              </w:rPr>
              <w:t>4.其他：</w:t>
            </w:r>
          </w:p>
        </w:tc>
      </w:tr>
      <w:tr w14:paraId="2E6A3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trPr>
        <w:tc>
          <w:tcPr>
            <w:tcW w:w="4503" w:type="dxa"/>
            <w:gridSpan w:val="3"/>
          </w:tcPr>
          <w:p w14:paraId="767A420F">
            <w:pPr>
              <w:spacing w:line="240" w:lineRule="atLeast"/>
              <w:rPr>
                <w:rFonts w:hint="default" w:ascii="仿宋" w:hAnsi="仿宋" w:eastAsia="仿宋"/>
                <w:sz w:val="24"/>
                <w:szCs w:val="24"/>
                <w:lang w:val="en-US" w:eastAsia="zh-CN"/>
              </w:rPr>
            </w:pPr>
            <w:r>
              <w:rPr>
                <w:rFonts w:hint="eastAsia" w:ascii="仿宋" w:hAnsi="仿宋" w:eastAsia="仿宋"/>
                <w:sz w:val="24"/>
                <w:szCs w:val="24"/>
              </w:rPr>
              <w:t>需方：</w:t>
            </w:r>
            <w:r>
              <w:rPr>
                <w:rFonts w:hint="eastAsia" w:ascii="仿宋" w:hAnsi="仿宋" w:eastAsia="仿宋"/>
                <w:sz w:val="24"/>
                <w:szCs w:val="24"/>
                <w:lang w:val="en-US" w:eastAsia="zh-CN"/>
              </w:rPr>
              <w:t>重庆市沙坪坝区土主社区卫生服务中心</w:t>
            </w:r>
          </w:p>
          <w:p w14:paraId="3A3D1448">
            <w:pPr>
              <w:spacing w:line="240" w:lineRule="atLeast"/>
              <w:rPr>
                <w:rFonts w:hint="default" w:ascii="仿宋" w:hAnsi="仿宋" w:eastAsia="仿宋"/>
                <w:sz w:val="24"/>
                <w:szCs w:val="24"/>
                <w:lang w:val="en-US"/>
              </w:rPr>
            </w:pPr>
            <w:r>
              <w:rPr>
                <w:rFonts w:hint="eastAsia" w:ascii="仿宋" w:hAnsi="仿宋" w:eastAsia="仿宋"/>
                <w:sz w:val="24"/>
                <w:szCs w:val="24"/>
              </w:rPr>
              <w:t>地址：</w:t>
            </w:r>
            <w:r>
              <w:rPr>
                <w:rFonts w:hint="eastAsia" w:ascii="仿宋" w:hAnsi="仿宋" w:eastAsia="仿宋"/>
                <w:sz w:val="24"/>
                <w:szCs w:val="24"/>
                <w:lang w:val="en-US" w:eastAsia="zh-CN"/>
              </w:rPr>
              <w:t>重庆市沙坪坝区土主正街58号</w:t>
            </w:r>
          </w:p>
          <w:p w14:paraId="1AEC8B3F">
            <w:pPr>
              <w:spacing w:line="240" w:lineRule="atLeast"/>
              <w:rPr>
                <w:rFonts w:hint="default" w:ascii="仿宋" w:hAnsi="仿宋" w:eastAsia="仿宋"/>
                <w:sz w:val="24"/>
                <w:szCs w:val="24"/>
                <w:lang w:val="en-US" w:eastAsia="zh-CN"/>
              </w:rPr>
            </w:pPr>
            <w:r>
              <w:rPr>
                <w:rFonts w:hint="eastAsia" w:ascii="仿宋" w:hAnsi="仿宋" w:eastAsia="仿宋"/>
                <w:sz w:val="24"/>
                <w:szCs w:val="24"/>
              </w:rPr>
              <w:t>联系电话：</w:t>
            </w:r>
            <w:r>
              <w:rPr>
                <w:rFonts w:hint="eastAsia" w:ascii="仿宋" w:hAnsi="仿宋" w:eastAsia="仿宋"/>
                <w:sz w:val="24"/>
                <w:szCs w:val="24"/>
                <w:lang w:val="en-US" w:eastAsia="zh-CN"/>
              </w:rPr>
              <w:t>65017981</w:t>
            </w:r>
          </w:p>
          <w:p w14:paraId="4EE5FA8E">
            <w:pPr>
              <w:spacing w:line="240" w:lineRule="atLeast"/>
              <w:rPr>
                <w:rFonts w:ascii="仿宋" w:hAnsi="仿宋" w:eastAsia="仿宋"/>
                <w:sz w:val="24"/>
                <w:szCs w:val="24"/>
              </w:rPr>
            </w:pPr>
            <w:r>
              <w:rPr>
                <w:rFonts w:hint="eastAsia" w:ascii="仿宋" w:hAnsi="仿宋" w:eastAsia="仿宋"/>
                <w:sz w:val="24"/>
                <w:szCs w:val="24"/>
              </w:rPr>
              <w:t>授权代表：</w:t>
            </w:r>
          </w:p>
        </w:tc>
        <w:tc>
          <w:tcPr>
            <w:tcW w:w="5125" w:type="dxa"/>
            <w:gridSpan w:val="5"/>
          </w:tcPr>
          <w:p w14:paraId="3AAC32DF">
            <w:pPr>
              <w:spacing w:line="240" w:lineRule="atLeast"/>
              <w:rPr>
                <w:rFonts w:ascii="仿宋" w:hAnsi="仿宋" w:eastAsia="仿宋"/>
                <w:sz w:val="24"/>
                <w:szCs w:val="24"/>
              </w:rPr>
            </w:pPr>
            <w:r>
              <w:rPr>
                <w:rFonts w:hint="eastAsia" w:ascii="仿宋" w:hAnsi="仿宋" w:eastAsia="仿宋"/>
                <w:sz w:val="24"/>
                <w:szCs w:val="24"/>
              </w:rPr>
              <w:t>供方：</w:t>
            </w:r>
          </w:p>
          <w:p w14:paraId="2BE5F971">
            <w:pPr>
              <w:spacing w:line="240" w:lineRule="atLeast"/>
              <w:rPr>
                <w:rFonts w:ascii="仿宋" w:hAnsi="仿宋" w:eastAsia="仿宋"/>
                <w:sz w:val="24"/>
                <w:szCs w:val="24"/>
              </w:rPr>
            </w:pPr>
            <w:r>
              <w:rPr>
                <w:rFonts w:hint="eastAsia" w:ascii="仿宋" w:hAnsi="仿宋" w:eastAsia="仿宋"/>
                <w:sz w:val="24"/>
                <w:szCs w:val="24"/>
              </w:rPr>
              <w:t>地址：</w:t>
            </w:r>
          </w:p>
          <w:p w14:paraId="41FA956D">
            <w:pPr>
              <w:spacing w:line="240" w:lineRule="atLeast"/>
              <w:rPr>
                <w:rFonts w:ascii="仿宋" w:hAnsi="仿宋" w:eastAsia="仿宋"/>
                <w:sz w:val="24"/>
                <w:szCs w:val="24"/>
              </w:rPr>
            </w:pPr>
            <w:r>
              <w:rPr>
                <w:rFonts w:hint="eastAsia" w:ascii="仿宋" w:hAnsi="仿宋" w:eastAsia="仿宋"/>
                <w:sz w:val="24"/>
                <w:szCs w:val="24"/>
              </w:rPr>
              <w:t>电话：</w:t>
            </w:r>
          </w:p>
          <w:p w14:paraId="29139D5C">
            <w:pPr>
              <w:spacing w:line="240" w:lineRule="atLeast"/>
              <w:rPr>
                <w:rFonts w:ascii="仿宋" w:hAnsi="仿宋" w:eastAsia="仿宋"/>
                <w:sz w:val="24"/>
                <w:szCs w:val="24"/>
              </w:rPr>
            </w:pPr>
            <w:r>
              <w:rPr>
                <w:rFonts w:hint="eastAsia" w:ascii="仿宋" w:hAnsi="仿宋" w:eastAsia="仿宋"/>
                <w:sz w:val="24"/>
                <w:szCs w:val="24"/>
              </w:rPr>
              <w:t>传真：</w:t>
            </w:r>
          </w:p>
          <w:p w14:paraId="06C8EBAB">
            <w:pPr>
              <w:spacing w:line="240" w:lineRule="atLeast"/>
              <w:rPr>
                <w:rFonts w:ascii="仿宋" w:hAnsi="仿宋" w:eastAsia="仿宋"/>
                <w:sz w:val="24"/>
                <w:szCs w:val="24"/>
              </w:rPr>
            </w:pPr>
            <w:r>
              <w:rPr>
                <w:rFonts w:hint="eastAsia" w:ascii="仿宋" w:hAnsi="仿宋" w:eastAsia="仿宋"/>
                <w:sz w:val="24"/>
                <w:szCs w:val="24"/>
              </w:rPr>
              <w:t>开户银行：</w:t>
            </w:r>
          </w:p>
          <w:p w14:paraId="46FBC71A">
            <w:pPr>
              <w:spacing w:line="240" w:lineRule="atLeast"/>
              <w:rPr>
                <w:rFonts w:ascii="仿宋" w:hAnsi="仿宋" w:eastAsia="仿宋"/>
                <w:sz w:val="24"/>
                <w:szCs w:val="24"/>
              </w:rPr>
            </w:pPr>
            <w:r>
              <w:rPr>
                <w:rFonts w:hint="eastAsia" w:ascii="仿宋" w:hAnsi="仿宋" w:eastAsia="仿宋"/>
                <w:sz w:val="24"/>
                <w:szCs w:val="24"/>
              </w:rPr>
              <w:t>账号：</w:t>
            </w:r>
          </w:p>
          <w:p w14:paraId="4591911E">
            <w:pPr>
              <w:spacing w:line="240" w:lineRule="atLeast"/>
              <w:rPr>
                <w:rFonts w:ascii="仿宋" w:hAnsi="仿宋" w:eastAsia="仿宋"/>
                <w:sz w:val="24"/>
                <w:szCs w:val="24"/>
              </w:rPr>
            </w:pPr>
            <w:r>
              <w:rPr>
                <w:rFonts w:hint="eastAsia" w:ascii="仿宋" w:hAnsi="仿宋" w:eastAsia="仿宋"/>
                <w:sz w:val="24"/>
                <w:szCs w:val="24"/>
              </w:rPr>
              <w:t>授权代表：</w:t>
            </w:r>
          </w:p>
          <w:p w14:paraId="0ADE1E16">
            <w:pPr>
              <w:widowControl/>
              <w:spacing w:line="240" w:lineRule="atLeast"/>
              <w:jc w:val="left"/>
              <w:rPr>
                <w:rFonts w:ascii="仿宋" w:hAnsi="仿宋" w:eastAsia="仿宋"/>
                <w:sz w:val="24"/>
                <w:szCs w:val="24"/>
              </w:rPr>
            </w:pPr>
            <w:r>
              <w:rPr>
                <w:rFonts w:hint="eastAsia" w:ascii="仿宋" w:hAnsi="仿宋" w:eastAsia="仿宋"/>
                <w:sz w:val="24"/>
                <w:szCs w:val="24"/>
              </w:rPr>
              <w:t>（本栏请用计算机打印以便于准确付款）</w:t>
            </w:r>
          </w:p>
        </w:tc>
      </w:tr>
      <w:tr w14:paraId="63E24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8"/>
          </w:tcPr>
          <w:p w14:paraId="761EEFA0">
            <w:pPr>
              <w:spacing w:line="240" w:lineRule="atLeast"/>
              <w:rPr>
                <w:rFonts w:ascii="仿宋" w:hAnsi="仿宋" w:eastAsia="仿宋"/>
                <w:sz w:val="24"/>
                <w:szCs w:val="24"/>
              </w:rPr>
            </w:pPr>
            <w:r>
              <w:rPr>
                <w:rFonts w:hint="eastAsia" w:ascii="仿宋" w:hAnsi="仿宋" w:eastAsia="仿宋"/>
                <w:sz w:val="24"/>
                <w:szCs w:val="24"/>
              </w:rPr>
              <w:t>备注：</w:t>
            </w:r>
          </w:p>
          <w:p w14:paraId="1C184C53">
            <w:pPr>
              <w:spacing w:line="240" w:lineRule="atLeast"/>
              <w:rPr>
                <w:rFonts w:ascii="仿宋" w:hAnsi="仿宋" w:eastAsia="仿宋"/>
                <w:sz w:val="24"/>
                <w:szCs w:val="24"/>
              </w:rPr>
            </w:pPr>
          </w:p>
          <w:p w14:paraId="01704377">
            <w:pPr>
              <w:spacing w:line="240" w:lineRule="atLeast"/>
              <w:rPr>
                <w:rFonts w:ascii="仿宋" w:hAnsi="仿宋" w:eastAsia="仿宋"/>
                <w:sz w:val="24"/>
                <w:szCs w:val="24"/>
              </w:rPr>
            </w:pPr>
          </w:p>
        </w:tc>
      </w:tr>
    </w:tbl>
    <w:p w14:paraId="6C9EFE6E">
      <w:pPr>
        <w:spacing w:line="500" w:lineRule="exact"/>
        <w:ind w:firstLine="480" w:firstLineChars="200"/>
        <w:rPr>
          <w:rFonts w:ascii="仿宋" w:hAnsi="仿宋" w:eastAsia="仿宋" w:cs="仿宋"/>
          <w:sz w:val="24"/>
        </w:rPr>
      </w:pPr>
      <w:r>
        <w:rPr>
          <w:rFonts w:hint="eastAsia" w:ascii="仿宋" w:hAnsi="仿宋" w:eastAsia="仿宋" w:cs="仿宋"/>
          <w:sz w:val="24"/>
        </w:rPr>
        <w:t>签约时间：</w:t>
      </w:r>
      <w:r>
        <w:rPr>
          <w:rFonts w:hint="eastAsia" w:ascii="仿宋" w:hAnsi="仿宋" w:eastAsia="仿宋" w:cs="仿宋"/>
          <w:sz w:val="24"/>
          <w:lang w:val="en-US" w:eastAsia="zh-CN"/>
        </w:rPr>
        <w:t xml:space="preserve"> </w:t>
      </w:r>
      <w:r>
        <w:rPr>
          <w:rFonts w:hint="eastAsia" w:ascii="仿宋" w:hAnsi="仿宋" w:eastAsia="仿宋" w:cs="仿宋"/>
          <w:sz w:val="24"/>
        </w:rPr>
        <w:t>年</w:t>
      </w:r>
      <w:r>
        <w:rPr>
          <w:rFonts w:hint="eastAsia" w:ascii="仿宋" w:hAnsi="仿宋" w:eastAsia="仿宋" w:cs="仿宋"/>
          <w:sz w:val="24"/>
          <w:lang w:val="en-US" w:eastAsia="zh-CN"/>
        </w:rPr>
        <w:t xml:space="preserve"> </w:t>
      </w:r>
      <w:r>
        <w:rPr>
          <w:rFonts w:hint="eastAsia" w:ascii="仿宋" w:hAnsi="仿宋" w:eastAsia="仿宋" w:cs="仿宋"/>
          <w:sz w:val="24"/>
        </w:rPr>
        <w:t>月</w:t>
      </w:r>
      <w:r>
        <w:rPr>
          <w:rFonts w:hint="eastAsia" w:ascii="仿宋" w:hAnsi="仿宋" w:eastAsia="仿宋" w:cs="仿宋"/>
          <w:sz w:val="24"/>
          <w:lang w:val="en-US" w:eastAsia="zh-CN"/>
        </w:rPr>
        <w:t xml:space="preserve"> </w:t>
      </w:r>
      <w:r>
        <w:rPr>
          <w:rFonts w:hint="eastAsia" w:ascii="仿宋" w:hAnsi="仿宋" w:eastAsia="仿宋" w:cs="仿宋"/>
          <w:sz w:val="24"/>
        </w:rPr>
        <w:t>日                                  签约地点：</w:t>
      </w:r>
    </w:p>
    <w:p w14:paraId="2717C1F5"/>
    <w:p w14:paraId="0BD69808"/>
    <w:p w14:paraId="39B4827B">
      <w:pPr>
        <w:tabs>
          <w:tab w:val="center" w:pos="4706"/>
        </w:tabs>
        <w:jc w:val="left"/>
        <w:sectPr>
          <w:pgSz w:w="11907" w:h="16840"/>
          <w:pgMar w:top="1134" w:right="1191" w:bottom="1134" w:left="1304" w:header="964" w:footer="992" w:gutter="0"/>
          <w:pgNumType w:fmt="numberInDash"/>
          <w:cols w:space="720" w:num="1"/>
          <w:docGrid w:linePitch="312" w:charSpace="0"/>
        </w:sectPr>
      </w:pPr>
      <w:r>
        <w:rPr>
          <w:rFonts w:hint="eastAsia"/>
        </w:rPr>
        <w:tab/>
      </w:r>
    </w:p>
    <w:p w14:paraId="09E5519B">
      <w:pPr>
        <w:pStyle w:val="4"/>
        <w:spacing w:before="0" w:after="0" w:line="360" w:lineRule="auto"/>
        <w:jc w:val="center"/>
        <w:rPr>
          <w:rFonts w:ascii="仿宋" w:hAnsi="仿宋" w:eastAsia="仿宋"/>
          <w:bCs/>
          <w:sz w:val="36"/>
          <w:szCs w:val="30"/>
        </w:rPr>
      </w:pPr>
      <w:bookmarkStart w:id="109" w:name="_Toc26013"/>
      <w:r>
        <w:rPr>
          <w:rFonts w:hint="eastAsia" w:ascii="仿宋" w:hAnsi="仿宋" w:eastAsia="仿宋"/>
          <w:bCs/>
          <w:sz w:val="36"/>
          <w:szCs w:val="30"/>
        </w:rPr>
        <w:t>第七篇  响应文件编制要求</w:t>
      </w:r>
      <w:bookmarkEnd w:id="108"/>
      <w:bookmarkEnd w:id="109"/>
    </w:p>
    <w:p w14:paraId="6216BEBD">
      <w:pPr>
        <w:spacing w:line="440" w:lineRule="exact"/>
        <w:ind w:firstLine="480" w:firstLineChars="200"/>
        <w:rPr>
          <w:rFonts w:ascii="仿宋" w:hAnsi="仿宋" w:eastAsia="仿宋"/>
          <w:sz w:val="24"/>
          <w:szCs w:val="24"/>
        </w:rPr>
      </w:pPr>
      <w:r>
        <w:rPr>
          <w:rFonts w:hint="eastAsia" w:ascii="仿宋" w:hAnsi="仿宋" w:eastAsia="仿宋"/>
          <w:sz w:val="24"/>
          <w:szCs w:val="24"/>
        </w:rPr>
        <w:t>一、经济部分</w:t>
      </w:r>
    </w:p>
    <w:p w14:paraId="335AC943">
      <w:pPr>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（一）网上</w:t>
      </w:r>
      <w:r>
        <w:rPr>
          <w:rFonts w:hint="eastAsia" w:ascii="仿宋" w:hAnsi="仿宋" w:eastAsia="仿宋"/>
          <w:sz w:val="24"/>
          <w:szCs w:val="24"/>
          <w:lang w:eastAsia="zh-CN"/>
        </w:rPr>
        <w:t>询价</w:t>
      </w:r>
      <w:r>
        <w:rPr>
          <w:rFonts w:hint="eastAsia" w:ascii="仿宋" w:hAnsi="仿宋" w:eastAsia="仿宋"/>
          <w:sz w:val="24"/>
          <w:szCs w:val="24"/>
        </w:rPr>
        <w:t>报价函</w:t>
      </w:r>
    </w:p>
    <w:p w14:paraId="4230159C">
      <w:pPr>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（二）分项报价明细表</w:t>
      </w:r>
    </w:p>
    <w:p w14:paraId="3CB7E21B">
      <w:pPr>
        <w:spacing w:line="440" w:lineRule="exact"/>
        <w:ind w:firstLine="480" w:firstLineChars="200"/>
        <w:rPr>
          <w:rFonts w:ascii="仿宋" w:hAnsi="仿宋" w:eastAsia="仿宋"/>
          <w:sz w:val="24"/>
          <w:szCs w:val="24"/>
        </w:rPr>
      </w:pPr>
      <w:r>
        <w:rPr>
          <w:rFonts w:hint="eastAsia" w:ascii="仿宋" w:hAnsi="仿宋" w:eastAsia="仿宋"/>
          <w:sz w:val="24"/>
          <w:szCs w:val="24"/>
        </w:rPr>
        <w:t>二、技术</w:t>
      </w:r>
      <w:r>
        <w:rPr>
          <w:rFonts w:hint="eastAsia" w:ascii="仿宋" w:hAnsi="仿宋" w:eastAsia="仿宋"/>
          <w:sz w:val="24"/>
          <w:szCs w:val="24"/>
          <w:lang w:val="en-US" w:eastAsia="zh-CN"/>
        </w:rPr>
        <w:t>及商务</w:t>
      </w:r>
      <w:r>
        <w:rPr>
          <w:rFonts w:hint="eastAsia" w:ascii="仿宋" w:hAnsi="仿宋" w:eastAsia="仿宋"/>
          <w:sz w:val="24"/>
          <w:szCs w:val="24"/>
        </w:rPr>
        <w:t>部分</w:t>
      </w:r>
    </w:p>
    <w:p w14:paraId="757E2797">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hint="eastAsia" w:ascii="仿宋" w:hAnsi="仿宋" w:eastAsia="仿宋"/>
          <w:sz w:val="24"/>
          <w:szCs w:val="24"/>
          <w:lang w:val="en-US" w:eastAsia="zh-CN"/>
        </w:rPr>
        <w:t>一</w:t>
      </w:r>
      <w:r>
        <w:rPr>
          <w:rFonts w:hint="eastAsia" w:ascii="仿宋" w:hAnsi="仿宋" w:eastAsia="仿宋"/>
          <w:sz w:val="24"/>
          <w:szCs w:val="24"/>
        </w:rPr>
        <w:t>）投标人技术及商务条款应答承诺书</w:t>
      </w:r>
    </w:p>
    <w:p w14:paraId="0378C696">
      <w:pPr>
        <w:spacing w:line="440" w:lineRule="exact"/>
        <w:ind w:firstLine="480" w:firstLineChars="200"/>
        <w:rPr>
          <w:rFonts w:ascii="仿宋" w:hAnsi="仿宋" w:eastAsia="仿宋"/>
          <w:sz w:val="24"/>
          <w:szCs w:val="24"/>
        </w:rPr>
      </w:pPr>
      <w:r>
        <w:rPr>
          <w:rFonts w:hint="eastAsia" w:ascii="仿宋" w:hAnsi="仿宋" w:eastAsia="仿宋"/>
          <w:sz w:val="24"/>
          <w:szCs w:val="24"/>
        </w:rPr>
        <w:t>四、资格条件及其他</w:t>
      </w:r>
    </w:p>
    <w:p w14:paraId="02B895EC">
      <w:pPr>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（一）法人营业执照（副本）或事业单位法人证书（副本）或个体工商户营业执照或有效的自然人身份证明或社会团体法人登记证书复印件</w:t>
      </w:r>
    </w:p>
    <w:p w14:paraId="3D3B8DDF">
      <w:pPr>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（二）法定代表人身份证明书（格式）</w:t>
      </w:r>
    </w:p>
    <w:p w14:paraId="611172B5">
      <w:pPr>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（三）法定代表人授权委托书（格式）</w:t>
      </w:r>
    </w:p>
    <w:p w14:paraId="5DA71D72">
      <w:pPr>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（四）基本资格条件承诺函（格式）</w:t>
      </w:r>
    </w:p>
    <w:p w14:paraId="5D5D6B01">
      <w:pPr>
        <w:spacing w:line="440" w:lineRule="exact"/>
        <w:ind w:firstLine="480" w:firstLineChars="200"/>
        <w:rPr>
          <w:rFonts w:ascii="仿宋" w:hAnsi="仿宋" w:eastAsia="仿宋"/>
          <w:sz w:val="24"/>
          <w:szCs w:val="24"/>
        </w:rPr>
      </w:pPr>
      <w:r>
        <w:rPr>
          <w:rFonts w:hint="eastAsia" w:ascii="仿宋" w:hAnsi="仿宋" w:eastAsia="仿宋"/>
          <w:sz w:val="24"/>
          <w:szCs w:val="24"/>
        </w:rPr>
        <w:t>五、其他应提供的资料</w:t>
      </w:r>
    </w:p>
    <w:p w14:paraId="476C24DD">
      <w:pPr>
        <w:snapToGrid w:val="0"/>
        <w:spacing w:line="400" w:lineRule="exact"/>
        <w:ind w:firstLine="480" w:firstLineChars="200"/>
        <w:rPr>
          <w:rFonts w:ascii="仿宋" w:hAnsi="仿宋" w:eastAsia="仿宋"/>
          <w:sz w:val="24"/>
          <w:szCs w:val="24"/>
        </w:rPr>
      </w:pPr>
      <w:bookmarkStart w:id="110" w:name="_Toc313008356"/>
      <w:bookmarkStart w:id="111" w:name="_Toc313888360"/>
      <w:bookmarkStart w:id="112" w:name="_Toc342913419"/>
      <w:bookmarkStart w:id="113" w:name="_Toc283382454"/>
      <w:bookmarkStart w:id="114" w:name="_Toc12789073"/>
      <w:r>
        <w:rPr>
          <w:rFonts w:hint="eastAsia" w:ascii="仿宋" w:hAnsi="仿宋" w:eastAsia="仿宋"/>
          <w:sz w:val="24"/>
          <w:szCs w:val="24"/>
        </w:rPr>
        <w:t>其他与项目有关的资料（自附）</w:t>
      </w:r>
    </w:p>
    <w:p w14:paraId="09B53C5D">
      <w:pPr>
        <w:snapToGrid w:val="0"/>
        <w:spacing w:line="360" w:lineRule="auto"/>
        <w:rPr>
          <w:rFonts w:ascii="仿宋" w:hAnsi="仿宋" w:eastAsia="仿宋"/>
          <w:sz w:val="24"/>
          <w:szCs w:val="24"/>
          <w:bdr w:val="single" w:color="auto" w:sz="4" w:space="0"/>
        </w:rPr>
        <w:sectPr>
          <w:headerReference r:id="rId10" w:type="default"/>
          <w:footerReference r:id="rId11" w:type="default"/>
          <w:pgSz w:w="11907" w:h="16840"/>
          <w:pgMar w:top="1134" w:right="1191" w:bottom="1134" w:left="1304" w:header="851" w:footer="992" w:gutter="0"/>
          <w:pgNumType w:fmt="numberInDash"/>
          <w:cols w:space="720" w:num="1"/>
          <w:docGrid w:linePitch="380" w:charSpace="-5735"/>
        </w:sectPr>
      </w:pPr>
    </w:p>
    <w:p w14:paraId="21BF722B">
      <w:bookmarkStart w:id="115" w:name="_Toc25359"/>
      <w:r>
        <w:rPr>
          <w:rFonts w:hint="eastAsia"/>
        </w:rPr>
        <w:t>一、经济部分</w:t>
      </w:r>
      <w:bookmarkEnd w:id="110"/>
      <w:bookmarkEnd w:id="111"/>
      <w:bookmarkEnd w:id="112"/>
      <w:bookmarkEnd w:id="115"/>
    </w:p>
    <w:bookmarkEnd w:id="113"/>
    <w:bookmarkEnd w:id="114"/>
    <w:p w14:paraId="5E3578B1">
      <w:r>
        <w:rPr>
          <w:rFonts w:hint="eastAsia"/>
        </w:rPr>
        <w:t>（一）网上</w:t>
      </w:r>
      <w:r>
        <w:rPr>
          <w:rFonts w:hint="eastAsia"/>
          <w:lang w:eastAsia="zh-CN"/>
        </w:rPr>
        <w:t>询价</w:t>
      </w:r>
      <w:r>
        <w:rPr>
          <w:rFonts w:hint="eastAsia"/>
        </w:rPr>
        <w:t>报价函</w:t>
      </w:r>
    </w:p>
    <w:p w14:paraId="481EE713">
      <w:pPr>
        <w:jc w:val="center"/>
      </w:pPr>
      <w:r>
        <w:rPr>
          <w:rFonts w:hint="eastAsia"/>
        </w:rPr>
        <w:t>网上</w:t>
      </w:r>
      <w:r>
        <w:rPr>
          <w:rFonts w:hint="eastAsia"/>
          <w:lang w:eastAsia="zh-CN"/>
        </w:rPr>
        <w:t>询价</w:t>
      </w:r>
      <w:r>
        <w:rPr>
          <w:rFonts w:hint="eastAsia"/>
        </w:rPr>
        <w:t>报价函</w:t>
      </w:r>
    </w:p>
    <w:p w14:paraId="2FF6822F">
      <w:pPr>
        <w:tabs>
          <w:tab w:val="left" w:pos="6300"/>
        </w:tabs>
        <w:snapToGrid w:val="0"/>
        <w:spacing w:line="312" w:lineRule="auto"/>
        <w:rPr>
          <w:rFonts w:ascii="仿宋" w:hAnsi="仿宋" w:eastAsia="仿宋"/>
          <w:sz w:val="24"/>
          <w:szCs w:val="24"/>
        </w:rPr>
      </w:pPr>
      <w:r>
        <w:rPr>
          <w:rFonts w:hint="eastAsia" w:ascii="仿宋" w:hAnsi="仿宋" w:eastAsia="仿宋"/>
          <w:sz w:val="24"/>
          <w:szCs w:val="24"/>
          <w:u w:val="single"/>
        </w:rPr>
        <w:t>（采购代理机构名称）</w:t>
      </w:r>
      <w:r>
        <w:rPr>
          <w:rFonts w:hint="eastAsia" w:ascii="仿宋" w:hAnsi="仿宋" w:eastAsia="仿宋"/>
          <w:sz w:val="24"/>
          <w:szCs w:val="24"/>
        </w:rPr>
        <w:t>：</w:t>
      </w:r>
    </w:p>
    <w:p w14:paraId="1F8C8C96">
      <w:pPr>
        <w:tabs>
          <w:tab w:val="left" w:pos="6300"/>
        </w:tabs>
        <w:snapToGrid w:val="0"/>
        <w:spacing w:line="312" w:lineRule="auto"/>
        <w:ind w:firstLine="480" w:firstLineChars="200"/>
        <w:rPr>
          <w:rFonts w:ascii="仿宋" w:hAnsi="仿宋" w:eastAsia="仿宋"/>
          <w:sz w:val="24"/>
          <w:szCs w:val="24"/>
        </w:rPr>
      </w:pPr>
      <w:r>
        <w:rPr>
          <w:rFonts w:hint="eastAsia" w:ascii="仿宋" w:hAnsi="仿宋" w:eastAsia="仿宋"/>
          <w:sz w:val="24"/>
          <w:szCs w:val="24"/>
        </w:rPr>
        <w:t>我方收到____________________________（项目名称）的网上</w:t>
      </w:r>
      <w:r>
        <w:rPr>
          <w:rFonts w:hint="eastAsia" w:ascii="仿宋" w:hAnsi="仿宋" w:eastAsia="仿宋"/>
          <w:sz w:val="24"/>
          <w:szCs w:val="24"/>
          <w:lang w:eastAsia="zh-CN"/>
        </w:rPr>
        <w:t>询价</w:t>
      </w:r>
      <w:r>
        <w:rPr>
          <w:rFonts w:hint="eastAsia" w:ascii="仿宋" w:hAnsi="仿宋" w:eastAsia="仿宋"/>
          <w:sz w:val="24"/>
          <w:szCs w:val="24"/>
        </w:rPr>
        <w:t>文件，经详细研究，决定参加该项目的网上</w:t>
      </w:r>
      <w:r>
        <w:rPr>
          <w:rFonts w:hint="eastAsia" w:ascii="仿宋" w:hAnsi="仿宋" w:eastAsia="仿宋"/>
          <w:sz w:val="24"/>
          <w:szCs w:val="24"/>
          <w:lang w:eastAsia="zh-CN"/>
        </w:rPr>
        <w:t>询价</w:t>
      </w:r>
      <w:r>
        <w:rPr>
          <w:rFonts w:hint="eastAsia" w:ascii="仿宋" w:hAnsi="仿宋" w:eastAsia="仿宋"/>
          <w:sz w:val="24"/>
          <w:szCs w:val="24"/>
        </w:rPr>
        <w:t>。</w:t>
      </w:r>
    </w:p>
    <w:p w14:paraId="28018D4A">
      <w:pPr>
        <w:tabs>
          <w:tab w:val="left" w:pos="6300"/>
        </w:tabs>
        <w:snapToGrid w:val="0"/>
        <w:spacing w:line="312" w:lineRule="auto"/>
        <w:ind w:firstLine="480" w:firstLineChars="200"/>
        <w:rPr>
          <w:rFonts w:ascii="仿宋" w:hAnsi="仿宋" w:eastAsia="仿宋"/>
          <w:sz w:val="24"/>
          <w:szCs w:val="24"/>
        </w:rPr>
      </w:pPr>
      <w:r>
        <w:rPr>
          <w:rFonts w:hint="eastAsia" w:ascii="仿宋" w:hAnsi="仿宋" w:eastAsia="仿宋"/>
          <w:sz w:val="24"/>
          <w:szCs w:val="24"/>
        </w:rPr>
        <w:t>1.愿意按照网上</w:t>
      </w:r>
      <w:r>
        <w:rPr>
          <w:rFonts w:hint="eastAsia" w:ascii="仿宋" w:hAnsi="仿宋" w:eastAsia="仿宋"/>
          <w:sz w:val="24"/>
          <w:szCs w:val="24"/>
          <w:lang w:eastAsia="zh-CN"/>
        </w:rPr>
        <w:t>询价</w:t>
      </w:r>
      <w:r>
        <w:rPr>
          <w:rFonts w:hint="eastAsia" w:ascii="仿宋" w:hAnsi="仿宋" w:eastAsia="仿宋"/>
          <w:sz w:val="24"/>
          <w:szCs w:val="24"/>
        </w:rPr>
        <w:t>文件中的一切要求，提供本项目采购内容及相关服务，</w:t>
      </w:r>
      <w:r>
        <w:rPr>
          <w:rFonts w:hint="eastAsia" w:ascii="仿宋" w:hAnsi="仿宋" w:eastAsia="仿宋"/>
          <w:sz w:val="24"/>
          <w:szCs w:val="24"/>
          <w:lang w:eastAsia="zh-CN"/>
        </w:rPr>
        <w:t>询价</w:t>
      </w:r>
      <w:r>
        <w:rPr>
          <w:rFonts w:hint="eastAsia" w:ascii="仿宋" w:hAnsi="仿宋" w:eastAsia="仿宋"/>
          <w:sz w:val="24"/>
          <w:szCs w:val="24"/>
        </w:rPr>
        <w:t>报价为人民币大写：</w:t>
      </w:r>
      <w:r>
        <w:rPr>
          <w:rFonts w:hint="eastAsia" w:ascii="仿宋" w:hAnsi="仿宋" w:eastAsia="仿宋"/>
          <w:sz w:val="24"/>
          <w:szCs w:val="24"/>
          <w:u w:val="single"/>
        </w:rPr>
        <w:t xml:space="preserve">          </w:t>
      </w:r>
      <w:r>
        <w:rPr>
          <w:rFonts w:hint="eastAsia" w:ascii="仿宋" w:hAnsi="仿宋" w:eastAsia="仿宋"/>
          <w:sz w:val="24"/>
          <w:szCs w:val="24"/>
        </w:rPr>
        <w:t>，人民币小写：</w:t>
      </w:r>
      <w:r>
        <w:rPr>
          <w:rFonts w:hint="eastAsia" w:ascii="仿宋" w:hAnsi="仿宋" w:eastAsia="仿宋"/>
          <w:sz w:val="24"/>
          <w:szCs w:val="24"/>
          <w:u w:val="single"/>
        </w:rPr>
        <w:t xml:space="preserve">          </w:t>
      </w:r>
      <w:r>
        <w:rPr>
          <w:rFonts w:hint="eastAsia" w:ascii="仿宋" w:hAnsi="仿宋" w:eastAsia="仿宋"/>
          <w:sz w:val="24"/>
          <w:szCs w:val="24"/>
        </w:rPr>
        <w:t>元。</w:t>
      </w:r>
    </w:p>
    <w:p w14:paraId="75F061AA">
      <w:pPr>
        <w:tabs>
          <w:tab w:val="left" w:pos="6300"/>
        </w:tabs>
        <w:snapToGrid w:val="0"/>
        <w:spacing w:line="312" w:lineRule="auto"/>
        <w:ind w:firstLine="480" w:firstLineChars="200"/>
        <w:rPr>
          <w:rFonts w:ascii="仿宋" w:hAnsi="仿宋" w:eastAsia="仿宋"/>
          <w:sz w:val="24"/>
          <w:szCs w:val="24"/>
        </w:rPr>
      </w:pPr>
      <w:r>
        <w:rPr>
          <w:rFonts w:hint="eastAsia" w:ascii="仿宋" w:hAnsi="仿宋" w:eastAsia="仿宋"/>
          <w:sz w:val="24"/>
          <w:szCs w:val="24"/>
          <w:lang w:val="en-US" w:eastAsia="zh-CN"/>
        </w:rPr>
        <w:t>2</w:t>
      </w:r>
      <w:r>
        <w:rPr>
          <w:rFonts w:hint="eastAsia" w:ascii="仿宋" w:hAnsi="仿宋" w:eastAsia="仿宋"/>
          <w:sz w:val="24"/>
          <w:szCs w:val="24"/>
        </w:rPr>
        <w:t>.我方承诺：本次网上</w:t>
      </w:r>
      <w:r>
        <w:rPr>
          <w:rFonts w:hint="eastAsia" w:ascii="仿宋" w:hAnsi="仿宋" w:eastAsia="仿宋"/>
          <w:sz w:val="24"/>
          <w:szCs w:val="24"/>
          <w:lang w:eastAsia="zh-CN"/>
        </w:rPr>
        <w:t>询价</w:t>
      </w:r>
      <w:r>
        <w:rPr>
          <w:rFonts w:hint="eastAsia" w:ascii="仿宋" w:hAnsi="仿宋" w:eastAsia="仿宋"/>
          <w:sz w:val="24"/>
          <w:szCs w:val="24"/>
        </w:rPr>
        <w:t>的有效期为90天。</w:t>
      </w:r>
    </w:p>
    <w:p w14:paraId="4C7DDDEF">
      <w:pPr>
        <w:tabs>
          <w:tab w:val="left" w:pos="6300"/>
        </w:tabs>
        <w:snapToGrid w:val="0"/>
        <w:spacing w:line="312" w:lineRule="auto"/>
        <w:ind w:firstLine="480" w:firstLineChars="200"/>
        <w:rPr>
          <w:rFonts w:ascii="仿宋" w:hAnsi="仿宋" w:eastAsia="仿宋"/>
          <w:sz w:val="24"/>
          <w:szCs w:val="24"/>
        </w:rPr>
      </w:pPr>
      <w:r>
        <w:rPr>
          <w:rFonts w:hint="eastAsia" w:ascii="仿宋" w:hAnsi="仿宋" w:eastAsia="仿宋"/>
          <w:sz w:val="24"/>
          <w:szCs w:val="24"/>
          <w:lang w:val="en-US" w:eastAsia="zh-CN"/>
        </w:rPr>
        <w:t>3</w:t>
      </w:r>
      <w:r>
        <w:rPr>
          <w:rFonts w:hint="eastAsia" w:ascii="仿宋" w:hAnsi="仿宋" w:eastAsia="仿宋"/>
          <w:sz w:val="24"/>
          <w:szCs w:val="24"/>
        </w:rPr>
        <w:t>.我方完全理解和接受贵方网上</w:t>
      </w:r>
      <w:r>
        <w:rPr>
          <w:rFonts w:hint="eastAsia" w:ascii="仿宋" w:hAnsi="仿宋" w:eastAsia="仿宋"/>
          <w:sz w:val="24"/>
          <w:szCs w:val="24"/>
          <w:lang w:eastAsia="zh-CN"/>
        </w:rPr>
        <w:t>询价</w:t>
      </w:r>
      <w:r>
        <w:rPr>
          <w:rFonts w:hint="eastAsia" w:ascii="仿宋" w:hAnsi="仿宋" w:eastAsia="仿宋"/>
          <w:sz w:val="24"/>
          <w:szCs w:val="24"/>
        </w:rPr>
        <w:t>文件的一切规定和要求及评审办法。</w:t>
      </w:r>
    </w:p>
    <w:p w14:paraId="195FDABE">
      <w:pPr>
        <w:tabs>
          <w:tab w:val="left" w:pos="6300"/>
        </w:tabs>
        <w:snapToGrid w:val="0"/>
        <w:spacing w:line="312" w:lineRule="auto"/>
        <w:ind w:firstLine="480" w:firstLineChars="200"/>
        <w:rPr>
          <w:rFonts w:ascii="仿宋" w:hAnsi="仿宋" w:eastAsia="仿宋"/>
          <w:sz w:val="24"/>
          <w:szCs w:val="24"/>
        </w:rPr>
      </w:pPr>
      <w:r>
        <w:rPr>
          <w:rFonts w:hint="eastAsia" w:ascii="仿宋" w:hAnsi="仿宋" w:eastAsia="仿宋"/>
          <w:sz w:val="24"/>
          <w:szCs w:val="24"/>
          <w:lang w:val="en-US" w:eastAsia="zh-CN"/>
        </w:rPr>
        <w:t>4</w:t>
      </w:r>
      <w:r>
        <w:rPr>
          <w:rFonts w:hint="eastAsia" w:ascii="仿宋" w:hAnsi="仿宋" w:eastAsia="仿宋"/>
          <w:sz w:val="24"/>
          <w:szCs w:val="24"/>
        </w:rPr>
        <w:t>.在整个网上</w:t>
      </w:r>
      <w:r>
        <w:rPr>
          <w:rFonts w:hint="eastAsia" w:ascii="仿宋" w:hAnsi="仿宋" w:eastAsia="仿宋"/>
          <w:sz w:val="24"/>
          <w:szCs w:val="24"/>
          <w:lang w:eastAsia="zh-CN"/>
        </w:rPr>
        <w:t>询价</w:t>
      </w:r>
      <w:r>
        <w:rPr>
          <w:rFonts w:hint="eastAsia" w:ascii="仿宋" w:hAnsi="仿宋" w:eastAsia="仿宋"/>
          <w:sz w:val="24"/>
          <w:szCs w:val="24"/>
        </w:rPr>
        <w:t>过程中，我方若有违规行为，接受按照《中华人民共和国政府采购法》和</w:t>
      </w:r>
      <w:r>
        <w:rPr>
          <w:rFonts w:hint="eastAsia" w:ascii="仿宋" w:hAnsi="仿宋" w:eastAsia="仿宋"/>
          <w:sz w:val="24"/>
          <w:szCs w:val="24"/>
          <w:lang w:val="en-US" w:eastAsia="zh-CN"/>
        </w:rPr>
        <w:t>本项目询价文件</w:t>
      </w:r>
      <w:r>
        <w:rPr>
          <w:rFonts w:hint="eastAsia" w:ascii="仿宋" w:hAnsi="仿宋" w:eastAsia="仿宋"/>
          <w:sz w:val="24"/>
          <w:szCs w:val="24"/>
        </w:rPr>
        <w:t>之规定给予惩罚。</w:t>
      </w:r>
    </w:p>
    <w:p w14:paraId="4F6AA347">
      <w:pPr>
        <w:tabs>
          <w:tab w:val="left" w:pos="6300"/>
        </w:tabs>
        <w:snapToGrid w:val="0"/>
        <w:spacing w:line="312" w:lineRule="auto"/>
        <w:ind w:firstLine="480" w:firstLineChars="200"/>
        <w:rPr>
          <w:rFonts w:ascii="仿宋" w:hAnsi="仿宋" w:eastAsia="仿宋"/>
          <w:sz w:val="24"/>
          <w:szCs w:val="24"/>
        </w:rPr>
      </w:pPr>
      <w:r>
        <w:rPr>
          <w:rFonts w:hint="eastAsia" w:ascii="仿宋" w:hAnsi="仿宋" w:eastAsia="仿宋"/>
          <w:sz w:val="24"/>
          <w:szCs w:val="24"/>
          <w:lang w:val="en-US" w:eastAsia="zh-CN"/>
        </w:rPr>
        <w:t>5</w:t>
      </w:r>
      <w:r>
        <w:rPr>
          <w:rFonts w:hint="eastAsia" w:ascii="仿宋" w:hAnsi="仿宋" w:eastAsia="仿宋"/>
          <w:sz w:val="24"/>
          <w:szCs w:val="24"/>
        </w:rPr>
        <w:t>.我方若成为成交供应商，将按照最终网上</w:t>
      </w:r>
      <w:r>
        <w:rPr>
          <w:rFonts w:hint="eastAsia" w:ascii="仿宋" w:hAnsi="仿宋" w:eastAsia="仿宋"/>
          <w:sz w:val="24"/>
          <w:szCs w:val="24"/>
          <w:lang w:eastAsia="zh-CN"/>
        </w:rPr>
        <w:t>询价</w:t>
      </w:r>
      <w:r>
        <w:rPr>
          <w:rFonts w:hint="eastAsia" w:ascii="仿宋" w:hAnsi="仿宋" w:eastAsia="仿宋"/>
          <w:sz w:val="24"/>
          <w:szCs w:val="24"/>
        </w:rPr>
        <w:t>结果签订合同，并且严格履行合同义务。本承诺函将成为合同不可分割的一部分，与合同具有同等的法律效力。</w:t>
      </w:r>
    </w:p>
    <w:p w14:paraId="3FBA5B8F">
      <w:pPr>
        <w:tabs>
          <w:tab w:val="left" w:pos="6300"/>
        </w:tabs>
        <w:snapToGrid w:val="0"/>
        <w:spacing w:line="312" w:lineRule="auto"/>
        <w:ind w:firstLine="480" w:firstLineChars="200"/>
        <w:rPr>
          <w:rFonts w:ascii="仿宋" w:hAnsi="仿宋" w:eastAsia="仿宋"/>
          <w:sz w:val="24"/>
          <w:szCs w:val="24"/>
        </w:rPr>
      </w:pPr>
      <w:r>
        <w:rPr>
          <w:rFonts w:hint="eastAsia" w:ascii="仿宋" w:hAnsi="仿宋" w:eastAsia="仿宋"/>
          <w:sz w:val="24"/>
          <w:szCs w:val="24"/>
          <w:lang w:val="en-US" w:eastAsia="zh-CN"/>
        </w:rPr>
        <w:t>6</w:t>
      </w:r>
      <w:r>
        <w:rPr>
          <w:rFonts w:hint="eastAsia" w:ascii="仿宋" w:hAnsi="仿宋" w:eastAsia="仿宋"/>
          <w:sz w:val="24"/>
          <w:szCs w:val="24"/>
        </w:rPr>
        <w:t>.我方同意按网上</w:t>
      </w:r>
      <w:r>
        <w:rPr>
          <w:rFonts w:hint="eastAsia" w:ascii="仿宋" w:hAnsi="仿宋" w:eastAsia="仿宋"/>
          <w:sz w:val="24"/>
          <w:szCs w:val="24"/>
          <w:lang w:eastAsia="zh-CN"/>
        </w:rPr>
        <w:t>询价</w:t>
      </w:r>
      <w:r>
        <w:rPr>
          <w:rFonts w:hint="eastAsia" w:ascii="仿宋" w:hAnsi="仿宋" w:eastAsia="仿宋"/>
          <w:sz w:val="24"/>
          <w:szCs w:val="24"/>
        </w:rPr>
        <w:t>文件规定。如果我方成为成交供应商，保证在接到成交通知书前，向采购代理机构缴纳网上</w:t>
      </w:r>
      <w:r>
        <w:rPr>
          <w:rFonts w:hint="eastAsia" w:ascii="仿宋" w:hAnsi="仿宋" w:eastAsia="仿宋"/>
          <w:sz w:val="24"/>
          <w:szCs w:val="24"/>
          <w:lang w:eastAsia="zh-CN"/>
        </w:rPr>
        <w:t>询价</w:t>
      </w:r>
      <w:r>
        <w:rPr>
          <w:rFonts w:hint="eastAsia" w:ascii="仿宋" w:hAnsi="仿宋" w:eastAsia="仿宋"/>
          <w:sz w:val="24"/>
          <w:szCs w:val="24"/>
        </w:rPr>
        <w:t>文件规定的采购代理服务费。</w:t>
      </w:r>
    </w:p>
    <w:p w14:paraId="59029369">
      <w:pPr>
        <w:tabs>
          <w:tab w:val="left" w:pos="6300"/>
        </w:tabs>
        <w:snapToGrid w:val="0"/>
        <w:spacing w:line="312" w:lineRule="auto"/>
        <w:ind w:firstLine="480" w:firstLineChars="200"/>
        <w:rPr>
          <w:rFonts w:ascii="仿宋" w:hAnsi="仿宋" w:eastAsia="仿宋"/>
          <w:sz w:val="24"/>
          <w:szCs w:val="24"/>
        </w:rPr>
      </w:pPr>
      <w:r>
        <w:rPr>
          <w:rFonts w:hint="eastAsia" w:ascii="仿宋" w:hAnsi="仿宋" w:eastAsia="仿宋"/>
          <w:sz w:val="24"/>
          <w:szCs w:val="24"/>
          <w:lang w:val="en-US" w:eastAsia="zh-CN"/>
        </w:rPr>
        <w:t>7</w:t>
      </w:r>
      <w:r>
        <w:rPr>
          <w:rFonts w:hint="eastAsia" w:ascii="仿宋" w:hAnsi="仿宋" w:eastAsia="仿宋"/>
          <w:sz w:val="24"/>
          <w:szCs w:val="24"/>
        </w:rPr>
        <w:t>.</w:t>
      </w:r>
      <w:r>
        <w:rPr>
          <w:rFonts w:hint="eastAsia" w:ascii="仿宋" w:hAnsi="仿宋" w:eastAsia="仿宋"/>
          <w:sz w:val="24"/>
          <w:szCs w:val="28"/>
        </w:rPr>
        <w:t>我方未</w:t>
      </w:r>
      <w:r>
        <w:rPr>
          <w:rFonts w:ascii="仿宋" w:hAnsi="仿宋" w:eastAsia="仿宋"/>
          <w:sz w:val="24"/>
          <w:szCs w:val="24"/>
        </w:rPr>
        <w:t>为采购项目提供整体设计、规范编制或者项目管理、监理、检测等服务。</w:t>
      </w:r>
    </w:p>
    <w:p w14:paraId="5DDDC556">
      <w:pPr>
        <w:tabs>
          <w:tab w:val="left" w:pos="6300"/>
        </w:tabs>
        <w:snapToGrid w:val="0"/>
        <w:spacing w:line="312" w:lineRule="auto"/>
        <w:ind w:firstLine="570"/>
        <w:rPr>
          <w:rFonts w:ascii="仿宋" w:hAnsi="仿宋" w:eastAsia="仿宋"/>
          <w:sz w:val="24"/>
          <w:szCs w:val="24"/>
        </w:rPr>
      </w:pPr>
    </w:p>
    <w:p w14:paraId="6CBA768B">
      <w:pPr>
        <w:tabs>
          <w:tab w:val="left" w:pos="6300"/>
        </w:tabs>
        <w:snapToGrid w:val="0"/>
        <w:spacing w:line="312" w:lineRule="auto"/>
        <w:ind w:firstLine="570"/>
        <w:rPr>
          <w:rFonts w:ascii="仿宋" w:hAnsi="仿宋" w:eastAsia="仿宋"/>
          <w:sz w:val="24"/>
          <w:szCs w:val="24"/>
        </w:rPr>
      </w:pPr>
    </w:p>
    <w:p w14:paraId="6605824C">
      <w:pPr>
        <w:tabs>
          <w:tab w:val="left" w:pos="6300"/>
        </w:tabs>
        <w:snapToGrid w:val="0"/>
        <w:spacing w:line="312" w:lineRule="auto"/>
        <w:ind w:firstLine="570"/>
        <w:rPr>
          <w:rFonts w:ascii="仿宋" w:hAnsi="仿宋" w:eastAsia="仿宋"/>
          <w:sz w:val="24"/>
          <w:szCs w:val="24"/>
        </w:rPr>
      </w:pPr>
    </w:p>
    <w:p w14:paraId="7F8B3D50">
      <w:pPr>
        <w:tabs>
          <w:tab w:val="left" w:pos="6300"/>
        </w:tabs>
        <w:snapToGrid w:val="0"/>
        <w:spacing w:line="312" w:lineRule="auto"/>
        <w:ind w:firstLine="570"/>
        <w:rPr>
          <w:rFonts w:ascii="仿宋" w:hAnsi="仿宋" w:eastAsia="仿宋"/>
          <w:sz w:val="24"/>
          <w:szCs w:val="24"/>
        </w:rPr>
      </w:pPr>
    </w:p>
    <w:p w14:paraId="3FA636FA">
      <w:pPr>
        <w:tabs>
          <w:tab w:val="left" w:pos="6300"/>
        </w:tabs>
        <w:snapToGrid w:val="0"/>
        <w:spacing w:line="312" w:lineRule="auto"/>
        <w:ind w:firstLine="570"/>
        <w:rPr>
          <w:rFonts w:ascii="仿宋" w:hAnsi="仿宋" w:eastAsia="仿宋"/>
          <w:sz w:val="24"/>
          <w:szCs w:val="24"/>
        </w:rPr>
      </w:pPr>
    </w:p>
    <w:p w14:paraId="2302B8DB">
      <w:pPr>
        <w:tabs>
          <w:tab w:val="left" w:pos="6300"/>
        </w:tabs>
        <w:snapToGrid w:val="0"/>
        <w:spacing w:line="312" w:lineRule="auto"/>
        <w:ind w:firstLine="570"/>
        <w:rPr>
          <w:rFonts w:ascii="仿宋" w:hAnsi="仿宋" w:eastAsia="仿宋"/>
          <w:sz w:val="24"/>
          <w:szCs w:val="24"/>
        </w:rPr>
      </w:pPr>
      <w:r>
        <w:rPr>
          <w:rFonts w:hint="eastAsia" w:ascii="仿宋" w:hAnsi="仿宋" w:eastAsia="仿宋"/>
          <w:sz w:val="24"/>
          <w:szCs w:val="24"/>
        </w:rPr>
        <w:t>供应商（公章）：</w:t>
      </w:r>
    </w:p>
    <w:p w14:paraId="6A1D83F0">
      <w:pPr>
        <w:tabs>
          <w:tab w:val="left" w:pos="6300"/>
        </w:tabs>
        <w:snapToGrid w:val="0"/>
        <w:spacing w:line="312" w:lineRule="auto"/>
        <w:ind w:firstLine="570"/>
        <w:rPr>
          <w:rFonts w:ascii="仿宋" w:hAnsi="仿宋" w:eastAsia="仿宋"/>
          <w:sz w:val="24"/>
          <w:szCs w:val="24"/>
        </w:rPr>
      </w:pPr>
      <w:r>
        <w:rPr>
          <w:rFonts w:hint="eastAsia" w:ascii="仿宋" w:hAnsi="仿宋" w:eastAsia="仿宋"/>
          <w:sz w:val="24"/>
          <w:szCs w:val="24"/>
        </w:rPr>
        <w:t>地址：</w:t>
      </w:r>
    </w:p>
    <w:p w14:paraId="220E1E79">
      <w:pPr>
        <w:tabs>
          <w:tab w:val="left" w:pos="6300"/>
        </w:tabs>
        <w:snapToGrid w:val="0"/>
        <w:spacing w:line="312" w:lineRule="auto"/>
        <w:ind w:firstLine="570"/>
        <w:rPr>
          <w:rFonts w:ascii="仿宋" w:hAnsi="仿宋" w:eastAsia="仿宋"/>
          <w:sz w:val="24"/>
          <w:szCs w:val="24"/>
        </w:rPr>
      </w:pPr>
      <w:r>
        <w:rPr>
          <w:rFonts w:hint="eastAsia" w:ascii="仿宋" w:hAnsi="仿宋" w:eastAsia="仿宋"/>
          <w:sz w:val="24"/>
          <w:szCs w:val="24"/>
        </w:rPr>
        <w:t>电话：                                 传真：</w:t>
      </w:r>
    </w:p>
    <w:p w14:paraId="454E4CCA">
      <w:pPr>
        <w:tabs>
          <w:tab w:val="left" w:pos="6300"/>
        </w:tabs>
        <w:snapToGrid w:val="0"/>
        <w:spacing w:line="312" w:lineRule="auto"/>
        <w:ind w:firstLine="570"/>
        <w:rPr>
          <w:rFonts w:ascii="仿宋" w:hAnsi="仿宋" w:eastAsia="仿宋"/>
          <w:sz w:val="24"/>
          <w:szCs w:val="24"/>
        </w:rPr>
      </w:pPr>
      <w:r>
        <w:rPr>
          <w:rFonts w:hint="eastAsia" w:ascii="仿宋" w:hAnsi="仿宋" w:eastAsia="仿宋"/>
          <w:sz w:val="24"/>
          <w:szCs w:val="24"/>
        </w:rPr>
        <w:t>联系人：</w:t>
      </w:r>
    </w:p>
    <w:p w14:paraId="541F1F87">
      <w:pPr>
        <w:snapToGrid w:val="0"/>
        <w:spacing w:line="312" w:lineRule="auto"/>
        <w:ind w:firstLine="5280" w:firstLineChars="2200"/>
        <w:rPr>
          <w:rFonts w:ascii="仿宋" w:hAnsi="仿宋" w:eastAsia="仿宋"/>
          <w:sz w:val="24"/>
          <w:szCs w:val="24"/>
        </w:rPr>
      </w:pPr>
      <w:r>
        <w:rPr>
          <w:rFonts w:hint="eastAsia" w:ascii="仿宋" w:hAnsi="仿宋" w:eastAsia="仿宋"/>
          <w:sz w:val="24"/>
          <w:szCs w:val="24"/>
        </w:rPr>
        <w:t>年月日</w:t>
      </w:r>
    </w:p>
    <w:p w14:paraId="7D420B88">
      <w:pPr>
        <w:pStyle w:val="71"/>
        <w:rPr>
          <w:rFonts w:eastAsia="仿宋"/>
        </w:rPr>
      </w:pPr>
    </w:p>
    <w:p w14:paraId="4E662877">
      <w:pPr>
        <w:pStyle w:val="71"/>
        <w:rPr>
          <w:rFonts w:eastAsia="仿宋"/>
        </w:rPr>
      </w:pPr>
    </w:p>
    <w:p w14:paraId="2335C090">
      <w:pPr>
        <w:pStyle w:val="71"/>
        <w:rPr>
          <w:rFonts w:eastAsia="仿宋"/>
        </w:rPr>
      </w:pPr>
    </w:p>
    <w:p w14:paraId="15C1B08C">
      <w:pPr>
        <w:pStyle w:val="71"/>
        <w:rPr>
          <w:rFonts w:eastAsia="仿宋"/>
        </w:rPr>
      </w:pPr>
    </w:p>
    <w:p w14:paraId="3A4E692B">
      <w:pPr>
        <w:pStyle w:val="71"/>
        <w:rPr>
          <w:rFonts w:eastAsia="仿宋"/>
        </w:rPr>
      </w:pPr>
    </w:p>
    <w:p w14:paraId="158D423B">
      <w:pPr>
        <w:pStyle w:val="71"/>
        <w:rPr>
          <w:rFonts w:eastAsia="仿宋"/>
        </w:rPr>
      </w:pPr>
    </w:p>
    <w:p w14:paraId="2C2A7C25">
      <w:pPr>
        <w:pStyle w:val="71"/>
        <w:rPr>
          <w:rFonts w:eastAsia="仿宋"/>
        </w:rPr>
      </w:pPr>
    </w:p>
    <w:p w14:paraId="269EFBEF">
      <w:pPr>
        <w:pStyle w:val="71"/>
        <w:rPr>
          <w:rFonts w:eastAsia="仿宋"/>
        </w:rPr>
      </w:pPr>
    </w:p>
    <w:p w14:paraId="2FE1D002">
      <w:pPr>
        <w:pStyle w:val="71"/>
        <w:rPr>
          <w:rFonts w:eastAsia="仿宋"/>
        </w:rPr>
      </w:pPr>
    </w:p>
    <w:p w14:paraId="735420C7">
      <w:pPr>
        <w:pStyle w:val="71"/>
        <w:rPr>
          <w:rFonts w:eastAsia="仿宋"/>
        </w:rPr>
      </w:pPr>
    </w:p>
    <w:p w14:paraId="04BED6C5">
      <w:pPr>
        <w:pStyle w:val="71"/>
        <w:rPr>
          <w:rFonts w:eastAsia="仿宋"/>
        </w:rPr>
      </w:pPr>
    </w:p>
    <w:p w14:paraId="58569ACA">
      <w:pPr>
        <w:pStyle w:val="71"/>
        <w:rPr>
          <w:rFonts w:eastAsia="仿宋"/>
        </w:rPr>
      </w:pPr>
    </w:p>
    <w:p w14:paraId="012D5568">
      <w:pPr>
        <w:pStyle w:val="71"/>
        <w:rPr>
          <w:rFonts w:eastAsia="仿宋"/>
        </w:rPr>
      </w:pPr>
    </w:p>
    <w:p w14:paraId="5677A3ED">
      <w:pPr>
        <w:snapToGrid w:val="0"/>
        <w:spacing w:line="500" w:lineRule="exact"/>
        <w:ind w:firstLine="560"/>
        <w:rPr>
          <w:rFonts w:ascii="仿宋" w:hAnsi="仿宋" w:eastAsia="仿宋"/>
          <w:b/>
          <w:szCs w:val="22"/>
        </w:rPr>
      </w:pPr>
      <w:r>
        <w:rPr>
          <w:rFonts w:hint="eastAsia" w:ascii="仿宋" w:hAnsi="仿宋" w:eastAsia="仿宋"/>
          <w:b/>
        </w:rPr>
        <w:t>（二）分项报价明细表</w:t>
      </w:r>
    </w:p>
    <w:p w14:paraId="3ED3100E">
      <w:pPr>
        <w:snapToGrid w:val="0"/>
        <w:spacing w:line="500" w:lineRule="exact"/>
        <w:jc w:val="center"/>
        <w:rPr>
          <w:rFonts w:ascii="仿宋" w:hAnsi="仿宋" w:eastAsia="仿宋"/>
          <w:sz w:val="24"/>
        </w:rPr>
      </w:pPr>
      <w:r>
        <w:rPr>
          <w:rFonts w:hint="eastAsia" w:ascii="仿宋" w:hAnsi="仿宋" w:eastAsia="仿宋"/>
          <w:sz w:val="24"/>
        </w:rPr>
        <w:t>分项报价明细表</w:t>
      </w:r>
    </w:p>
    <w:p w14:paraId="11595C85">
      <w:pPr>
        <w:snapToGrid w:val="0"/>
        <w:spacing w:line="500" w:lineRule="exact"/>
        <w:rPr>
          <w:rFonts w:ascii="仿宋" w:hAnsi="仿宋" w:eastAsia="仿宋"/>
          <w:sz w:val="24"/>
        </w:rPr>
      </w:pPr>
      <w:r>
        <w:rPr>
          <w:rFonts w:hint="eastAsia" w:ascii="仿宋" w:hAnsi="仿宋" w:eastAsia="仿宋"/>
          <w:sz w:val="24"/>
        </w:rPr>
        <w:t>项目名称：</w:t>
      </w:r>
    </w:p>
    <w:tbl>
      <w:tblPr>
        <w:tblStyle w:val="59"/>
        <w:tblW w:w="9965" w:type="dxa"/>
        <w:jc w:val="center"/>
        <w:tblLayout w:type="fixed"/>
        <w:tblCellMar>
          <w:top w:w="0" w:type="dxa"/>
          <w:left w:w="0" w:type="dxa"/>
          <w:bottom w:w="0" w:type="dxa"/>
          <w:right w:w="0" w:type="dxa"/>
        </w:tblCellMar>
      </w:tblPr>
      <w:tblGrid>
        <w:gridCol w:w="719"/>
        <w:gridCol w:w="2594"/>
        <w:gridCol w:w="3513"/>
        <w:gridCol w:w="934"/>
        <w:gridCol w:w="934"/>
        <w:gridCol w:w="1271"/>
      </w:tblGrid>
      <w:tr w14:paraId="14547BAD">
        <w:tblPrEx>
          <w:tblCellMar>
            <w:top w:w="0" w:type="dxa"/>
            <w:left w:w="0" w:type="dxa"/>
            <w:bottom w:w="0" w:type="dxa"/>
            <w:right w:w="0" w:type="dxa"/>
          </w:tblCellMar>
        </w:tblPrEx>
        <w:trPr>
          <w:trHeight w:val="535" w:hRule="exac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184FBBA">
            <w:pPr>
              <w:snapToGrid w:val="0"/>
              <w:jc w:val="center"/>
              <w:rPr>
                <w:rFonts w:ascii="仿宋" w:hAnsi="仿宋" w:eastAsia="仿宋"/>
                <w:bCs/>
                <w:sz w:val="24"/>
                <w:szCs w:val="24"/>
              </w:rPr>
            </w:pPr>
            <w:r>
              <w:rPr>
                <w:rFonts w:hint="eastAsia" w:ascii="仿宋" w:hAnsi="仿宋" w:eastAsia="仿宋"/>
                <w:bCs/>
                <w:sz w:val="24"/>
                <w:szCs w:val="24"/>
              </w:rPr>
              <w:t>序号</w:t>
            </w:r>
          </w:p>
        </w:tc>
        <w:tc>
          <w:tcPr>
            <w:tcW w:w="25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EAB3151">
            <w:pPr>
              <w:snapToGrid w:val="0"/>
              <w:jc w:val="center"/>
              <w:rPr>
                <w:rFonts w:hint="default" w:ascii="仿宋" w:hAnsi="仿宋" w:eastAsia="仿宋"/>
                <w:bCs/>
                <w:sz w:val="24"/>
                <w:szCs w:val="24"/>
                <w:lang w:val="en-US" w:eastAsia="zh-CN"/>
              </w:rPr>
            </w:pPr>
            <w:r>
              <w:rPr>
                <w:rFonts w:hint="eastAsia" w:ascii="仿宋" w:hAnsi="仿宋" w:eastAsia="仿宋"/>
                <w:bCs/>
                <w:sz w:val="24"/>
                <w:szCs w:val="24"/>
                <w:lang w:val="en-US" w:eastAsia="zh-CN"/>
              </w:rPr>
              <w:t>设备名称</w:t>
            </w:r>
          </w:p>
        </w:tc>
        <w:tc>
          <w:tcPr>
            <w:tcW w:w="35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9942A61">
            <w:pPr>
              <w:snapToGrid w:val="0"/>
              <w:jc w:val="center"/>
              <w:rPr>
                <w:rFonts w:hint="default" w:ascii="仿宋" w:hAnsi="仿宋" w:eastAsia="仿宋"/>
                <w:bCs/>
                <w:sz w:val="24"/>
                <w:szCs w:val="24"/>
                <w:lang w:val="en-US" w:eastAsia="zh-CN"/>
              </w:rPr>
            </w:pPr>
            <w:r>
              <w:rPr>
                <w:rFonts w:hint="eastAsia" w:ascii="仿宋" w:hAnsi="仿宋" w:eastAsia="仿宋"/>
                <w:bCs/>
                <w:sz w:val="24"/>
                <w:szCs w:val="24"/>
                <w:lang w:val="en-US" w:eastAsia="zh-CN"/>
              </w:rPr>
              <w:t>参数明细</w:t>
            </w: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56BC33F">
            <w:pPr>
              <w:snapToGrid w:val="0"/>
              <w:jc w:val="center"/>
              <w:rPr>
                <w:rFonts w:ascii="仿宋" w:hAnsi="仿宋" w:eastAsia="仿宋"/>
                <w:bCs/>
                <w:sz w:val="24"/>
                <w:szCs w:val="24"/>
              </w:rPr>
            </w:pPr>
            <w:r>
              <w:rPr>
                <w:rFonts w:hint="eastAsia" w:ascii="仿宋" w:hAnsi="仿宋" w:eastAsia="仿宋"/>
                <w:bCs/>
                <w:sz w:val="24"/>
                <w:szCs w:val="24"/>
              </w:rPr>
              <w:t>数量</w:t>
            </w: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0AEE063">
            <w:pPr>
              <w:snapToGrid w:val="0"/>
              <w:jc w:val="center"/>
              <w:rPr>
                <w:rFonts w:hint="eastAsia" w:ascii="仿宋" w:hAnsi="仿宋" w:eastAsia="仿宋"/>
                <w:bCs/>
                <w:sz w:val="24"/>
                <w:szCs w:val="24"/>
                <w:lang w:val="en-US" w:eastAsia="zh-CN"/>
              </w:rPr>
            </w:pPr>
            <w:r>
              <w:rPr>
                <w:rFonts w:hint="eastAsia" w:ascii="仿宋" w:hAnsi="仿宋" w:eastAsia="仿宋"/>
                <w:bCs/>
                <w:sz w:val="24"/>
                <w:szCs w:val="24"/>
                <w:lang w:val="en-US" w:eastAsia="zh-CN"/>
              </w:rPr>
              <w:t>单位</w:t>
            </w:r>
          </w:p>
        </w:tc>
        <w:tc>
          <w:tcPr>
            <w:tcW w:w="12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9828808">
            <w:pPr>
              <w:snapToGrid w:val="0"/>
              <w:jc w:val="center"/>
              <w:rPr>
                <w:rFonts w:hint="eastAsia" w:ascii="仿宋" w:hAnsi="仿宋" w:eastAsia="仿宋"/>
                <w:bCs/>
                <w:sz w:val="24"/>
                <w:szCs w:val="24"/>
                <w:lang w:eastAsia="zh-CN"/>
              </w:rPr>
            </w:pPr>
            <w:r>
              <w:rPr>
                <w:rFonts w:hint="eastAsia" w:ascii="仿宋" w:hAnsi="仿宋" w:eastAsia="仿宋"/>
                <w:bCs/>
                <w:sz w:val="24"/>
                <w:szCs w:val="24"/>
              </w:rPr>
              <w:t>单价</w:t>
            </w:r>
            <w:r>
              <w:rPr>
                <w:rFonts w:hint="eastAsia" w:ascii="仿宋" w:hAnsi="仿宋" w:eastAsia="仿宋"/>
                <w:bCs/>
                <w:sz w:val="24"/>
                <w:szCs w:val="24"/>
                <w:lang w:eastAsia="zh-CN"/>
              </w:rPr>
              <w:t>（</w:t>
            </w:r>
            <w:r>
              <w:rPr>
                <w:rFonts w:hint="eastAsia" w:ascii="仿宋" w:hAnsi="仿宋" w:eastAsia="仿宋"/>
                <w:bCs/>
                <w:sz w:val="24"/>
                <w:szCs w:val="24"/>
                <w:lang w:val="en-US" w:eastAsia="zh-CN"/>
              </w:rPr>
              <w:t>元</w:t>
            </w:r>
            <w:r>
              <w:rPr>
                <w:rFonts w:hint="eastAsia" w:ascii="仿宋" w:hAnsi="仿宋" w:eastAsia="仿宋"/>
                <w:bCs/>
                <w:sz w:val="24"/>
                <w:szCs w:val="24"/>
                <w:lang w:eastAsia="zh-CN"/>
              </w:rPr>
              <w:t>）</w:t>
            </w:r>
          </w:p>
        </w:tc>
      </w:tr>
      <w:tr w14:paraId="257D13FA">
        <w:tblPrEx>
          <w:tblCellMar>
            <w:top w:w="0" w:type="dxa"/>
            <w:left w:w="0" w:type="dxa"/>
            <w:bottom w:w="0" w:type="dxa"/>
            <w:right w:w="0" w:type="dxa"/>
          </w:tblCellMar>
        </w:tblPrEx>
        <w:trPr>
          <w:trHeight w:val="397" w:hRule="exac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A202B6A">
            <w:pPr>
              <w:snapToGrid w:val="0"/>
              <w:spacing w:line="240" w:lineRule="atLeast"/>
              <w:jc w:val="center"/>
              <w:rPr>
                <w:rFonts w:ascii="仿宋" w:hAnsi="仿宋" w:eastAsia="仿宋"/>
                <w:bCs/>
                <w:sz w:val="22"/>
                <w:szCs w:val="22"/>
              </w:rPr>
            </w:pPr>
            <w:r>
              <w:rPr>
                <w:rFonts w:hint="eastAsia" w:ascii="仿宋" w:hAnsi="仿宋" w:eastAsia="仿宋"/>
                <w:bCs/>
                <w:sz w:val="22"/>
                <w:szCs w:val="22"/>
              </w:rPr>
              <w:t>1</w:t>
            </w:r>
          </w:p>
        </w:tc>
        <w:tc>
          <w:tcPr>
            <w:tcW w:w="25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8A0F3B0">
            <w:pPr>
              <w:snapToGrid w:val="0"/>
              <w:jc w:val="center"/>
              <w:rPr>
                <w:rFonts w:hint="default" w:ascii="仿宋" w:hAnsi="仿宋" w:eastAsia="仿宋"/>
                <w:bCs/>
                <w:sz w:val="22"/>
                <w:szCs w:val="22"/>
                <w:lang w:val="en-US" w:eastAsia="zh-CN"/>
              </w:rPr>
            </w:pPr>
          </w:p>
        </w:tc>
        <w:tc>
          <w:tcPr>
            <w:tcW w:w="35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2F25800">
            <w:pPr>
              <w:snapToGrid w:val="0"/>
              <w:jc w:val="center"/>
              <w:rPr>
                <w:rFonts w:ascii="仿宋" w:hAnsi="仿宋" w:eastAsia="仿宋"/>
                <w:bCs/>
                <w:sz w:val="22"/>
                <w:szCs w:val="22"/>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4091F5F">
            <w:pPr>
              <w:snapToGrid w:val="0"/>
              <w:jc w:val="both"/>
              <w:rPr>
                <w:rFonts w:hint="default" w:ascii="仿宋" w:hAnsi="仿宋" w:eastAsia="仿宋"/>
                <w:bCs/>
                <w:sz w:val="22"/>
                <w:szCs w:val="22"/>
                <w:lang w:val="en-US" w:eastAsia="zh-CN"/>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597FB8A">
            <w:pPr>
              <w:snapToGrid w:val="0"/>
              <w:jc w:val="both"/>
              <w:rPr>
                <w:rFonts w:hint="default" w:ascii="仿宋" w:hAnsi="仿宋" w:eastAsia="仿宋"/>
                <w:bCs/>
                <w:sz w:val="22"/>
                <w:szCs w:val="22"/>
                <w:lang w:val="en-US" w:eastAsia="zh-CN"/>
              </w:rPr>
            </w:pPr>
          </w:p>
        </w:tc>
        <w:tc>
          <w:tcPr>
            <w:tcW w:w="12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24CBB88">
            <w:pPr>
              <w:snapToGrid w:val="0"/>
              <w:jc w:val="center"/>
              <w:rPr>
                <w:rFonts w:ascii="仿宋" w:hAnsi="仿宋" w:eastAsia="仿宋"/>
                <w:bCs/>
                <w:sz w:val="22"/>
                <w:szCs w:val="22"/>
              </w:rPr>
            </w:pPr>
          </w:p>
        </w:tc>
      </w:tr>
      <w:tr w14:paraId="30040832">
        <w:tblPrEx>
          <w:tblCellMar>
            <w:top w:w="0" w:type="dxa"/>
            <w:left w:w="0" w:type="dxa"/>
            <w:bottom w:w="0" w:type="dxa"/>
            <w:right w:w="0" w:type="dxa"/>
          </w:tblCellMar>
        </w:tblPrEx>
        <w:trPr>
          <w:trHeight w:val="397" w:hRule="exac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CE9397A">
            <w:pPr>
              <w:snapToGrid w:val="0"/>
              <w:spacing w:line="240" w:lineRule="atLeast"/>
              <w:jc w:val="center"/>
              <w:rPr>
                <w:rFonts w:ascii="仿宋" w:hAnsi="仿宋" w:eastAsia="仿宋"/>
                <w:bCs/>
                <w:sz w:val="22"/>
                <w:szCs w:val="22"/>
              </w:rPr>
            </w:pPr>
            <w:r>
              <w:rPr>
                <w:rFonts w:hint="eastAsia" w:ascii="仿宋" w:hAnsi="仿宋" w:eastAsia="仿宋"/>
                <w:bCs/>
                <w:sz w:val="22"/>
                <w:szCs w:val="22"/>
              </w:rPr>
              <w:t>2</w:t>
            </w:r>
          </w:p>
        </w:tc>
        <w:tc>
          <w:tcPr>
            <w:tcW w:w="25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FF8A281">
            <w:pPr>
              <w:snapToGrid w:val="0"/>
              <w:jc w:val="center"/>
              <w:rPr>
                <w:rFonts w:hint="default" w:ascii="仿宋" w:hAnsi="仿宋" w:eastAsia="仿宋"/>
                <w:bCs/>
                <w:sz w:val="22"/>
                <w:szCs w:val="22"/>
                <w:lang w:val="en-US"/>
              </w:rPr>
            </w:pPr>
          </w:p>
        </w:tc>
        <w:tc>
          <w:tcPr>
            <w:tcW w:w="35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ECC6B8C">
            <w:pPr>
              <w:snapToGrid w:val="0"/>
              <w:jc w:val="center"/>
              <w:rPr>
                <w:rFonts w:ascii="仿宋" w:hAnsi="仿宋" w:eastAsia="仿宋"/>
                <w:bCs/>
                <w:sz w:val="22"/>
                <w:szCs w:val="22"/>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4F8A56B">
            <w:pPr>
              <w:snapToGrid w:val="0"/>
              <w:jc w:val="center"/>
              <w:rPr>
                <w:rFonts w:hint="default" w:ascii="仿宋" w:hAnsi="仿宋" w:eastAsia="仿宋"/>
                <w:bCs/>
                <w:sz w:val="22"/>
                <w:szCs w:val="22"/>
                <w:lang w:val="en-US" w:eastAsia="zh-CN"/>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C3976A6">
            <w:pPr>
              <w:snapToGrid w:val="0"/>
              <w:jc w:val="center"/>
              <w:rPr>
                <w:rFonts w:hint="default" w:ascii="仿宋" w:hAnsi="仿宋" w:eastAsia="仿宋"/>
                <w:bCs/>
                <w:sz w:val="22"/>
                <w:szCs w:val="22"/>
                <w:lang w:val="en-US" w:eastAsia="zh-CN"/>
              </w:rPr>
            </w:pPr>
          </w:p>
        </w:tc>
        <w:tc>
          <w:tcPr>
            <w:tcW w:w="12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3D787AE">
            <w:pPr>
              <w:snapToGrid w:val="0"/>
              <w:jc w:val="center"/>
              <w:rPr>
                <w:rFonts w:ascii="仿宋" w:hAnsi="仿宋" w:eastAsia="仿宋"/>
                <w:bCs/>
                <w:sz w:val="22"/>
                <w:szCs w:val="22"/>
              </w:rPr>
            </w:pPr>
          </w:p>
        </w:tc>
      </w:tr>
      <w:tr w14:paraId="592196CA">
        <w:tblPrEx>
          <w:tblCellMar>
            <w:top w:w="0" w:type="dxa"/>
            <w:left w:w="0" w:type="dxa"/>
            <w:bottom w:w="0" w:type="dxa"/>
            <w:right w:w="0" w:type="dxa"/>
          </w:tblCellMar>
        </w:tblPrEx>
        <w:trPr>
          <w:trHeight w:val="397" w:hRule="exac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9B47D10">
            <w:pPr>
              <w:snapToGrid w:val="0"/>
              <w:spacing w:line="240" w:lineRule="atLeast"/>
              <w:jc w:val="center"/>
              <w:rPr>
                <w:rFonts w:ascii="仿宋" w:hAnsi="仿宋" w:eastAsia="仿宋"/>
                <w:bCs/>
                <w:sz w:val="22"/>
                <w:szCs w:val="22"/>
              </w:rPr>
            </w:pPr>
            <w:r>
              <w:rPr>
                <w:rFonts w:hint="eastAsia" w:ascii="仿宋" w:hAnsi="仿宋" w:eastAsia="仿宋"/>
                <w:bCs/>
                <w:sz w:val="22"/>
                <w:szCs w:val="22"/>
              </w:rPr>
              <w:t>3</w:t>
            </w:r>
          </w:p>
        </w:tc>
        <w:tc>
          <w:tcPr>
            <w:tcW w:w="25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85CE231">
            <w:pPr>
              <w:snapToGrid w:val="0"/>
              <w:jc w:val="center"/>
              <w:rPr>
                <w:rFonts w:hint="default" w:ascii="仿宋" w:hAnsi="仿宋" w:eastAsia="仿宋"/>
                <w:bCs/>
                <w:sz w:val="22"/>
                <w:szCs w:val="22"/>
                <w:lang w:val="en-US"/>
              </w:rPr>
            </w:pPr>
          </w:p>
        </w:tc>
        <w:tc>
          <w:tcPr>
            <w:tcW w:w="35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981E0AE">
            <w:pPr>
              <w:snapToGrid w:val="0"/>
              <w:jc w:val="center"/>
              <w:rPr>
                <w:rFonts w:ascii="仿宋" w:hAnsi="仿宋" w:eastAsia="仿宋"/>
                <w:bCs/>
                <w:sz w:val="22"/>
                <w:szCs w:val="22"/>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56DAA86">
            <w:pPr>
              <w:snapToGrid w:val="0"/>
              <w:jc w:val="center"/>
              <w:rPr>
                <w:rFonts w:hint="eastAsia" w:ascii="仿宋" w:hAnsi="仿宋" w:eastAsia="仿宋"/>
                <w:bCs/>
                <w:sz w:val="22"/>
                <w:szCs w:val="22"/>
                <w:lang w:val="en-US" w:eastAsia="zh-CN"/>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5892077">
            <w:pPr>
              <w:snapToGrid w:val="0"/>
              <w:jc w:val="center"/>
              <w:rPr>
                <w:rFonts w:hint="eastAsia" w:ascii="仿宋" w:hAnsi="仿宋" w:eastAsia="仿宋"/>
                <w:bCs/>
                <w:sz w:val="22"/>
                <w:szCs w:val="22"/>
                <w:lang w:val="en-US" w:eastAsia="zh-CN"/>
              </w:rPr>
            </w:pPr>
          </w:p>
        </w:tc>
        <w:tc>
          <w:tcPr>
            <w:tcW w:w="12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EEC21DA">
            <w:pPr>
              <w:snapToGrid w:val="0"/>
              <w:jc w:val="center"/>
              <w:rPr>
                <w:rFonts w:ascii="仿宋" w:hAnsi="仿宋" w:eastAsia="仿宋"/>
                <w:bCs/>
                <w:sz w:val="22"/>
                <w:szCs w:val="22"/>
              </w:rPr>
            </w:pPr>
          </w:p>
        </w:tc>
      </w:tr>
      <w:tr w14:paraId="26DE3C32">
        <w:tblPrEx>
          <w:tblCellMar>
            <w:top w:w="0" w:type="dxa"/>
            <w:left w:w="0" w:type="dxa"/>
            <w:bottom w:w="0" w:type="dxa"/>
            <w:right w:w="0" w:type="dxa"/>
          </w:tblCellMar>
        </w:tblPrEx>
        <w:trPr>
          <w:trHeight w:val="397" w:hRule="exac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BB81209">
            <w:pPr>
              <w:snapToGrid w:val="0"/>
              <w:spacing w:line="240" w:lineRule="atLeast"/>
              <w:jc w:val="center"/>
              <w:rPr>
                <w:rFonts w:ascii="仿宋" w:hAnsi="仿宋" w:eastAsia="仿宋"/>
                <w:bCs/>
                <w:sz w:val="22"/>
                <w:szCs w:val="22"/>
              </w:rPr>
            </w:pPr>
            <w:r>
              <w:rPr>
                <w:rFonts w:hint="eastAsia" w:ascii="仿宋" w:hAnsi="仿宋" w:eastAsia="仿宋"/>
                <w:bCs/>
                <w:sz w:val="22"/>
                <w:szCs w:val="22"/>
              </w:rPr>
              <w:t>4</w:t>
            </w:r>
          </w:p>
        </w:tc>
        <w:tc>
          <w:tcPr>
            <w:tcW w:w="25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CB6E652">
            <w:pPr>
              <w:snapToGrid w:val="0"/>
              <w:jc w:val="center"/>
              <w:rPr>
                <w:rFonts w:hint="default" w:ascii="仿宋" w:hAnsi="仿宋" w:eastAsia="仿宋"/>
                <w:bCs/>
                <w:sz w:val="22"/>
                <w:szCs w:val="22"/>
                <w:lang w:val="en-US"/>
              </w:rPr>
            </w:pPr>
          </w:p>
        </w:tc>
        <w:tc>
          <w:tcPr>
            <w:tcW w:w="35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49FE253">
            <w:pPr>
              <w:snapToGrid w:val="0"/>
              <w:jc w:val="center"/>
              <w:rPr>
                <w:rFonts w:ascii="仿宋" w:hAnsi="仿宋" w:eastAsia="仿宋"/>
                <w:bCs/>
                <w:sz w:val="22"/>
                <w:szCs w:val="22"/>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3898805">
            <w:pPr>
              <w:snapToGrid w:val="0"/>
              <w:jc w:val="center"/>
              <w:rPr>
                <w:rFonts w:ascii="仿宋" w:hAnsi="仿宋" w:eastAsia="仿宋"/>
                <w:bCs/>
                <w:sz w:val="22"/>
                <w:szCs w:val="22"/>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6BED565">
            <w:pPr>
              <w:snapToGrid w:val="0"/>
              <w:jc w:val="center"/>
              <w:rPr>
                <w:rFonts w:ascii="仿宋" w:hAnsi="仿宋" w:eastAsia="仿宋"/>
                <w:bCs/>
                <w:sz w:val="22"/>
                <w:szCs w:val="22"/>
              </w:rPr>
            </w:pPr>
          </w:p>
        </w:tc>
        <w:tc>
          <w:tcPr>
            <w:tcW w:w="12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E4D73B0">
            <w:pPr>
              <w:snapToGrid w:val="0"/>
              <w:jc w:val="center"/>
              <w:rPr>
                <w:rFonts w:ascii="仿宋" w:hAnsi="仿宋" w:eastAsia="仿宋"/>
                <w:bCs/>
                <w:sz w:val="22"/>
                <w:szCs w:val="22"/>
              </w:rPr>
            </w:pPr>
          </w:p>
        </w:tc>
      </w:tr>
      <w:tr w14:paraId="3FDB5116">
        <w:tblPrEx>
          <w:tblCellMar>
            <w:top w:w="0" w:type="dxa"/>
            <w:left w:w="0" w:type="dxa"/>
            <w:bottom w:w="0" w:type="dxa"/>
            <w:right w:w="0" w:type="dxa"/>
          </w:tblCellMar>
        </w:tblPrEx>
        <w:trPr>
          <w:trHeight w:val="397" w:hRule="exac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54D45FA">
            <w:pPr>
              <w:snapToGrid w:val="0"/>
              <w:spacing w:line="240" w:lineRule="atLeast"/>
              <w:jc w:val="center"/>
              <w:rPr>
                <w:rFonts w:ascii="仿宋" w:hAnsi="仿宋" w:eastAsia="仿宋"/>
                <w:bCs/>
                <w:sz w:val="22"/>
                <w:szCs w:val="22"/>
              </w:rPr>
            </w:pPr>
            <w:r>
              <w:rPr>
                <w:rFonts w:hint="eastAsia" w:ascii="仿宋" w:hAnsi="仿宋" w:eastAsia="仿宋"/>
                <w:bCs/>
                <w:sz w:val="22"/>
                <w:szCs w:val="22"/>
              </w:rPr>
              <w:t>5</w:t>
            </w:r>
          </w:p>
        </w:tc>
        <w:tc>
          <w:tcPr>
            <w:tcW w:w="25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EEEA944">
            <w:pPr>
              <w:snapToGrid w:val="0"/>
              <w:jc w:val="center"/>
              <w:rPr>
                <w:rFonts w:hint="default" w:ascii="仿宋" w:hAnsi="仿宋" w:eastAsia="仿宋"/>
                <w:bCs/>
                <w:sz w:val="22"/>
                <w:szCs w:val="22"/>
                <w:lang w:val="en-US"/>
              </w:rPr>
            </w:pPr>
          </w:p>
        </w:tc>
        <w:tc>
          <w:tcPr>
            <w:tcW w:w="35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66C22D0">
            <w:pPr>
              <w:snapToGrid w:val="0"/>
              <w:jc w:val="center"/>
              <w:rPr>
                <w:rFonts w:ascii="仿宋" w:hAnsi="仿宋" w:eastAsia="仿宋"/>
                <w:bCs/>
                <w:sz w:val="22"/>
                <w:szCs w:val="22"/>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49A6A32">
            <w:pPr>
              <w:snapToGrid w:val="0"/>
              <w:jc w:val="center"/>
              <w:rPr>
                <w:rFonts w:ascii="仿宋" w:hAnsi="仿宋" w:eastAsia="仿宋"/>
                <w:bCs/>
                <w:sz w:val="22"/>
                <w:szCs w:val="22"/>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C917751">
            <w:pPr>
              <w:snapToGrid w:val="0"/>
              <w:jc w:val="center"/>
              <w:rPr>
                <w:rFonts w:ascii="仿宋" w:hAnsi="仿宋" w:eastAsia="仿宋"/>
                <w:bCs/>
                <w:sz w:val="22"/>
                <w:szCs w:val="22"/>
              </w:rPr>
            </w:pPr>
          </w:p>
        </w:tc>
        <w:tc>
          <w:tcPr>
            <w:tcW w:w="12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2A3E7B9">
            <w:pPr>
              <w:snapToGrid w:val="0"/>
              <w:jc w:val="center"/>
              <w:rPr>
                <w:rFonts w:ascii="仿宋" w:hAnsi="仿宋" w:eastAsia="仿宋"/>
                <w:bCs/>
                <w:sz w:val="22"/>
                <w:szCs w:val="22"/>
              </w:rPr>
            </w:pPr>
          </w:p>
        </w:tc>
      </w:tr>
      <w:tr w14:paraId="5D6B2F3D">
        <w:tblPrEx>
          <w:tblCellMar>
            <w:top w:w="0" w:type="dxa"/>
            <w:left w:w="0" w:type="dxa"/>
            <w:bottom w:w="0" w:type="dxa"/>
            <w:right w:w="0" w:type="dxa"/>
          </w:tblCellMar>
        </w:tblPrEx>
        <w:trPr>
          <w:trHeight w:val="397" w:hRule="exac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C549737">
            <w:pPr>
              <w:snapToGrid w:val="0"/>
              <w:spacing w:line="240" w:lineRule="atLeast"/>
              <w:jc w:val="center"/>
              <w:rPr>
                <w:rFonts w:ascii="仿宋" w:hAnsi="仿宋" w:eastAsia="仿宋"/>
                <w:bCs/>
                <w:sz w:val="22"/>
                <w:szCs w:val="22"/>
              </w:rPr>
            </w:pPr>
            <w:r>
              <w:rPr>
                <w:rFonts w:hint="eastAsia" w:ascii="仿宋" w:hAnsi="仿宋" w:eastAsia="仿宋"/>
                <w:bCs/>
                <w:sz w:val="22"/>
                <w:szCs w:val="22"/>
              </w:rPr>
              <w:t>6</w:t>
            </w:r>
          </w:p>
        </w:tc>
        <w:tc>
          <w:tcPr>
            <w:tcW w:w="25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55E7536">
            <w:pPr>
              <w:snapToGrid w:val="0"/>
              <w:jc w:val="center"/>
              <w:rPr>
                <w:rFonts w:hint="default" w:ascii="仿宋" w:hAnsi="仿宋" w:eastAsia="仿宋"/>
                <w:bCs/>
                <w:sz w:val="22"/>
                <w:szCs w:val="22"/>
                <w:lang w:val="en-US" w:eastAsia="zh-CN"/>
              </w:rPr>
            </w:pPr>
          </w:p>
        </w:tc>
        <w:tc>
          <w:tcPr>
            <w:tcW w:w="35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59DC4C">
            <w:pPr>
              <w:snapToGrid w:val="0"/>
              <w:jc w:val="center"/>
              <w:rPr>
                <w:rFonts w:ascii="仿宋" w:hAnsi="仿宋" w:eastAsia="仿宋"/>
                <w:bCs/>
                <w:sz w:val="22"/>
                <w:szCs w:val="22"/>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7D06519">
            <w:pPr>
              <w:snapToGrid w:val="0"/>
              <w:jc w:val="center"/>
              <w:rPr>
                <w:rFonts w:ascii="仿宋" w:hAnsi="仿宋" w:eastAsia="仿宋"/>
                <w:bCs/>
                <w:sz w:val="22"/>
                <w:szCs w:val="22"/>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A3B082F">
            <w:pPr>
              <w:snapToGrid w:val="0"/>
              <w:jc w:val="center"/>
              <w:rPr>
                <w:rFonts w:ascii="仿宋" w:hAnsi="仿宋" w:eastAsia="仿宋"/>
                <w:bCs/>
                <w:sz w:val="22"/>
                <w:szCs w:val="22"/>
              </w:rPr>
            </w:pPr>
          </w:p>
        </w:tc>
        <w:tc>
          <w:tcPr>
            <w:tcW w:w="12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0B67861">
            <w:pPr>
              <w:snapToGrid w:val="0"/>
              <w:jc w:val="center"/>
              <w:rPr>
                <w:rFonts w:ascii="仿宋" w:hAnsi="仿宋" w:eastAsia="仿宋"/>
                <w:bCs/>
                <w:sz w:val="22"/>
                <w:szCs w:val="22"/>
              </w:rPr>
            </w:pPr>
          </w:p>
        </w:tc>
      </w:tr>
      <w:tr w14:paraId="1ECB57B2">
        <w:tblPrEx>
          <w:tblCellMar>
            <w:top w:w="0" w:type="dxa"/>
            <w:left w:w="0" w:type="dxa"/>
            <w:bottom w:w="0" w:type="dxa"/>
            <w:right w:w="0" w:type="dxa"/>
          </w:tblCellMar>
        </w:tblPrEx>
        <w:trPr>
          <w:trHeight w:val="397" w:hRule="exac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BC4090B">
            <w:pPr>
              <w:snapToGrid w:val="0"/>
              <w:spacing w:line="240" w:lineRule="atLeast"/>
              <w:jc w:val="center"/>
              <w:rPr>
                <w:rFonts w:ascii="仿宋" w:hAnsi="仿宋" w:eastAsia="仿宋"/>
                <w:bCs/>
                <w:sz w:val="22"/>
                <w:szCs w:val="22"/>
              </w:rPr>
            </w:pPr>
            <w:r>
              <w:rPr>
                <w:rFonts w:hint="eastAsia" w:ascii="仿宋" w:hAnsi="仿宋" w:eastAsia="仿宋"/>
                <w:bCs/>
                <w:sz w:val="22"/>
                <w:szCs w:val="22"/>
              </w:rPr>
              <w:t>7</w:t>
            </w:r>
          </w:p>
        </w:tc>
        <w:tc>
          <w:tcPr>
            <w:tcW w:w="25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A9D34F0">
            <w:pPr>
              <w:snapToGrid w:val="0"/>
              <w:jc w:val="center"/>
              <w:rPr>
                <w:rFonts w:hint="default" w:ascii="仿宋" w:hAnsi="仿宋" w:eastAsia="仿宋"/>
                <w:bCs/>
                <w:sz w:val="22"/>
                <w:szCs w:val="22"/>
                <w:lang w:val="en-US" w:eastAsia="zh-CN"/>
              </w:rPr>
            </w:pPr>
          </w:p>
        </w:tc>
        <w:tc>
          <w:tcPr>
            <w:tcW w:w="35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D36F6F1">
            <w:pPr>
              <w:snapToGrid w:val="0"/>
              <w:jc w:val="center"/>
              <w:rPr>
                <w:rFonts w:ascii="仿宋" w:hAnsi="仿宋" w:eastAsia="仿宋"/>
                <w:bCs/>
                <w:sz w:val="22"/>
                <w:szCs w:val="22"/>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4B4ACED">
            <w:pPr>
              <w:snapToGrid w:val="0"/>
              <w:jc w:val="center"/>
              <w:rPr>
                <w:rFonts w:ascii="仿宋" w:hAnsi="仿宋" w:eastAsia="仿宋"/>
                <w:bCs/>
                <w:sz w:val="22"/>
                <w:szCs w:val="22"/>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CC23BDA">
            <w:pPr>
              <w:snapToGrid w:val="0"/>
              <w:jc w:val="center"/>
              <w:rPr>
                <w:rFonts w:ascii="仿宋" w:hAnsi="仿宋" w:eastAsia="仿宋"/>
                <w:bCs/>
                <w:sz w:val="22"/>
                <w:szCs w:val="22"/>
              </w:rPr>
            </w:pPr>
          </w:p>
        </w:tc>
        <w:tc>
          <w:tcPr>
            <w:tcW w:w="12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D575049">
            <w:pPr>
              <w:snapToGrid w:val="0"/>
              <w:jc w:val="center"/>
              <w:rPr>
                <w:rFonts w:ascii="仿宋" w:hAnsi="仿宋" w:eastAsia="仿宋"/>
                <w:bCs/>
                <w:sz w:val="22"/>
                <w:szCs w:val="22"/>
              </w:rPr>
            </w:pPr>
          </w:p>
        </w:tc>
      </w:tr>
      <w:tr w14:paraId="71AC2850">
        <w:tblPrEx>
          <w:tblCellMar>
            <w:top w:w="0" w:type="dxa"/>
            <w:left w:w="0" w:type="dxa"/>
            <w:bottom w:w="0" w:type="dxa"/>
            <w:right w:w="0" w:type="dxa"/>
          </w:tblCellMar>
        </w:tblPrEx>
        <w:trPr>
          <w:trHeight w:val="397" w:hRule="exac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06AB886">
            <w:pPr>
              <w:snapToGrid w:val="0"/>
              <w:spacing w:line="240" w:lineRule="atLeast"/>
              <w:jc w:val="center"/>
              <w:rPr>
                <w:rFonts w:ascii="仿宋" w:hAnsi="仿宋" w:eastAsia="仿宋"/>
                <w:bCs/>
                <w:sz w:val="22"/>
                <w:szCs w:val="22"/>
              </w:rPr>
            </w:pPr>
            <w:r>
              <w:rPr>
                <w:rFonts w:hint="eastAsia" w:ascii="仿宋" w:hAnsi="仿宋" w:eastAsia="仿宋"/>
                <w:bCs/>
                <w:sz w:val="22"/>
                <w:szCs w:val="22"/>
              </w:rPr>
              <w:t>8</w:t>
            </w:r>
          </w:p>
        </w:tc>
        <w:tc>
          <w:tcPr>
            <w:tcW w:w="610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AC67E6E">
            <w:pPr>
              <w:snapToGrid w:val="0"/>
              <w:jc w:val="center"/>
              <w:rPr>
                <w:rFonts w:hint="default" w:ascii="仿宋" w:hAnsi="仿宋" w:eastAsia="仿宋"/>
                <w:bCs/>
                <w:sz w:val="22"/>
                <w:szCs w:val="22"/>
                <w:lang w:val="en-US"/>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EAFCDAE">
            <w:pPr>
              <w:snapToGrid w:val="0"/>
              <w:jc w:val="center"/>
              <w:rPr>
                <w:rFonts w:hint="eastAsia" w:ascii="仿宋" w:hAnsi="仿宋" w:eastAsia="仿宋"/>
                <w:bCs/>
                <w:sz w:val="22"/>
                <w:szCs w:val="22"/>
                <w:lang w:eastAsia="zh-CN"/>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7EEAE2E">
            <w:pPr>
              <w:snapToGrid w:val="0"/>
              <w:jc w:val="center"/>
              <w:rPr>
                <w:rFonts w:hint="default" w:ascii="仿宋" w:hAnsi="仿宋" w:eastAsia="仿宋"/>
                <w:bCs/>
                <w:sz w:val="22"/>
                <w:szCs w:val="22"/>
                <w:lang w:val="en-US" w:eastAsia="zh-CN"/>
              </w:rPr>
            </w:pPr>
          </w:p>
        </w:tc>
        <w:tc>
          <w:tcPr>
            <w:tcW w:w="12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3D26988">
            <w:pPr>
              <w:snapToGrid w:val="0"/>
              <w:jc w:val="center"/>
              <w:rPr>
                <w:rFonts w:ascii="仿宋" w:hAnsi="仿宋" w:eastAsia="仿宋"/>
                <w:bCs/>
                <w:sz w:val="22"/>
                <w:szCs w:val="22"/>
              </w:rPr>
            </w:pPr>
          </w:p>
        </w:tc>
      </w:tr>
      <w:tr w14:paraId="3D5B5D59">
        <w:tblPrEx>
          <w:tblCellMar>
            <w:top w:w="0" w:type="dxa"/>
            <w:left w:w="0" w:type="dxa"/>
            <w:bottom w:w="0" w:type="dxa"/>
            <w:right w:w="0" w:type="dxa"/>
          </w:tblCellMar>
        </w:tblPrEx>
        <w:trPr>
          <w:trHeight w:val="397" w:hRule="exac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01ADDA1">
            <w:pPr>
              <w:snapToGrid w:val="0"/>
              <w:spacing w:line="240" w:lineRule="atLeast"/>
              <w:jc w:val="center"/>
              <w:rPr>
                <w:rFonts w:ascii="仿宋" w:hAnsi="仿宋" w:eastAsia="仿宋"/>
                <w:bCs/>
                <w:sz w:val="22"/>
                <w:szCs w:val="22"/>
              </w:rPr>
            </w:pPr>
            <w:r>
              <w:rPr>
                <w:rFonts w:hint="eastAsia" w:ascii="仿宋" w:hAnsi="仿宋" w:eastAsia="仿宋"/>
                <w:bCs/>
                <w:sz w:val="22"/>
                <w:szCs w:val="22"/>
              </w:rPr>
              <w:t>9</w:t>
            </w:r>
          </w:p>
        </w:tc>
        <w:tc>
          <w:tcPr>
            <w:tcW w:w="610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BFC470B">
            <w:pPr>
              <w:snapToGrid w:val="0"/>
              <w:jc w:val="center"/>
              <w:rPr>
                <w:rFonts w:hint="default" w:ascii="仿宋" w:hAnsi="仿宋" w:eastAsia="仿宋"/>
                <w:bCs/>
                <w:sz w:val="22"/>
                <w:szCs w:val="22"/>
                <w:lang w:val="en-US" w:eastAsia="zh-CN"/>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DD600BF">
            <w:pPr>
              <w:snapToGrid w:val="0"/>
              <w:jc w:val="center"/>
              <w:rPr>
                <w:rFonts w:hint="eastAsia" w:ascii="仿宋" w:hAnsi="仿宋" w:eastAsia="仿宋"/>
                <w:bCs/>
                <w:sz w:val="22"/>
                <w:szCs w:val="22"/>
                <w:lang w:eastAsia="zh-CN"/>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870271">
            <w:pPr>
              <w:snapToGrid w:val="0"/>
              <w:jc w:val="center"/>
              <w:rPr>
                <w:rFonts w:hint="eastAsia" w:ascii="仿宋" w:hAnsi="仿宋" w:eastAsia="仿宋"/>
                <w:bCs/>
                <w:sz w:val="22"/>
                <w:szCs w:val="22"/>
                <w:lang w:val="en-US" w:eastAsia="zh-CN"/>
              </w:rPr>
            </w:pPr>
          </w:p>
        </w:tc>
        <w:tc>
          <w:tcPr>
            <w:tcW w:w="12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330F72B">
            <w:pPr>
              <w:snapToGrid w:val="0"/>
              <w:jc w:val="center"/>
              <w:rPr>
                <w:rFonts w:ascii="仿宋" w:hAnsi="仿宋" w:eastAsia="仿宋"/>
                <w:bCs/>
                <w:sz w:val="22"/>
                <w:szCs w:val="22"/>
              </w:rPr>
            </w:pPr>
          </w:p>
        </w:tc>
      </w:tr>
      <w:tr w14:paraId="452CB916">
        <w:tblPrEx>
          <w:tblCellMar>
            <w:top w:w="0" w:type="dxa"/>
            <w:left w:w="0" w:type="dxa"/>
            <w:bottom w:w="0" w:type="dxa"/>
            <w:right w:w="0" w:type="dxa"/>
          </w:tblCellMar>
        </w:tblPrEx>
        <w:trPr>
          <w:trHeight w:val="706" w:hRule="exact"/>
          <w:jc w:val="center"/>
        </w:trPr>
        <w:tc>
          <w:tcPr>
            <w:tcW w:w="331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29FCA41">
            <w:pPr>
              <w:snapToGrid w:val="0"/>
              <w:spacing w:line="240" w:lineRule="atLeast"/>
              <w:jc w:val="center"/>
              <w:rPr>
                <w:rFonts w:hint="eastAsia" w:ascii="仿宋" w:hAnsi="仿宋" w:eastAsia="仿宋"/>
                <w:bCs/>
                <w:sz w:val="24"/>
                <w:szCs w:val="24"/>
                <w:lang w:eastAsia="zh-CN"/>
              </w:rPr>
            </w:pPr>
            <w:r>
              <w:rPr>
                <w:rFonts w:hint="eastAsia" w:ascii="仿宋" w:hAnsi="仿宋" w:eastAsia="仿宋"/>
                <w:bCs/>
                <w:sz w:val="24"/>
                <w:szCs w:val="24"/>
                <w:lang w:val="en-US" w:eastAsia="zh-CN"/>
              </w:rPr>
              <w:t xml:space="preserve"> </w:t>
            </w:r>
            <w:r>
              <w:rPr>
                <w:rFonts w:hint="eastAsia" w:ascii="仿宋" w:hAnsi="仿宋" w:eastAsia="仿宋"/>
                <w:bCs/>
                <w:sz w:val="24"/>
                <w:szCs w:val="24"/>
              </w:rPr>
              <w:t>总计</w:t>
            </w:r>
          </w:p>
        </w:tc>
        <w:tc>
          <w:tcPr>
            <w:tcW w:w="6652"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CF4FED5">
            <w:pPr>
              <w:snapToGrid w:val="0"/>
              <w:rPr>
                <w:rFonts w:ascii="仿宋" w:hAnsi="仿宋" w:eastAsia="仿宋"/>
                <w:bCs/>
                <w:sz w:val="24"/>
                <w:szCs w:val="24"/>
              </w:rPr>
            </w:pPr>
          </w:p>
        </w:tc>
      </w:tr>
    </w:tbl>
    <w:p w14:paraId="3A746C30">
      <w:pPr>
        <w:snapToGrid w:val="0"/>
        <w:spacing w:line="500" w:lineRule="exact"/>
        <w:ind w:firstLine="480"/>
        <w:rPr>
          <w:rFonts w:ascii="仿宋" w:hAnsi="仿宋" w:eastAsia="仿宋"/>
          <w:sz w:val="24"/>
        </w:rPr>
      </w:pPr>
    </w:p>
    <w:p w14:paraId="193D6D02">
      <w:pPr>
        <w:snapToGrid w:val="0"/>
        <w:spacing w:line="500" w:lineRule="exact"/>
        <w:ind w:firstLine="600"/>
        <w:rPr>
          <w:rFonts w:ascii="仿宋" w:hAnsi="仿宋" w:eastAsia="仿宋"/>
          <w:sz w:val="24"/>
        </w:rPr>
      </w:pPr>
      <w:r>
        <w:rPr>
          <w:rFonts w:hint="eastAsia" w:ascii="仿宋" w:hAnsi="仿宋" w:eastAsia="仿宋"/>
          <w:sz w:val="24"/>
        </w:rPr>
        <w:t>供应商：                             法定代表人或法定代表人授权代表：</w:t>
      </w:r>
    </w:p>
    <w:p w14:paraId="0E8BB1B5">
      <w:pPr>
        <w:snapToGrid w:val="0"/>
        <w:spacing w:line="500" w:lineRule="exact"/>
        <w:rPr>
          <w:rFonts w:ascii="仿宋" w:hAnsi="仿宋" w:eastAsia="仿宋"/>
          <w:sz w:val="24"/>
        </w:rPr>
      </w:pPr>
      <w:r>
        <w:rPr>
          <w:rFonts w:hint="eastAsia" w:ascii="仿宋" w:hAnsi="仿宋" w:eastAsia="仿宋"/>
          <w:sz w:val="24"/>
        </w:rPr>
        <w:t>（供应商公章）                                  （签字或盖章）</w:t>
      </w:r>
    </w:p>
    <w:p w14:paraId="78E7CF58">
      <w:pPr>
        <w:snapToGrid w:val="0"/>
        <w:spacing w:line="500" w:lineRule="exact"/>
        <w:rPr>
          <w:rFonts w:ascii="仿宋" w:hAnsi="仿宋" w:eastAsia="仿宋"/>
          <w:sz w:val="24"/>
        </w:rPr>
      </w:pPr>
    </w:p>
    <w:p w14:paraId="27D1E26E">
      <w:pPr>
        <w:snapToGrid w:val="0"/>
        <w:spacing w:line="500" w:lineRule="exact"/>
        <w:rPr>
          <w:rFonts w:ascii="仿宋" w:hAnsi="仿宋" w:eastAsia="仿宋"/>
          <w:sz w:val="24"/>
        </w:rPr>
      </w:pPr>
    </w:p>
    <w:p w14:paraId="239B94D8">
      <w:pPr>
        <w:snapToGrid w:val="0"/>
        <w:spacing w:line="500" w:lineRule="exact"/>
        <w:ind w:firstLine="480"/>
        <w:rPr>
          <w:rFonts w:ascii="仿宋" w:hAnsi="仿宋" w:eastAsia="仿宋"/>
          <w:sz w:val="24"/>
        </w:rPr>
      </w:pPr>
      <w:r>
        <w:rPr>
          <w:rFonts w:hint="eastAsia" w:ascii="仿宋" w:hAnsi="仿宋" w:eastAsia="仿宋"/>
          <w:sz w:val="24"/>
        </w:rPr>
        <w:t>年月日</w:t>
      </w:r>
    </w:p>
    <w:p w14:paraId="07CF939A">
      <w:pPr>
        <w:snapToGrid w:val="0"/>
        <w:spacing w:line="500" w:lineRule="exact"/>
        <w:ind w:firstLine="480"/>
        <w:rPr>
          <w:rFonts w:ascii="仿宋" w:hAnsi="仿宋" w:eastAsia="仿宋"/>
          <w:sz w:val="24"/>
        </w:rPr>
      </w:pPr>
    </w:p>
    <w:p w14:paraId="10CA9935">
      <w:pPr>
        <w:snapToGrid w:val="0"/>
        <w:spacing w:line="360" w:lineRule="auto"/>
        <w:ind w:firstLine="480"/>
        <w:rPr>
          <w:rFonts w:ascii="仿宋" w:hAnsi="仿宋" w:eastAsia="仿宋"/>
          <w:sz w:val="24"/>
        </w:rPr>
      </w:pPr>
      <w:r>
        <w:rPr>
          <w:rFonts w:hint="eastAsia" w:ascii="仿宋" w:hAnsi="仿宋" w:eastAsia="仿宋"/>
          <w:sz w:val="24"/>
        </w:rPr>
        <w:t>注：</w:t>
      </w:r>
    </w:p>
    <w:p w14:paraId="26CF6D3D">
      <w:pPr>
        <w:snapToGrid w:val="0"/>
        <w:spacing w:line="360" w:lineRule="auto"/>
        <w:ind w:firstLine="480"/>
        <w:rPr>
          <w:rFonts w:ascii="仿宋" w:hAnsi="仿宋" w:eastAsia="仿宋"/>
          <w:sz w:val="24"/>
        </w:rPr>
      </w:pPr>
      <w:r>
        <w:rPr>
          <w:rFonts w:hint="eastAsia" w:ascii="仿宋" w:hAnsi="仿宋" w:eastAsia="仿宋"/>
          <w:sz w:val="24"/>
        </w:rPr>
        <w:t>1.请供应商完整填写本表；</w:t>
      </w:r>
    </w:p>
    <w:p w14:paraId="6B550308">
      <w:pPr>
        <w:pStyle w:val="71"/>
        <w:spacing w:line="360" w:lineRule="auto"/>
        <w:ind w:firstLine="480" w:firstLineChars="200"/>
        <w:rPr>
          <w:rFonts w:ascii="仿宋" w:hAnsi="仿宋" w:eastAsia="仿宋"/>
          <w:sz w:val="24"/>
        </w:rPr>
      </w:pPr>
      <w:r>
        <w:rPr>
          <w:rFonts w:hint="eastAsia" w:ascii="仿宋" w:hAnsi="仿宋" w:eastAsia="仿宋"/>
          <w:sz w:val="24"/>
        </w:rPr>
        <w:t>2.该表可扩展，并逐页签字或盖章。</w:t>
      </w:r>
    </w:p>
    <w:p w14:paraId="478C91F9">
      <w:pPr>
        <w:tabs>
          <w:tab w:val="center" w:pos="4706"/>
        </w:tabs>
        <w:jc w:val="left"/>
        <w:sectPr>
          <w:footerReference r:id="rId12" w:type="default"/>
          <w:pgSz w:w="11907" w:h="16840"/>
          <w:pgMar w:top="1134" w:right="1191" w:bottom="1134" w:left="1304" w:header="851" w:footer="992" w:gutter="0"/>
          <w:pgNumType w:fmt="numberInDash"/>
          <w:cols w:space="720" w:num="1"/>
          <w:docGrid w:linePitch="380" w:charSpace="-5735"/>
        </w:sectPr>
      </w:pPr>
    </w:p>
    <w:p w14:paraId="0571FDE0">
      <w:pPr>
        <w:rPr>
          <w:rFonts w:cs="仿宋"/>
          <w:b/>
          <w:bCs/>
          <w:szCs w:val="28"/>
        </w:rPr>
      </w:pPr>
      <w:bookmarkStart w:id="116" w:name="_Toc342913420"/>
      <w:bookmarkStart w:id="117" w:name="_Toc21280"/>
      <w:bookmarkStart w:id="118" w:name="_Toc313888361"/>
      <w:bookmarkStart w:id="119" w:name="_Toc313008357"/>
      <w:r>
        <w:rPr>
          <w:rFonts w:hint="eastAsia"/>
        </w:rPr>
        <w:t>二、技术</w:t>
      </w:r>
      <w:r>
        <w:rPr>
          <w:rFonts w:hint="eastAsia"/>
          <w:lang w:val="en-US" w:eastAsia="zh-CN"/>
        </w:rPr>
        <w:t>及商务</w:t>
      </w:r>
      <w:r>
        <w:rPr>
          <w:rFonts w:hint="eastAsia"/>
        </w:rPr>
        <w:t>部分</w:t>
      </w:r>
      <w:bookmarkEnd w:id="116"/>
      <w:bookmarkEnd w:id="117"/>
      <w:bookmarkEnd w:id="118"/>
      <w:bookmarkEnd w:id="119"/>
    </w:p>
    <w:p w14:paraId="70AE067E">
      <w:pPr>
        <w:pStyle w:val="71"/>
        <w:rPr>
          <w:rFonts w:ascii="仿宋" w:hAnsi="仿宋" w:eastAsia="仿宋" w:cs="仿宋"/>
          <w:b/>
          <w:bCs/>
          <w:szCs w:val="28"/>
        </w:rPr>
      </w:pPr>
    </w:p>
    <w:p w14:paraId="694A9119">
      <w:pPr>
        <w:tabs>
          <w:tab w:val="left" w:pos="6300"/>
        </w:tabs>
        <w:snapToGrid w:val="0"/>
        <w:spacing w:line="540" w:lineRule="exact"/>
        <w:ind w:firstLine="570"/>
        <w:jc w:val="center"/>
        <w:rPr>
          <w:rFonts w:hint="eastAsia" w:ascii="仿宋" w:hAnsi="仿宋" w:eastAsia="仿宋" w:cs="仿宋"/>
          <w:b/>
          <w:bCs/>
          <w:sz w:val="36"/>
          <w:szCs w:val="36"/>
        </w:rPr>
      </w:pPr>
      <w:bookmarkStart w:id="120" w:name="_Toc283382459"/>
      <w:r>
        <w:rPr>
          <w:rFonts w:hint="eastAsia" w:ascii="仿宋" w:hAnsi="仿宋" w:eastAsia="仿宋" w:cs="仿宋"/>
          <w:b/>
          <w:bCs/>
          <w:sz w:val="36"/>
          <w:szCs w:val="36"/>
        </w:rPr>
        <w:t>投标人技术及商务条款应答承诺书</w:t>
      </w:r>
    </w:p>
    <w:p w14:paraId="0B0EED84">
      <w:pPr>
        <w:tabs>
          <w:tab w:val="left" w:pos="6300"/>
        </w:tabs>
        <w:snapToGrid w:val="0"/>
        <w:spacing w:line="500" w:lineRule="exact"/>
        <w:ind w:firstLine="570"/>
        <w:rPr>
          <w:rFonts w:hint="eastAsia" w:ascii="仿宋" w:hAnsi="仿宋" w:eastAsia="仿宋" w:cs="仿宋"/>
          <w:sz w:val="24"/>
          <w:szCs w:val="24"/>
        </w:rPr>
      </w:pPr>
    </w:p>
    <w:p w14:paraId="3ABA3072">
      <w:pPr>
        <w:tabs>
          <w:tab w:val="left" w:pos="6300"/>
        </w:tabs>
        <w:snapToGrid w:val="0"/>
        <w:spacing w:line="500" w:lineRule="exact"/>
        <w:ind w:firstLine="570"/>
        <w:rPr>
          <w:rFonts w:hint="eastAsia"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rPr>
        <w:t>（采购人</w:t>
      </w:r>
      <w:r>
        <w:rPr>
          <w:rFonts w:hint="eastAsia" w:ascii="仿宋" w:hAnsi="仿宋" w:eastAsia="仿宋" w:cs="仿宋"/>
          <w:sz w:val="24"/>
          <w:szCs w:val="24"/>
          <w:lang w:val="en-US" w:eastAsia="zh-CN"/>
        </w:rPr>
        <w:t>代理机构</w:t>
      </w:r>
      <w:r>
        <w:rPr>
          <w:rFonts w:hint="eastAsia" w:ascii="仿宋" w:hAnsi="仿宋" w:eastAsia="仿宋" w:cs="仿宋"/>
          <w:sz w:val="24"/>
          <w:szCs w:val="24"/>
        </w:rPr>
        <w:t>名称）：</w:t>
      </w:r>
    </w:p>
    <w:p w14:paraId="10BC6690">
      <w:pPr>
        <w:tabs>
          <w:tab w:val="left" w:pos="6300"/>
        </w:tabs>
        <w:snapToGrid w:val="0"/>
        <w:spacing w:line="500" w:lineRule="exact"/>
        <w:ind w:firstLine="570"/>
        <w:rPr>
          <w:rFonts w:hint="eastAsia" w:ascii="仿宋" w:hAnsi="仿宋" w:eastAsia="仿宋" w:cs="仿宋"/>
          <w:sz w:val="24"/>
          <w:szCs w:val="24"/>
        </w:rPr>
      </w:pPr>
      <w:r>
        <w:rPr>
          <w:rFonts w:hint="eastAsia" w:ascii="仿宋" w:hAnsi="仿宋" w:eastAsia="仿宋" w:cs="仿宋"/>
          <w:sz w:val="24"/>
          <w:szCs w:val="24"/>
        </w:rPr>
        <w:t>根据你方制发的采购文件，我方针对采购文件第二篇</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第三篇</w:t>
      </w:r>
      <w:r>
        <w:rPr>
          <w:rFonts w:hint="eastAsia" w:ascii="仿宋" w:hAnsi="仿宋" w:eastAsia="仿宋" w:cs="仿宋"/>
          <w:sz w:val="24"/>
          <w:szCs w:val="24"/>
        </w:rPr>
        <w:t>的相关内容作出应答承诺如下：</w:t>
      </w:r>
    </w:p>
    <w:p w14:paraId="27649846">
      <w:pPr>
        <w:tabs>
          <w:tab w:val="left" w:pos="6300"/>
        </w:tabs>
        <w:snapToGrid w:val="0"/>
        <w:spacing w:line="500" w:lineRule="exact"/>
        <w:ind w:firstLine="570"/>
        <w:rPr>
          <w:rFonts w:hint="eastAsia" w:ascii="仿宋" w:hAnsi="仿宋" w:eastAsia="仿宋" w:cs="仿宋"/>
          <w:sz w:val="24"/>
          <w:szCs w:val="24"/>
        </w:rPr>
      </w:pPr>
      <w:r>
        <w:rPr>
          <w:rFonts w:hint="eastAsia" w:ascii="仿宋" w:hAnsi="仿宋" w:eastAsia="仿宋" w:cs="仿宋"/>
          <w:sz w:val="24"/>
          <w:szCs w:val="24"/>
        </w:rPr>
        <w:t>我方完全同意此采购文件提出的各项技术及商务条款，并保证：我方的投标产品</w:t>
      </w:r>
      <w:r>
        <w:rPr>
          <w:rFonts w:hint="eastAsia" w:ascii="仿宋" w:hAnsi="仿宋" w:eastAsia="仿宋" w:cs="仿宋"/>
          <w:sz w:val="24"/>
          <w:szCs w:val="24"/>
          <w:lang w:val="en-US" w:eastAsia="zh-CN"/>
        </w:rPr>
        <w:t>和提供的服务</w:t>
      </w:r>
      <w:r>
        <w:rPr>
          <w:rFonts w:hint="eastAsia" w:ascii="仿宋" w:hAnsi="仿宋" w:eastAsia="仿宋" w:cs="仿宋"/>
          <w:sz w:val="24"/>
          <w:szCs w:val="24"/>
        </w:rPr>
        <w:t>完全符合采购文件中的技术及商务要求；若有不符，愿意被视为无效投标并承担相关责任。</w:t>
      </w:r>
    </w:p>
    <w:p w14:paraId="57BC5CB8">
      <w:pPr>
        <w:tabs>
          <w:tab w:val="left" w:pos="6300"/>
        </w:tabs>
        <w:snapToGrid w:val="0"/>
        <w:spacing w:line="500" w:lineRule="exact"/>
        <w:ind w:firstLine="570"/>
        <w:rPr>
          <w:rFonts w:hint="eastAsia" w:ascii="仿宋" w:hAnsi="仿宋" w:eastAsia="仿宋" w:cs="仿宋"/>
          <w:sz w:val="24"/>
          <w:szCs w:val="24"/>
        </w:rPr>
      </w:pPr>
      <w:r>
        <w:rPr>
          <w:rFonts w:hint="eastAsia" w:ascii="仿宋" w:hAnsi="仿宋" w:eastAsia="仿宋" w:cs="仿宋"/>
          <w:sz w:val="24"/>
          <w:szCs w:val="24"/>
        </w:rPr>
        <w:t>结合我方生产、经营活动以及此次采购项目实际情况，我方特做出以下更优惠高质的承诺</w:t>
      </w:r>
      <w:r>
        <w:rPr>
          <w:rFonts w:hint="eastAsia" w:ascii="仿宋" w:hAnsi="仿宋" w:eastAsia="仿宋" w:cs="仿宋"/>
          <w:sz w:val="24"/>
          <w:szCs w:val="24"/>
          <w:lang w:val="en-US" w:eastAsia="zh-CN"/>
        </w:rPr>
        <w:t>如下</w:t>
      </w:r>
      <w:r>
        <w:rPr>
          <w:rFonts w:hint="eastAsia" w:ascii="仿宋" w:hAnsi="仿宋" w:eastAsia="仿宋" w:cs="仿宋"/>
          <w:sz w:val="24"/>
          <w:szCs w:val="24"/>
        </w:rPr>
        <w:t>（如果有）：</w:t>
      </w:r>
    </w:p>
    <w:p w14:paraId="4467FABE">
      <w:pPr>
        <w:tabs>
          <w:tab w:val="left" w:pos="6300"/>
        </w:tabs>
        <w:snapToGrid w:val="0"/>
        <w:spacing w:line="500" w:lineRule="exact"/>
        <w:ind w:firstLine="570"/>
        <w:rPr>
          <w:rFonts w:hint="eastAsia" w:ascii="仿宋" w:hAnsi="仿宋" w:eastAsia="仿宋" w:cs="仿宋"/>
          <w:sz w:val="24"/>
          <w:szCs w:val="24"/>
        </w:rPr>
      </w:pPr>
      <w:r>
        <w:rPr>
          <w:rFonts w:hint="eastAsia" w:ascii="仿宋" w:hAnsi="仿宋" w:eastAsia="仿宋" w:cs="仿宋"/>
          <w:sz w:val="24"/>
          <w:szCs w:val="24"/>
        </w:rPr>
        <w:t>更优惠高质的商务承诺：</w:t>
      </w:r>
    </w:p>
    <w:p w14:paraId="6DD73E0D">
      <w:pPr>
        <w:tabs>
          <w:tab w:val="left" w:pos="6300"/>
        </w:tabs>
        <w:snapToGrid w:val="0"/>
        <w:spacing w:line="500" w:lineRule="exact"/>
        <w:ind w:firstLine="570"/>
        <w:rPr>
          <w:rFonts w:hint="eastAsia" w:ascii="仿宋" w:hAnsi="仿宋" w:eastAsia="仿宋" w:cs="仿宋"/>
          <w:sz w:val="24"/>
          <w:szCs w:val="24"/>
        </w:rPr>
      </w:pPr>
      <w:r>
        <w:rPr>
          <w:rFonts w:hint="eastAsia" w:ascii="仿宋" w:hAnsi="仿宋" w:eastAsia="仿宋" w:cs="仿宋"/>
          <w:sz w:val="24"/>
          <w:szCs w:val="24"/>
        </w:rPr>
        <w:t>1、                                                   ；</w:t>
      </w:r>
    </w:p>
    <w:p w14:paraId="1CD83B28">
      <w:pPr>
        <w:tabs>
          <w:tab w:val="left" w:pos="6300"/>
        </w:tabs>
        <w:snapToGrid w:val="0"/>
        <w:spacing w:line="500" w:lineRule="exact"/>
        <w:ind w:firstLine="570"/>
        <w:rPr>
          <w:rFonts w:hint="eastAsia" w:ascii="仿宋" w:hAnsi="仿宋" w:eastAsia="仿宋" w:cs="仿宋"/>
          <w:sz w:val="24"/>
          <w:szCs w:val="24"/>
        </w:rPr>
      </w:pPr>
      <w:r>
        <w:rPr>
          <w:rFonts w:hint="eastAsia" w:ascii="仿宋" w:hAnsi="仿宋" w:eastAsia="仿宋" w:cs="仿宋"/>
          <w:sz w:val="24"/>
          <w:szCs w:val="24"/>
        </w:rPr>
        <w:t>2、                                                   ；</w:t>
      </w:r>
    </w:p>
    <w:p w14:paraId="44D07AFB">
      <w:pPr>
        <w:tabs>
          <w:tab w:val="left" w:pos="6300"/>
        </w:tabs>
        <w:snapToGrid w:val="0"/>
        <w:spacing w:line="500" w:lineRule="exact"/>
        <w:ind w:firstLine="570"/>
        <w:rPr>
          <w:rFonts w:hint="eastAsia" w:ascii="仿宋" w:hAnsi="仿宋" w:eastAsia="仿宋" w:cs="仿宋"/>
          <w:sz w:val="24"/>
          <w:szCs w:val="24"/>
        </w:rPr>
      </w:pPr>
      <w:r>
        <w:rPr>
          <w:rFonts w:hint="eastAsia" w:ascii="仿宋" w:hAnsi="仿宋" w:eastAsia="仿宋" w:cs="仿宋"/>
          <w:sz w:val="24"/>
          <w:szCs w:val="24"/>
        </w:rPr>
        <w:t>……</w:t>
      </w:r>
    </w:p>
    <w:p w14:paraId="35472C06">
      <w:pPr>
        <w:tabs>
          <w:tab w:val="left" w:pos="6300"/>
        </w:tabs>
        <w:snapToGrid w:val="0"/>
        <w:spacing w:line="500" w:lineRule="exact"/>
        <w:ind w:firstLine="570"/>
        <w:rPr>
          <w:rFonts w:hint="eastAsia" w:ascii="仿宋" w:hAnsi="仿宋" w:eastAsia="仿宋" w:cs="仿宋"/>
          <w:sz w:val="24"/>
          <w:szCs w:val="24"/>
        </w:rPr>
      </w:pPr>
      <w:r>
        <w:rPr>
          <w:rFonts w:hint="eastAsia" w:ascii="仿宋" w:hAnsi="仿宋" w:eastAsia="仿宋" w:cs="仿宋"/>
          <w:sz w:val="24"/>
          <w:szCs w:val="24"/>
        </w:rPr>
        <w:t xml:space="preserve">法定代表人（或代理人）签名或盖章：              </w:t>
      </w:r>
    </w:p>
    <w:p w14:paraId="12B68987">
      <w:pPr>
        <w:tabs>
          <w:tab w:val="left" w:pos="6300"/>
        </w:tabs>
        <w:snapToGrid w:val="0"/>
        <w:spacing w:line="500" w:lineRule="exact"/>
        <w:ind w:firstLine="570"/>
        <w:rPr>
          <w:rFonts w:hint="eastAsia" w:ascii="仿宋" w:hAnsi="仿宋" w:eastAsia="仿宋" w:cs="仿宋"/>
          <w:sz w:val="24"/>
          <w:szCs w:val="24"/>
        </w:rPr>
      </w:pPr>
      <w:r>
        <w:rPr>
          <w:rFonts w:hint="eastAsia" w:ascii="仿宋" w:hAnsi="仿宋" w:eastAsia="仿宋" w:cs="仿宋"/>
          <w:sz w:val="24"/>
          <w:szCs w:val="24"/>
        </w:rPr>
        <w:t>投标人（公章）：</w:t>
      </w:r>
    </w:p>
    <w:p w14:paraId="7EEB8870">
      <w:pPr>
        <w:tabs>
          <w:tab w:val="left" w:pos="6300"/>
        </w:tabs>
        <w:snapToGrid w:val="0"/>
        <w:spacing w:line="500" w:lineRule="exact"/>
        <w:ind w:firstLine="570"/>
        <w:jc w:val="right"/>
        <w:rPr>
          <w:rFonts w:hint="eastAsia" w:ascii="仿宋" w:hAnsi="仿宋" w:eastAsia="仿宋" w:cs="仿宋"/>
          <w:sz w:val="24"/>
          <w:szCs w:val="24"/>
        </w:rPr>
      </w:pPr>
      <w:r>
        <w:rPr>
          <w:rFonts w:hint="eastAsia" w:ascii="仿宋" w:hAnsi="仿宋" w:eastAsia="仿宋" w:cs="仿宋"/>
          <w:sz w:val="24"/>
          <w:szCs w:val="24"/>
        </w:rPr>
        <w:t xml:space="preserve"> 年   月   日</w:t>
      </w:r>
    </w:p>
    <w:p w14:paraId="0E83CE94">
      <w:pPr>
        <w:tabs>
          <w:tab w:val="left" w:pos="6300"/>
        </w:tabs>
        <w:snapToGrid w:val="0"/>
        <w:spacing w:line="500" w:lineRule="exact"/>
        <w:ind w:firstLine="570"/>
        <w:rPr>
          <w:rFonts w:hint="eastAsia" w:ascii="仿宋" w:hAnsi="仿宋" w:eastAsia="仿宋" w:cs="仿宋"/>
          <w:sz w:val="24"/>
          <w:szCs w:val="24"/>
        </w:rPr>
      </w:pPr>
    </w:p>
    <w:p w14:paraId="08A2B781">
      <w:pPr>
        <w:tabs>
          <w:tab w:val="left" w:pos="6300"/>
        </w:tabs>
        <w:snapToGrid w:val="0"/>
        <w:spacing w:line="500" w:lineRule="exact"/>
        <w:ind w:firstLine="570"/>
        <w:rPr>
          <w:rFonts w:hint="eastAsia" w:ascii="仿宋" w:hAnsi="仿宋" w:eastAsia="仿宋" w:cs="仿宋"/>
          <w:sz w:val="24"/>
          <w:szCs w:val="24"/>
        </w:rPr>
      </w:pPr>
    </w:p>
    <w:p w14:paraId="4982FC8A">
      <w:r>
        <w:br w:type="page"/>
      </w:r>
      <w:bookmarkEnd w:id="120"/>
      <w:bookmarkStart w:id="121" w:name="_Toc313888363"/>
      <w:bookmarkStart w:id="122" w:name="_Toc1030"/>
      <w:bookmarkStart w:id="123" w:name="_Toc342913422"/>
      <w:bookmarkStart w:id="124" w:name="_Toc313008359"/>
      <w:r>
        <w:rPr>
          <w:rFonts w:hint="eastAsia"/>
          <w:lang w:val="en-US" w:eastAsia="zh-CN"/>
        </w:rPr>
        <w:t>三</w:t>
      </w:r>
      <w:r>
        <w:rPr>
          <w:rFonts w:hint="eastAsia"/>
        </w:rPr>
        <w:t>、资格条件及其他</w:t>
      </w:r>
      <w:bookmarkEnd w:id="121"/>
      <w:bookmarkEnd w:id="122"/>
      <w:bookmarkEnd w:id="123"/>
      <w:bookmarkEnd w:id="124"/>
    </w:p>
    <w:p w14:paraId="5BB66A7D">
      <w:pPr>
        <w:tabs>
          <w:tab w:val="left" w:pos="6300"/>
        </w:tabs>
        <w:snapToGrid w:val="0"/>
        <w:spacing w:line="500" w:lineRule="exact"/>
        <w:ind w:firstLine="570"/>
        <w:rPr>
          <w:rFonts w:ascii="仿宋" w:hAnsi="仿宋" w:eastAsia="仿宋"/>
          <w:sz w:val="24"/>
          <w:szCs w:val="24"/>
        </w:rPr>
      </w:pPr>
      <w:r>
        <w:rPr>
          <w:rFonts w:hint="eastAsia" w:ascii="仿宋" w:hAnsi="仿宋" w:eastAsia="仿宋"/>
          <w:sz w:val="24"/>
          <w:szCs w:val="24"/>
        </w:rPr>
        <w:t>（一）法人营业执照（副本）或事业单位法人证书（副本）或个体工商户营业执照或有效的自然人身份证明或社会团体法人登记证书复印件</w:t>
      </w:r>
    </w:p>
    <w:p w14:paraId="6802E833">
      <w:pPr>
        <w:tabs>
          <w:tab w:val="left" w:pos="6300"/>
        </w:tabs>
        <w:snapToGrid w:val="0"/>
        <w:spacing w:line="500" w:lineRule="exact"/>
        <w:ind w:firstLine="570"/>
        <w:rPr>
          <w:rFonts w:ascii="仿宋" w:hAnsi="仿宋" w:eastAsia="仿宋"/>
          <w:sz w:val="24"/>
          <w:szCs w:val="24"/>
        </w:rPr>
      </w:pPr>
    </w:p>
    <w:p w14:paraId="79BB9F67">
      <w:pPr>
        <w:tabs>
          <w:tab w:val="left" w:pos="6300"/>
        </w:tabs>
        <w:snapToGrid w:val="0"/>
        <w:spacing w:line="500" w:lineRule="exact"/>
        <w:ind w:firstLine="570"/>
        <w:rPr>
          <w:rFonts w:ascii="仿宋" w:hAnsi="仿宋" w:eastAsia="仿宋"/>
        </w:rPr>
      </w:pPr>
    </w:p>
    <w:p w14:paraId="7C9C64BD">
      <w:pPr>
        <w:tabs>
          <w:tab w:val="left" w:pos="6300"/>
        </w:tabs>
        <w:snapToGrid w:val="0"/>
        <w:spacing w:line="500" w:lineRule="exact"/>
        <w:ind w:firstLine="570"/>
        <w:rPr>
          <w:rFonts w:ascii="仿宋" w:hAnsi="仿宋" w:eastAsia="仿宋"/>
        </w:rPr>
      </w:pPr>
    </w:p>
    <w:p w14:paraId="378E1C68">
      <w:pPr>
        <w:widowControl/>
        <w:ind w:firstLine="560" w:firstLineChars="200"/>
        <w:jc w:val="left"/>
        <w:rPr>
          <w:rFonts w:ascii="仿宋" w:hAnsi="仿宋" w:eastAsia="仿宋"/>
        </w:rPr>
      </w:pPr>
      <w:r>
        <w:rPr>
          <w:rFonts w:ascii="仿宋" w:hAnsi="仿宋" w:eastAsia="仿宋"/>
        </w:rPr>
        <w:br w:type="page"/>
      </w:r>
      <w:r>
        <w:rPr>
          <w:rFonts w:hint="eastAsia" w:ascii="仿宋" w:hAnsi="仿宋" w:eastAsia="仿宋"/>
        </w:rPr>
        <w:t>（二）法定代表人身份证明书（格式）</w:t>
      </w:r>
    </w:p>
    <w:p w14:paraId="2F0DE524">
      <w:pPr>
        <w:tabs>
          <w:tab w:val="left" w:pos="6300"/>
        </w:tabs>
        <w:snapToGrid w:val="0"/>
        <w:spacing w:line="500" w:lineRule="exact"/>
        <w:ind w:firstLine="570"/>
        <w:rPr>
          <w:rFonts w:ascii="仿宋" w:hAnsi="仿宋" w:eastAsia="仿宋"/>
          <w:sz w:val="24"/>
        </w:rPr>
      </w:pPr>
    </w:p>
    <w:p w14:paraId="75A2703E">
      <w:pPr>
        <w:tabs>
          <w:tab w:val="left" w:pos="6300"/>
        </w:tabs>
        <w:snapToGrid w:val="0"/>
        <w:spacing w:line="500" w:lineRule="exact"/>
        <w:ind w:firstLine="570"/>
        <w:rPr>
          <w:rFonts w:ascii="仿宋" w:hAnsi="仿宋" w:eastAsia="仿宋"/>
          <w:sz w:val="24"/>
        </w:rPr>
      </w:pPr>
      <w:r>
        <w:rPr>
          <w:rFonts w:hint="eastAsia" w:ascii="仿宋" w:hAnsi="仿宋" w:eastAsia="仿宋"/>
          <w:sz w:val="24"/>
        </w:rPr>
        <w:t>项目名称：</w:t>
      </w:r>
      <w:r>
        <w:rPr>
          <w:rFonts w:hint="eastAsia" w:ascii="仿宋" w:hAnsi="仿宋" w:eastAsia="仿宋"/>
          <w:sz w:val="24"/>
          <w:u w:val="single"/>
        </w:rPr>
        <w:t xml:space="preserve">                                                </w:t>
      </w:r>
    </w:p>
    <w:p w14:paraId="148E1B22">
      <w:pPr>
        <w:tabs>
          <w:tab w:val="left" w:pos="6300"/>
        </w:tabs>
        <w:snapToGrid w:val="0"/>
        <w:spacing w:line="500" w:lineRule="exact"/>
        <w:ind w:firstLine="570"/>
        <w:rPr>
          <w:rFonts w:ascii="仿宋" w:hAnsi="仿宋" w:eastAsia="仿宋"/>
          <w:sz w:val="24"/>
        </w:rPr>
      </w:pPr>
    </w:p>
    <w:p w14:paraId="2C368294">
      <w:pPr>
        <w:tabs>
          <w:tab w:val="left" w:pos="6300"/>
        </w:tabs>
        <w:snapToGrid w:val="0"/>
        <w:spacing w:line="500" w:lineRule="exact"/>
        <w:ind w:firstLine="570"/>
        <w:rPr>
          <w:rFonts w:ascii="仿宋" w:hAnsi="仿宋" w:eastAsia="仿宋"/>
          <w:sz w:val="24"/>
        </w:rPr>
      </w:pPr>
      <w:r>
        <w:rPr>
          <w:rFonts w:hint="eastAsia" w:ascii="仿宋" w:hAnsi="仿宋" w:eastAsia="仿宋"/>
          <w:sz w:val="24"/>
        </w:rPr>
        <w:t>致：</w:t>
      </w:r>
      <w:r>
        <w:rPr>
          <w:rFonts w:hint="eastAsia" w:ascii="仿宋" w:hAnsi="仿宋" w:eastAsia="仿宋"/>
          <w:sz w:val="24"/>
          <w:u w:val="single"/>
        </w:rPr>
        <w:t xml:space="preserve">                     </w:t>
      </w:r>
      <w:r>
        <w:rPr>
          <w:rFonts w:hint="eastAsia" w:ascii="仿宋" w:hAnsi="仿宋" w:eastAsia="仿宋"/>
          <w:sz w:val="24"/>
        </w:rPr>
        <w:t>（采购代理机构名称）：</w:t>
      </w:r>
    </w:p>
    <w:p w14:paraId="2B0CAE88">
      <w:pPr>
        <w:tabs>
          <w:tab w:val="left" w:pos="6300"/>
        </w:tabs>
        <w:snapToGrid w:val="0"/>
        <w:spacing w:line="500" w:lineRule="exact"/>
        <w:ind w:firstLine="570"/>
        <w:rPr>
          <w:rFonts w:ascii="仿宋" w:hAnsi="仿宋" w:eastAsia="仿宋"/>
          <w:sz w:val="24"/>
        </w:rPr>
      </w:pPr>
      <w:r>
        <w:rPr>
          <w:rFonts w:hint="eastAsia" w:ascii="仿宋" w:hAnsi="仿宋" w:eastAsia="仿宋"/>
          <w:sz w:val="24"/>
          <w:u w:val="single"/>
        </w:rPr>
        <w:t xml:space="preserve">        </w:t>
      </w:r>
      <w:r>
        <w:rPr>
          <w:rFonts w:hint="eastAsia" w:ascii="仿宋" w:hAnsi="仿宋" w:eastAsia="仿宋"/>
          <w:sz w:val="24"/>
        </w:rPr>
        <w:t>（法定代表人姓名）在</w:t>
      </w:r>
      <w:r>
        <w:rPr>
          <w:rFonts w:hint="eastAsia" w:ascii="仿宋" w:hAnsi="仿宋" w:eastAsia="仿宋"/>
          <w:sz w:val="24"/>
          <w:u w:val="single"/>
        </w:rPr>
        <w:t xml:space="preserve">                       </w:t>
      </w:r>
      <w:r>
        <w:rPr>
          <w:rFonts w:hint="eastAsia" w:ascii="仿宋" w:hAnsi="仿宋" w:eastAsia="仿宋"/>
          <w:sz w:val="24"/>
        </w:rPr>
        <w:t>（供应商名称）任</w:t>
      </w:r>
      <w:r>
        <w:rPr>
          <w:rFonts w:hint="eastAsia" w:ascii="仿宋" w:hAnsi="仿宋" w:eastAsia="仿宋"/>
          <w:sz w:val="24"/>
          <w:u w:val="single"/>
        </w:rPr>
        <w:t xml:space="preserve">    </w:t>
      </w:r>
      <w:r>
        <w:rPr>
          <w:rFonts w:hint="eastAsia" w:ascii="仿宋" w:hAnsi="仿宋" w:eastAsia="仿宋"/>
          <w:sz w:val="24"/>
        </w:rPr>
        <w:t>（职务名称）职务，是（供应商名称）</w:t>
      </w:r>
      <w:r>
        <w:rPr>
          <w:rFonts w:hint="eastAsia" w:ascii="仿宋" w:hAnsi="仿宋" w:eastAsia="仿宋"/>
          <w:sz w:val="24"/>
          <w:u w:val="single"/>
        </w:rPr>
        <w:t xml:space="preserve">              </w:t>
      </w:r>
      <w:r>
        <w:rPr>
          <w:rFonts w:hint="eastAsia" w:ascii="仿宋" w:hAnsi="仿宋" w:eastAsia="仿宋"/>
          <w:sz w:val="24"/>
        </w:rPr>
        <w:t>的法定代表人。</w:t>
      </w:r>
    </w:p>
    <w:p w14:paraId="09EB262D">
      <w:pPr>
        <w:tabs>
          <w:tab w:val="left" w:pos="6300"/>
        </w:tabs>
        <w:snapToGrid w:val="0"/>
        <w:spacing w:line="500" w:lineRule="exact"/>
        <w:ind w:firstLine="570"/>
        <w:rPr>
          <w:rFonts w:ascii="仿宋" w:hAnsi="仿宋" w:eastAsia="仿宋"/>
          <w:sz w:val="24"/>
        </w:rPr>
      </w:pPr>
    </w:p>
    <w:p w14:paraId="1276A5A0">
      <w:pPr>
        <w:tabs>
          <w:tab w:val="left" w:pos="6300"/>
        </w:tabs>
        <w:snapToGrid w:val="0"/>
        <w:spacing w:line="500" w:lineRule="exact"/>
        <w:ind w:firstLine="570"/>
        <w:rPr>
          <w:rFonts w:ascii="仿宋" w:hAnsi="仿宋" w:eastAsia="仿宋"/>
          <w:sz w:val="24"/>
        </w:rPr>
      </w:pPr>
      <w:r>
        <w:rPr>
          <w:rFonts w:hint="eastAsia" w:ascii="仿宋" w:hAnsi="仿宋" w:eastAsia="仿宋"/>
          <w:sz w:val="24"/>
        </w:rPr>
        <w:t>特此证明。</w:t>
      </w:r>
    </w:p>
    <w:p w14:paraId="19A2C382">
      <w:pPr>
        <w:tabs>
          <w:tab w:val="left" w:pos="6300"/>
        </w:tabs>
        <w:snapToGrid w:val="0"/>
        <w:spacing w:line="500" w:lineRule="exact"/>
        <w:ind w:firstLine="570"/>
        <w:rPr>
          <w:rFonts w:ascii="仿宋" w:hAnsi="仿宋" w:eastAsia="仿宋"/>
          <w:sz w:val="24"/>
        </w:rPr>
      </w:pPr>
    </w:p>
    <w:p w14:paraId="2293FA48">
      <w:pPr>
        <w:tabs>
          <w:tab w:val="left" w:pos="6300"/>
        </w:tabs>
        <w:snapToGrid w:val="0"/>
        <w:spacing w:line="500" w:lineRule="exact"/>
        <w:ind w:firstLine="570"/>
        <w:rPr>
          <w:rFonts w:ascii="仿宋" w:hAnsi="仿宋" w:eastAsia="仿宋"/>
          <w:sz w:val="24"/>
        </w:rPr>
      </w:pPr>
    </w:p>
    <w:p w14:paraId="14490EBC">
      <w:pPr>
        <w:tabs>
          <w:tab w:val="left" w:pos="6300"/>
        </w:tabs>
        <w:snapToGrid w:val="0"/>
        <w:spacing w:line="500" w:lineRule="exact"/>
        <w:ind w:firstLine="570"/>
        <w:rPr>
          <w:rFonts w:ascii="仿宋" w:hAnsi="仿宋" w:eastAsia="仿宋"/>
          <w:sz w:val="24"/>
        </w:rPr>
      </w:pPr>
    </w:p>
    <w:p w14:paraId="146E4969">
      <w:pPr>
        <w:tabs>
          <w:tab w:val="left" w:pos="6300"/>
        </w:tabs>
        <w:snapToGrid w:val="0"/>
        <w:spacing w:line="500" w:lineRule="exact"/>
        <w:ind w:firstLine="570"/>
        <w:rPr>
          <w:rFonts w:ascii="仿宋" w:hAnsi="仿宋" w:eastAsia="仿宋"/>
          <w:sz w:val="24"/>
        </w:rPr>
      </w:pPr>
      <w:r>
        <w:rPr>
          <w:rFonts w:hint="eastAsia" w:ascii="仿宋" w:hAnsi="仿宋" w:eastAsia="仿宋"/>
          <w:sz w:val="24"/>
        </w:rPr>
        <w:t xml:space="preserve">                                             （供应商公章）</w:t>
      </w:r>
    </w:p>
    <w:p w14:paraId="13D2C050">
      <w:pPr>
        <w:tabs>
          <w:tab w:val="left" w:pos="6300"/>
        </w:tabs>
        <w:snapToGrid w:val="0"/>
        <w:spacing w:line="500" w:lineRule="exact"/>
        <w:ind w:firstLine="570"/>
        <w:rPr>
          <w:rFonts w:ascii="仿宋" w:hAnsi="仿宋" w:eastAsia="仿宋"/>
          <w:sz w:val="24"/>
        </w:rPr>
      </w:pPr>
    </w:p>
    <w:p w14:paraId="68D2A082">
      <w:pPr>
        <w:tabs>
          <w:tab w:val="left" w:pos="6300"/>
        </w:tabs>
        <w:snapToGrid w:val="0"/>
        <w:spacing w:line="500" w:lineRule="exact"/>
        <w:ind w:firstLine="570"/>
        <w:rPr>
          <w:rFonts w:ascii="仿宋" w:hAnsi="仿宋" w:eastAsia="仿宋"/>
          <w:sz w:val="24"/>
        </w:rPr>
      </w:pPr>
      <w:r>
        <w:rPr>
          <w:rFonts w:hint="eastAsia" w:ascii="仿宋" w:hAnsi="仿宋" w:eastAsia="仿宋"/>
          <w:sz w:val="24"/>
        </w:rPr>
        <w:t xml:space="preserve">                                             年   月   日</w:t>
      </w:r>
    </w:p>
    <w:p w14:paraId="03529329">
      <w:pPr>
        <w:tabs>
          <w:tab w:val="left" w:pos="6300"/>
        </w:tabs>
        <w:snapToGrid w:val="0"/>
        <w:spacing w:line="500" w:lineRule="exact"/>
        <w:ind w:firstLine="570"/>
        <w:rPr>
          <w:rFonts w:ascii="仿宋" w:hAnsi="仿宋" w:eastAsia="仿宋"/>
          <w:sz w:val="24"/>
        </w:rPr>
      </w:pPr>
    </w:p>
    <w:p w14:paraId="13B8DF4E">
      <w:pPr>
        <w:tabs>
          <w:tab w:val="left" w:pos="6300"/>
        </w:tabs>
        <w:snapToGrid w:val="0"/>
        <w:spacing w:line="500" w:lineRule="exact"/>
        <w:ind w:firstLine="570"/>
        <w:rPr>
          <w:rFonts w:ascii="仿宋" w:hAnsi="仿宋" w:eastAsia="仿宋"/>
          <w:sz w:val="24"/>
          <w:szCs w:val="22"/>
        </w:rPr>
      </w:pPr>
      <w:r>
        <w:rPr>
          <w:rFonts w:hint="eastAsia" w:ascii="仿宋" w:hAnsi="仿宋" w:eastAsia="仿宋"/>
          <w:sz w:val="24"/>
          <w:szCs w:val="22"/>
        </w:rPr>
        <w:t>法定代表人电话：XXXXXXX      电子邮箱：XXXXXX@XXXXX（若授权他人办理并签署响应文件的可不填写）</w:t>
      </w:r>
    </w:p>
    <w:p w14:paraId="24ED558D">
      <w:pPr>
        <w:tabs>
          <w:tab w:val="left" w:pos="6300"/>
        </w:tabs>
        <w:snapToGrid w:val="0"/>
        <w:spacing w:line="500" w:lineRule="exact"/>
        <w:ind w:firstLine="570"/>
        <w:rPr>
          <w:rFonts w:ascii="仿宋" w:hAnsi="仿宋" w:eastAsia="仿宋"/>
          <w:sz w:val="24"/>
        </w:rPr>
      </w:pPr>
    </w:p>
    <w:p w14:paraId="2F0BC311">
      <w:pPr>
        <w:tabs>
          <w:tab w:val="left" w:pos="6300"/>
        </w:tabs>
        <w:snapToGrid w:val="0"/>
        <w:spacing w:line="500" w:lineRule="exact"/>
        <w:ind w:firstLine="570"/>
        <w:rPr>
          <w:rFonts w:ascii="仿宋" w:hAnsi="仿宋" w:eastAsia="仿宋"/>
          <w:sz w:val="24"/>
        </w:rPr>
      </w:pPr>
      <w:r>
        <w:rPr>
          <w:rFonts w:hint="eastAsia" w:ascii="仿宋" w:hAnsi="仿宋" w:eastAsia="仿宋"/>
          <w:sz w:val="24"/>
        </w:rPr>
        <w:t>（附：法定代表人身份证正反面复印件）</w:t>
      </w:r>
    </w:p>
    <w:p w14:paraId="4C4514CF">
      <w:pPr>
        <w:tabs>
          <w:tab w:val="left" w:pos="6300"/>
        </w:tabs>
        <w:snapToGrid w:val="0"/>
        <w:spacing w:line="500" w:lineRule="exact"/>
        <w:ind w:firstLine="570"/>
        <w:rPr>
          <w:rFonts w:ascii="仿宋" w:hAnsi="仿宋" w:eastAsia="仿宋"/>
          <w:sz w:val="24"/>
        </w:rPr>
      </w:pPr>
    </w:p>
    <w:p w14:paraId="7A00F633">
      <w:pPr>
        <w:tabs>
          <w:tab w:val="left" w:pos="6300"/>
        </w:tabs>
        <w:snapToGrid w:val="0"/>
        <w:spacing w:line="500" w:lineRule="exact"/>
        <w:ind w:firstLine="570"/>
        <w:rPr>
          <w:rFonts w:ascii="仿宋" w:hAnsi="仿宋" w:eastAsia="仿宋"/>
          <w:sz w:val="24"/>
        </w:rPr>
      </w:pPr>
    </w:p>
    <w:p w14:paraId="314C7A47">
      <w:pPr>
        <w:tabs>
          <w:tab w:val="left" w:pos="6300"/>
        </w:tabs>
        <w:snapToGrid w:val="0"/>
        <w:spacing w:line="500" w:lineRule="exact"/>
        <w:ind w:firstLine="570"/>
        <w:rPr>
          <w:rFonts w:ascii="仿宋" w:hAnsi="仿宋" w:eastAsia="仿宋"/>
          <w:sz w:val="24"/>
        </w:rPr>
      </w:pPr>
    </w:p>
    <w:p w14:paraId="00AF3872">
      <w:pPr>
        <w:tabs>
          <w:tab w:val="left" w:pos="6300"/>
        </w:tabs>
        <w:snapToGrid w:val="0"/>
        <w:spacing w:line="500" w:lineRule="exact"/>
        <w:ind w:firstLine="570"/>
        <w:rPr>
          <w:rFonts w:ascii="仿宋" w:hAnsi="仿宋" w:eastAsia="仿宋"/>
          <w:sz w:val="24"/>
        </w:rPr>
      </w:pPr>
    </w:p>
    <w:p w14:paraId="367B4C86">
      <w:pPr>
        <w:tabs>
          <w:tab w:val="left" w:pos="6300"/>
        </w:tabs>
        <w:snapToGrid w:val="0"/>
        <w:spacing w:line="500" w:lineRule="exact"/>
        <w:ind w:firstLine="570"/>
        <w:rPr>
          <w:rFonts w:ascii="仿宋" w:hAnsi="仿宋" w:eastAsia="仿宋"/>
          <w:sz w:val="24"/>
        </w:rPr>
      </w:pPr>
    </w:p>
    <w:p w14:paraId="707B8EC7">
      <w:pPr>
        <w:tabs>
          <w:tab w:val="left" w:pos="6300"/>
        </w:tabs>
        <w:snapToGrid w:val="0"/>
        <w:spacing w:line="500" w:lineRule="exact"/>
        <w:ind w:firstLine="570"/>
        <w:rPr>
          <w:rFonts w:ascii="仿宋" w:hAnsi="仿宋" w:eastAsia="仿宋"/>
          <w:sz w:val="24"/>
        </w:rPr>
      </w:pPr>
    </w:p>
    <w:p w14:paraId="7DC9BEE2">
      <w:pPr>
        <w:tabs>
          <w:tab w:val="left" w:pos="6300"/>
        </w:tabs>
        <w:snapToGrid w:val="0"/>
        <w:spacing w:line="500" w:lineRule="exact"/>
        <w:ind w:firstLine="570"/>
        <w:rPr>
          <w:rFonts w:ascii="仿宋" w:hAnsi="仿宋" w:eastAsia="仿宋"/>
          <w:sz w:val="24"/>
        </w:rPr>
      </w:pPr>
    </w:p>
    <w:p w14:paraId="2DD0834A">
      <w:pPr>
        <w:tabs>
          <w:tab w:val="left" w:pos="6300"/>
        </w:tabs>
        <w:snapToGrid w:val="0"/>
        <w:spacing w:line="500" w:lineRule="exact"/>
        <w:ind w:firstLine="570"/>
        <w:rPr>
          <w:rFonts w:ascii="仿宋" w:hAnsi="仿宋" w:eastAsia="仿宋"/>
          <w:sz w:val="24"/>
        </w:rPr>
      </w:pPr>
    </w:p>
    <w:p w14:paraId="077910A1">
      <w:pPr>
        <w:tabs>
          <w:tab w:val="left" w:pos="6300"/>
        </w:tabs>
        <w:snapToGrid w:val="0"/>
        <w:spacing w:line="500" w:lineRule="exact"/>
        <w:ind w:firstLine="570"/>
        <w:rPr>
          <w:rFonts w:ascii="仿宋" w:hAnsi="仿宋" w:eastAsia="仿宋"/>
        </w:rPr>
      </w:pPr>
      <w:r>
        <w:rPr>
          <w:rFonts w:ascii="仿宋" w:hAnsi="仿宋" w:eastAsia="仿宋"/>
        </w:rPr>
        <w:br w:type="column"/>
      </w:r>
      <w:r>
        <w:rPr>
          <w:rFonts w:hint="eastAsia" w:ascii="仿宋" w:hAnsi="仿宋" w:eastAsia="仿宋"/>
        </w:rPr>
        <w:t>（三）法定代表人授权委托书（格式）</w:t>
      </w:r>
    </w:p>
    <w:p w14:paraId="135562AD">
      <w:pPr>
        <w:tabs>
          <w:tab w:val="left" w:pos="6300"/>
        </w:tabs>
        <w:snapToGrid w:val="0"/>
        <w:spacing w:line="500" w:lineRule="exact"/>
        <w:ind w:firstLine="570"/>
        <w:rPr>
          <w:rFonts w:ascii="仿宋" w:hAnsi="仿宋" w:eastAsia="仿宋"/>
          <w:sz w:val="24"/>
        </w:rPr>
      </w:pPr>
      <w:r>
        <w:rPr>
          <w:rFonts w:hint="eastAsia" w:ascii="仿宋" w:hAnsi="仿宋" w:eastAsia="仿宋"/>
          <w:sz w:val="24"/>
        </w:rPr>
        <w:t xml:space="preserve">    </w:t>
      </w:r>
    </w:p>
    <w:p w14:paraId="0EE200C4">
      <w:pPr>
        <w:tabs>
          <w:tab w:val="left" w:pos="6300"/>
        </w:tabs>
        <w:snapToGrid w:val="0"/>
        <w:spacing w:line="500" w:lineRule="exact"/>
        <w:ind w:firstLine="480" w:firstLineChars="200"/>
        <w:rPr>
          <w:rFonts w:ascii="仿宋" w:hAnsi="仿宋" w:eastAsia="仿宋"/>
          <w:sz w:val="24"/>
        </w:rPr>
      </w:pPr>
      <w:r>
        <w:rPr>
          <w:rFonts w:hint="eastAsia" w:ascii="仿宋" w:hAnsi="仿宋" w:eastAsia="仿宋"/>
          <w:sz w:val="24"/>
          <w:szCs w:val="28"/>
        </w:rPr>
        <w:t>项目名称</w:t>
      </w:r>
      <w:r>
        <w:rPr>
          <w:rFonts w:hint="eastAsia" w:ascii="仿宋" w:hAnsi="仿宋" w:eastAsia="仿宋"/>
          <w:sz w:val="24"/>
        </w:rPr>
        <w:t>：</w:t>
      </w:r>
      <w:r>
        <w:rPr>
          <w:rFonts w:hint="eastAsia" w:ascii="仿宋" w:hAnsi="仿宋" w:eastAsia="仿宋"/>
          <w:sz w:val="24"/>
          <w:u w:val="single"/>
        </w:rPr>
        <w:t xml:space="preserve">                                                </w:t>
      </w:r>
    </w:p>
    <w:p w14:paraId="7D651756">
      <w:pPr>
        <w:tabs>
          <w:tab w:val="left" w:pos="6300"/>
        </w:tabs>
        <w:snapToGrid w:val="0"/>
        <w:spacing w:line="500" w:lineRule="exact"/>
        <w:ind w:firstLine="570"/>
        <w:rPr>
          <w:rFonts w:ascii="仿宋" w:hAnsi="仿宋" w:eastAsia="仿宋"/>
          <w:sz w:val="24"/>
        </w:rPr>
      </w:pPr>
    </w:p>
    <w:p w14:paraId="57A1A4B6">
      <w:pPr>
        <w:tabs>
          <w:tab w:val="left" w:pos="6300"/>
        </w:tabs>
        <w:snapToGrid w:val="0"/>
        <w:spacing w:line="500" w:lineRule="exact"/>
        <w:ind w:firstLine="480" w:firstLineChars="200"/>
        <w:rPr>
          <w:rFonts w:ascii="仿宋" w:hAnsi="仿宋" w:eastAsia="仿宋"/>
          <w:sz w:val="24"/>
        </w:rPr>
      </w:pPr>
      <w:r>
        <w:rPr>
          <w:rFonts w:hint="eastAsia" w:ascii="仿宋" w:hAnsi="仿宋" w:eastAsia="仿宋"/>
          <w:sz w:val="24"/>
        </w:rPr>
        <w:t>致：</w:t>
      </w:r>
      <w:r>
        <w:rPr>
          <w:rFonts w:hint="eastAsia" w:ascii="仿宋" w:hAnsi="仿宋" w:eastAsia="仿宋"/>
          <w:sz w:val="24"/>
          <w:u w:val="single"/>
        </w:rPr>
        <w:t xml:space="preserve">                     </w:t>
      </w:r>
      <w:r>
        <w:rPr>
          <w:rFonts w:hint="eastAsia" w:ascii="仿宋" w:hAnsi="仿宋" w:eastAsia="仿宋"/>
          <w:sz w:val="24"/>
        </w:rPr>
        <w:t>（采购代理机构名称）：</w:t>
      </w:r>
    </w:p>
    <w:p w14:paraId="25F8FAF1">
      <w:pPr>
        <w:tabs>
          <w:tab w:val="left" w:pos="6300"/>
        </w:tabs>
        <w:snapToGrid w:val="0"/>
        <w:spacing w:line="500" w:lineRule="exact"/>
        <w:ind w:firstLine="480" w:firstLineChars="200"/>
        <w:rPr>
          <w:rFonts w:ascii="仿宋" w:hAnsi="仿宋" w:eastAsia="仿宋"/>
          <w:sz w:val="24"/>
        </w:rPr>
      </w:pPr>
      <w:r>
        <w:rPr>
          <w:rFonts w:hint="eastAsia" w:ascii="仿宋" w:hAnsi="仿宋" w:eastAsia="仿宋"/>
          <w:sz w:val="24"/>
          <w:u w:val="single"/>
        </w:rPr>
        <w:t xml:space="preserve">            </w:t>
      </w:r>
      <w:r>
        <w:rPr>
          <w:rFonts w:hint="eastAsia" w:ascii="仿宋" w:hAnsi="仿宋" w:eastAsia="仿宋"/>
          <w:sz w:val="24"/>
        </w:rPr>
        <w:t>（供应商法定代表人名称）是</w:t>
      </w:r>
      <w:r>
        <w:rPr>
          <w:rFonts w:hint="eastAsia" w:ascii="仿宋" w:hAnsi="仿宋" w:eastAsia="仿宋"/>
          <w:sz w:val="24"/>
          <w:u w:val="single"/>
        </w:rPr>
        <w:t xml:space="preserve">                    </w:t>
      </w:r>
      <w:r>
        <w:rPr>
          <w:rFonts w:hint="eastAsia" w:ascii="仿宋" w:hAnsi="仿宋" w:eastAsia="仿宋"/>
          <w:sz w:val="24"/>
        </w:rPr>
        <w:t>（供应商名称）的法定代表人，特授权</w:t>
      </w:r>
      <w:r>
        <w:rPr>
          <w:rFonts w:hint="eastAsia" w:ascii="仿宋" w:hAnsi="仿宋" w:eastAsia="仿宋"/>
          <w:sz w:val="24"/>
          <w:u w:val="single"/>
        </w:rPr>
        <w:t xml:space="preserve">          </w:t>
      </w:r>
      <w:r>
        <w:rPr>
          <w:rFonts w:hint="eastAsia" w:ascii="仿宋" w:hAnsi="仿宋" w:eastAsia="仿宋"/>
          <w:sz w:val="24"/>
        </w:rPr>
        <w:t>（被授权人姓名及身份证号码）代表我单位全权办理上述项目的磋商、签约等具体工作，并签署全部有关文件、协议及合同。</w:t>
      </w:r>
    </w:p>
    <w:p w14:paraId="05FD3744">
      <w:pPr>
        <w:tabs>
          <w:tab w:val="left" w:pos="6300"/>
        </w:tabs>
        <w:snapToGrid w:val="0"/>
        <w:spacing w:line="500" w:lineRule="exact"/>
        <w:ind w:firstLine="480" w:firstLineChars="200"/>
        <w:rPr>
          <w:rFonts w:ascii="仿宋" w:hAnsi="仿宋" w:eastAsia="仿宋"/>
          <w:sz w:val="24"/>
        </w:rPr>
      </w:pPr>
      <w:r>
        <w:rPr>
          <w:rFonts w:hint="eastAsia" w:ascii="仿宋" w:hAnsi="仿宋" w:eastAsia="仿宋"/>
          <w:sz w:val="24"/>
        </w:rPr>
        <w:t>我单位对被授权人的签字负全部责任。</w:t>
      </w:r>
    </w:p>
    <w:p w14:paraId="3DD5555D">
      <w:pPr>
        <w:tabs>
          <w:tab w:val="left" w:pos="6300"/>
        </w:tabs>
        <w:snapToGrid w:val="0"/>
        <w:spacing w:line="500" w:lineRule="exact"/>
        <w:ind w:firstLine="480" w:firstLineChars="200"/>
        <w:rPr>
          <w:rFonts w:ascii="仿宋" w:hAnsi="仿宋" w:eastAsia="仿宋"/>
          <w:sz w:val="24"/>
        </w:rPr>
      </w:pPr>
      <w:r>
        <w:rPr>
          <w:rFonts w:hint="eastAsia" w:ascii="仿宋" w:hAnsi="仿宋" w:eastAsia="仿宋"/>
          <w:sz w:val="24"/>
        </w:rPr>
        <w:t>在撤消授权的书面通知以前，本授权书一直有效。被授权人在授权书有效期内签署的所有文件不因授权的撤消而失效。</w:t>
      </w:r>
    </w:p>
    <w:p w14:paraId="4BCE66A5">
      <w:pPr>
        <w:tabs>
          <w:tab w:val="left" w:pos="6300"/>
        </w:tabs>
        <w:snapToGrid w:val="0"/>
        <w:spacing w:line="500" w:lineRule="exact"/>
        <w:ind w:firstLine="570"/>
        <w:rPr>
          <w:rFonts w:ascii="仿宋" w:hAnsi="仿宋" w:eastAsia="仿宋"/>
          <w:sz w:val="24"/>
        </w:rPr>
      </w:pPr>
    </w:p>
    <w:p w14:paraId="74C50631">
      <w:pPr>
        <w:tabs>
          <w:tab w:val="left" w:pos="6300"/>
        </w:tabs>
        <w:snapToGrid w:val="0"/>
        <w:spacing w:line="500" w:lineRule="exact"/>
        <w:ind w:firstLine="570"/>
        <w:rPr>
          <w:rFonts w:ascii="仿宋" w:hAnsi="仿宋" w:eastAsia="仿宋"/>
          <w:sz w:val="24"/>
        </w:rPr>
      </w:pPr>
    </w:p>
    <w:p w14:paraId="096ECB80">
      <w:pPr>
        <w:tabs>
          <w:tab w:val="left" w:pos="6300"/>
        </w:tabs>
        <w:snapToGrid w:val="0"/>
        <w:spacing w:line="500" w:lineRule="exact"/>
        <w:ind w:firstLine="570"/>
        <w:rPr>
          <w:rFonts w:ascii="仿宋" w:hAnsi="仿宋" w:eastAsia="仿宋"/>
          <w:sz w:val="24"/>
        </w:rPr>
      </w:pPr>
      <w:r>
        <w:rPr>
          <w:rFonts w:hint="eastAsia" w:ascii="仿宋" w:hAnsi="仿宋" w:eastAsia="仿宋"/>
          <w:sz w:val="24"/>
        </w:rPr>
        <w:t>被授权人：                                 供应商法定代表人：</w:t>
      </w:r>
    </w:p>
    <w:p w14:paraId="43C4F31E">
      <w:pPr>
        <w:tabs>
          <w:tab w:val="left" w:pos="6300"/>
        </w:tabs>
        <w:snapToGrid w:val="0"/>
        <w:spacing w:line="500" w:lineRule="exact"/>
        <w:ind w:firstLine="570"/>
        <w:rPr>
          <w:rFonts w:ascii="仿宋" w:hAnsi="仿宋" w:eastAsia="仿宋"/>
          <w:sz w:val="24"/>
          <w:szCs w:val="28"/>
        </w:rPr>
      </w:pPr>
      <w:r>
        <w:rPr>
          <w:rFonts w:hint="eastAsia" w:ascii="仿宋" w:hAnsi="仿宋" w:eastAsia="仿宋"/>
          <w:sz w:val="24"/>
          <w:szCs w:val="28"/>
        </w:rPr>
        <w:t>（签字或盖章）                                （签字或盖章）</w:t>
      </w:r>
    </w:p>
    <w:p w14:paraId="7D3FE59F">
      <w:pPr>
        <w:tabs>
          <w:tab w:val="left" w:pos="6300"/>
        </w:tabs>
        <w:snapToGrid w:val="0"/>
        <w:spacing w:line="500" w:lineRule="exact"/>
        <w:ind w:firstLine="570"/>
        <w:rPr>
          <w:rFonts w:ascii="仿宋" w:hAnsi="仿宋" w:eastAsia="仿宋"/>
          <w:sz w:val="24"/>
          <w:szCs w:val="28"/>
        </w:rPr>
      </w:pPr>
    </w:p>
    <w:p w14:paraId="5648D385">
      <w:pPr>
        <w:tabs>
          <w:tab w:val="left" w:pos="6300"/>
        </w:tabs>
        <w:snapToGrid w:val="0"/>
        <w:spacing w:line="500" w:lineRule="exact"/>
        <w:ind w:firstLine="570"/>
        <w:rPr>
          <w:rFonts w:ascii="仿宋" w:hAnsi="仿宋" w:eastAsia="仿宋"/>
          <w:sz w:val="24"/>
        </w:rPr>
      </w:pPr>
    </w:p>
    <w:p w14:paraId="6A9C930C">
      <w:pPr>
        <w:tabs>
          <w:tab w:val="left" w:pos="6300"/>
        </w:tabs>
        <w:snapToGrid w:val="0"/>
        <w:spacing w:line="500" w:lineRule="exact"/>
        <w:ind w:firstLine="570"/>
        <w:rPr>
          <w:rFonts w:ascii="仿宋" w:hAnsi="仿宋" w:eastAsia="仿宋"/>
          <w:sz w:val="24"/>
        </w:rPr>
      </w:pPr>
      <w:r>
        <w:rPr>
          <w:rFonts w:hint="eastAsia" w:ascii="仿宋" w:hAnsi="仿宋" w:eastAsia="仿宋"/>
          <w:sz w:val="24"/>
          <w:szCs w:val="22"/>
        </w:rPr>
        <w:t>被授权人电话：XXXXXXX     电子邮箱：XXXXXX@XXXXX（若法定代表人办理并签署响应文件的可不填写）</w:t>
      </w:r>
    </w:p>
    <w:p w14:paraId="7AFB8D4D">
      <w:pPr>
        <w:tabs>
          <w:tab w:val="left" w:pos="6300"/>
        </w:tabs>
        <w:snapToGrid w:val="0"/>
        <w:spacing w:line="500" w:lineRule="exact"/>
        <w:ind w:firstLine="570"/>
        <w:rPr>
          <w:rFonts w:ascii="仿宋" w:hAnsi="仿宋" w:eastAsia="仿宋"/>
          <w:sz w:val="24"/>
        </w:rPr>
      </w:pPr>
      <w:r>
        <w:rPr>
          <w:rFonts w:hint="eastAsia" w:ascii="仿宋" w:hAnsi="仿宋" w:eastAsia="仿宋"/>
          <w:sz w:val="24"/>
        </w:rPr>
        <w:t>（附：被授权人身份证正反面复印件）</w:t>
      </w:r>
    </w:p>
    <w:p w14:paraId="512ED86B">
      <w:pPr>
        <w:tabs>
          <w:tab w:val="left" w:pos="6300"/>
        </w:tabs>
        <w:snapToGrid w:val="0"/>
        <w:spacing w:line="500" w:lineRule="exact"/>
        <w:ind w:firstLine="570"/>
        <w:rPr>
          <w:rFonts w:ascii="仿宋" w:hAnsi="仿宋" w:eastAsia="仿宋"/>
          <w:sz w:val="24"/>
        </w:rPr>
      </w:pPr>
      <w:r>
        <w:rPr>
          <w:rFonts w:hint="eastAsia" w:ascii="仿宋" w:hAnsi="仿宋" w:eastAsia="仿宋"/>
          <w:sz w:val="24"/>
        </w:rPr>
        <w:t xml:space="preserve">                                          </w:t>
      </w:r>
    </w:p>
    <w:p w14:paraId="6337EAFB">
      <w:pPr>
        <w:tabs>
          <w:tab w:val="left" w:pos="6300"/>
        </w:tabs>
        <w:snapToGrid w:val="0"/>
        <w:spacing w:line="500" w:lineRule="exact"/>
        <w:ind w:firstLine="570"/>
        <w:rPr>
          <w:rFonts w:ascii="仿宋" w:hAnsi="仿宋" w:eastAsia="仿宋"/>
          <w:sz w:val="24"/>
        </w:rPr>
      </w:pPr>
    </w:p>
    <w:p w14:paraId="33179588">
      <w:pPr>
        <w:tabs>
          <w:tab w:val="left" w:pos="6300"/>
        </w:tabs>
        <w:snapToGrid w:val="0"/>
        <w:spacing w:line="500" w:lineRule="exact"/>
        <w:ind w:firstLine="570"/>
        <w:rPr>
          <w:rFonts w:ascii="仿宋" w:hAnsi="仿宋" w:eastAsia="仿宋"/>
          <w:sz w:val="24"/>
        </w:rPr>
      </w:pPr>
    </w:p>
    <w:p w14:paraId="1E743458">
      <w:pPr>
        <w:tabs>
          <w:tab w:val="left" w:pos="6300"/>
        </w:tabs>
        <w:snapToGrid w:val="0"/>
        <w:spacing w:line="500" w:lineRule="exact"/>
        <w:ind w:right="480" w:firstLine="570"/>
        <w:jc w:val="right"/>
        <w:rPr>
          <w:rFonts w:ascii="仿宋" w:hAnsi="仿宋" w:eastAsia="仿宋"/>
          <w:sz w:val="24"/>
        </w:rPr>
      </w:pPr>
      <w:r>
        <w:rPr>
          <w:rFonts w:hint="eastAsia" w:ascii="仿宋" w:hAnsi="仿宋" w:eastAsia="仿宋"/>
          <w:sz w:val="24"/>
        </w:rPr>
        <w:t>（供应商公章）</w:t>
      </w:r>
    </w:p>
    <w:p w14:paraId="315E61D9">
      <w:pPr>
        <w:tabs>
          <w:tab w:val="left" w:pos="6300"/>
        </w:tabs>
        <w:snapToGrid w:val="0"/>
        <w:spacing w:line="500" w:lineRule="exact"/>
        <w:ind w:right="480" w:firstLine="570"/>
        <w:jc w:val="right"/>
        <w:rPr>
          <w:rFonts w:ascii="仿宋" w:hAnsi="仿宋" w:eastAsia="仿宋"/>
          <w:sz w:val="24"/>
        </w:rPr>
      </w:pPr>
      <w:r>
        <w:rPr>
          <w:rFonts w:hint="eastAsia" w:ascii="仿宋" w:hAnsi="仿宋" w:eastAsia="仿宋"/>
          <w:sz w:val="24"/>
        </w:rPr>
        <w:t>年   月   日</w:t>
      </w:r>
    </w:p>
    <w:p w14:paraId="495115B4">
      <w:pPr>
        <w:tabs>
          <w:tab w:val="left" w:pos="6300"/>
        </w:tabs>
        <w:snapToGrid w:val="0"/>
        <w:spacing w:line="500" w:lineRule="exact"/>
        <w:ind w:firstLine="570"/>
        <w:rPr>
          <w:rFonts w:ascii="仿宋" w:hAnsi="仿宋" w:eastAsia="仿宋"/>
          <w:sz w:val="24"/>
          <w:szCs w:val="22"/>
        </w:rPr>
      </w:pPr>
      <w:r>
        <w:rPr>
          <w:rFonts w:hint="eastAsia" w:ascii="仿宋" w:hAnsi="仿宋" w:eastAsia="仿宋"/>
          <w:sz w:val="24"/>
          <w:szCs w:val="22"/>
        </w:rPr>
        <w:t>注：若为法定代表人办理并签署响应文件的，不提供此文件。</w:t>
      </w:r>
    </w:p>
    <w:p w14:paraId="29D62E74">
      <w:pPr>
        <w:tabs>
          <w:tab w:val="left" w:pos="6300"/>
        </w:tabs>
        <w:snapToGrid w:val="0"/>
        <w:spacing w:line="500" w:lineRule="exact"/>
        <w:ind w:right="480" w:firstLine="570"/>
        <w:jc w:val="right"/>
        <w:rPr>
          <w:rFonts w:ascii="仿宋" w:hAnsi="仿宋" w:eastAsia="仿宋"/>
          <w:sz w:val="24"/>
        </w:rPr>
      </w:pPr>
    </w:p>
    <w:p w14:paraId="57EBB3F3">
      <w:pPr>
        <w:tabs>
          <w:tab w:val="left" w:pos="6300"/>
        </w:tabs>
        <w:snapToGrid w:val="0"/>
        <w:spacing w:line="500" w:lineRule="exact"/>
        <w:rPr>
          <w:rFonts w:ascii="仿宋" w:hAnsi="仿宋" w:eastAsia="仿宋"/>
          <w:sz w:val="24"/>
          <w:szCs w:val="24"/>
        </w:rPr>
      </w:pPr>
    </w:p>
    <w:p w14:paraId="2FD84FF2">
      <w:pPr>
        <w:tabs>
          <w:tab w:val="left" w:pos="6300"/>
        </w:tabs>
        <w:snapToGrid w:val="0"/>
        <w:spacing w:line="500" w:lineRule="exact"/>
        <w:rPr>
          <w:rFonts w:ascii="仿宋" w:hAnsi="仿宋" w:eastAsia="仿宋"/>
          <w:sz w:val="24"/>
        </w:rPr>
      </w:pPr>
      <w:r>
        <w:rPr>
          <w:rFonts w:ascii="仿宋" w:hAnsi="仿宋" w:eastAsia="仿宋"/>
          <w:sz w:val="24"/>
          <w:szCs w:val="24"/>
        </w:rPr>
        <w:br w:type="page"/>
      </w:r>
      <w:r>
        <w:rPr>
          <w:rFonts w:hint="eastAsia" w:ascii="仿宋" w:hAnsi="仿宋" w:eastAsia="仿宋"/>
          <w:sz w:val="24"/>
          <w:szCs w:val="24"/>
        </w:rPr>
        <w:t>（四）基本资格条件承诺函</w:t>
      </w:r>
    </w:p>
    <w:p w14:paraId="0409C141">
      <w:pPr>
        <w:tabs>
          <w:tab w:val="left" w:pos="6300"/>
        </w:tabs>
        <w:snapToGrid w:val="0"/>
        <w:spacing w:line="500" w:lineRule="exact"/>
        <w:ind w:firstLine="570"/>
        <w:rPr>
          <w:rFonts w:ascii="仿宋" w:hAnsi="仿宋" w:eastAsia="仿宋"/>
          <w:sz w:val="24"/>
        </w:rPr>
      </w:pPr>
    </w:p>
    <w:p w14:paraId="19D284A0">
      <w:pPr>
        <w:tabs>
          <w:tab w:val="left" w:pos="6300"/>
        </w:tabs>
        <w:snapToGrid w:val="0"/>
        <w:spacing w:line="530" w:lineRule="exact"/>
        <w:jc w:val="center"/>
        <w:rPr>
          <w:rFonts w:ascii="仿宋" w:hAnsi="仿宋" w:eastAsia="仿宋" w:cs="仿宋"/>
          <w:sz w:val="24"/>
          <w:szCs w:val="24"/>
        </w:rPr>
      </w:pPr>
      <w:r>
        <w:rPr>
          <w:rFonts w:hint="eastAsia" w:ascii="仿宋" w:hAnsi="仿宋" w:eastAsia="仿宋" w:cs="仿宋"/>
          <w:sz w:val="24"/>
          <w:szCs w:val="24"/>
        </w:rPr>
        <w:t>基本资格条件承诺函</w:t>
      </w:r>
    </w:p>
    <w:p w14:paraId="62C76551">
      <w:pPr>
        <w:tabs>
          <w:tab w:val="left" w:pos="6300"/>
        </w:tabs>
        <w:snapToGrid w:val="0"/>
        <w:spacing w:line="530" w:lineRule="exact"/>
        <w:rPr>
          <w:rFonts w:ascii="仿宋" w:hAnsi="仿宋" w:eastAsia="仿宋" w:cs="仿宋"/>
          <w:sz w:val="24"/>
          <w:szCs w:val="24"/>
        </w:rPr>
      </w:pPr>
    </w:p>
    <w:p w14:paraId="746D0C03">
      <w:pPr>
        <w:tabs>
          <w:tab w:val="left" w:pos="6300"/>
        </w:tabs>
        <w:snapToGrid w:val="0"/>
        <w:spacing w:line="530" w:lineRule="exact"/>
        <w:rPr>
          <w:rFonts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rPr>
        <w:t>（采购代理机构名称）：</w:t>
      </w:r>
    </w:p>
    <w:p w14:paraId="07BDBD41">
      <w:pPr>
        <w:tabs>
          <w:tab w:val="left" w:pos="6300"/>
        </w:tabs>
        <w:snapToGrid w:val="0"/>
        <w:spacing w:line="530" w:lineRule="exact"/>
        <w:ind w:firstLine="480" w:firstLineChars="200"/>
        <w:rPr>
          <w:rFonts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（供应商名称）郑重承诺：</w:t>
      </w:r>
    </w:p>
    <w:p w14:paraId="6884E2BC">
      <w:pPr>
        <w:spacing w:line="530" w:lineRule="exact"/>
        <w:ind w:firstLine="480" w:firstLineChars="200"/>
        <w:rPr>
          <w:rFonts w:ascii="仿宋" w:hAnsi="仿宋" w:eastAsia="仿宋" w:cs="仿宋"/>
          <w:sz w:val="24"/>
          <w:szCs w:val="24"/>
        </w:rPr>
      </w:pPr>
      <w:r>
        <w:rPr>
          <w:rFonts w:hint="eastAsia" w:ascii="仿宋" w:hAnsi="仿宋" w:eastAsia="仿宋" w:cs="仿宋"/>
          <w:sz w:val="24"/>
          <w:szCs w:val="24"/>
        </w:rPr>
        <w:t>1.我方具有良好的商业信誉和健全的财务会计制度，具有履行合同所必需的设备和专业技术能力，具</w:t>
      </w:r>
      <w:r>
        <w:rPr>
          <w:rFonts w:hint="eastAsia" w:ascii="仿宋" w:hAnsi="仿宋" w:eastAsia="仿宋" w:cs="仿宋"/>
          <w:sz w:val="24"/>
          <w:szCs w:val="24"/>
          <w:lang w:val="zh-CN"/>
        </w:rPr>
        <w:t>有依法缴纳税收和社会保障金的良好记录</w:t>
      </w:r>
      <w:r>
        <w:rPr>
          <w:rFonts w:hint="eastAsia" w:ascii="仿宋" w:hAnsi="仿宋" w:eastAsia="仿宋" w:cs="仿宋"/>
          <w:sz w:val="24"/>
          <w:szCs w:val="24"/>
        </w:rPr>
        <w:t>，参加本项目采购活动前三年内无重大违法活动记录。</w:t>
      </w:r>
    </w:p>
    <w:p w14:paraId="6AA69BED">
      <w:pPr>
        <w:spacing w:line="530" w:lineRule="exact"/>
        <w:ind w:firstLine="480" w:firstLineChars="200"/>
        <w:rPr>
          <w:rFonts w:ascii="仿宋" w:hAnsi="仿宋" w:eastAsia="仿宋" w:cs="仿宋"/>
          <w:sz w:val="24"/>
          <w:szCs w:val="24"/>
        </w:rPr>
      </w:pPr>
      <w:r>
        <w:rPr>
          <w:rFonts w:hint="eastAsia" w:ascii="仿宋" w:hAnsi="仿宋" w:eastAsia="仿宋" w:cs="仿宋"/>
          <w:sz w:val="24"/>
          <w:szCs w:val="24"/>
        </w:rPr>
        <w:t>2.我方未列入在信用中国网站（www.creditchina.gov.cn）“失信被执行人”、“重大税收违法案件当事人名单”中，也未列入中国政府采购网（www.ccgp.gov.cn）“政府采购严重违法失信行为记录名单”中。</w:t>
      </w:r>
    </w:p>
    <w:p w14:paraId="51301CF9">
      <w:pPr>
        <w:spacing w:line="530" w:lineRule="exact"/>
        <w:ind w:firstLine="480" w:firstLineChars="200"/>
        <w:rPr>
          <w:rFonts w:ascii="仿宋" w:hAnsi="仿宋" w:eastAsia="仿宋" w:cs="仿宋"/>
          <w:sz w:val="24"/>
          <w:szCs w:val="24"/>
        </w:rPr>
      </w:pPr>
      <w:r>
        <w:rPr>
          <w:rFonts w:hint="eastAsia" w:ascii="仿宋" w:hAnsi="仿宋" w:eastAsia="仿宋" w:cs="仿宋"/>
          <w:sz w:val="24"/>
          <w:szCs w:val="24"/>
        </w:rPr>
        <w:t>3.我方在采购项目评审（评标）环节结束后，随时接受采购人、采购代理机构的检查验证，配合提供相关证明材料，证明符合《中华人民共和国政府采购法》规定的投标人基本资格条件。</w:t>
      </w:r>
    </w:p>
    <w:p w14:paraId="22BA0879">
      <w:pPr>
        <w:tabs>
          <w:tab w:val="left" w:pos="6300"/>
        </w:tabs>
        <w:snapToGrid w:val="0"/>
        <w:spacing w:line="530" w:lineRule="exact"/>
        <w:ind w:firstLine="480" w:firstLineChars="200"/>
        <w:rPr>
          <w:rFonts w:ascii="仿宋" w:hAnsi="仿宋" w:eastAsia="仿宋" w:cs="仿宋"/>
          <w:sz w:val="24"/>
          <w:szCs w:val="24"/>
        </w:rPr>
      </w:pPr>
      <w:r>
        <w:rPr>
          <w:rFonts w:hint="eastAsia" w:ascii="仿宋" w:hAnsi="仿宋" w:eastAsia="仿宋" w:cs="仿宋"/>
          <w:sz w:val="24"/>
          <w:szCs w:val="24"/>
        </w:rPr>
        <w:t>我方对以上承诺负全部法律责任。</w:t>
      </w:r>
    </w:p>
    <w:p w14:paraId="7080BF3B">
      <w:pPr>
        <w:tabs>
          <w:tab w:val="left" w:pos="6300"/>
        </w:tabs>
        <w:snapToGrid w:val="0"/>
        <w:spacing w:line="530" w:lineRule="exact"/>
        <w:ind w:firstLine="480" w:firstLineChars="200"/>
        <w:rPr>
          <w:rFonts w:ascii="仿宋" w:hAnsi="仿宋" w:eastAsia="仿宋" w:cs="仿宋"/>
          <w:sz w:val="24"/>
          <w:szCs w:val="24"/>
        </w:rPr>
      </w:pPr>
      <w:r>
        <w:rPr>
          <w:rFonts w:hint="eastAsia" w:ascii="仿宋" w:hAnsi="仿宋" w:eastAsia="仿宋" w:cs="仿宋"/>
          <w:sz w:val="24"/>
          <w:szCs w:val="24"/>
        </w:rPr>
        <w:t>特此承诺。</w:t>
      </w:r>
    </w:p>
    <w:p w14:paraId="740E3363">
      <w:pPr>
        <w:tabs>
          <w:tab w:val="left" w:pos="6300"/>
        </w:tabs>
        <w:snapToGrid w:val="0"/>
        <w:spacing w:line="530" w:lineRule="exact"/>
        <w:rPr>
          <w:rFonts w:ascii="仿宋" w:hAnsi="仿宋" w:eastAsia="仿宋" w:cs="仿宋"/>
          <w:sz w:val="24"/>
          <w:szCs w:val="24"/>
        </w:rPr>
      </w:pPr>
    </w:p>
    <w:p w14:paraId="42327B48">
      <w:pPr>
        <w:tabs>
          <w:tab w:val="left" w:pos="6300"/>
        </w:tabs>
        <w:snapToGrid w:val="0"/>
        <w:spacing w:line="530" w:lineRule="exact"/>
        <w:ind w:right="424" w:firstLine="570"/>
        <w:jc w:val="right"/>
        <w:rPr>
          <w:rFonts w:ascii="仿宋" w:hAnsi="仿宋" w:eastAsia="仿宋" w:cs="仿宋"/>
          <w:sz w:val="24"/>
          <w:szCs w:val="24"/>
        </w:rPr>
      </w:pPr>
      <w:r>
        <w:rPr>
          <w:rFonts w:hint="eastAsia" w:ascii="仿宋" w:hAnsi="仿宋" w:eastAsia="仿宋" w:cs="仿宋"/>
          <w:sz w:val="24"/>
          <w:szCs w:val="24"/>
        </w:rPr>
        <w:t>（供应商公章）</w:t>
      </w:r>
    </w:p>
    <w:p w14:paraId="36C83B5C">
      <w:pPr>
        <w:tabs>
          <w:tab w:val="left" w:pos="6300"/>
        </w:tabs>
        <w:snapToGrid w:val="0"/>
        <w:spacing w:line="500" w:lineRule="exact"/>
        <w:ind w:firstLine="7680" w:firstLineChars="3200"/>
        <w:rPr>
          <w:rFonts w:ascii="仿宋" w:hAnsi="仿宋" w:eastAsia="仿宋" w:cs="仿宋"/>
          <w:sz w:val="24"/>
          <w:szCs w:val="24"/>
        </w:rPr>
      </w:pPr>
      <w:r>
        <w:rPr>
          <w:rFonts w:hint="eastAsia" w:ascii="仿宋" w:hAnsi="仿宋" w:eastAsia="仿宋" w:cs="仿宋"/>
          <w:sz w:val="24"/>
          <w:szCs w:val="24"/>
        </w:rPr>
        <w:t>年   月   日</w:t>
      </w:r>
    </w:p>
    <w:p w14:paraId="5308BA70">
      <w:pPr>
        <w:tabs>
          <w:tab w:val="left" w:pos="6300"/>
        </w:tabs>
        <w:snapToGrid w:val="0"/>
        <w:spacing w:line="500" w:lineRule="exact"/>
        <w:ind w:right="424" w:firstLine="570"/>
        <w:jc w:val="right"/>
        <w:rPr>
          <w:rFonts w:ascii="仿宋" w:hAnsi="仿宋" w:eastAsia="仿宋" w:cs="仿宋"/>
          <w:sz w:val="24"/>
          <w:szCs w:val="24"/>
        </w:rPr>
      </w:pPr>
    </w:p>
    <w:p w14:paraId="0C8AA048">
      <w:pPr>
        <w:tabs>
          <w:tab w:val="left" w:pos="6300"/>
        </w:tabs>
        <w:snapToGrid w:val="0"/>
        <w:spacing w:line="500" w:lineRule="exact"/>
        <w:ind w:right="1680"/>
        <w:rPr>
          <w:rFonts w:ascii="仿宋" w:hAnsi="仿宋" w:eastAsia="仿宋"/>
          <w:sz w:val="24"/>
        </w:rPr>
      </w:pPr>
    </w:p>
    <w:p w14:paraId="40966BDC">
      <w:pPr>
        <w:tabs>
          <w:tab w:val="left" w:pos="6300"/>
        </w:tabs>
        <w:snapToGrid w:val="0"/>
        <w:spacing w:line="360" w:lineRule="auto"/>
        <w:ind w:firstLine="560" w:firstLineChars="200"/>
        <w:rPr>
          <w:rFonts w:ascii="仿宋" w:hAnsi="仿宋" w:eastAsia="仿宋"/>
          <w:sz w:val="24"/>
          <w:szCs w:val="24"/>
        </w:rPr>
      </w:pPr>
      <w:r>
        <w:rPr>
          <w:rFonts w:ascii="仿宋" w:hAnsi="仿宋" w:eastAsia="仿宋"/>
        </w:rPr>
        <w:br w:type="page"/>
      </w:r>
    </w:p>
    <w:p w14:paraId="35A65959">
      <w:bookmarkStart w:id="125" w:name="_Toc15318"/>
      <w:bookmarkStart w:id="126" w:name="_Toc14422"/>
      <w:r>
        <w:rPr>
          <w:rFonts w:hint="eastAsia"/>
          <w:lang w:val="en-US" w:eastAsia="zh-CN"/>
        </w:rPr>
        <w:t>四</w:t>
      </w:r>
      <w:r>
        <w:rPr>
          <w:rFonts w:hint="eastAsia"/>
        </w:rPr>
        <w:t>、其他应提供的资料</w:t>
      </w:r>
      <w:bookmarkEnd w:id="125"/>
      <w:bookmarkEnd w:id="126"/>
    </w:p>
    <w:p w14:paraId="418F9C6A">
      <w:pPr>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其他与项目有关的资料（自附）</w:t>
      </w:r>
    </w:p>
    <w:p w14:paraId="53F77016">
      <w:pPr>
        <w:pStyle w:val="71"/>
        <w:rPr>
          <w:rFonts w:ascii="仿宋" w:hAnsi="仿宋" w:eastAsia="仿宋"/>
          <w:sz w:val="24"/>
          <w:szCs w:val="24"/>
        </w:rPr>
      </w:pPr>
    </w:p>
    <w:p w14:paraId="3A025BA5">
      <w:pPr>
        <w:pStyle w:val="71"/>
        <w:rPr>
          <w:rFonts w:ascii="仿宋" w:hAnsi="仿宋" w:eastAsia="仿宋"/>
          <w:sz w:val="24"/>
          <w:szCs w:val="24"/>
        </w:rPr>
      </w:pPr>
    </w:p>
    <w:p w14:paraId="171BBA2D">
      <w:pPr>
        <w:pStyle w:val="71"/>
        <w:rPr>
          <w:rFonts w:ascii="仿宋" w:hAnsi="仿宋" w:eastAsia="仿宋"/>
          <w:sz w:val="24"/>
          <w:szCs w:val="24"/>
        </w:rPr>
      </w:pPr>
    </w:p>
    <w:p w14:paraId="09EF55B1">
      <w:pPr>
        <w:pStyle w:val="71"/>
        <w:rPr>
          <w:rFonts w:ascii="仿宋" w:hAnsi="仿宋" w:eastAsia="仿宋"/>
          <w:sz w:val="24"/>
          <w:szCs w:val="24"/>
        </w:rPr>
      </w:pPr>
    </w:p>
    <w:p w14:paraId="50F9BE33">
      <w:pPr>
        <w:pStyle w:val="71"/>
        <w:rPr>
          <w:rFonts w:ascii="仿宋" w:hAnsi="仿宋" w:eastAsia="仿宋"/>
          <w:sz w:val="24"/>
          <w:szCs w:val="24"/>
        </w:rPr>
      </w:pPr>
    </w:p>
    <w:p w14:paraId="4D7BB5E1">
      <w:pPr>
        <w:pStyle w:val="71"/>
        <w:rPr>
          <w:rFonts w:ascii="仿宋" w:hAnsi="仿宋" w:eastAsia="仿宋"/>
          <w:sz w:val="24"/>
          <w:szCs w:val="24"/>
        </w:rPr>
      </w:pPr>
    </w:p>
    <w:p w14:paraId="34DA0378">
      <w:pPr>
        <w:pStyle w:val="71"/>
        <w:rPr>
          <w:rFonts w:ascii="仿宋" w:hAnsi="仿宋" w:eastAsia="仿宋"/>
          <w:sz w:val="24"/>
          <w:szCs w:val="24"/>
        </w:rPr>
      </w:pPr>
    </w:p>
    <w:p w14:paraId="1AEA8426">
      <w:pPr>
        <w:pStyle w:val="71"/>
        <w:rPr>
          <w:rFonts w:ascii="仿宋" w:hAnsi="仿宋" w:eastAsia="仿宋"/>
          <w:sz w:val="24"/>
          <w:szCs w:val="24"/>
        </w:rPr>
      </w:pPr>
    </w:p>
    <w:p w14:paraId="64E524B8">
      <w:pPr>
        <w:pStyle w:val="71"/>
        <w:rPr>
          <w:rFonts w:ascii="仿宋" w:hAnsi="仿宋" w:eastAsia="仿宋"/>
          <w:sz w:val="24"/>
          <w:szCs w:val="24"/>
        </w:rPr>
      </w:pPr>
    </w:p>
    <w:p w14:paraId="69C2A1AE">
      <w:pPr>
        <w:pStyle w:val="71"/>
        <w:rPr>
          <w:rFonts w:ascii="仿宋" w:hAnsi="仿宋" w:eastAsia="仿宋"/>
          <w:sz w:val="24"/>
          <w:szCs w:val="24"/>
        </w:rPr>
      </w:pPr>
    </w:p>
    <w:p w14:paraId="4AB85B2C">
      <w:pPr>
        <w:pStyle w:val="71"/>
        <w:rPr>
          <w:rFonts w:ascii="仿宋" w:hAnsi="仿宋" w:eastAsia="仿宋"/>
          <w:sz w:val="24"/>
          <w:szCs w:val="24"/>
        </w:rPr>
      </w:pPr>
    </w:p>
    <w:p w14:paraId="4C2D397D">
      <w:pPr>
        <w:pStyle w:val="71"/>
        <w:rPr>
          <w:rFonts w:ascii="仿宋" w:hAnsi="仿宋" w:eastAsia="仿宋"/>
          <w:sz w:val="24"/>
          <w:szCs w:val="24"/>
        </w:rPr>
      </w:pPr>
    </w:p>
    <w:p w14:paraId="33A0A7CD">
      <w:pPr>
        <w:pStyle w:val="71"/>
        <w:rPr>
          <w:rFonts w:ascii="仿宋" w:hAnsi="仿宋" w:eastAsia="仿宋"/>
          <w:sz w:val="24"/>
          <w:szCs w:val="24"/>
        </w:rPr>
      </w:pPr>
    </w:p>
    <w:p w14:paraId="74F256A5">
      <w:pPr>
        <w:pStyle w:val="71"/>
        <w:rPr>
          <w:rFonts w:ascii="仿宋" w:hAnsi="仿宋" w:eastAsia="仿宋"/>
          <w:sz w:val="24"/>
          <w:szCs w:val="24"/>
        </w:rPr>
      </w:pPr>
    </w:p>
    <w:p w14:paraId="4593B708">
      <w:pPr>
        <w:pStyle w:val="71"/>
        <w:rPr>
          <w:rFonts w:ascii="仿宋" w:hAnsi="仿宋" w:eastAsia="仿宋"/>
          <w:sz w:val="24"/>
          <w:szCs w:val="24"/>
        </w:rPr>
      </w:pPr>
    </w:p>
    <w:p w14:paraId="6CFD3C52">
      <w:pPr>
        <w:pStyle w:val="71"/>
        <w:rPr>
          <w:rFonts w:ascii="仿宋" w:hAnsi="仿宋" w:eastAsia="仿宋"/>
          <w:sz w:val="24"/>
          <w:szCs w:val="24"/>
        </w:rPr>
      </w:pPr>
    </w:p>
    <w:p w14:paraId="442808B2">
      <w:pPr>
        <w:pStyle w:val="71"/>
        <w:rPr>
          <w:rFonts w:ascii="仿宋" w:hAnsi="仿宋" w:eastAsia="仿宋"/>
          <w:sz w:val="24"/>
          <w:szCs w:val="24"/>
        </w:rPr>
      </w:pPr>
    </w:p>
    <w:p w14:paraId="7C59741D">
      <w:pPr>
        <w:pStyle w:val="71"/>
        <w:rPr>
          <w:rFonts w:ascii="仿宋" w:hAnsi="仿宋" w:eastAsia="仿宋"/>
          <w:sz w:val="24"/>
          <w:szCs w:val="24"/>
        </w:rPr>
      </w:pPr>
    </w:p>
    <w:p w14:paraId="3654A0D6">
      <w:pPr>
        <w:pStyle w:val="71"/>
        <w:rPr>
          <w:rFonts w:ascii="仿宋" w:hAnsi="仿宋" w:eastAsia="仿宋"/>
          <w:sz w:val="24"/>
          <w:szCs w:val="24"/>
        </w:rPr>
      </w:pPr>
    </w:p>
    <w:p w14:paraId="2FFD8AB4">
      <w:pPr>
        <w:pStyle w:val="71"/>
        <w:rPr>
          <w:rFonts w:ascii="仿宋" w:hAnsi="仿宋" w:eastAsia="仿宋"/>
          <w:sz w:val="24"/>
          <w:szCs w:val="24"/>
        </w:rPr>
      </w:pPr>
    </w:p>
    <w:p w14:paraId="66F560D8">
      <w:pPr>
        <w:pStyle w:val="71"/>
        <w:rPr>
          <w:rFonts w:ascii="仿宋" w:hAnsi="仿宋" w:eastAsia="仿宋"/>
          <w:sz w:val="24"/>
          <w:szCs w:val="24"/>
        </w:rPr>
      </w:pPr>
    </w:p>
    <w:p w14:paraId="40F2A815">
      <w:pPr>
        <w:pStyle w:val="71"/>
        <w:rPr>
          <w:rFonts w:ascii="仿宋" w:hAnsi="仿宋" w:eastAsia="仿宋"/>
          <w:sz w:val="24"/>
          <w:szCs w:val="24"/>
        </w:rPr>
      </w:pPr>
    </w:p>
    <w:p w14:paraId="4F9E1647">
      <w:pPr>
        <w:pStyle w:val="71"/>
        <w:rPr>
          <w:rFonts w:ascii="仿宋" w:hAnsi="仿宋" w:eastAsia="仿宋"/>
          <w:sz w:val="24"/>
          <w:szCs w:val="24"/>
        </w:rPr>
      </w:pPr>
    </w:p>
    <w:p w14:paraId="39258D84">
      <w:pPr>
        <w:pStyle w:val="71"/>
        <w:rPr>
          <w:rFonts w:ascii="仿宋" w:hAnsi="仿宋" w:eastAsia="仿宋"/>
          <w:sz w:val="24"/>
          <w:szCs w:val="24"/>
        </w:rPr>
      </w:pPr>
    </w:p>
    <w:p w14:paraId="2D8BADD5">
      <w:pPr>
        <w:pStyle w:val="71"/>
        <w:rPr>
          <w:rFonts w:ascii="仿宋" w:hAnsi="仿宋" w:eastAsia="仿宋"/>
          <w:sz w:val="24"/>
          <w:szCs w:val="24"/>
        </w:rPr>
      </w:pPr>
    </w:p>
    <w:p w14:paraId="3EDD11EA">
      <w:pPr>
        <w:pStyle w:val="71"/>
        <w:rPr>
          <w:rFonts w:ascii="仿宋" w:hAnsi="仿宋" w:eastAsia="仿宋"/>
          <w:sz w:val="24"/>
          <w:szCs w:val="24"/>
        </w:rPr>
      </w:pPr>
    </w:p>
    <w:p w14:paraId="768D8DD4">
      <w:pPr>
        <w:pStyle w:val="71"/>
        <w:rPr>
          <w:rFonts w:ascii="仿宋" w:hAnsi="仿宋" w:eastAsia="仿宋"/>
          <w:sz w:val="24"/>
          <w:szCs w:val="24"/>
        </w:rPr>
      </w:pPr>
    </w:p>
    <w:p w14:paraId="302AC9D5">
      <w:pPr>
        <w:pStyle w:val="71"/>
        <w:spacing w:line="20" w:lineRule="atLeast"/>
        <w:jc w:val="center"/>
      </w:pPr>
      <w:r>
        <w:rPr>
          <w:rFonts w:hint="eastAsia" w:ascii="仿宋" w:hAnsi="仿宋" w:eastAsia="仿宋"/>
          <w:sz w:val="24"/>
          <w:szCs w:val="24"/>
        </w:rPr>
        <w:t>（结束）</w:t>
      </w:r>
    </w:p>
    <w:sectPr>
      <w:headerReference r:id="rId13"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文鼎粗黑">
    <w:altName w:val="黑体"/>
    <w:panose1 w:val="00000000000000000000"/>
    <w:charset w:val="86"/>
    <w:family w:val="modern"/>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DCF9E">
    <w:pPr>
      <w:pStyle w:val="36"/>
      <w:framePr w:wrap="around" w:vAnchor="text" w:hAnchor="margin" w:xAlign="center" w:y="1"/>
      <w:jc w:val="center"/>
      <w:rPr>
        <w:rStyle w:val="63"/>
        <w:rFonts w:ascii="宋体"/>
        <w:sz w:val="21"/>
        <w:szCs w:val="21"/>
      </w:rPr>
    </w:pPr>
    <w:r>
      <w:rPr>
        <w:rFonts w:ascii="宋体"/>
        <w:sz w:val="21"/>
        <w:szCs w:val="21"/>
      </w:rPr>
      <w:fldChar w:fldCharType="begin"/>
    </w:r>
    <w:r>
      <w:rPr>
        <w:rStyle w:val="63"/>
        <w:rFonts w:ascii="宋体"/>
        <w:sz w:val="21"/>
        <w:szCs w:val="21"/>
      </w:rPr>
      <w:instrText xml:space="preserve">PAGE  </w:instrText>
    </w:r>
    <w:r>
      <w:rPr>
        <w:rFonts w:ascii="宋体"/>
        <w:sz w:val="21"/>
        <w:szCs w:val="21"/>
      </w:rPr>
      <w:fldChar w:fldCharType="separate"/>
    </w:r>
    <w:r>
      <w:rPr>
        <w:rStyle w:val="63"/>
        <w:rFonts w:ascii="宋体"/>
        <w:sz w:val="21"/>
        <w:szCs w:val="21"/>
      </w:rPr>
      <w:t>- 2 -</w:t>
    </w:r>
    <w:r>
      <w:rPr>
        <w:rFonts w:ascii="宋体"/>
        <w:sz w:val="21"/>
        <w:szCs w:val="21"/>
      </w:rPr>
      <w:fldChar w:fldCharType="end"/>
    </w:r>
  </w:p>
  <w:p w14:paraId="48BF1ADA">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DC20B">
    <w:pPr>
      <w:pStyle w:val="36"/>
      <w:framePr w:wrap="around" w:vAnchor="text" w:hAnchor="margin" w:xAlign="center" w:y="1"/>
      <w:rPr>
        <w:rStyle w:val="63"/>
      </w:rPr>
    </w:pPr>
    <w:r>
      <w:fldChar w:fldCharType="begin"/>
    </w:r>
    <w:r>
      <w:rPr>
        <w:rStyle w:val="63"/>
      </w:rPr>
      <w:instrText xml:space="preserve">PAGE  </w:instrText>
    </w:r>
    <w:r>
      <w:fldChar w:fldCharType="end"/>
    </w:r>
  </w:p>
  <w:p w14:paraId="7A08642F">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55B67">
    <w:pPr>
      <w:pStyle w:val="36"/>
      <w:framePr w:wrap="around" w:vAnchor="text" w:hAnchor="margin" w:xAlign="center" w:y="1"/>
      <w:rPr>
        <w:rStyle w:val="63"/>
      </w:rPr>
    </w:pPr>
  </w:p>
  <w:p w14:paraId="611D02A7">
    <w:pPr>
      <w:pStyle w:val="36"/>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9E5D5">
    <w:pPr>
      <w:pStyle w:val="36"/>
      <w:ind w:right="360"/>
      <w:jc w:val="center"/>
    </w:pPr>
    <w:r>
      <w:fldChar w:fldCharType="begin"/>
    </w:r>
    <w:r>
      <w:rPr>
        <w:rStyle w:val="63"/>
      </w:rPr>
      <w:instrText xml:space="preserve"> PAGE </w:instrText>
    </w:r>
    <w:r>
      <w:fldChar w:fldCharType="separate"/>
    </w:r>
    <w:r>
      <w:rPr>
        <w:rStyle w:val="63"/>
      </w:rPr>
      <w:t>- 14 -</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2B96A">
    <w:pPr>
      <w:pStyle w:val="36"/>
      <w:ind w:right="360"/>
      <w:jc w:val="center"/>
    </w:pPr>
    <w:r>
      <w:fldChar w:fldCharType="begin"/>
    </w:r>
    <w:r>
      <w:rPr>
        <w:rStyle w:val="63"/>
      </w:rPr>
      <w:instrText xml:space="preserve"> PAGE </w:instrText>
    </w:r>
    <w:r>
      <w:fldChar w:fldCharType="separate"/>
    </w:r>
    <w:r>
      <w:rPr>
        <w:rStyle w:val="63"/>
      </w:rPr>
      <w:t>- 29 -</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AAA73">
    <w:pPr>
      <w:pStyle w:val="36"/>
      <w:jc w:val="center"/>
      <w:rPr>
        <w:rFonts w:ascii="宋体" w:hAnsi="宋体"/>
        <w:sz w:val="21"/>
        <w:szCs w:val="21"/>
      </w:rPr>
    </w:pPr>
    <w:r>
      <w:rPr>
        <w:rFonts w:ascii="宋体" w:hAnsi="宋体"/>
        <w:sz w:val="21"/>
        <w:szCs w:val="21"/>
      </w:rPr>
      <w:fldChar w:fldCharType="begin"/>
    </w:r>
    <w:r>
      <w:rPr>
        <w:rStyle w:val="63"/>
        <w:rFonts w:ascii="宋体" w:hAnsi="宋体"/>
        <w:sz w:val="21"/>
        <w:szCs w:val="21"/>
      </w:rPr>
      <w:instrText xml:space="preserve"> PAGE </w:instrText>
    </w:r>
    <w:r>
      <w:rPr>
        <w:rFonts w:ascii="宋体" w:hAnsi="宋体"/>
        <w:sz w:val="21"/>
        <w:szCs w:val="21"/>
      </w:rPr>
      <w:fldChar w:fldCharType="separate"/>
    </w:r>
    <w:r>
      <w:rPr>
        <w:rStyle w:val="63"/>
        <w:rFonts w:ascii="宋体" w:hAnsi="宋体"/>
        <w:sz w:val="21"/>
        <w:szCs w:val="21"/>
      </w:rPr>
      <w:t>- 41 -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88340">
    <w:pPr>
      <w:pStyle w:val="37"/>
      <w:jc w:val="left"/>
      <w:rPr>
        <w:rFonts w:ascii="仿宋" w:hAnsi="仿宋" w:eastAsia="仿宋" w:cs="仿宋"/>
        <w:sz w:val="24"/>
        <w:szCs w:val="24"/>
      </w:rPr>
    </w:pPr>
    <w:r>
      <w:rPr>
        <w:rFonts w:hint="eastAsia" w:ascii="方正仿宋_GBK" w:eastAsia="方正仿宋_GBK"/>
        <w:sz w:val="21"/>
        <w:szCs w:val="21"/>
      </w:rPr>
      <w:t xml:space="preserve">                                                                          </w:t>
    </w:r>
    <w:r>
      <w:rPr>
        <w:rFonts w:hint="eastAsia" w:ascii="仿宋" w:hAnsi="仿宋" w:eastAsia="仿宋" w:cs="仿宋"/>
        <w:sz w:val="24"/>
        <w:szCs w:val="24"/>
      </w:rPr>
      <w:t>网上</w:t>
    </w:r>
    <w:r>
      <w:rPr>
        <w:rFonts w:hint="eastAsia" w:ascii="仿宋" w:hAnsi="仿宋" w:eastAsia="仿宋" w:cs="仿宋"/>
        <w:sz w:val="24"/>
        <w:szCs w:val="24"/>
        <w:lang w:eastAsia="zh-CN"/>
      </w:rPr>
      <w:t>询价</w:t>
    </w:r>
    <w:r>
      <w:rPr>
        <w:rFonts w:hint="eastAsia" w:ascii="仿宋" w:hAnsi="仿宋" w:eastAsia="仿宋" w:cs="仿宋"/>
        <w:sz w:val="24"/>
        <w:szCs w:val="24"/>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ED500">
    <w:pPr>
      <w:pStyle w:val="3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A45FD">
    <w:pPr>
      <w:pStyle w:val="37"/>
      <w:jc w:val="both"/>
      <w:rPr>
        <w:rFonts w:ascii="仿宋" w:hAnsi="仿宋" w:eastAsia="仿宋" w:cs="仿宋"/>
        <w:sz w:val="24"/>
        <w:szCs w:val="24"/>
      </w:rPr>
    </w:pPr>
    <w:r>
      <w:rPr>
        <w:rFonts w:hint="eastAsia" w:ascii="方正仿宋_GBK" w:eastAsia="方正仿宋_GBK"/>
        <w:sz w:val="21"/>
        <w:szCs w:val="21"/>
      </w:rPr>
      <w:t xml:space="preserve">                                                                           </w:t>
    </w:r>
    <w:r>
      <w:rPr>
        <w:rFonts w:hint="eastAsia" w:ascii="仿宋" w:hAnsi="仿宋" w:eastAsia="仿宋" w:cs="仿宋"/>
        <w:sz w:val="24"/>
        <w:szCs w:val="24"/>
      </w:rPr>
      <w:t>网上</w:t>
    </w:r>
    <w:r>
      <w:rPr>
        <w:rFonts w:hint="eastAsia" w:ascii="仿宋" w:hAnsi="仿宋" w:eastAsia="仿宋" w:cs="仿宋"/>
        <w:sz w:val="24"/>
        <w:szCs w:val="24"/>
        <w:lang w:eastAsia="zh-CN"/>
      </w:rPr>
      <w:t>询价</w:t>
    </w:r>
    <w:r>
      <w:rPr>
        <w:rFonts w:hint="eastAsia" w:ascii="仿宋" w:hAnsi="仿宋" w:eastAsia="仿宋" w:cs="仿宋"/>
        <w:sz w:val="24"/>
        <w:szCs w:val="24"/>
      </w:rPr>
      <w:t>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2BD3B">
    <w:pPr>
      <w:pStyle w:val="37"/>
      <w:ind w:firstLine="2310" w:firstLineChars="1100"/>
      <w:jc w:val="both"/>
      <w:rPr>
        <w:rFonts w:ascii="仿宋" w:hAnsi="仿宋" w:eastAsia="仿宋" w:cs="仿宋"/>
        <w:sz w:val="24"/>
        <w:szCs w:val="24"/>
      </w:rPr>
    </w:pPr>
    <w:r>
      <w:rPr>
        <w:rFonts w:hint="eastAsia" w:ascii="方正仿宋_GBK" w:eastAsia="方正仿宋_GBK"/>
        <w:sz w:val="21"/>
        <w:szCs w:val="21"/>
      </w:rPr>
      <w:t xml:space="preserve">                                                    </w:t>
    </w:r>
    <w:r>
      <w:rPr>
        <w:rFonts w:hint="eastAsia" w:ascii="仿宋" w:hAnsi="仿宋" w:eastAsia="仿宋" w:cs="仿宋"/>
        <w:sz w:val="24"/>
        <w:szCs w:val="24"/>
      </w:rPr>
      <w:t>网上</w:t>
    </w:r>
    <w:r>
      <w:rPr>
        <w:rFonts w:hint="eastAsia" w:ascii="仿宋" w:hAnsi="仿宋" w:eastAsia="仿宋" w:cs="仿宋"/>
        <w:sz w:val="24"/>
        <w:szCs w:val="24"/>
        <w:lang w:eastAsia="zh-CN"/>
      </w:rPr>
      <w:t>询价</w:t>
    </w:r>
    <w:r>
      <w:rPr>
        <w:rFonts w:hint="eastAsia" w:ascii="仿宋" w:hAnsi="仿宋" w:eastAsia="仿宋" w:cs="仿宋"/>
        <w:sz w:val="24"/>
        <w:szCs w:val="24"/>
      </w:rPr>
      <w:t>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3F2E7">
    <w:pPr>
      <w:pStyle w:val="37"/>
      <w:ind w:firstLine="2730" w:firstLineChars="1300"/>
      <w:jc w:val="both"/>
      <w:rPr>
        <w:rFonts w:ascii="仿宋" w:hAnsi="仿宋" w:eastAsia="仿宋" w:cs="仿宋"/>
        <w:sz w:val="24"/>
        <w:szCs w:val="24"/>
      </w:rPr>
    </w:pPr>
    <w:r>
      <w:rPr>
        <w:rFonts w:hint="eastAsia" w:ascii="方正仿宋_GBK" w:eastAsia="方正仿宋_GBK"/>
        <w:sz w:val="21"/>
        <w:szCs w:val="21"/>
      </w:rPr>
      <w:t xml:space="preserve">                                                 </w:t>
    </w:r>
    <w:r>
      <w:rPr>
        <w:rFonts w:hint="eastAsia" w:ascii="仿宋" w:hAnsi="仿宋" w:eastAsia="仿宋" w:cs="仿宋"/>
        <w:sz w:val="24"/>
        <w:szCs w:val="24"/>
      </w:rPr>
      <w:t>网上</w:t>
    </w:r>
    <w:r>
      <w:rPr>
        <w:rFonts w:hint="eastAsia" w:ascii="仿宋" w:hAnsi="仿宋" w:eastAsia="仿宋" w:cs="仿宋"/>
        <w:sz w:val="24"/>
        <w:szCs w:val="24"/>
        <w:lang w:eastAsia="zh-CN"/>
      </w:rPr>
      <w:t>询价</w:t>
    </w:r>
    <w:r>
      <w:rPr>
        <w:rFonts w:hint="eastAsia" w:ascii="仿宋" w:hAnsi="仿宋" w:eastAsia="仿宋" w:cs="仿宋"/>
        <w:sz w:val="24"/>
        <w:szCs w:val="24"/>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26BA82"/>
    <w:multiLevelType w:val="singleLevel"/>
    <w:tmpl w:val="E926BA82"/>
    <w:lvl w:ilvl="0" w:tentative="0">
      <w:start w:val="1"/>
      <w:numFmt w:val="decimal"/>
      <w:suff w:val="nothing"/>
      <w:lvlText w:val="%1、"/>
      <w:lvlJc w:val="left"/>
    </w:lvl>
  </w:abstractNum>
  <w:abstractNum w:abstractNumId="1">
    <w:nsid w:val="FBCD15FC"/>
    <w:multiLevelType w:val="singleLevel"/>
    <w:tmpl w:val="FBCD15FC"/>
    <w:lvl w:ilvl="0" w:tentative="0">
      <w:start w:val="2"/>
      <w:numFmt w:val="chineseCounting"/>
      <w:suff w:val="nothing"/>
      <w:lvlText w:val="（%1）"/>
      <w:lvlJc w:val="left"/>
      <w:rPr>
        <w:rFonts w:hint="eastAsia"/>
      </w:rPr>
    </w:lvl>
  </w:abstractNum>
  <w:abstractNum w:abstractNumId="2">
    <w:nsid w:val="00000009"/>
    <w:multiLevelType w:val="multilevel"/>
    <w:tmpl w:val="00000009"/>
    <w:lvl w:ilvl="0" w:tentative="0">
      <w:start w:val="1"/>
      <w:numFmt w:val="upperLetter"/>
      <w:pStyle w:val="175"/>
      <w:suff w:val="nothing"/>
      <w:lvlText w:val="附　录　%1"/>
      <w:lvlJc w:val="left"/>
      <w:pPr>
        <w:ind w:left="0" w:firstLine="0"/>
      </w:pPr>
      <w:rPr>
        <w:rFonts w:hint="eastAsia" w:ascii="黑体" w:hAnsi="Times New Roman" w:eastAsia="黑体"/>
        <w:b w:val="0"/>
        <w:i w:val="0"/>
        <w:sz w:val="21"/>
      </w:rPr>
    </w:lvl>
    <w:lvl w:ilvl="1" w:tentative="0">
      <w:start w:val="1"/>
      <w:numFmt w:val="decimal"/>
      <w:pStyle w:val="193"/>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000000A"/>
    <w:multiLevelType w:val="multilevel"/>
    <w:tmpl w:val="0000000A"/>
    <w:lvl w:ilvl="0" w:tentative="0">
      <w:start w:val="1"/>
      <w:numFmt w:val="bullet"/>
      <w:pStyle w:val="166"/>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B"/>
    <w:multiLevelType w:val="singleLevel"/>
    <w:tmpl w:val="0000000B"/>
    <w:lvl w:ilvl="0" w:tentative="0">
      <w:start w:val="1"/>
      <w:numFmt w:val="bullet"/>
      <w:pStyle w:val="182"/>
      <w:lvlText w:val=""/>
      <w:lvlJc w:val="left"/>
      <w:pPr>
        <w:tabs>
          <w:tab w:val="left" w:pos="360"/>
        </w:tabs>
        <w:ind w:left="360" w:hanging="360"/>
      </w:pPr>
      <w:rPr>
        <w:rFonts w:hint="default" w:ascii="Wingdings" w:hAnsi="Wingdings"/>
      </w:rPr>
    </w:lvl>
  </w:abstractNum>
  <w:abstractNum w:abstractNumId="5">
    <w:nsid w:val="0000000D"/>
    <w:multiLevelType w:val="singleLevel"/>
    <w:tmpl w:val="0000000D"/>
    <w:lvl w:ilvl="0" w:tentative="0">
      <w:start w:val="1"/>
      <w:numFmt w:val="bullet"/>
      <w:pStyle w:val="239"/>
      <w:lvlText w:val=""/>
      <w:lvlJc w:val="left"/>
      <w:pPr>
        <w:tabs>
          <w:tab w:val="left" w:pos="1200"/>
        </w:tabs>
        <w:ind w:left="1200" w:hanging="360"/>
      </w:pPr>
      <w:rPr>
        <w:rFonts w:hint="default" w:ascii="Wingdings" w:hAnsi="Wingdings"/>
      </w:rPr>
    </w:lvl>
  </w:abstractNum>
  <w:abstractNum w:abstractNumId="6">
    <w:nsid w:val="0000000E"/>
    <w:multiLevelType w:val="multilevel"/>
    <w:tmpl w:val="0000000E"/>
    <w:lvl w:ilvl="0" w:tentative="0">
      <w:start w:val="1"/>
      <w:numFmt w:val="bullet"/>
      <w:pStyle w:val="144"/>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7">
    <w:nsid w:val="00000010"/>
    <w:multiLevelType w:val="singleLevel"/>
    <w:tmpl w:val="00000010"/>
    <w:lvl w:ilvl="0" w:tentative="0">
      <w:start w:val="1"/>
      <w:numFmt w:val="bullet"/>
      <w:pStyle w:val="174"/>
      <w:lvlText w:val=""/>
      <w:lvlJc w:val="left"/>
      <w:pPr>
        <w:tabs>
          <w:tab w:val="left" w:pos="1620"/>
        </w:tabs>
        <w:ind w:left="1620" w:hanging="360"/>
      </w:pPr>
      <w:rPr>
        <w:rFonts w:hint="default" w:ascii="Wingdings" w:hAnsi="Wingdings"/>
      </w:rPr>
    </w:lvl>
  </w:abstractNum>
  <w:abstractNum w:abstractNumId="8">
    <w:nsid w:val="00000011"/>
    <w:multiLevelType w:val="multilevel"/>
    <w:tmpl w:val="00000011"/>
    <w:lvl w:ilvl="0" w:tentative="0">
      <w:start w:val="1"/>
      <w:numFmt w:val="decimal"/>
      <w:pStyle w:val="203"/>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2"/>
    <w:multiLevelType w:val="multilevel"/>
    <w:tmpl w:val="00000012"/>
    <w:lvl w:ilvl="0" w:tentative="0">
      <w:start w:val="1"/>
      <w:numFmt w:val="bullet"/>
      <w:pStyle w:val="219"/>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0000013"/>
    <w:multiLevelType w:val="singleLevel"/>
    <w:tmpl w:val="00000013"/>
    <w:lvl w:ilvl="0" w:tentative="0">
      <w:start w:val="1"/>
      <w:numFmt w:val="decimal"/>
      <w:pStyle w:val="14"/>
      <w:lvlText w:val="%1."/>
      <w:lvlJc w:val="left"/>
      <w:pPr>
        <w:tabs>
          <w:tab w:val="left" w:pos="425"/>
        </w:tabs>
        <w:ind w:left="425" w:hanging="425"/>
      </w:pPr>
      <w:rPr>
        <w:rFonts w:hint="default"/>
      </w:rPr>
    </w:lvl>
  </w:abstractNum>
  <w:abstractNum w:abstractNumId="11">
    <w:nsid w:val="00000014"/>
    <w:multiLevelType w:val="singleLevel"/>
    <w:tmpl w:val="00000014"/>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2">
    <w:nsid w:val="00000016"/>
    <w:multiLevelType w:val="singleLevel"/>
    <w:tmpl w:val="00000016"/>
    <w:lvl w:ilvl="0" w:tentative="0">
      <w:start w:val="1"/>
      <w:numFmt w:val="decimal"/>
      <w:pStyle w:val="125"/>
      <w:lvlText w:val="%1)"/>
      <w:lvlJc w:val="left"/>
      <w:pPr>
        <w:tabs>
          <w:tab w:val="left" w:pos="425"/>
        </w:tabs>
        <w:ind w:left="425" w:hanging="425"/>
      </w:pPr>
      <w:rPr>
        <w:rFonts w:hint="eastAsia"/>
      </w:rPr>
    </w:lvl>
  </w:abstractNum>
  <w:abstractNum w:abstractNumId="13">
    <w:nsid w:val="00000017"/>
    <w:multiLevelType w:val="multilevel"/>
    <w:tmpl w:val="00000017"/>
    <w:lvl w:ilvl="0" w:tentative="0">
      <w:start w:val="1"/>
      <w:numFmt w:val="chineseCountingThousand"/>
      <w:pStyle w:val="249"/>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1F40F338"/>
    <w:multiLevelType w:val="singleLevel"/>
    <w:tmpl w:val="1F40F338"/>
    <w:lvl w:ilvl="0" w:tentative="0">
      <w:start w:val="2"/>
      <w:numFmt w:val="chineseCounting"/>
      <w:suff w:val="nothing"/>
      <w:lvlText w:val="(%1）"/>
      <w:lvlJc w:val="left"/>
      <w:rPr>
        <w:rFonts w:hint="eastAsia"/>
      </w:rPr>
    </w:lvl>
  </w:abstractNum>
  <w:abstractNum w:abstractNumId="15">
    <w:nsid w:val="242BA989"/>
    <w:multiLevelType w:val="singleLevel"/>
    <w:tmpl w:val="242BA989"/>
    <w:lvl w:ilvl="0" w:tentative="0">
      <w:start w:val="2"/>
      <w:numFmt w:val="chineseCounting"/>
      <w:suff w:val="nothing"/>
      <w:lvlText w:val="（%1）"/>
      <w:lvlJc w:val="left"/>
      <w:rPr>
        <w:rFonts w:hint="eastAsia"/>
      </w:rPr>
    </w:lvl>
  </w:abstractNum>
  <w:abstractNum w:abstractNumId="16">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69"/>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7">
    <w:nsid w:val="508BFC3E"/>
    <w:multiLevelType w:val="singleLevel"/>
    <w:tmpl w:val="508BFC3E"/>
    <w:lvl w:ilvl="0" w:tentative="0">
      <w:start w:val="2"/>
      <w:numFmt w:val="chineseCounting"/>
      <w:suff w:val="space"/>
      <w:lvlText w:val="第%1篇"/>
      <w:lvlJc w:val="left"/>
      <w:rPr>
        <w:rFonts w:hint="eastAsia"/>
      </w:rPr>
    </w:lvl>
  </w:abstractNum>
  <w:num w:numId="1">
    <w:abstractNumId w:val="10"/>
  </w:num>
  <w:num w:numId="2">
    <w:abstractNumId w:val="11"/>
  </w:num>
  <w:num w:numId="3">
    <w:abstractNumId w:val="16"/>
  </w:num>
  <w:num w:numId="4">
    <w:abstractNumId w:val="12"/>
  </w:num>
  <w:num w:numId="5">
    <w:abstractNumId w:val="6"/>
  </w:num>
  <w:num w:numId="6">
    <w:abstractNumId w:val="3"/>
  </w:num>
  <w:num w:numId="7">
    <w:abstractNumId w:val="7"/>
  </w:num>
  <w:num w:numId="8">
    <w:abstractNumId w:val="2"/>
  </w:num>
  <w:num w:numId="9">
    <w:abstractNumId w:val="4"/>
  </w:num>
  <w:num w:numId="10">
    <w:abstractNumId w:val="8"/>
  </w:num>
  <w:num w:numId="11">
    <w:abstractNumId w:val="9"/>
  </w:num>
  <w:num w:numId="12">
    <w:abstractNumId w:val="5"/>
  </w:num>
  <w:num w:numId="13">
    <w:abstractNumId w:val="13"/>
  </w:num>
  <w:num w:numId="14">
    <w:abstractNumId w:val="17"/>
  </w:num>
  <w:num w:numId="15">
    <w:abstractNumId w:val="14"/>
  </w:num>
  <w:num w:numId="16">
    <w:abstractNumId w:val="15"/>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ZjNmY0OGE0YmVmZDg3MDZmNDgzZDRmMjFlMDkzY2EifQ=="/>
  </w:docVars>
  <w:rsids>
    <w:rsidRoot w:val="00172A27"/>
    <w:rsid w:val="00003626"/>
    <w:rsid w:val="00003672"/>
    <w:rsid w:val="000040DE"/>
    <w:rsid w:val="00005F84"/>
    <w:rsid w:val="000074B1"/>
    <w:rsid w:val="000075E8"/>
    <w:rsid w:val="00010E90"/>
    <w:rsid w:val="00011B4B"/>
    <w:rsid w:val="00016273"/>
    <w:rsid w:val="00016B79"/>
    <w:rsid w:val="00016C0C"/>
    <w:rsid w:val="00017816"/>
    <w:rsid w:val="000207DA"/>
    <w:rsid w:val="00026521"/>
    <w:rsid w:val="000276C2"/>
    <w:rsid w:val="00027C40"/>
    <w:rsid w:val="0003258D"/>
    <w:rsid w:val="0003632F"/>
    <w:rsid w:val="00036348"/>
    <w:rsid w:val="000372E9"/>
    <w:rsid w:val="0004739C"/>
    <w:rsid w:val="0005298B"/>
    <w:rsid w:val="00052BB5"/>
    <w:rsid w:val="0005398D"/>
    <w:rsid w:val="0005417C"/>
    <w:rsid w:val="00056D3D"/>
    <w:rsid w:val="000576E1"/>
    <w:rsid w:val="00061E4A"/>
    <w:rsid w:val="00063981"/>
    <w:rsid w:val="00066B5A"/>
    <w:rsid w:val="00067275"/>
    <w:rsid w:val="00067704"/>
    <w:rsid w:val="00070F05"/>
    <w:rsid w:val="00072ED6"/>
    <w:rsid w:val="000745D7"/>
    <w:rsid w:val="00075D20"/>
    <w:rsid w:val="00076322"/>
    <w:rsid w:val="000820FF"/>
    <w:rsid w:val="000834C1"/>
    <w:rsid w:val="00083A03"/>
    <w:rsid w:val="00084999"/>
    <w:rsid w:val="00090C5A"/>
    <w:rsid w:val="00091B1C"/>
    <w:rsid w:val="00091D22"/>
    <w:rsid w:val="0009304D"/>
    <w:rsid w:val="000A164E"/>
    <w:rsid w:val="000A3057"/>
    <w:rsid w:val="000A7112"/>
    <w:rsid w:val="000B42F4"/>
    <w:rsid w:val="000B46D1"/>
    <w:rsid w:val="000B6731"/>
    <w:rsid w:val="000B7377"/>
    <w:rsid w:val="000B7F54"/>
    <w:rsid w:val="000C37C8"/>
    <w:rsid w:val="000C6553"/>
    <w:rsid w:val="000C65C8"/>
    <w:rsid w:val="000C6D7A"/>
    <w:rsid w:val="000C6D89"/>
    <w:rsid w:val="000D1A63"/>
    <w:rsid w:val="000D7358"/>
    <w:rsid w:val="000D787D"/>
    <w:rsid w:val="000E0061"/>
    <w:rsid w:val="000E01C9"/>
    <w:rsid w:val="000E0DD7"/>
    <w:rsid w:val="000E3259"/>
    <w:rsid w:val="000E5799"/>
    <w:rsid w:val="000F1AEC"/>
    <w:rsid w:val="000F7DBF"/>
    <w:rsid w:val="0010014A"/>
    <w:rsid w:val="00100639"/>
    <w:rsid w:val="00105638"/>
    <w:rsid w:val="00107162"/>
    <w:rsid w:val="00111729"/>
    <w:rsid w:val="0011315B"/>
    <w:rsid w:val="00115337"/>
    <w:rsid w:val="00116856"/>
    <w:rsid w:val="00116FBF"/>
    <w:rsid w:val="0011780F"/>
    <w:rsid w:val="00120259"/>
    <w:rsid w:val="00121E78"/>
    <w:rsid w:val="00122009"/>
    <w:rsid w:val="00122F9D"/>
    <w:rsid w:val="001266BF"/>
    <w:rsid w:val="0013018A"/>
    <w:rsid w:val="00130513"/>
    <w:rsid w:val="00132A86"/>
    <w:rsid w:val="00132DC3"/>
    <w:rsid w:val="00133D16"/>
    <w:rsid w:val="00133E15"/>
    <w:rsid w:val="00134037"/>
    <w:rsid w:val="00134E3D"/>
    <w:rsid w:val="001351C4"/>
    <w:rsid w:val="00142356"/>
    <w:rsid w:val="00144305"/>
    <w:rsid w:val="00147FB4"/>
    <w:rsid w:val="0015011C"/>
    <w:rsid w:val="00150429"/>
    <w:rsid w:val="00152B00"/>
    <w:rsid w:val="00154A1E"/>
    <w:rsid w:val="00157DBF"/>
    <w:rsid w:val="00164202"/>
    <w:rsid w:val="00164ACC"/>
    <w:rsid w:val="001673BF"/>
    <w:rsid w:val="00171E05"/>
    <w:rsid w:val="00172A27"/>
    <w:rsid w:val="001738A2"/>
    <w:rsid w:val="001757CE"/>
    <w:rsid w:val="00180ACB"/>
    <w:rsid w:val="00183B60"/>
    <w:rsid w:val="00183F9B"/>
    <w:rsid w:val="00186623"/>
    <w:rsid w:val="001879FD"/>
    <w:rsid w:val="00190C8E"/>
    <w:rsid w:val="00194CF2"/>
    <w:rsid w:val="001A6DCC"/>
    <w:rsid w:val="001B16EE"/>
    <w:rsid w:val="001B25AF"/>
    <w:rsid w:val="001B3DBD"/>
    <w:rsid w:val="001B4377"/>
    <w:rsid w:val="001B666A"/>
    <w:rsid w:val="001C50F0"/>
    <w:rsid w:val="001C7054"/>
    <w:rsid w:val="001C7351"/>
    <w:rsid w:val="001D0B28"/>
    <w:rsid w:val="001D2321"/>
    <w:rsid w:val="001D2DCD"/>
    <w:rsid w:val="001D494B"/>
    <w:rsid w:val="001D4F36"/>
    <w:rsid w:val="001D5055"/>
    <w:rsid w:val="001D630C"/>
    <w:rsid w:val="001E1304"/>
    <w:rsid w:val="001E201B"/>
    <w:rsid w:val="001E2873"/>
    <w:rsid w:val="001E5CAC"/>
    <w:rsid w:val="001E6841"/>
    <w:rsid w:val="001E70DC"/>
    <w:rsid w:val="001E725F"/>
    <w:rsid w:val="001F1AF7"/>
    <w:rsid w:val="001F4964"/>
    <w:rsid w:val="001F7063"/>
    <w:rsid w:val="00202B04"/>
    <w:rsid w:val="00204936"/>
    <w:rsid w:val="002051CF"/>
    <w:rsid w:val="00207C32"/>
    <w:rsid w:val="002100EE"/>
    <w:rsid w:val="00210E74"/>
    <w:rsid w:val="00216A93"/>
    <w:rsid w:val="0021704D"/>
    <w:rsid w:val="0021749D"/>
    <w:rsid w:val="00222097"/>
    <w:rsid w:val="00224BA8"/>
    <w:rsid w:val="002259EB"/>
    <w:rsid w:val="00227202"/>
    <w:rsid w:val="00227377"/>
    <w:rsid w:val="00227851"/>
    <w:rsid w:val="002348E0"/>
    <w:rsid w:val="00234984"/>
    <w:rsid w:val="002351C5"/>
    <w:rsid w:val="0023753B"/>
    <w:rsid w:val="00240BD3"/>
    <w:rsid w:val="002426DA"/>
    <w:rsid w:val="00242AB7"/>
    <w:rsid w:val="00244225"/>
    <w:rsid w:val="00252F55"/>
    <w:rsid w:val="002537A8"/>
    <w:rsid w:val="00253A6B"/>
    <w:rsid w:val="00253E8A"/>
    <w:rsid w:val="00255F7F"/>
    <w:rsid w:val="002575D8"/>
    <w:rsid w:val="002608DC"/>
    <w:rsid w:val="00261CE4"/>
    <w:rsid w:val="0026418D"/>
    <w:rsid w:val="002643C1"/>
    <w:rsid w:val="00265203"/>
    <w:rsid w:val="0026652A"/>
    <w:rsid w:val="0027199E"/>
    <w:rsid w:val="00271D47"/>
    <w:rsid w:val="002721EA"/>
    <w:rsid w:val="0027413A"/>
    <w:rsid w:val="00280E8A"/>
    <w:rsid w:val="00283084"/>
    <w:rsid w:val="00285164"/>
    <w:rsid w:val="00290F05"/>
    <w:rsid w:val="00292821"/>
    <w:rsid w:val="00294BEC"/>
    <w:rsid w:val="00296713"/>
    <w:rsid w:val="00297B53"/>
    <w:rsid w:val="002A090F"/>
    <w:rsid w:val="002A25E7"/>
    <w:rsid w:val="002A4956"/>
    <w:rsid w:val="002A6710"/>
    <w:rsid w:val="002B51B5"/>
    <w:rsid w:val="002B578B"/>
    <w:rsid w:val="002B7904"/>
    <w:rsid w:val="002C2507"/>
    <w:rsid w:val="002C2E6E"/>
    <w:rsid w:val="002C3623"/>
    <w:rsid w:val="002C3ACC"/>
    <w:rsid w:val="002C56F2"/>
    <w:rsid w:val="002C6C41"/>
    <w:rsid w:val="002C75D0"/>
    <w:rsid w:val="002C7927"/>
    <w:rsid w:val="002D269B"/>
    <w:rsid w:val="002D5F4A"/>
    <w:rsid w:val="002D7725"/>
    <w:rsid w:val="002E70E8"/>
    <w:rsid w:val="002F0071"/>
    <w:rsid w:val="002F0ED3"/>
    <w:rsid w:val="002F303E"/>
    <w:rsid w:val="002F3DE3"/>
    <w:rsid w:val="002F632E"/>
    <w:rsid w:val="002F724C"/>
    <w:rsid w:val="003010D1"/>
    <w:rsid w:val="003021BC"/>
    <w:rsid w:val="0030415A"/>
    <w:rsid w:val="003059F0"/>
    <w:rsid w:val="00305E18"/>
    <w:rsid w:val="00310AF9"/>
    <w:rsid w:val="0031236A"/>
    <w:rsid w:val="00314220"/>
    <w:rsid w:val="0031465E"/>
    <w:rsid w:val="00314C0B"/>
    <w:rsid w:val="00315742"/>
    <w:rsid w:val="00316249"/>
    <w:rsid w:val="003163B3"/>
    <w:rsid w:val="00320734"/>
    <w:rsid w:val="00322362"/>
    <w:rsid w:val="00322A7A"/>
    <w:rsid w:val="00325E62"/>
    <w:rsid w:val="00326C5B"/>
    <w:rsid w:val="003403C5"/>
    <w:rsid w:val="00341DEB"/>
    <w:rsid w:val="00346A3D"/>
    <w:rsid w:val="00350C20"/>
    <w:rsid w:val="00351616"/>
    <w:rsid w:val="0035412A"/>
    <w:rsid w:val="003548FA"/>
    <w:rsid w:val="00355A74"/>
    <w:rsid w:val="00355FE3"/>
    <w:rsid w:val="00361427"/>
    <w:rsid w:val="0036458B"/>
    <w:rsid w:val="0036548C"/>
    <w:rsid w:val="00371D2F"/>
    <w:rsid w:val="00373122"/>
    <w:rsid w:val="003733A4"/>
    <w:rsid w:val="00376FFC"/>
    <w:rsid w:val="0038033A"/>
    <w:rsid w:val="003816ED"/>
    <w:rsid w:val="003828AB"/>
    <w:rsid w:val="003828DA"/>
    <w:rsid w:val="003835DB"/>
    <w:rsid w:val="00384161"/>
    <w:rsid w:val="00386FB1"/>
    <w:rsid w:val="00387610"/>
    <w:rsid w:val="003934A6"/>
    <w:rsid w:val="00395C2F"/>
    <w:rsid w:val="00396304"/>
    <w:rsid w:val="003973D3"/>
    <w:rsid w:val="00397F89"/>
    <w:rsid w:val="003A0892"/>
    <w:rsid w:val="003A449E"/>
    <w:rsid w:val="003A5701"/>
    <w:rsid w:val="003A71F3"/>
    <w:rsid w:val="003A7A91"/>
    <w:rsid w:val="003B19F5"/>
    <w:rsid w:val="003B787B"/>
    <w:rsid w:val="003C0734"/>
    <w:rsid w:val="003D0E0A"/>
    <w:rsid w:val="003D1C64"/>
    <w:rsid w:val="003D3684"/>
    <w:rsid w:val="003D3B22"/>
    <w:rsid w:val="003D4380"/>
    <w:rsid w:val="003D66F3"/>
    <w:rsid w:val="003D7B3D"/>
    <w:rsid w:val="003E1D18"/>
    <w:rsid w:val="003E2F53"/>
    <w:rsid w:val="003E30AE"/>
    <w:rsid w:val="003E5DE4"/>
    <w:rsid w:val="003F626F"/>
    <w:rsid w:val="00401C02"/>
    <w:rsid w:val="00402B32"/>
    <w:rsid w:val="004061B4"/>
    <w:rsid w:val="00407A1A"/>
    <w:rsid w:val="00407B9C"/>
    <w:rsid w:val="00410C93"/>
    <w:rsid w:val="00411B4A"/>
    <w:rsid w:val="004134DD"/>
    <w:rsid w:val="0041477F"/>
    <w:rsid w:val="00415A50"/>
    <w:rsid w:val="00417E99"/>
    <w:rsid w:val="00421AF3"/>
    <w:rsid w:val="004227C5"/>
    <w:rsid w:val="00423088"/>
    <w:rsid w:val="004326E4"/>
    <w:rsid w:val="00432B1D"/>
    <w:rsid w:val="00433249"/>
    <w:rsid w:val="00435C5E"/>
    <w:rsid w:val="00442061"/>
    <w:rsid w:val="00443B7E"/>
    <w:rsid w:val="0044758D"/>
    <w:rsid w:val="00447EBD"/>
    <w:rsid w:val="0045120D"/>
    <w:rsid w:val="00453B8F"/>
    <w:rsid w:val="00460B42"/>
    <w:rsid w:val="004618C1"/>
    <w:rsid w:val="00462878"/>
    <w:rsid w:val="00465B7A"/>
    <w:rsid w:val="00470232"/>
    <w:rsid w:val="00472AA2"/>
    <w:rsid w:val="00473B39"/>
    <w:rsid w:val="00474F9B"/>
    <w:rsid w:val="004774DA"/>
    <w:rsid w:val="004818B5"/>
    <w:rsid w:val="00494491"/>
    <w:rsid w:val="004953EC"/>
    <w:rsid w:val="004A0D29"/>
    <w:rsid w:val="004A0DE1"/>
    <w:rsid w:val="004A2410"/>
    <w:rsid w:val="004A27AC"/>
    <w:rsid w:val="004A3995"/>
    <w:rsid w:val="004A7BA2"/>
    <w:rsid w:val="004B2216"/>
    <w:rsid w:val="004B2C62"/>
    <w:rsid w:val="004B7322"/>
    <w:rsid w:val="004C1DD0"/>
    <w:rsid w:val="004C4D05"/>
    <w:rsid w:val="004C64E4"/>
    <w:rsid w:val="004D1B31"/>
    <w:rsid w:val="004D2334"/>
    <w:rsid w:val="004D26C1"/>
    <w:rsid w:val="004D3ED5"/>
    <w:rsid w:val="004D43AC"/>
    <w:rsid w:val="004D4C7A"/>
    <w:rsid w:val="004E156F"/>
    <w:rsid w:val="004E2F56"/>
    <w:rsid w:val="004E55DB"/>
    <w:rsid w:val="004E67C6"/>
    <w:rsid w:val="004F294F"/>
    <w:rsid w:val="004F7C44"/>
    <w:rsid w:val="00501E63"/>
    <w:rsid w:val="00502B2F"/>
    <w:rsid w:val="00507C97"/>
    <w:rsid w:val="00512D00"/>
    <w:rsid w:val="00514179"/>
    <w:rsid w:val="00514B0C"/>
    <w:rsid w:val="00516123"/>
    <w:rsid w:val="00535D37"/>
    <w:rsid w:val="0053630F"/>
    <w:rsid w:val="00536370"/>
    <w:rsid w:val="00540464"/>
    <w:rsid w:val="00544BEA"/>
    <w:rsid w:val="005460D5"/>
    <w:rsid w:val="005503B0"/>
    <w:rsid w:val="00553CF0"/>
    <w:rsid w:val="005624F3"/>
    <w:rsid w:val="00565750"/>
    <w:rsid w:val="00566A85"/>
    <w:rsid w:val="00570AB1"/>
    <w:rsid w:val="005717C2"/>
    <w:rsid w:val="00573AE3"/>
    <w:rsid w:val="00573B55"/>
    <w:rsid w:val="00573EA8"/>
    <w:rsid w:val="0058355F"/>
    <w:rsid w:val="00584701"/>
    <w:rsid w:val="00585F00"/>
    <w:rsid w:val="005902D9"/>
    <w:rsid w:val="00591E34"/>
    <w:rsid w:val="005954E2"/>
    <w:rsid w:val="00596AB7"/>
    <w:rsid w:val="005A16EC"/>
    <w:rsid w:val="005A1D76"/>
    <w:rsid w:val="005A1EA7"/>
    <w:rsid w:val="005A5F58"/>
    <w:rsid w:val="005B0724"/>
    <w:rsid w:val="005B1E46"/>
    <w:rsid w:val="005B7E66"/>
    <w:rsid w:val="005C0587"/>
    <w:rsid w:val="005C3F4B"/>
    <w:rsid w:val="005C42AC"/>
    <w:rsid w:val="005C4F84"/>
    <w:rsid w:val="005D37D0"/>
    <w:rsid w:val="005D636E"/>
    <w:rsid w:val="005D703E"/>
    <w:rsid w:val="005E5525"/>
    <w:rsid w:val="005E73BA"/>
    <w:rsid w:val="005F1360"/>
    <w:rsid w:val="005F3C63"/>
    <w:rsid w:val="005F7390"/>
    <w:rsid w:val="0060078B"/>
    <w:rsid w:val="00601DEA"/>
    <w:rsid w:val="00602911"/>
    <w:rsid w:val="006055C2"/>
    <w:rsid w:val="00611E32"/>
    <w:rsid w:val="00613410"/>
    <w:rsid w:val="00617664"/>
    <w:rsid w:val="00617986"/>
    <w:rsid w:val="006212A6"/>
    <w:rsid w:val="00621ADA"/>
    <w:rsid w:val="00621C82"/>
    <w:rsid w:val="006238EF"/>
    <w:rsid w:val="00624E6D"/>
    <w:rsid w:val="00627729"/>
    <w:rsid w:val="00627F21"/>
    <w:rsid w:val="0063458A"/>
    <w:rsid w:val="006376A5"/>
    <w:rsid w:val="00637716"/>
    <w:rsid w:val="0064583B"/>
    <w:rsid w:val="00647F2D"/>
    <w:rsid w:val="00651127"/>
    <w:rsid w:val="0065190C"/>
    <w:rsid w:val="00651BB7"/>
    <w:rsid w:val="00651E63"/>
    <w:rsid w:val="0065370C"/>
    <w:rsid w:val="00653CA1"/>
    <w:rsid w:val="00654A48"/>
    <w:rsid w:val="00654A85"/>
    <w:rsid w:val="0065651B"/>
    <w:rsid w:val="00664607"/>
    <w:rsid w:val="00670089"/>
    <w:rsid w:val="00680AE4"/>
    <w:rsid w:val="00682205"/>
    <w:rsid w:val="00684E51"/>
    <w:rsid w:val="00686DBD"/>
    <w:rsid w:val="0068726B"/>
    <w:rsid w:val="00687CEE"/>
    <w:rsid w:val="00696C07"/>
    <w:rsid w:val="006A100B"/>
    <w:rsid w:val="006A143A"/>
    <w:rsid w:val="006A1805"/>
    <w:rsid w:val="006A3285"/>
    <w:rsid w:val="006B0567"/>
    <w:rsid w:val="006B43E0"/>
    <w:rsid w:val="006B5FA2"/>
    <w:rsid w:val="006B72DE"/>
    <w:rsid w:val="006B763A"/>
    <w:rsid w:val="006C32C0"/>
    <w:rsid w:val="006C5FC1"/>
    <w:rsid w:val="006C7587"/>
    <w:rsid w:val="006D02A7"/>
    <w:rsid w:val="006D0407"/>
    <w:rsid w:val="006D1572"/>
    <w:rsid w:val="006D26F3"/>
    <w:rsid w:val="006D44E1"/>
    <w:rsid w:val="006D4899"/>
    <w:rsid w:val="006D5D12"/>
    <w:rsid w:val="006E158D"/>
    <w:rsid w:val="006E21FA"/>
    <w:rsid w:val="006E477D"/>
    <w:rsid w:val="006E4E12"/>
    <w:rsid w:val="006E5BFD"/>
    <w:rsid w:val="006E6D5F"/>
    <w:rsid w:val="006F0FB7"/>
    <w:rsid w:val="006F43A4"/>
    <w:rsid w:val="006F56BC"/>
    <w:rsid w:val="006F5925"/>
    <w:rsid w:val="00701D7F"/>
    <w:rsid w:val="00702166"/>
    <w:rsid w:val="00704569"/>
    <w:rsid w:val="00704E5D"/>
    <w:rsid w:val="00705739"/>
    <w:rsid w:val="00705C94"/>
    <w:rsid w:val="00707482"/>
    <w:rsid w:val="00710AE5"/>
    <w:rsid w:val="00714BF1"/>
    <w:rsid w:val="00715BCB"/>
    <w:rsid w:val="00715EFF"/>
    <w:rsid w:val="00715FB5"/>
    <w:rsid w:val="007171A6"/>
    <w:rsid w:val="0071799D"/>
    <w:rsid w:val="00726088"/>
    <w:rsid w:val="0072684E"/>
    <w:rsid w:val="00730B6A"/>
    <w:rsid w:val="0073172B"/>
    <w:rsid w:val="00736D88"/>
    <w:rsid w:val="00736DD2"/>
    <w:rsid w:val="00740EC7"/>
    <w:rsid w:val="0074514E"/>
    <w:rsid w:val="0074681C"/>
    <w:rsid w:val="00746EC2"/>
    <w:rsid w:val="00757E02"/>
    <w:rsid w:val="0077305F"/>
    <w:rsid w:val="00786134"/>
    <w:rsid w:val="00787FCA"/>
    <w:rsid w:val="00790B21"/>
    <w:rsid w:val="00794382"/>
    <w:rsid w:val="007959AC"/>
    <w:rsid w:val="007A0CDD"/>
    <w:rsid w:val="007A20E0"/>
    <w:rsid w:val="007B2204"/>
    <w:rsid w:val="007B4B60"/>
    <w:rsid w:val="007B6BEB"/>
    <w:rsid w:val="007C17F1"/>
    <w:rsid w:val="007C4014"/>
    <w:rsid w:val="007C62A7"/>
    <w:rsid w:val="007C6B0F"/>
    <w:rsid w:val="007D132C"/>
    <w:rsid w:val="007D47A4"/>
    <w:rsid w:val="007D5365"/>
    <w:rsid w:val="007D763D"/>
    <w:rsid w:val="007D7A44"/>
    <w:rsid w:val="007D7E65"/>
    <w:rsid w:val="007E19E0"/>
    <w:rsid w:val="007E2EAF"/>
    <w:rsid w:val="007E78B4"/>
    <w:rsid w:val="007F411F"/>
    <w:rsid w:val="008041D4"/>
    <w:rsid w:val="0081156A"/>
    <w:rsid w:val="00812C9B"/>
    <w:rsid w:val="00813391"/>
    <w:rsid w:val="00825D43"/>
    <w:rsid w:val="00827398"/>
    <w:rsid w:val="00830FAD"/>
    <w:rsid w:val="00834ABA"/>
    <w:rsid w:val="00842974"/>
    <w:rsid w:val="00842BB3"/>
    <w:rsid w:val="00842F87"/>
    <w:rsid w:val="008517D1"/>
    <w:rsid w:val="008521A5"/>
    <w:rsid w:val="0085550A"/>
    <w:rsid w:val="0086008B"/>
    <w:rsid w:val="008616EF"/>
    <w:rsid w:val="00862EF1"/>
    <w:rsid w:val="00863C25"/>
    <w:rsid w:val="00863CCF"/>
    <w:rsid w:val="008641B7"/>
    <w:rsid w:val="0086422A"/>
    <w:rsid w:val="00864DC1"/>
    <w:rsid w:val="00866A28"/>
    <w:rsid w:val="008705BC"/>
    <w:rsid w:val="0087167F"/>
    <w:rsid w:val="00875A42"/>
    <w:rsid w:val="008904A8"/>
    <w:rsid w:val="0089189B"/>
    <w:rsid w:val="00891D94"/>
    <w:rsid w:val="00895C23"/>
    <w:rsid w:val="00897489"/>
    <w:rsid w:val="008A19AF"/>
    <w:rsid w:val="008A20FB"/>
    <w:rsid w:val="008A34D7"/>
    <w:rsid w:val="008A77DF"/>
    <w:rsid w:val="008B3EE4"/>
    <w:rsid w:val="008C2CDC"/>
    <w:rsid w:val="008C3A07"/>
    <w:rsid w:val="008C4C84"/>
    <w:rsid w:val="008C510F"/>
    <w:rsid w:val="008C7C27"/>
    <w:rsid w:val="008D067F"/>
    <w:rsid w:val="008D599A"/>
    <w:rsid w:val="008E510A"/>
    <w:rsid w:val="008E66B8"/>
    <w:rsid w:val="008E7F09"/>
    <w:rsid w:val="008F0A2E"/>
    <w:rsid w:val="008F1988"/>
    <w:rsid w:val="008F5CE3"/>
    <w:rsid w:val="008F6252"/>
    <w:rsid w:val="008F7095"/>
    <w:rsid w:val="009023F3"/>
    <w:rsid w:val="0090383C"/>
    <w:rsid w:val="00910AE5"/>
    <w:rsid w:val="00912132"/>
    <w:rsid w:val="00914E7A"/>
    <w:rsid w:val="00921161"/>
    <w:rsid w:val="00922FAD"/>
    <w:rsid w:val="00923FFD"/>
    <w:rsid w:val="00924930"/>
    <w:rsid w:val="00924F0A"/>
    <w:rsid w:val="00926157"/>
    <w:rsid w:val="0092708B"/>
    <w:rsid w:val="0093049D"/>
    <w:rsid w:val="00937713"/>
    <w:rsid w:val="009460FF"/>
    <w:rsid w:val="0094759E"/>
    <w:rsid w:val="00947BE4"/>
    <w:rsid w:val="00950969"/>
    <w:rsid w:val="0095455E"/>
    <w:rsid w:val="0095547F"/>
    <w:rsid w:val="009614A0"/>
    <w:rsid w:val="00962BF1"/>
    <w:rsid w:val="00966820"/>
    <w:rsid w:val="00970E26"/>
    <w:rsid w:val="00971E57"/>
    <w:rsid w:val="009723CF"/>
    <w:rsid w:val="0097652A"/>
    <w:rsid w:val="00980037"/>
    <w:rsid w:val="00983B43"/>
    <w:rsid w:val="0098619D"/>
    <w:rsid w:val="009916B7"/>
    <w:rsid w:val="00991B37"/>
    <w:rsid w:val="00997D03"/>
    <w:rsid w:val="009A000A"/>
    <w:rsid w:val="009A05AD"/>
    <w:rsid w:val="009A140C"/>
    <w:rsid w:val="009A270D"/>
    <w:rsid w:val="009A54D7"/>
    <w:rsid w:val="009A6496"/>
    <w:rsid w:val="009B2DE9"/>
    <w:rsid w:val="009B69FB"/>
    <w:rsid w:val="009C12CA"/>
    <w:rsid w:val="009C149E"/>
    <w:rsid w:val="009C17F8"/>
    <w:rsid w:val="009C1C14"/>
    <w:rsid w:val="009C3034"/>
    <w:rsid w:val="009C57D3"/>
    <w:rsid w:val="009C69FB"/>
    <w:rsid w:val="009C7522"/>
    <w:rsid w:val="009D0FDD"/>
    <w:rsid w:val="009D3162"/>
    <w:rsid w:val="009D3181"/>
    <w:rsid w:val="009D586B"/>
    <w:rsid w:val="009D70FB"/>
    <w:rsid w:val="009E1803"/>
    <w:rsid w:val="009E1C44"/>
    <w:rsid w:val="009E4A4C"/>
    <w:rsid w:val="009E5F18"/>
    <w:rsid w:val="009E6D82"/>
    <w:rsid w:val="009E717E"/>
    <w:rsid w:val="009E737D"/>
    <w:rsid w:val="009F0F6A"/>
    <w:rsid w:val="009F5F20"/>
    <w:rsid w:val="009F6F0C"/>
    <w:rsid w:val="00A03977"/>
    <w:rsid w:val="00A10C6A"/>
    <w:rsid w:val="00A12A3A"/>
    <w:rsid w:val="00A13D2D"/>
    <w:rsid w:val="00A13E12"/>
    <w:rsid w:val="00A1417E"/>
    <w:rsid w:val="00A15281"/>
    <w:rsid w:val="00A22646"/>
    <w:rsid w:val="00A230F5"/>
    <w:rsid w:val="00A26FF7"/>
    <w:rsid w:val="00A30174"/>
    <w:rsid w:val="00A30230"/>
    <w:rsid w:val="00A31363"/>
    <w:rsid w:val="00A37A20"/>
    <w:rsid w:val="00A4348E"/>
    <w:rsid w:val="00A445DC"/>
    <w:rsid w:val="00A44BEA"/>
    <w:rsid w:val="00A50CC8"/>
    <w:rsid w:val="00A51253"/>
    <w:rsid w:val="00A52F5E"/>
    <w:rsid w:val="00A55B14"/>
    <w:rsid w:val="00A569E8"/>
    <w:rsid w:val="00A57FAF"/>
    <w:rsid w:val="00A601C4"/>
    <w:rsid w:val="00A62C1D"/>
    <w:rsid w:val="00A711C6"/>
    <w:rsid w:val="00A715DC"/>
    <w:rsid w:val="00A73ED0"/>
    <w:rsid w:val="00A76720"/>
    <w:rsid w:val="00A831ED"/>
    <w:rsid w:val="00A839D5"/>
    <w:rsid w:val="00A84863"/>
    <w:rsid w:val="00A86A72"/>
    <w:rsid w:val="00A9064A"/>
    <w:rsid w:val="00A94259"/>
    <w:rsid w:val="00A95D95"/>
    <w:rsid w:val="00A977EC"/>
    <w:rsid w:val="00AA1320"/>
    <w:rsid w:val="00AA1809"/>
    <w:rsid w:val="00AA2851"/>
    <w:rsid w:val="00AA3FD1"/>
    <w:rsid w:val="00AA52DE"/>
    <w:rsid w:val="00AA61AF"/>
    <w:rsid w:val="00AB11B3"/>
    <w:rsid w:val="00AB35AC"/>
    <w:rsid w:val="00AB5C37"/>
    <w:rsid w:val="00AB5ED3"/>
    <w:rsid w:val="00AB6B0C"/>
    <w:rsid w:val="00AB70CD"/>
    <w:rsid w:val="00AB763B"/>
    <w:rsid w:val="00AC0153"/>
    <w:rsid w:val="00AC4898"/>
    <w:rsid w:val="00AC48B3"/>
    <w:rsid w:val="00AC7AC9"/>
    <w:rsid w:val="00AD387D"/>
    <w:rsid w:val="00AD7A01"/>
    <w:rsid w:val="00AE1920"/>
    <w:rsid w:val="00AF01B3"/>
    <w:rsid w:val="00AF0F13"/>
    <w:rsid w:val="00AF1E76"/>
    <w:rsid w:val="00AF7992"/>
    <w:rsid w:val="00B00AB3"/>
    <w:rsid w:val="00B100B0"/>
    <w:rsid w:val="00B11266"/>
    <w:rsid w:val="00B12F22"/>
    <w:rsid w:val="00B14C52"/>
    <w:rsid w:val="00B1648A"/>
    <w:rsid w:val="00B200AA"/>
    <w:rsid w:val="00B2010B"/>
    <w:rsid w:val="00B22A4D"/>
    <w:rsid w:val="00B24669"/>
    <w:rsid w:val="00B2488E"/>
    <w:rsid w:val="00B25EB3"/>
    <w:rsid w:val="00B30F32"/>
    <w:rsid w:val="00B310AA"/>
    <w:rsid w:val="00B35AD9"/>
    <w:rsid w:val="00B40B6C"/>
    <w:rsid w:val="00B414F1"/>
    <w:rsid w:val="00B478C3"/>
    <w:rsid w:val="00B504BC"/>
    <w:rsid w:val="00B52715"/>
    <w:rsid w:val="00B55E04"/>
    <w:rsid w:val="00B5720F"/>
    <w:rsid w:val="00B60B09"/>
    <w:rsid w:val="00B60EF6"/>
    <w:rsid w:val="00B61348"/>
    <w:rsid w:val="00B6263F"/>
    <w:rsid w:val="00B65DA9"/>
    <w:rsid w:val="00B67114"/>
    <w:rsid w:val="00B7521D"/>
    <w:rsid w:val="00B75449"/>
    <w:rsid w:val="00B7754B"/>
    <w:rsid w:val="00B81284"/>
    <w:rsid w:val="00B8134B"/>
    <w:rsid w:val="00B81DB1"/>
    <w:rsid w:val="00B878A8"/>
    <w:rsid w:val="00B97CB5"/>
    <w:rsid w:val="00BA14A1"/>
    <w:rsid w:val="00BA29D8"/>
    <w:rsid w:val="00BA527C"/>
    <w:rsid w:val="00BA7F6B"/>
    <w:rsid w:val="00BB17AE"/>
    <w:rsid w:val="00BB57DB"/>
    <w:rsid w:val="00BB6E44"/>
    <w:rsid w:val="00BB7494"/>
    <w:rsid w:val="00BC0206"/>
    <w:rsid w:val="00BC2390"/>
    <w:rsid w:val="00BC775D"/>
    <w:rsid w:val="00BD5A75"/>
    <w:rsid w:val="00BD6780"/>
    <w:rsid w:val="00BE07A9"/>
    <w:rsid w:val="00BE1C12"/>
    <w:rsid w:val="00BE2E36"/>
    <w:rsid w:val="00BE4D8F"/>
    <w:rsid w:val="00BF2141"/>
    <w:rsid w:val="00BF46A7"/>
    <w:rsid w:val="00BF5230"/>
    <w:rsid w:val="00C00289"/>
    <w:rsid w:val="00C0676C"/>
    <w:rsid w:val="00C1090C"/>
    <w:rsid w:val="00C229E8"/>
    <w:rsid w:val="00C240C8"/>
    <w:rsid w:val="00C26513"/>
    <w:rsid w:val="00C328C9"/>
    <w:rsid w:val="00C3366E"/>
    <w:rsid w:val="00C35BA8"/>
    <w:rsid w:val="00C37F72"/>
    <w:rsid w:val="00C41DFE"/>
    <w:rsid w:val="00C420C1"/>
    <w:rsid w:val="00C43FEE"/>
    <w:rsid w:val="00C4414C"/>
    <w:rsid w:val="00C44772"/>
    <w:rsid w:val="00C45963"/>
    <w:rsid w:val="00C472B8"/>
    <w:rsid w:val="00C529FD"/>
    <w:rsid w:val="00C53124"/>
    <w:rsid w:val="00C53AEE"/>
    <w:rsid w:val="00C53B2E"/>
    <w:rsid w:val="00C55915"/>
    <w:rsid w:val="00C56961"/>
    <w:rsid w:val="00C573AA"/>
    <w:rsid w:val="00C57FD0"/>
    <w:rsid w:val="00C6160A"/>
    <w:rsid w:val="00C626B9"/>
    <w:rsid w:val="00C65711"/>
    <w:rsid w:val="00C76ECD"/>
    <w:rsid w:val="00C807ED"/>
    <w:rsid w:val="00C80FB2"/>
    <w:rsid w:val="00C82883"/>
    <w:rsid w:val="00C82DE1"/>
    <w:rsid w:val="00C84A3C"/>
    <w:rsid w:val="00C84E04"/>
    <w:rsid w:val="00C87582"/>
    <w:rsid w:val="00C87D18"/>
    <w:rsid w:val="00C910BE"/>
    <w:rsid w:val="00C91EB8"/>
    <w:rsid w:val="00C922BE"/>
    <w:rsid w:val="00C93D9D"/>
    <w:rsid w:val="00C97722"/>
    <w:rsid w:val="00CA1C37"/>
    <w:rsid w:val="00CA1E23"/>
    <w:rsid w:val="00CA45E6"/>
    <w:rsid w:val="00CA583F"/>
    <w:rsid w:val="00CA5844"/>
    <w:rsid w:val="00CA7415"/>
    <w:rsid w:val="00CB265C"/>
    <w:rsid w:val="00CB32BC"/>
    <w:rsid w:val="00CB4540"/>
    <w:rsid w:val="00CB6CFA"/>
    <w:rsid w:val="00CB7A07"/>
    <w:rsid w:val="00CC0E5B"/>
    <w:rsid w:val="00CC2A03"/>
    <w:rsid w:val="00CC59BB"/>
    <w:rsid w:val="00CC5A52"/>
    <w:rsid w:val="00CC5CAF"/>
    <w:rsid w:val="00CD01DD"/>
    <w:rsid w:val="00CD0464"/>
    <w:rsid w:val="00CD3BD4"/>
    <w:rsid w:val="00CD5DFA"/>
    <w:rsid w:val="00CD635D"/>
    <w:rsid w:val="00CD6DEE"/>
    <w:rsid w:val="00CD7CED"/>
    <w:rsid w:val="00CE04C7"/>
    <w:rsid w:val="00CE54A3"/>
    <w:rsid w:val="00CF156B"/>
    <w:rsid w:val="00CF1E02"/>
    <w:rsid w:val="00CF4ACB"/>
    <w:rsid w:val="00CF5056"/>
    <w:rsid w:val="00CF597A"/>
    <w:rsid w:val="00D0103F"/>
    <w:rsid w:val="00D05BAA"/>
    <w:rsid w:val="00D06BC8"/>
    <w:rsid w:val="00D07904"/>
    <w:rsid w:val="00D07F26"/>
    <w:rsid w:val="00D10F16"/>
    <w:rsid w:val="00D11A09"/>
    <w:rsid w:val="00D13B7A"/>
    <w:rsid w:val="00D16045"/>
    <w:rsid w:val="00D1725B"/>
    <w:rsid w:val="00D226DA"/>
    <w:rsid w:val="00D22C4B"/>
    <w:rsid w:val="00D230C7"/>
    <w:rsid w:val="00D23E7D"/>
    <w:rsid w:val="00D2405F"/>
    <w:rsid w:val="00D25F38"/>
    <w:rsid w:val="00D26213"/>
    <w:rsid w:val="00D30C7F"/>
    <w:rsid w:val="00D358A0"/>
    <w:rsid w:val="00D40324"/>
    <w:rsid w:val="00D41BA9"/>
    <w:rsid w:val="00D429B6"/>
    <w:rsid w:val="00D4511A"/>
    <w:rsid w:val="00D46443"/>
    <w:rsid w:val="00D50ED7"/>
    <w:rsid w:val="00D52376"/>
    <w:rsid w:val="00D54487"/>
    <w:rsid w:val="00D55000"/>
    <w:rsid w:val="00D612C2"/>
    <w:rsid w:val="00D61FE1"/>
    <w:rsid w:val="00D62AF2"/>
    <w:rsid w:val="00D66427"/>
    <w:rsid w:val="00D6673E"/>
    <w:rsid w:val="00D71E3E"/>
    <w:rsid w:val="00D745E0"/>
    <w:rsid w:val="00D7537C"/>
    <w:rsid w:val="00D76AA3"/>
    <w:rsid w:val="00D80136"/>
    <w:rsid w:val="00D80604"/>
    <w:rsid w:val="00D838B0"/>
    <w:rsid w:val="00D841D8"/>
    <w:rsid w:val="00D86F6B"/>
    <w:rsid w:val="00D870DF"/>
    <w:rsid w:val="00D87346"/>
    <w:rsid w:val="00D901C3"/>
    <w:rsid w:val="00D92475"/>
    <w:rsid w:val="00D95190"/>
    <w:rsid w:val="00D9706F"/>
    <w:rsid w:val="00DA0040"/>
    <w:rsid w:val="00DA086B"/>
    <w:rsid w:val="00DA1D7A"/>
    <w:rsid w:val="00DA5DF4"/>
    <w:rsid w:val="00DA6834"/>
    <w:rsid w:val="00DA6CBB"/>
    <w:rsid w:val="00DA7145"/>
    <w:rsid w:val="00DA7E05"/>
    <w:rsid w:val="00DB283F"/>
    <w:rsid w:val="00DB4794"/>
    <w:rsid w:val="00DB5C3E"/>
    <w:rsid w:val="00DB628E"/>
    <w:rsid w:val="00DB6F22"/>
    <w:rsid w:val="00DC0195"/>
    <w:rsid w:val="00DD2D56"/>
    <w:rsid w:val="00DE1E39"/>
    <w:rsid w:val="00DE20B3"/>
    <w:rsid w:val="00DE79FC"/>
    <w:rsid w:val="00DF3959"/>
    <w:rsid w:val="00DF47D6"/>
    <w:rsid w:val="00DF4D5A"/>
    <w:rsid w:val="00DF5425"/>
    <w:rsid w:val="00DF70A5"/>
    <w:rsid w:val="00DF782C"/>
    <w:rsid w:val="00E01EAE"/>
    <w:rsid w:val="00E030A0"/>
    <w:rsid w:val="00E04F16"/>
    <w:rsid w:val="00E075A1"/>
    <w:rsid w:val="00E124E3"/>
    <w:rsid w:val="00E14812"/>
    <w:rsid w:val="00E15231"/>
    <w:rsid w:val="00E15DDE"/>
    <w:rsid w:val="00E17B01"/>
    <w:rsid w:val="00E2339E"/>
    <w:rsid w:val="00E24151"/>
    <w:rsid w:val="00E3245B"/>
    <w:rsid w:val="00E32DCD"/>
    <w:rsid w:val="00E33FF6"/>
    <w:rsid w:val="00E3707B"/>
    <w:rsid w:val="00E373EE"/>
    <w:rsid w:val="00E40AC4"/>
    <w:rsid w:val="00E43307"/>
    <w:rsid w:val="00E43BCD"/>
    <w:rsid w:val="00E46D1B"/>
    <w:rsid w:val="00E50685"/>
    <w:rsid w:val="00E57F6B"/>
    <w:rsid w:val="00E6234F"/>
    <w:rsid w:val="00E62E89"/>
    <w:rsid w:val="00E67AC7"/>
    <w:rsid w:val="00E7076B"/>
    <w:rsid w:val="00E71CFD"/>
    <w:rsid w:val="00E720F4"/>
    <w:rsid w:val="00E7342C"/>
    <w:rsid w:val="00E736F7"/>
    <w:rsid w:val="00E753F9"/>
    <w:rsid w:val="00E75D8A"/>
    <w:rsid w:val="00E76363"/>
    <w:rsid w:val="00E77C78"/>
    <w:rsid w:val="00E8398A"/>
    <w:rsid w:val="00E84D0F"/>
    <w:rsid w:val="00E90BE3"/>
    <w:rsid w:val="00E90D6F"/>
    <w:rsid w:val="00E91D81"/>
    <w:rsid w:val="00E9272C"/>
    <w:rsid w:val="00E92BC2"/>
    <w:rsid w:val="00E93F53"/>
    <w:rsid w:val="00E97617"/>
    <w:rsid w:val="00EA010E"/>
    <w:rsid w:val="00EA5B63"/>
    <w:rsid w:val="00EA5E18"/>
    <w:rsid w:val="00EA6389"/>
    <w:rsid w:val="00EB1E33"/>
    <w:rsid w:val="00EB700A"/>
    <w:rsid w:val="00EB7AE1"/>
    <w:rsid w:val="00EC06D9"/>
    <w:rsid w:val="00EC0881"/>
    <w:rsid w:val="00EC1CF8"/>
    <w:rsid w:val="00EC5A3D"/>
    <w:rsid w:val="00ED3ED6"/>
    <w:rsid w:val="00EE1C19"/>
    <w:rsid w:val="00EE2501"/>
    <w:rsid w:val="00EE6911"/>
    <w:rsid w:val="00EF6D51"/>
    <w:rsid w:val="00F018DF"/>
    <w:rsid w:val="00F0650A"/>
    <w:rsid w:val="00F16313"/>
    <w:rsid w:val="00F20FF1"/>
    <w:rsid w:val="00F27592"/>
    <w:rsid w:val="00F27654"/>
    <w:rsid w:val="00F3217B"/>
    <w:rsid w:val="00F32641"/>
    <w:rsid w:val="00F35457"/>
    <w:rsid w:val="00F3595B"/>
    <w:rsid w:val="00F367F3"/>
    <w:rsid w:val="00F36A26"/>
    <w:rsid w:val="00F41F54"/>
    <w:rsid w:val="00F426A6"/>
    <w:rsid w:val="00F429FD"/>
    <w:rsid w:val="00F4623C"/>
    <w:rsid w:val="00F56399"/>
    <w:rsid w:val="00F57615"/>
    <w:rsid w:val="00F614F8"/>
    <w:rsid w:val="00F62561"/>
    <w:rsid w:val="00F6270D"/>
    <w:rsid w:val="00F62A08"/>
    <w:rsid w:val="00F73226"/>
    <w:rsid w:val="00F7709C"/>
    <w:rsid w:val="00F7750A"/>
    <w:rsid w:val="00F80006"/>
    <w:rsid w:val="00F80084"/>
    <w:rsid w:val="00F807B0"/>
    <w:rsid w:val="00F811C7"/>
    <w:rsid w:val="00F81700"/>
    <w:rsid w:val="00F905AD"/>
    <w:rsid w:val="00F906FC"/>
    <w:rsid w:val="00F91B07"/>
    <w:rsid w:val="00F92C65"/>
    <w:rsid w:val="00F95676"/>
    <w:rsid w:val="00F96401"/>
    <w:rsid w:val="00FA3F8B"/>
    <w:rsid w:val="00FA5808"/>
    <w:rsid w:val="00FA767D"/>
    <w:rsid w:val="00FB10C5"/>
    <w:rsid w:val="00FB5358"/>
    <w:rsid w:val="00FB60B3"/>
    <w:rsid w:val="00FC3C96"/>
    <w:rsid w:val="00FC4EC2"/>
    <w:rsid w:val="00FC63AB"/>
    <w:rsid w:val="00FC7633"/>
    <w:rsid w:val="00FD05E5"/>
    <w:rsid w:val="00FD2470"/>
    <w:rsid w:val="00FD567B"/>
    <w:rsid w:val="00FD5823"/>
    <w:rsid w:val="00FD6DD9"/>
    <w:rsid w:val="00FE1C27"/>
    <w:rsid w:val="00FE1CF1"/>
    <w:rsid w:val="00FE34AE"/>
    <w:rsid w:val="00FE5C31"/>
    <w:rsid w:val="00FF1B0E"/>
    <w:rsid w:val="00FF46C6"/>
    <w:rsid w:val="00FF748B"/>
    <w:rsid w:val="00FF77B6"/>
    <w:rsid w:val="01056664"/>
    <w:rsid w:val="011C0103"/>
    <w:rsid w:val="01246812"/>
    <w:rsid w:val="01266B4B"/>
    <w:rsid w:val="012F50E1"/>
    <w:rsid w:val="0132783D"/>
    <w:rsid w:val="01327A82"/>
    <w:rsid w:val="01372DC6"/>
    <w:rsid w:val="013A66DD"/>
    <w:rsid w:val="013A68B9"/>
    <w:rsid w:val="013F3A77"/>
    <w:rsid w:val="014B4F7B"/>
    <w:rsid w:val="01514AC5"/>
    <w:rsid w:val="01530B13"/>
    <w:rsid w:val="015D6670"/>
    <w:rsid w:val="016246EC"/>
    <w:rsid w:val="01673A74"/>
    <w:rsid w:val="0168051F"/>
    <w:rsid w:val="016D351E"/>
    <w:rsid w:val="0172227D"/>
    <w:rsid w:val="01747E56"/>
    <w:rsid w:val="017768FF"/>
    <w:rsid w:val="01815229"/>
    <w:rsid w:val="01962FD2"/>
    <w:rsid w:val="01964B22"/>
    <w:rsid w:val="01985A6F"/>
    <w:rsid w:val="019953A2"/>
    <w:rsid w:val="019A5CA0"/>
    <w:rsid w:val="01AE557C"/>
    <w:rsid w:val="01B63701"/>
    <w:rsid w:val="01C50B57"/>
    <w:rsid w:val="01C94987"/>
    <w:rsid w:val="01CE3A0A"/>
    <w:rsid w:val="01D435A5"/>
    <w:rsid w:val="01D61794"/>
    <w:rsid w:val="01D978C9"/>
    <w:rsid w:val="01DC464C"/>
    <w:rsid w:val="01DE7DB1"/>
    <w:rsid w:val="01EC5C3E"/>
    <w:rsid w:val="01EC6ED3"/>
    <w:rsid w:val="01F37D39"/>
    <w:rsid w:val="02064FCA"/>
    <w:rsid w:val="020940A9"/>
    <w:rsid w:val="02111989"/>
    <w:rsid w:val="0213766F"/>
    <w:rsid w:val="02147E04"/>
    <w:rsid w:val="021C2BDE"/>
    <w:rsid w:val="021F0D77"/>
    <w:rsid w:val="02210B4C"/>
    <w:rsid w:val="02337D11"/>
    <w:rsid w:val="02381D9F"/>
    <w:rsid w:val="02393119"/>
    <w:rsid w:val="02395941"/>
    <w:rsid w:val="023D5DE9"/>
    <w:rsid w:val="02420477"/>
    <w:rsid w:val="02440CF8"/>
    <w:rsid w:val="024D3FD4"/>
    <w:rsid w:val="02516F48"/>
    <w:rsid w:val="025C1016"/>
    <w:rsid w:val="02624152"/>
    <w:rsid w:val="02637303"/>
    <w:rsid w:val="0265564A"/>
    <w:rsid w:val="026F7C66"/>
    <w:rsid w:val="027431B7"/>
    <w:rsid w:val="027B7EDC"/>
    <w:rsid w:val="027E49FA"/>
    <w:rsid w:val="02830AE3"/>
    <w:rsid w:val="0294463C"/>
    <w:rsid w:val="02981BF3"/>
    <w:rsid w:val="02A15075"/>
    <w:rsid w:val="02A20E42"/>
    <w:rsid w:val="02A93D50"/>
    <w:rsid w:val="02AC72EA"/>
    <w:rsid w:val="02B04B7F"/>
    <w:rsid w:val="02B16EA6"/>
    <w:rsid w:val="02B3728F"/>
    <w:rsid w:val="02B726F0"/>
    <w:rsid w:val="02B75B9A"/>
    <w:rsid w:val="02BB20F9"/>
    <w:rsid w:val="02CB04E9"/>
    <w:rsid w:val="02D00C06"/>
    <w:rsid w:val="02D4293B"/>
    <w:rsid w:val="02DA57A9"/>
    <w:rsid w:val="02E0420E"/>
    <w:rsid w:val="02E45CCA"/>
    <w:rsid w:val="02F41B9B"/>
    <w:rsid w:val="02FA3649"/>
    <w:rsid w:val="0302061B"/>
    <w:rsid w:val="03021945"/>
    <w:rsid w:val="03041A7E"/>
    <w:rsid w:val="03096539"/>
    <w:rsid w:val="030A0A72"/>
    <w:rsid w:val="03224369"/>
    <w:rsid w:val="03232523"/>
    <w:rsid w:val="032A6C66"/>
    <w:rsid w:val="033705FE"/>
    <w:rsid w:val="03391357"/>
    <w:rsid w:val="033C5E0D"/>
    <w:rsid w:val="034B7137"/>
    <w:rsid w:val="035345EF"/>
    <w:rsid w:val="03545863"/>
    <w:rsid w:val="03574F05"/>
    <w:rsid w:val="035B58BA"/>
    <w:rsid w:val="036B4775"/>
    <w:rsid w:val="038C0E81"/>
    <w:rsid w:val="038F1A25"/>
    <w:rsid w:val="038F2C54"/>
    <w:rsid w:val="03953737"/>
    <w:rsid w:val="039706A5"/>
    <w:rsid w:val="0398181B"/>
    <w:rsid w:val="03984DDF"/>
    <w:rsid w:val="039876CD"/>
    <w:rsid w:val="039B63FA"/>
    <w:rsid w:val="039C7443"/>
    <w:rsid w:val="03A31DA0"/>
    <w:rsid w:val="03AD2F6B"/>
    <w:rsid w:val="03AD58A1"/>
    <w:rsid w:val="03B4319F"/>
    <w:rsid w:val="03B70147"/>
    <w:rsid w:val="03B8409E"/>
    <w:rsid w:val="03BA26C0"/>
    <w:rsid w:val="03BB5EB1"/>
    <w:rsid w:val="03BF010F"/>
    <w:rsid w:val="03C06164"/>
    <w:rsid w:val="03C63FB3"/>
    <w:rsid w:val="03C920ED"/>
    <w:rsid w:val="03CF3C93"/>
    <w:rsid w:val="03CF4D7B"/>
    <w:rsid w:val="03D35563"/>
    <w:rsid w:val="03DA0D79"/>
    <w:rsid w:val="03DA330E"/>
    <w:rsid w:val="03DD130B"/>
    <w:rsid w:val="03E27CBD"/>
    <w:rsid w:val="03E75E55"/>
    <w:rsid w:val="03EC461B"/>
    <w:rsid w:val="03F17EE3"/>
    <w:rsid w:val="03F30FB2"/>
    <w:rsid w:val="03F4408D"/>
    <w:rsid w:val="03FA54F8"/>
    <w:rsid w:val="03FA6689"/>
    <w:rsid w:val="03FC3B04"/>
    <w:rsid w:val="040160A2"/>
    <w:rsid w:val="040224BB"/>
    <w:rsid w:val="04046FA4"/>
    <w:rsid w:val="04065F03"/>
    <w:rsid w:val="040A2994"/>
    <w:rsid w:val="040B55D0"/>
    <w:rsid w:val="04113FEB"/>
    <w:rsid w:val="0413544B"/>
    <w:rsid w:val="04186EF4"/>
    <w:rsid w:val="041D77FC"/>
    <w:rsid w:val="043826BA"/>
    <w:rsid w:val="04383E6E"/>
    <w:rsid w:val="044131A2"/>
    <w:rsid w:val="044272AF"/>
    <w:rsid w:val="04480C5A"/>
    <w:rsid w:val="044B17BC"/>
    <w:rsid w:val="04581CB1"/>
    <w:rsid w:val="04621119"/>
    <w:rsid w:val="04642403"/>
    <w:rsid w:val="046F18B1"/>
    <w:rsid w:val="047240A1"/>
    <w:rsid w:val="047418B2"/>
    <w:rsid w:val="047832FC"/>
    <w:rsid w:val="04792E06"/>
    <w:rsid w:val="04894A74"/>
    <w:rsid w:val="048D46C1"/>
    <w:rsid w:val="049115B6"/>
    <w:rsid w:val="04916795"/>
    <w:rsid w:val="049422C9"/>
    <w:rsid w:val="049C61FC"/>
    <w:rsid w:val="04A974FE"/>
    <w:rsid w:val="04AA40EF"/>
    <w:rsid w:val="04AB3B8E"/>
    <w:rsid w:val="04AD368C"/>
    <w:rsid w:val="04AF4C7D"/>
    <w:rsid w:val="04AF678D"/>
    <w:rsid w:val="04B32ED9"/>
    <w:rsid w:val="04BE6918"/>
    <w:rsid w:val="04BF3ADE"/>
    <w:rsid w:val="04C92FB5"/>
    <w:rsid w:val="04DA7714"/>
    <w:rsid w:val="04E226A3"/>
    <w:rsid w:val="04E5490C"/>
    <w:rsid w:val="04EC056D"/>
    <w:rsid w:val="04F27A0F"/>
    <w:rsid w:val="04F60562"/>
    <w:rsid w:val="04F86C6C"/>
    <w:rsid w:val="05055A52"/>
    <w:rsid w:val="050C6C36"/>
    <w:rsid w:val="05121E5F"/>
    <w:rsid w:val="051D030C"/>
    <w:rsid w:val="05205AFD"/>
    <w:rsid w:val="05261CB8"/>
    <w:rsid w:val="05334DC9"/>
    <w:rsid w:val="05380D96"/>
    <w:rsid w:val="053E4293"/>
    <w:rsid w:val="05401C2D"/>
    <w:rsid w:val="05410997"/>
    <w:rsid w:val="054D6798"/>
    <w:rsid w:val="05515A58"/>
    <w:rsid w:val="055A7C97"/>
    <w:rsid w:val="056E3781"/>
    <w:rsid w:val="057220CC"/>
    <w:rsid w:val="057C6238"/>
    <w:rsid w:val="058B3E67"/>
    <w:rsid w:val="059554DA"/>
    <w:rsid w:val="059850E1"/>
    <w:rsid w:val="059A7E4B"/>
    <w:rsid w:val="059C5893"/>
    <w:rsid w:val="05A253A9"/>
    <w:rsid w:val="05A41DF0"/>
    <w:rsid w:val="05A4669D"/>
    <w:rsid w:val="05A625A8"/>
    <w:rsid w:val="05A946D5"/>
    <w:rsid w:val="05AC4BAC"/>
    <w:rsid w:val="05B03EDB"/>
    <w:rsid w:val="05B61ED4"/>
    <w:rsid w:val="05B86E6A"/>
    <w:rsid w:val="05BC4295"/>
    <w:rsid w:val="05BF1F25"/>
    <w:rsid w:val="05C236AF"/>
    <w:rsid w:val="05C50CB2"/>
    <w:rsid w:val="05C55124"/>
    <w:rsid w:val="05CF5FA2"/>
    <w:rsid w:val="05DF3456"/>
    <w:rsid w:val="05E11883"/>
    <w:rsid w:val="05E65019"/>
    <w:rsid w:val="05E666F6"/>
    <w:rsid w:val="05EB6B22"/>
    <w:rsid w:val="05F2358A"/>
    <w:rsid w:val="05FC6EA6"/>
    <w:rsid w:val="060471D3"/>
    <w:rsid w:val="0608308D"/>
    <w:rsid w:val="060D7B7F"/>
    <w:rsid w:val="061D727E"/>
    <w:rsid w:val="062342E1"/>
    <w:rsid w:val="06243E1D"/>
    <w:rsid w:val="062A71AC"/>
    <w:rsid w:val="06325BF4"/>
    <w:rsid w:val="063B590B"/>
    <w:rsid w:val="063D2F0C"/>
    <w:rsid w:val="063D47E5"/>
    <w:rsid w:val="06401EF3"/>
    <w:rsid w:val="06415F8F"/>
    <w:rsid w:val="06431377"/>
    <w:rsid w:val="06547798"/>
    <w:rsid w:val="06615EC2"/>
    <w:rsid w:val="06645072"/>
    <w:rsid w:val="066F6244"/>
    <w:rsid w:val="067322B0"/>
    <w:rsid w:val="06747E2F"/>
    <w:rsid w:val="06795232"/>
    <w:rsid w:val="067B126A"/>
    <w:rsid w:val="067D155B"/>
    <w:rsid w:val="067D21B2"/>
    <w:rsid w:val="06833B6B"/>
    <w:rsid w:val="068511F9"/>
    <w:rsid w:val="068D312B"/>
    <w:rsid w:val="06921C7D"/>
    <w:rsid w:val="069D20B4"/>
    <w:rsid w:val="06A04B10"/>
    <w:rsid w:val="06AC6D49"/>
    <w:rsid w:val="06AF22F7"/>
    <w:rsid w:val="06CB769A"/>
    <w:rsid w:val="06DB6DFB"/>
    <w:rsid w:val="06E70DC4"/>
    <w:rsid w:val="06E86AEC"/>
    <w:rsid w:val="06EA7A80"/>
    <w:rsid w:val="06FB3C45"/>
    <w:rsid w:val="07030734"/>
    <w:rsid w:val="07076D6F"/>
    <w:rsid w:val="070C4BC3"/>
    <w:rsid w:val="070D040C"/>
    <w:rsid w:val="0719774D"/>
    <w:rsid w:val="071A68C7"/>
    <w:rsid w:val="071C6DD1"/>
    <w:rsid w:val="071D4B6E"/>
    <w:rsid w:val="0723482F"/>
    <w:rsid w:val="072A2D82"/>
    <w:rsid w:val="072E57F1"/>
    <w:rsid w:val="0735351D"/>
    <w:rsid w:val="07381E43"/>
    <w:rsid w:val="07392F8E"/>
    <w:rsid w:val="073C66EB"/>
    <w:rsid w:val="074841EC"/>
    <w:rsid w:val="0749550B"/>
    <w:rsid w:val="07535BC6"/>
    <w:rsid w:val="075823FB"/>
    <w:rsid w:val="076B0951"/>
    <w:rsid w:val="076C5619"/>
    <w:rsid w:val="07777405"/>
    <w:rsid w:val="077C1812"/>
    <w:rsid w:val="077F1302"/>
    <w:rsid w:val="078538A6"/>
    <w:rsid w:val="078D428E"/>
    <w:rsid w:val="078F66BB"/>
    <w:rsid w:val="079469D8"/>
    <w:rsid w:val="07950BB8"/>
    <w:rsid w:val="079B438E"/>
    <w:rsid w:val="079B5A9B"/>
    <w:rsid w:val="07A025FC"/>
    <w:rsid w:val="07A30258"/>
    <w:rsid w:val="07A37377"/>
    <w:rsid w:val="07A65996"/>
    <w:rsid w:val="07B0189D"/>
    <w:rsid w:val="07B01B10"/>
    <w:rsid w:val="07B21FEE"/>
    <w:rsid w:val="07C5140B"/>
    <w:rsid w:val="07CB5F71"/>
    <w:rsid w:val="07CE6F21"/>
    <w:rsid w:val="07D9535D"/>
    <w:rsid w:val="07DB4C44"/>
    <w:rsid w:val="07E273C8"/>
    <w:rsid w:val="07F87BDD"/>
    <w:rsid w:val="07FE638D"/>
    <w:rsid w:val="07FF401F"/>
    <w:rsid w:val="08024FC0"/>
    <w:rsid w:val="080804DF"/>
    <w:rsid w:val="081622D1"/>
    <w:rsid w:val="081C478C"/>
    <w:rsid w:val="081E2A5F"/>
    <w:rsid w:val="082014D9"/>
    <w:rsid w:val="082055F7"/>
    <w:rsid w:val="08274EA1"/>
    <w:rsid w:val="082D10CF"/>
    <w:rsid w:val="083A5BA6"/>
    <w:rsid w:val="084105D1"/>
    <w:rsid w:val="08430A92"/>
    <w:rsid w:val="0844358D"/>
    <w:rsid w:val="084F54D5"/>
    <w:rsid w:val="08520E83"/>
    <w:rsid w:val="085B790A"/>
    <w:rsid w:val="086234FA"/>
    <w:rsid w:val="086B2057"/>
    <w:rsid w:val="087A025D"/>
    <w:rsid w:val="087A061F"/>
    <w:rsid w:val="087C5E83"/>
    <w:rsid w:val="088613DE"/>
    <w:rsid w:val="08982261"/>
    <w:rsid w:val="089963F4"/>
    <w:rsid w:val="089C5A04"/>
    <w:rsid w:val="08A444E1"/>
    <w:rsid w:val="08AE1E9F"/>
    <w:rsid w:val="08B20F06"/>
    <w:rsid w:val="08BA3379"/>
    <w:rsid w:val="08C84E5F"/>
    <w:rsid w:val="08CF4B03"/>
    <w:rsid w:val="08D16C79"/>
    <w:rsid w:val="08D40888"/>
    <w:rsid w:val="08D91607"/>
    <w:rsid w:val="08DC6402"/>
    <w:rsid w:val="08E13590"/>
    <w:rsid w:val="08E82B72"/>
    <w:rsid w:val="08EB57B3"/>
    <w:rsid w:val="08EC4981"/>
    <w:rsid w:val="08F12AD4"/>
    <w:rsid w:val="08F71A98"/>
    <w:rsid w:val="08FA76FC"/>
    <w:rsid w:val="08FC5DC2"/>
    <w:rsid w:val="08FD01AA"/>
    <w:rsid w:val="08FF77BF"/>
    <w:rsid w:val="0902043D"/>
    <w:rsid w:val="09067A3E"/>
    <w:rsid w:val="092343EE"/>
    <w:rsid w:val="0925342B"/>
    <w:rsid w:val="09265C5A"/>
    <w:rsid w:val="09274E52"/>
    <w:rsid w:val="092D053D"/>
    <w:rsid w:val="092E42B3"/>
    <w:rsid w:val="093729E1"/>
    <w:rsid w:val="093802CC"/>
    <w:rsid w:val="093B1C38"/>
    <w:rsid w:val="093B47AB"/>
    <w:rsid w:val="093C1419"/>
    <w:rsid w:val="093D6E32"/>
    <w:rsid w:val="09460B2C"/>
    <w:rsid w:val="094C4C74"/>
    <w:rsid w:val="095078F6"/>
    <w:rsid w:val="09547283"/>
    <w:rsid w:val="0955056D"/>
    <w:rsid w:val="095C1E56"/>
    <w:rsid w:val="09617E80"/>
    <w:rsid w:val="09657494"/>
    <w:rsid w:val="09741D15"/>
    <w:rsid w:val="0978475E"/>
    <w:rsid w:val="097C06E7"/>
    <w:rsid w:val="099059EB"/>
    <w:rsid w:val="099318F4"/>
    <w:rsid w:val="09945541"/>
    <w:rsid w:val="099F010E"/>
    <w:rsid w:val="09A02008"/>
    <w:rsid w:val="09A950C0"/>
    <w:rsid w:val="09AA41BB"/>
    <w:rsid w:val="09AD65FB"/>
    <w:rsid w:val="09AE1D08"/>
    <w:rsid w:val="09B03B97"/>
    <w:rsid w:val="09B57309"/>
    <w:rsid w:val="09C003E3"/>
    <w:rsid w:val="09C4222A"/>
    <w:rsid w:val="09C450C5"/>
    <w:rsid w:val="09C9564B"/>
    <w:rsid w:val="09CC24CE"/>
    <w:rsid w:val="09D03ABE"/>
    <w:rsid w:val="09D22C8E"/>
    <w:rsid w:val="09D97A7C"/>
    <w:rsid w:val="09DA7220"/>
    <w:rsid w:val="09E85885"/>
    <w:rsid w:val="0A110978"/>
    <w:rsid w:val="0A1165D8"/>
    <w:rsid w:val="0A1B48E6"/>
    <w:rsid w:val="0A1D023F"/>
    <w:rsid w:val="0A1D319C"/>
    <w:rsid w:val="0A1F5F84"/>
    <w:rsid w:val="0A2A3A0C"/>
    <w:rsid w:val="0A2E4B32"/>
    <w:rsid w:val="0A2F3035"/>
    <w:rsid w:val="0A3012D1"/>
    <w:rsid w:val="0A31311B"/>
    <w:rsid w:val="0A317AB6"/>
    <w:rsid w:val="0A3522FF"/>
    <w:rsid w:val="0A42023E"/>
    <w:rsid w:val="0A477CF0"/>
    <w:rsid w:val="0A4A0770"/>
    <w:rsid w:val="0A4B7454"/>
    <w:rsid w:val="0A4F35AF"/>
    <w:rsid w:val="0A4F467E"/>
    <w:rsid w:val="0A51425D"/>
    <w:rsid w:val="0A5A1ABE"/>
    <w:rsid w:val="0A5D1EFF"/>
    <w:rsid w:val="0A615356"/>
    <w:rsid w:val="0A6305E4"/>
    <w:rsid w:val="0A6B32CB"/>
    <w:rsid w:val="0A716E32"/>
    <w:rsid w:val="0A717628"/>
    <w:rsid w:val="0A743A6D"/>
    <w:rsid w:val="0A74770A"/>
    <w:rsid w:val="0A753A36"/>
    <w:rsid w:val="0A7916DA"/>
    <w:rsid w:val="0A7C7DD3"/>
    <w:rsid w:val="0A7E24E5"/>
    <w:rsid w:val="0A860399"/>
    <w:rsid w:val="0A88564D"/>
    <w:rsid w:val="0A91756E"/>
    <w:rsid w:val="0A984BB5"/>
    <w:rsid w:val="0A985E65"/>
    <w:rsid w:val="0AA04520"/>
    <w:rsid w:val="0AA55391"/>
    <w:rsid w:val="0AA631A2"/>
    <w:rsid w:val="0AA76525"/>
    <w:rsid w:val="0AAE79D7"/>
    <w:rsid w:val="0AB40540"/>
    <w:rsid w:val="0AB637A5"/>
    <w:rsid w:val="0ABB1902"/>
    <w:rsid w:val="0ABB259F"/>
    <w:rsid w:val="0ABD2A88"/>
    <w:rsid w:val="0ABE12AE"/>
    <w:rsid w:val="0AC5351A"/>
    <w:rsid w:val="0AC85794"/>
    <w:rsid w:val="0ACB6C95"/>
    <w:rsid w:val="0ACE593B"/>
    <w:rsid w:val="0ADF0E97"/>
    <w:rsid w:val="0AE24082"/>
    <w:rsid w:val="0AE47F3E"/>
    <w:rsid w:val="0AE76079"/>
    <w:rsid w:val="0AEA05E4"/>
    <w:rsid w:val="0AF32F38"/>
    <w:rsid w:val="0B024FFB"/>
    <w:rsid w:val="0B034DC8"/>
    <w:rsid w:val="0B062F5C"/>
    <w:rsid w:val="0B0C5B9C"/>
    <w:rsid w:val="0B0F74C9"/>
    <w:rsid w:val="0B1535D5"/>
    <w:rsid w:val="0B1773D1"/>
    <w:rsid w:val="0B1C6496"/>
    <w:rsid w:val="0B1E164C"/>
    <w:rsid w:val="0B2D5E77"/>
    <w:rsid w:val="0B32462C"/>
    <w:rsid w:val="0B3463AF"/>
    <w:rsid w:val="0B383554"/>
    <w:rsid w:val="0B394341"/>
    <w:rsid w:val="0B41349E"/>
    <w:rsid w:val="0B5C547F"/>
    <w:rsid w:val="0B5D0762"/>
    <w:rsid w:val="0B5F0E66"/>
    <w:rsid w:val="0B68270C"/>
    <w:rsid w:val="0B726562"/>
    <w:rsid w:val="0B800A52"/>
    <w:rsid w:val="0B8E5257"/>
    <w:rsid w:val="0B945521"/>
    <w:rsid w:val="0B9B5591"/>
    <w:rsid w:val="0BA12F8A"/>
    <w:rsid w:val="0BA428EE"/>
    <w:rsid w:val="0BA8707A"/>
    <w:rsid w:val="0BAE00DB"/>
    <w:rsid w:val="0BBA5F6F"/>
    <w:rsid w:val="0BBD3C62"/>
    <w:rsid w:val="0BC07C10"/>
    <w:rsid w:val="0BC12B5D"/>
    <w:rsid w:val="0BC7722C"/>
    <w:rsid w:val="0BC82FE5"/>
    <w:rsid w:val="0BCF528E"/>
    <w:rsid w:val="0BD2745A"/>
    <w:rsid w:val="0BD9544A"/>
    <w:rsid w:val="0BDC6238"/>
    <w:rsid w:val="0BDD68A6"/>
    <w:rsid w:val="0BDE524E"/>
    <w:rsid w:val="0BDE599A"/>
    <w:rsid w:val="0BE10258"/>
    <w:rsid w:val="0BE45EF1"/>
    <w:rsid w:val="0BE77517"/>
    <w:rsid w:val="0BE82804"/>
    <w:rsid w:val="0BF15BF3"/>
    <w:rsid w:val="0BF22A95"/>
    <w:rsid w:val="0BF46F3F"/>
    <w:rsid w:val="0BF621FF"/>
    <w:rsid w:val="0BFC5617"/>
    <w:rsid w:val="0C0156B0"/>
    <w:rsid w:val="0C0A58E5"/>
    <w:rsid w:val="0C0A5E74"/>
    <w:rsid w:val="0C120977"/>
    <w:rsid w:val="0C156140"/>
    <w:rsid w:val="0C1B3130"/>
    <w:rsid w:val="0C212829"/>
    <w:rsid w:val="0C244578"/>
    <w:rsid w:val="0C255844"/>
    <w:rsid w:val="0C2A3F33"/>
    <w:rsid w:val="0C2B38F0"/>
    <w:rsid w:val="0C2E7655"/>
    <w:rsid w:val="0C311A54"/>
    <w:rsid w:val="0C316624"/>
    <w:rsid w:val="0C377C06"/>
    <w:rsid w:val="0C43388C"/>
    <w:rsid w:val="0C4C60A6"/>
    <w:rsid w:val="0C4F5B19"/>
    <w:rsid w:val="0C5D2722"/>
    <w:rsid w:val="0C5E145C"/>
    <w:rsid w:val="0C612659"/>
    <w:rsid w:val="0C612C5C"/>
    <w:rsid w:val="0C6F2BF3"/>
    <w:rsid w:val="0C716AE3"/>
    <w:rsid w:val="0C8068C9"/>
    <w:rsid w:val="0C833FFA"/>
    <w:rsid w:val="0C843673"/>
    <w:rsid w:val="0C865540"/>
    <w:rsid w:val="0C915237"/>
    <w:rsid w:val="0C926606"/>
    <w:rsid w:val="0C927C2D"/>
    <w:rsid w:val="0C995F76"/>
    <w:rsid w:val="0C9D5001"/>
    <w:rsid w:val="0CA13F40"/>
    <w:rsid w:val="0CA5100F"/>
    <w:rsid w:val="0CA5667F"/>
    <w:rsid w:val="0CAC2DE1"/>
    <w:rsid w:val="0CB056F8"/>
    <w:rsid w:val="0CB1198F"/>
    <w:rsid w:val="0CB138A1"/>
    <w:rsid w:val="0CB21F81"/>
    <w:rsid w:val="0CBA5EBF"/>
    <w:rsid w:val="0CC300B9"/>
    <w:rsid w:val="0CC36A50"/>
    <w:rsid w:val="0CD257B7"/>
    <w:rsid w:val="0CD970CC"/>
    <w:rsid w:val="0CE865C3"/>
    <w:rsid w:val="0CED11B7"/>
    <w:rsid w:val="0CF2202E"/>
    <w:rsid w:val="0D0425B6"/>
    <w:rsid w:val="0D075E3F"/>
    <w:rsid w:val="0D0A17D8"/>
    <w:rsid w:val="0D0B0CD9"/>
    <w:rsid w:val="0D0E115E"/>
    <w:rsid w:val="0D137A8C"/>
    <w:rsid w:val="0D137FC4"/>
    <w:rsid w:val="0D150730"/>
    <w:rsid w:val="0D242BD2"/>
    <w:rsid w:val="0D2619B3"/>
    <w:rsid w:val="0D2A76B4"/>
    <w:rsid w:val="0D2B10B1"/>
    <w:rsid w:val="0D2F0EA5"/>
    <w:rsid w:val="0D383ABB"/>
    <w:rsid w:val="0D3A01A5"/>
    <w:rsid w:val="0D424DB8"/>
    <w:rsid w:val="0D4252AC"/>
    <w:rsid w:val="0D4255C5"/>
    <w:rsid w:val="0D4C4C43"/>
    <w:rsid w:val="0D6C2A58"/>
    <w:rsid w:val="0D6C5846"/>
    <w:rsid w:val="0D6F20D5"/>
    <w:rsid w:val="0D7D357F"/>
    <w:rsid w:val="0D801F16"/>
    <w:rsid w:val="0D820E50"/>
    <w:rsid w:val="0D966267"/>
    <w:rsid w:val="0D9E4AD2"/>
    <w:rsid w:val="0DA0060C"/>
    <w:rsid w:val="0DA01C86"/>
    <w:rsid w:val="0DAA07C7"/>
    <w:rsid w:val="0DB2095D"/>
    <w:rsid w:val="0DCE0DA5"/>
    <w:rsid w:val="0DCE4936"/>
    <w:rsid w:val="0DDD73ED"/>
    <w:rsid w:val="0DE5433B"/>
    <w:rsid w:val="0DE56E50"/>
    <w:rsid w:val="0DE95727"/>
    <w:rsid w:val="0DEA192A"/>
    <w:rsid w:val="0DEA2DB1"/>
    <w:rsid w:val="0DEA5D45"/>
    <w:rsid w:val="0DEB662B"/>
    <w:rsid w:val="0DF01FA3"/>
    <w:rsid w:val="0DF613F1"/>
    <w:rsid w:val="0DF70922"/>
    <w:rsid w:val="0DFC3F7B"/>
    <w:rsid w:val="0DFF4F4B"/>
    <w:rsid w:val="0E0000AB"/>
    <w:rsid w:val="0E093542"/>
    <w:rsid w:val="0E0F69C3"/>
    <w:rsid w:val="0E134EB6"/>
    <w:rsid w:val="0E1D3E75"/>
    <w:rsid w:val="0E1E3299"/>
    <w:rsid w:val="0E22513F"/>
    <w:rsid w:val="0E270784"/>
    <w:rsid w:val="0E29090C"/>
    <w:rsid w:val="0E2A1EE7"/>
    <w:rsid w:val="0E316F1C"/>
    <w:rsid w:val="0E331874"/>
    <w:rsid w:val="0E3441DC"/>
    <w:rsid w:val="0E3B4156"/>
    <w:rsid w:val="0E3C619F"/>
    <w:rsid w:val="0E421FA4"/>
    <w:rsid w:val="0E4968FD"/>
    <w:rsid w:val="0E530A5A"/>
    <w:rsid w:val="0E5A35EF"/>
    <w:rsid w:val="0E5C01E8"/>
    <w:rsid w:val="0E5D1038"/>
    <w:rsid w:val="0E625709"/>
    <w:rsid w:val="0E640E2C"/>
    <w:rsid w:val="0E6B1369"/>
    <w:rsid w:val="0E786D24"/>
    <w:rsid w:val="0E7F1819"/>
    <w:rsid w:val="0E7F235C"/>
    <w:rsid w:val="0E823C27"/>
    <w:rsid w:val="0E843C55"/>
    <w:rsid w:val="0E8631D1"/>
    <w:rsid w:val="0E8E30AE"/>
    <w:rsid w:val="0E8F20EF"/>
    <w:rsid w:val="0E9A6F8B"/>
    <w:rsid w:val="0E9C6962"/>
    <w:rsid w:val="0EA00B67"/>
    <w:rsid w:val="0EA2615A"/>
    <w:rsid w:val="0EA51EF3"/>
    <w:rsid w:val="0EA65827"/>
    <w:rsid w:val="0EA95DD7"/>
    <w:rsid w:val="0EB41EF8"/>
    <w:rsid w:val="0EB62159"/>
    <w:rsid w:val="0EB66DE3"/>
    <w:rsid w:val="0EC27BE1"/>
    <w:rsid w:val="0EC7294B"/>
    <w:rsid w:val="0EC872A1"/>
    <w:rsid w:val="0ECA57CC"/>
    <w:rsid w:val="0ECB0B43"/>
    <w:rsid w:val="0ED65A7E"/>
    <w:rsid w:val="0EDD4036"/>
    <w:rsid w:val="0EDF2EF7"/>
    <w:rsid w:val="0EE247D9"/>
    <w:rsid w:val="0EE309BA"/>
    <w:rsid w:val="0EE4486D"/>
    <w:rsid w:val="0EEC2D4A"/>
    <w:rsid w:val="0EED7365"/>
    <w:rsid w:val="0EF209AB"/>
    <w:rsid w:val="0EF4268D"/>
    <w:rsid w:val="0EFE6BA6"/>
    <w:rsid w:val="0F016078"/>
    <w:rsid w:val="0F022360"/>
    <w:rsid w:val="0F164AFD"/>
    <w:rsid w:val="0F2B48BF"/>
    <w:rsid w:val="0F2D4960"/>
    <w:rsid w:val="0F375198"/>
    <w:rsid w:val="0F3B3437"/>
    <w:rsid w:val="0F3E1484"/>
    <w:rsid w:val="0F421325"/>
    <w:rsid w:val="0F4366A5"/>
    <w:rsid w:val="0F4437CE"/>
    <w:rsid w:val="0F460CBE"/>
    <w:rsid w:val="0F474774"/>
    <w:rsid w:val="0F4864ED"/>
    <w:rsid w:val="0F492155"/>
    <w:rsid w:val="0F4C1DC9"/>
    <w:rsid w:val="0F4C20AF"/>
    <w:rsid w:val="0F5565E1"/>
    <w:rsid w:val="0F5C08A7"/>
    <w:rsid w:val="0F6E00F9"/>
    <w:rsid w:val="0F6E5828"/>
    <w:rsid w:val="0F790EA8"/>
    <w:rsid w:val="0F792383"/>
    <w:rsid w:val="0F794C09"/>
    <w:rsid w:val="0F7979C1"/>
    <w:rsid w:val="0F824B26"/>
    <w:rsid w:val="0F927F95"/>
    <w:rsid w:val="0F930A6E"/>
    <w:rsid w:val="0F9631F9"/>
    <w:rsid w:val="0F9B283C"/>
    <w:rsid w:val="0FA37174"/>
    <w:rsid w:val="0FAA274B"/>
    <w:rsid w:val="0FAC5F4E"/>
    <w:rsid w:val="0FAD464E"/>
    <w:rsid w:val="0FB0279A"/>
    <w:rsid w:val="0FB14BA2"/>
    <w:rsid w:val="0FB5389D"/>
    <w:rsid w:val="0FBE3C62"/>
    <w:rsid w:val="0FBF5D4B"/>
    <w:rsid w:val="0FC9397E"/>
    <w:rsid w:val="0FD10748"/>
    <w:rsid w:val="0FD64EF6"/>
    <w:rsid w:val="0FDD2339"/>
    <w:rsid w:val="0FEF0536"/>
    <w:rsid w:val="10004692"/>
    <w:rsid w:val="100346D6"/>
    <w:rsid w:val="10093E5F"/>
    <w:rsid w:val="101008B4"/>
    <w:rsid w:val="101322D8"/>
    <w:rsid w:val="10170DD1"/>
    <w:rsid w:val="10273A11"/>
    <w:rsid w:val="10283506"/>
    <w:rsid w:val="102A32D9"/>
    <w:rsid w:val="10352179"/>
    <w:rsid w:val="104273E7"/>
    <w:rsid w:val="1043652C"/>
    <w:rsid w:val="10437BBE"/>
    <w:rsid w:val="10465DB3"/>
    <w:rsid w:val="1048276D"/>
    <w:rsid w:val="104B22B9"/>
    <w:rsid w:val="1058227D"/>
    <w:rsid w:val="10644076"/>
    <w:rsid w:val="106A34F3"/>
    <w:rsid w:val="106C6806"/>
    <w:rsid w:val="106E78E9"/>
    <w:rsid w:val="10735CD5"/>
    <w:rsid w:val="107705D9"/>
    <w:rsid w:val="10824ED5"/>
    <w:rsid w:val="108304E9"/>
    <w:rsid w:val="10857D2C"/>
    <w:rsid w:val="1092436B"/>
    <w:rsid w:val="109602FB"/>
    <w:rsid w:val="10973CDC"/>
    <w:rsid w:val="109C77C7"/>
    <w:rsid w:val="109D1177"/>
    <w:rsid w:val="10A0111F"/>
    <w:rsid w:val="10AB340E"/>
    <w:rsid w:val="10AC658C"/>
    <w:rsid w:val="10C92680"/>
    <w:rsid w:val="10CF2C7A"/>
    <w:rsid w:val="10E55D23"/>
    <w:rsid w:val="10EE48C8"/>
    <w:rsid w:val="10F76D7B"/>
    <w:rsid w:val="10FA5350"/>
    <w:rsid w:val="10FD540D"/>
    <w:rsid w:val="10FE0287"/>
    <w:rsid w:val="110033E0"/>
    <w:rsid w:val="110C4B24"/>
    <w:rsid w:val="110D797F"/>
    <w:rsid w:val="110E2E47"/>
    <w:rsid w:val="110F7ADC"/>
    <w:rsid w:val="11112A4D"/>
    <w:rsid w:val="112D017C"/>
    <w:rsid w:val="112D4261"/>
    <w:rsid w:val="112D4BA4"/>
    <w:rsid w:val="11365128"/>
    <w:rsid w:val="1139431F"/>
    <w:rsid w:val="113D0264"/>
    <w:rsid w:val="113E16DA"/>
    <w:rsid w:val="114268CC"/>
    <w:rsid w:val="114952B5"/>
    <w:rsid w:val="114A7A50"/>
    <w:rsid w:val="114C5709"/>
    <w:rsid w:val="114D4E4D"/>
    <w:rsid w:val="1151565E"/>
    <w:rsid w:val="115A722B"/>
    <w:rsid w:val="1160162E"/>
    <w:rsid w:val="11614235"/>
    <w:rsid w:val="11614619"/>
    <w:rsid w:val="1179708C"/>
    <w:rsid w:val="117A6C71"/>
    <w:rsid w:val="118D0D7D"/>
    <w:rsid w:val="118E17F0"/>
    <w:rsid w:val="118E434D"/>
    <w:rsid w:val="11915109"/>
    <w:rsid w:val="11A169D9"/>
    <w:rsid w:val="11A31F0C"/>
    <w:rsid w:val="11AB147C"/>
    <w:rsid w:val="11AF0BB2"/>
    <w:rsid w:val="11BC3F35"/>
    <w:rsid w:val="11C05193"/>
    <w:rsid w:val="11C646FD"/>
    <w:rsid w:val="11C67F8F"/>
    <w:rsid w:val="11CC3396"/>
    <w:rsid w:val="11CD38FF"/>
    <w:rsid w:val="11D40F89"/>
    <w:rsid w:val="11D42709"/>
    <w:rsid w:val="11DD5835"/>
    <w:rsid w:val="11E03E1A"/>
    <w:rsid w:val="11E55115"/>
    <w:rsid w:val="11E76C56"/>
    <w:rsid w:val="11F07011"/>
    <w:rsid w:val="11F65A72"/>
    <w:rsid w:val="11F71A89"/>
    <w:rsid w:val="120B590B"/>
    <w:rsid w:val="120E21E1"/>
    <w:rsid w:val="12105979"/>
    <w:rsid w:val="12107CE1"/>
    <w:rsid w:val="12174DB0"/>
    <w:rsid w:val="122D5386"/>
    <w:rsid w:val="12397936"/>
    <w:rsid w:val="123C771A"/>
    <w:rsid w:val="12477874"/>
    <w:rsid w:val="124803C3"/>
    <w:rsid w:val="124E3344"/>
    <w:rsid w:val="12566372"/>
    <w:rsid w:val="125A2318"/>
    <w:rsid w:val="1265546F"/>
    <w:rsid w:val="126578B2"/>
    <w:rsid w:val="12664FCB"/>
    <w:rsid w:val="1269635D"/>
    <w:rsid w:val="126A1714"/>
    <w:rsid w:val="126A20C1"/>
    <w:rsid w:val="12737CE7"/>
    <w:rsid w:val="127A0009"/>
    <w:rsid w:val="127A6B9D"/>
    <w:rsid w:val="127B54E8"/>
    <w:rsid w:val="127C013F"/>
    <w:rsid w:val="1281224D"/>
    <w:rsid w:val="12815C04"/>
    <w:rsid w:val="12854BF1"/>
    <w:rsid w:val="12863108"/>
    <w:rsid w:val="1290334C"/>
    <w:rsid w:val="1294268A"/>
    <w:rsid w:val="12A8487B"/>
    <w:rsid w:val="12AA3DB2"/>
    <w:rsid w:val="12AD79D4"/>
    <w:rsid w:val="12AF3B4F"/>
    <w:rsid w:val="12AF6B7D"/>
    <w:rsid w:val="12B00A58"/>
    <w:rsid w:val="12B37C61"/>
    <w:rsid w:val="12B52348"/>
    <w:rsid w:val="12CF1470"/>
    <w:rsid w:val="12CF4663"/>
    <w:rsid w:val="12D16100"/>
    <w:rsid w:val="12E72545"/>
    <w:rsid w:val="12F57F45"/>
    <w:rsid w:val="13021F82"/>
    <w:rsid w:val="130510AC"/>
    <w:rsid w:val="130E18A1"/>
    <w:rsid w:val="1315662A"/>
    <w:rsid w:val="132A754F"/>
    <w:rsid w:val="132C0FAA"/>
    <w:rsid w:val="1334293B"/>
    <w:rsid w:val="133435A6"/>
    <w:rsid w:val="134962B6"/>
    <w:rsid w:val="135416ED"/>
    <w:rsid w:val="13584F08"/>
    <w:rsid w:val="135C1D2F"/>
    <w:rsid w:val="135C674D"/>
    <w:rsid w:val="136366C8"/>
    <w:rsid w:val="13651CF4"/>
    <w:rsid w:val="13714B77"/>
    <w:rsid w:val="13725DAC"/>
    <w:rsid w:val="13760965"/>
    <w:rsid w:val="13774D5E"/>
    <w:rsid w:val="137A3CDA"/>
    <w:rsid w:val="138F4461"/>
    <w:rsid w:val="13A768B9"/>
    <w:rsid w:val="13A92C7E"/>
    <w:rsid w:val="13B17EAB"/>
    <w:rsid w:val="13B30AE3"/>
    <w:rsid w:val="13B52D50"/>
    <w:rsid w:val="13B77589"/>
    <w:rsid w:val="13BD4646"/>
    <w:rsid w:val="13C407D1"/>
    <w:rsid w:val="13C62BBA"/>
    <w:rsid w:val="13C72255"/>
    <w:rsid w:val="13C753D8"/>
    <w:rsid w:val="13CA1D72"/>
    <w:rsid w:val="13CA38C8"/>
    <w:rsid w:val="13CD0AB4"/>
    <w:rsid w:val="13D14BEC"/>
    <w:rsid w:val="13D30549"/>
    <w:rsid w:val="13D30C18"/>
    <w:rsid w:val="13D50C28"/>
    <w:rsid w:val="13D52A03"/>
    <w:rsid w:val="13D815DD"/>
    <w:rsid w:val="13D9101B"/>
    <w:rsid w:val="13DC3EC3"/>
    <w:rsid w:val="13F2541E"/>
    <w:rsid w:val="13F7521A"/>
    <w:rsid w:val="14005867"/>
    <w:rsid w:val="14015067"/>
    <w:rsid w:val="14051B60"/>
    <w:rsid w:val="1405356D"/>
    <w:rsid w:val="1408524F"/>
    <w:rsid w:val="141642BD"/>
    <w:rsid w:val="1418501A"/>
    <w:rsid w:val="14185AFB"/>
    <w:rsid w:val="14191294"/>
    <w:rsid w:val="14193025"/>
    <w:rsid w:val="141A6514"/>
    <w:rsid w:val="142A3A14"/>
    <w:rsid w:val="142E590A"/>
    <w:rsid w:val="14327133"/>
    <w:rsid w:val="143369AC"/>
    <w:rsid w:val="14353475"/>
    <w:rsid w:val="1439188B"/>
    <w:rsid w:val="143A631E"/>
    <w:rsid w:val="1441660B"/>
    <w:rsid w:val="1443582D"/>
    <w:rsid w:val="144834E1"/>
    <w:rsid w:val="14496F20"/>
    <w:rsid w:val="144A0171"/>
    <w:rsid w:val="144C5802"/>
    <w:rsid w:val="146E06FC"/>
    <w:rsid w:val="146F3559"/>
    <w:rsid w:val="146F6CB7"/>
    <w:rsid w:val="14745611"/>
    <w:rsid w:val="1476702E"/>
    <w:rsid w:val="147A5E14"/>
    <w:rsid w:val="1494473E"/>
    <w:rsid w:val="149A307E"/>
    <w:rsid w:val="149F4798"/>
    <w:rsid w:val="14A0526E"/>
    <w:rsid w:val="14A37835"/>
    <w:rsid w:val="14A87052"/>
    <w:rsid w:val="14B103C4"/>
    <w:rsid w:val="14B11E44"/>
    <w:rsid w:val="14B64A7C"/>
    <w:rsid w:val="14B7140E"/>
    <w:rsid w:val="14C2547A"/>
    <w:rsid w:val="14C447F8"/>
    <w:rsid w:val="14CA0061"/>
    <w:rsid w:val="14CC4BF5"/>
    <w:rsid w:val="14CD18FF"/>
    <w:rsid w:val="14D14E34"/>
    <w:rsid w:val="14D25167"/>
    <w:rsid w:val="14DE5522"/>
    <w:rsid w:val="14E02327"/>
    <w:rsid w:val="14E1184E"/>
    <w:rsid w:val="14E332A0"/>
    <w:rsid w:val="14E54F8B"/>
    <w:rsid w:val="14EC2CF5"/>
    <w:rsid w:val="14ED4D7E"/>
    <w:rsid w:val="14EE0ECB"/>
    <w:rsid w:val="14EE554E"/>
    <w:rsid w:val="14F0022F"/>
    <w:rsid w:val="14F236DC"/>
    <w:rsid w:val="14F5497E"/>
    <w:rsid w:val="14FC0436"/>
    <w:rsid w:val="15035FFD"/>
    <w:rsid w:val="15114340"/>
    <w:rsid w:val="15153C42"/>
    <w:rsid w:val="15191180"/>
    <w:rsid w:val="15284C2D"/>
    <w:rsid w:val="152A6C00"/>
    <w:rsid w:val="1530301B"/>
    <w:rsid w:val="1534372C"/>
    <w:rsid w:val="15376E6C"/>
    <w:rsid w:val="15377344"/>
    <w:rsid w:val="154170A3"/>
    <w:rsid w:val="154C35C8"/>
    <w:rsid w:val="15656C74"/>
    <w:rsid w:val="15686972"/>
    <w:rsid w:val="15695ACC"/>
    <w:rsid w:val="156C7641"/>
    <w:rsid w:val="15724B60"/>
    <w:rsid w:val="15765873"/>
    <w:rsid w:val="15791C5F"/>
    <w:rsid w:val="158444BD"/>
    <w:rsid w:val="15916DD0"/>
    <w:rsid w:val="15971754"/>
    <w:rsid w:val="159C62BF"/>
    <w:rsid w:val="159E7527"/>
    <w:rsid w:val="15B06C7F"/>
    <w:rsid w:val="15B361FD"/>
    <w:rsid w:val="15BA0160"/>
    <w:rsid w:val="15BB5289"/>
    <w:rsid w:val="15C10055"/>
    <w:rsid w:val="15C253A0"/>
    <w:rsid w:val="15C4283C"/>
    <w:rsid w:val="15CC508D"/>
    <w:rsid w:val="15CE272D"/>
    <w:rsid w:val="15D0025E"/>
    <w:rsid w:val="15D67D97"/>
    <w:rsid w:val="15D77D41"/>
    <w:rsid w:val="15DD0897"/>
    <w:rsid w:val="15DD15EE"/>
    <w:rsid w:val="15E11B06"/>
    <w:rsid w:val="15E13326"/>
    <w:rsid w:val="15E2587E"/>
    <w:rsid w:val="15E432A7"/>
    <w:rsid w:val="15EE2987"/>
    <w:rsid w:val="15F1161D"/>
    <w:rsid w:val="15F31279"/>
    <w:rsid w:val="1604029D"/>
    <w:rsid w:val="16041608"/>
    <w:rsid w:val="16054DB1"/>
    <w:rsid w:val="16092BF4"/>
    <w:rsid w:val="16135F2A"/>
    <w:rsid w:val="16136BBF"/>
    <w:rsid w:val="16141EBC"/>
    <w:rsid w:val="16194162"/>
    <w:rsid w:val="16213F9E"/>
    <w:rsid w:val="162213D9"/>
    <w:rsid w:val="1628726D"/>
    <w:rsid w:val="162A2370"/>
    <w:rsid w:val="162E300D"/>
    <w:rsid w:val="16360C5B"/>
    <w:rsid w:val="163B5679"/>
    <w:rsid w:val="163E2272"/>
    <w:rsid w:val="163F0EB0"/>
    <w:rsid w:val="16426B42"/>
    <w:rsid w:val="16430B1C"/>
    <w:rsid w:val="16445BF1"/>
    <w:rsid w:val="16476B8A"/>
    <w:rsid w:val="164E73B1"/>
    <w:rsid w:val="165E17E3"/>
    <w:rsid w:val="1666735F"/>
    <w:rsid w:val="16736025"/>
    <w:rsid w:val="16753FFC"/>
    <w:rsid w:val="16761927"/>
    <w:rsid w:val="167F046A"/>
    <w:rsid w:val="167F4E7B"/>
    <w:rsid w:val="16871F10"/>
    <w:rsid w:val="168C2E92"/>
    <w:rsid w:val="168F71CE"/>
    <w:rsid w:val="16997AFA"/>
    <w:rsid w:val="169C52B6"/>
    <w:rsid w:val="169F6627"/>
    <w:rsid w:val="16A20604"/>
    <w:rsid w:val="16A61A50"/>
    <w:rsid w:val="16AC1AAD"/>
    <w:rsid w:val="16B427F2"/>
    <w:rsid w:val="16B603BE"/>
    <w:rsid w:val="16CA0087"/>
    <w:rsid w:val="16CB07D4"/>
    <w:rsid w:val="16D10545"/>
    <w:rsid w:val="16D13C7D"/>
    <w:rsid w:val="16DC2CCF"/>
    <w:rsid w:val="16DD5051"/>
    <w:rsid w:val="16DF0089"/>
    <w:rsid w:val="16E473A2"/>
    <w:rsid w:val="16EF4171"/>
    <w:rsid w:val="16EF526D"/>
    <w:rsid w:val="16F155A2"/>
    <w:rsid w:val="16F15DB6"/>
    <w:rsid w:val="16F2010D"/>
    <w:rsid w:val="16F714F0"/>
    <w:rsid w:val="16FD4B04"/>
    <w:rsid w:val="17040A34"/>
    <w:rsid w:val="1706485C"/>
    <w:rsid w:val="17076E13"/>
    <w:rsid w:val="170B6CF8"/>
    <w:rsid w:val="170D692B"/>
    <w:rsid w:val="1714795E"/>
    <w:rsid w:val="171A3209"/>
    <w:rsid w:val="171D4DA9"/>
    <w:rsid w:val="17204550"/>
    <w:rsid w:val="172102EC"/>
    <w:rsid w:val="17262B02"/>
    <w:rsid w:val="172E7B24"/>
    <w:rsid w:val="172F3504"/>
    <w:rsid w:val="17340142"/>
    <w:rsid w:val="17342109"/>
    <w:rsid w:val="1746586F"/>
    <w:rsid w:val="1749410C"/>
    <w:rsid w:val="175023C0"/>
    <w:rsid w:val="1750713D"/>
    <w:rsid w:val="1757379D"/>
    <w:rsid w:val="17575DF8"/>
    <w:rsid w:val="17576C19"/>
    <w:rsid w:val="175814B7"/>
    <w:rsid w:val="175C0D00"/>
    <w:rsid w:val="175E69A5"/>
    <w:rsid w:val="176302F9"/>
    <w:rsid w:val="177175A5"/>
    <w:rsid w:val="17740D00"/>
    <w:rsid w:val="17751CDB"/>
    <w:rsid w:val="17831DA7"/>
    <w:rsid w:val="1784519F"/>
    <w:rsid w:val="178A6E8E"/>
    <w:rsid w:val="179502FD"/>
    <w:rsid w:val="179D306E"/>
    <w:rsid w:val="17A16E3B"/>
    <w:rsid w:val="17A43A96"/>
    <w:rsid w:val="17A51A88"/>
    <w:rsid w:val="17B64846"/>
    <w:rsid w:val="17C912AF"/>
    <w:rsid w:val="17CC7A8D"/>
    <w:rsid w:val="17DE5931"/>
    <w:rsid w:val="17EC3984"/>
    <w:rsid w:val="17EC65EE"/>
    <w:rsid w:val="17F16E39"/>
    <w:rsid w:val="17FA4BA6"/>
    <w:rsid w:val="18073F68"/>
    <w:rsid w:val="180F18CE"/>
    <w:rsid w:val="18107A5B"/>
    <w:rsid w:val="181E077D"/>
    <w:rsid w:val="182C2055"/>
    <w:rsid w:val="183801FB"/>
    <w:rsid w:val="18425EE3"/>
    <w:rsid w:val="184616E8"/>
    <w:rsid w:val="184749BF"/>
    <w:rsid w:val="18494338"/>
    <w:rsid w:val="185A16FC"/>
    <w:rsid w:val="186708C6"/>
    <w:rsid w:val="186B0157"/>
    <w:rsid w:val="186B6F29"/>
    <w:rsid w:val="187219FA"/>
    <w:rsid w:val="18833DE6"/>
    <w:rsid w:val="18835171"/>
    <w:rsid w:val="18882FBE"/>
    <w:rsid w:val="1889049C"/>
    <w:rsid w:val="18924089"/>
    <w:rsid w:val="18997840"/>
    <w:rsid w:val="189C7049"/>
    <w:rsid w:val="18A026D7"/>
    <w:rsid w:val="18A1056B"/>
    <w:rsid w:val="18A34354"/>
    <w:rsid w:val="18AE1AD1"/>
    <w:rsid w:val="18BA27E6"/>
    <w:rsid w:val="18C40CBE"/>
    <w:rsid w:val="18CC6448"/>
    <w:rsid w:val="18CC7FB1"/>
    <w:rsid w:val="18D04370"/>
    <w:rsid w:val="18D1287F"/>
    <w:rsid w:val="18D37A39"/>
    <w:rsid w:val="18DD2147"/>
    <w:rsid w:val="18E60FEB"/>
    <w:rsid w:val="18EA394E"/>
    <w:rsid w:val="18EA52ED"/>
    <w:rsid w:val="18EB4648"/>
    <w:rsid w:val="18EB67F8"/>
    <w:rsid w:val="18ED0739"/>
    <w:rsid w:val="18ED7A84"/>
    <w:rsid w:val="18F111D3"/>
    <w:rsid w:val="18F7741E"/>
    <w:rsid w:val="18F9078F"/>
    <w:rsid w:val="190843A5"/>
    <w:rsid w:val="190C6521"/>
    <w:rsid w:val="19135DC5"/>
    <w:rsid w:val="191A18A1"/>
    <w:rsid w:val="192D0833"/>
    <w:rsid w:val="192E171E"/>
    <w:rsid w:val="192E3783"/>
    <w:rsid w:val="193625B1"/>
    <w:rsid w:val="193A1B5C"/>
    <w:rsid w:val="19466FFD"/>
    <w:rsid w:val="194A2F52"/>
    <w:rsid w:val="194D3ADA"/>
    <w:rsid w:val="194D5C4F"/>
    <w:rsid w:val="19566367"/>
    <w:rsid w:val="196579A7"/>
    <w:rsid w:val="196865C4"/>
    <w:rsid w:val="196B2F1B"/>
    <w:rsid w:val="1972036B"/>
    <w:rsid w:val="197A43F7"/>
    <w:rsid w:val="197F583D"/>
    <w:rsid w:val="198A3101"/>
    <w:rsid w:val="198B41A4"/>
    <w:rsid w:val="198C31F5"/>
    <w:rsid w:val="198E54AB"/>
    <w:rsid w:val="199537B8"/>
    <w:rsid w:val="199F56A5"/>
    <w:rsid w:val="19A306CE"/>
    <w:rsid w:val="19A333F4"/>
    <w:rsid w:val="19A42527"/>
    <w:rsid w:val="19A6461F"/>
    <w:rsid w:val="19AD3D3B"/>
    <w:rsid w:val="19B03BF1"/>
    <w:rsid w:val="19B234CC"/>
    <w:rsid w:val="19B258BE"/>
    <w:rsid w:val="19B5302F"/>
    <w:rsid w:val="19B94B48"/>
    <w:rsid w:val="19BB37DB"/>
    <w:rsid w:val="19BD3B6D"/>
    <w:rsid w:val="19BE74D6"/>
    <w:rsid w:val="19C50E71"/>
    <w:rsid w:val="19C52F54"/>
    <w:rsid w:val="19C67E44"/>
    <w:rsid w:val="19CD05F2"/>
    <w:rsid w:val="19D12372"/>
    <w:rsid w:val="19D167EC"/>
    <w:rsid w:val="19D42705"/>
    <w:rsid w:val="19D8089B"/>
    <w:rsid w:val="19D83795"/>
    <w:rsid w:val="19DF305E"/>
    <w:rsid w:val="19E06AB7"/>
    <w:rsid w:val="19E17474"/>
    <w:rsid w:val="19E679C4"/>
    <w:rsid w:val="19F04E00"/>
    <w:rsid w:val="1A05647A"/>
    <w:rsid w:val="1A0E4AA5"/>
    <w:rsid w:val="1A106391"/>
    <w:rsid w:val="1A122E3C"/>
    <w:rsid w:val="1A136B8B"/>
    <w:rsid w:val="1A157002"/>
    <w:rsid w:val="1A1F0E4F"/>
    <w:rsid w:val="1A2128A4"/>
    <w:rsid w:val="1A3366A8"/>
    <w:rsid w:val="1A371556"/>
    <w:rsid w:val="1A384B78"/>
    <w:rsid w:val="1A3A18BF"/>
    <w:rsid w:val="1A3D0133"/>
    <w:rsid w:val="1A451D07"/>
    <w:rsid w:val="1A5124B6"/>
    <w:rsid w:val="1A532233"/>
    <w:rsid w:val="1A6051EC"/>
    <w:rsid w:val="1A6D25DE"/>
    <w:rsid w:val="1A6E76E0"/>
    <w:rsid w:val="1A705ED5"/>
    <w:rsid w:val="1A727F5D"/>
    <w:rsid w:val="1A7C4584"/>
    <w:rsid w:val="1A8062A0"/>
    <w:rsid w:val="1A830C81"/>
    <w:rsid w:val="1A835C66"/>
    <w:rsid w:val="1A851247"/>
    <w:rsid w:val="1A977C51"/>
    <w:rsid w:val="1A99742B"/>
    <w:rsid w:val="1A9A68CF"/>
    <w:rsid w:val="1AAC42F6"/>
    <w:rsid w:val="1AAE03C2"/>
    <w:rsid w:val="1ABA78B8"/>
    <w:rsid w:val="1AC01CFE"/>
    <w:rsid w:val="1AC34876"/>
    <w:rsid w:val="1ACB42F3"/>
    <w:rsid w:val="1ACB47AA"/>
    <w:rsid w:val="1AD51F68"/>
    <w:rsid w:val="1AD86A5A"/>
    <w:rsid w:val="1ADB142B"/>
    <w:rsid w:val="1ADD0E39"/>
    <w:rsid w:val="1ADE1523"/>
    <w:rsid w:val="1ADE7643"/>
    <w:rsid w:val="1AE215AB"/>
    <w:rsid w:val="1AE359EE"/>
    <w:rsid w:val="1AE87576"/>
    <w:rsid w:val="1AE96D67"/>
    <w:rsid w:val="1AEB0366"/>
    <w:rsid w:val="1AF413E9"/>
    <w:rsid w:val="1AFE26C3"/>
    <w:rsid w:val="1B00762C"/>
    <w:rsid w:val="1B0E03C5"/>
    <w:rsid w:val="1B1A4FBE"/>
    <w:rsid w:val="1B1D6885"/>
    <w:rsid w:val="1B1F511F"/>
    <w:rsid w:val="1B2311E9"/>
    <w:rsid w:val="1B243A80"/>
    <w:rsid w:val="1B2A4A71"/>
    <w:rsid w:val="1B2B6313"/>
    <w:rsid w:val="1B384549"/>
    <w:rsid w:val="1B4737F3"/>
    <w:rsid w:val="1B536C39"/>
    <w:rsid w:val="1B5970F0"/>
    <w:rsid w:val="1B5C048D"/>
    <w:rsid w:val="1B5E7973"/>
    <w:rsid w:val="1B664252"/>
    <w:rsid w:val="1B69651C"/>
    <w:rsid w:val="1B761F41"/>
    <w:rsid w:val="1B7730C1"/>
    <w:rsid w:val="1B7A75BD"/>
    <w:rsid w:val="1B7C5C55"/>
    <w:rsid w:val="1B8101AF"/>
    <w:rsid w:val="1B816128"/>
    <w:rsid w:val="1B827945"/>
    <w:rsid w:val="1B8962ED"/>
    <w:rsid w:val="1B923200"/>
    <w:rsid w:val="1B9367A2"/>
    <w:rsid w:val="1B9470D9"/>
    <w:rsid w:val="1B962411"/>
    <w:rsid w:val="1B9C5331"/>
    <w:rsid w:val="1BA91340"/>
    <w:rsid w:val="1BA93A6A"/>
    <w:rsid w:val="1BAA6F6F"/>
    <w:rsid w:val="1BAC0A71"/>
    <w:rsid w:val="1BB04929"/>
    <w:rsid w:val="1BB4725E"/>
    <w:rsid w:val="1BB6084F"/>
    <w:rsid w:val="1BB63102"/>
    <w:rsid w:val="1BBB250F"/>
    <w:rsid w:val="1BBC04E9"/>
    <w:rsid w:val="1BC13A84"/>
    <w:rsid w:val="1BC71F53"/>
    <w:rsid w:val="1BCC5FF2"/>
    <w:rsid w:val="1BCE0B63"/>
    <w:rsid w:val="1BDF0B9D"/>
    <w:rsid w:val="1BE16D9A"/>
    <w:rsid w:val="1BE81E46"/>
    <w:rsid w:val="1BF34DB3"/>
    <w:rsid w:val="1BF76D9C"/>
    <w:rsid w:val="1BFF371D"/>
    <w:rsid w:val="1C06386C"/>
    <w:rsid w:val="1C063BCC"/>
    <w:rsid w:val="1C095859"/>
    <w:rsid w:val="1C1549BE"/>
    <w:rsid w:val="1C1C1930"/>
    <w:rsid w:val="1C1C5084"/>
    <w:rsid w:val="1C1C5220"/>
    <w:rsid w:val="1C1D0B7A"/>
    <w:rsid w:val="1C1D1277"/>
    <w:rsid w:val="1C1F5136"/>
    <w:rsid w:val="1C212BC7"/>
    <w:rsid w:val="1C24274C"/>
    <w:rsid w:val="1C24426E"/>
    <w:rsid w:val="1C2C5011"/>
    <w:rsid w:val="1C2E7B10"/>
    <w:rsid w:val="1C3A31AC"/>
    <w:rsid w:val="1C3F126C"/>
    <w:rsid w:val="1C4A3D51"/>
    <w:rsid w:val="1C4E4299"/>
    <w:rsid w:val="1C50081D"/>
    <w:rsid w:val="1C514338"/>
    <w:rsid w:val="1C560A95"/>
    <w:rsid w:val="1C5D09B2"/>
    <w:rsid w:val="1C60640B"/>
    <w:rsid w:val="1C616954"/>
    <w:rsid w:val="1C626FF2"/>
    <w:rsid w:val="1C632268"/>
    <w:rsid w:val="1C6E27D0"/>
    <w:rsid w:val="1C7D48DC"/>
    <w:rsid w:val="1C831EE5"/>
    <w:rsid w:val="1C8A1499"/>
    <w:rsid w:val="1C8A46D1"/>
    <w:rsid w:val="1C8D0CB4"/>
    <w:rsid w:val="1C914929"/>
    <w:rsid w:val="1C9677C5"/>
    <w:rsid w:val="1C99042C"/>
    <w:rsid w:val="1C9A27C7"/>
    <w:rsid w:val="1C9C03E2"/>
    <w:rsid w:val="1C9C519C"/>
    <w:rsid w:val="1CA33281"/>
    <w:rsid w:val="1CA57EED"/>
    <w:rsid w:val="1CAE4FF3"/>
    <w:rsid w:val="1CB153BD"/>
    <w:rsid w:val="1CBB7B00"/>
    <w:rsid w:val="1CBD15AD"/>
    <w:rsid w:val="1CBE58DB"/>
    <w:rsid w:val="1CC60A6A"/>
    <w:rsid w:val="1CCB6E53"/>
    <w:rsid w:val="1CCD7C15"/>
    <w:rsid w:val="1CCE7307"/>
    <w:rsid w:val="1CD22A55"/>
    <w:rsid w:val="1CD614AB"/>
    <w:rsid w:val="1CDB1DBD"/>
    <w:rsid w:val="1CDF00A2"/>
    <w:rsid w:val="1CDF48C5"/>
    <w:rsid w:val="1CE011A0"/>
    <w:rsid w:val="1CE23FA2"/>
    <w:rsid w:val="1CE4528A"/>
    <w:rsid w:val="1CE63109"/>
    <w:rsid w:val="1CEF156C"/>
    <w:rsid w:val="1CF029E0"/>
    <w:rsid w:val="1CF41CE4"/>
    <w:rsid w:val="1CF43EE9"/>
    <w:rsid w:val="1CFD77ED"/>
    <w:rsid w:val="1CFE1560"/>
    <w:rsid w:val="1D057ED5"/>
    <w:rsid w:val="1D073A3F"/>
    <w:rsid w:val="1D08735E"/>
    <w:rsid w:val="1D116AB3"/>
    <w:rsid w:val="1D176430"/>
    <w:rsid w:val="1D1C71F9"/>
    <w:rsid w:val="1D2015F8"/>
    <w:rsid w:val="1D205498"/>
    <w:rsid w:val="1D300351"/>
    <w:rsid w:val="1D362C59"/>
    <w:rsid w:val="1D3A318A"/>
    <w:rsid w:val="1D415DAD"/>
    <w:rsid w:val="1D4553E9"/>
    <w:rsid w:val="1D461BF0"/>
    <w:rsid w:val="1D46246F"/>
    <w:rsid w:val="1D507905"/>
    <w:rsid w:val="1D5801D4"/>
    <w:rsid w:val="1D584BAA"/>
    <w:rsid w:val="1D6406CA"/>
    <w:rsid w:val="1D6B3C83"/>
    <w:rsid w:val="1D6E4ADD"/>
    <w:rsid w:val="1D707208"/>
    <w:rsid w:val="1D7C3782"/>
    <w:rsid w:val="1D817FA0"/>
    <w:rsid w:val="1D855523"/>
    <w:rsid w:val="1D8D3219"/>
    <w:rsid w:val="1D9456B0"/>
    <w:rsid w:val="1D9758E0"/>
    <w:rsid w:val="1D9D0264"/>
    <w:rsid w:val="1DA07D8B"/>
    <w:rsid w:val="1DA54FF2"/>
    <w:rsid w:val="1DAB77A3"/>
    <w:rsid w:val="1DB15500"/>
    <w:rsid w:val="1DB16D68"/>
    <w:rsid w:val="1DB37ECD"/>
    <w:rsid w:val="1DB52F6A"/>
    <w:rsid w:val="1DBB7F76"/>
    <w:rsid w:val="1DBC4C07"/>
    <w:rsid w:val="1DBE097F"/>
    <w:rsid w:val="1DC83080"/>
    <w:rsid w:val="1DC945BE"/>
    <w:rsid w:val="1DCC1C5F"/>
    <w:rsid w:val="1DD44E24"/>
    <w:rsid w:val="1DD56B3D"/>
    <w:rsid w:val="1DD731EA"/>
    <w:rsid w:val="1DD96B7E"/>
    <w:rsid w:val="1DDC4B35"/>
    <w:rsid w:val="1DDD69E8"/>
    <w:rsid w:val="1DDF0D4A"/>
    <w:rsid w:val="1DE627C9"/>
    <w:rsid w:val="1DEA64CB"/>
    <w:rsid w:val="1DF319EF"/>
    <w:rsid w:val="1E013C56"/>
    <w:rsid w:val="1E0C11FD"/>
    <w:rsid w:val="1E143C52"/>
    <w:rsid w:val="1E1B095F"/>
    <w:rsid w:val="1E1D1445"/>
    <w:rsid w:val="1E281582"/>
    <w:rsid w:val="1E2846B0"/>
    <w:rsid w:val="1E2A0088"/>
    <w:rsid w:val="1E2F37B8"/>
    <w:rsid w:val="1E3D6BE6"/>
    <w:rsid w:val="1E413094"/>
    <w:rsid w:val="1E444326"/>
    <w:rsid w:val="1E4A5DFA"/>
    <w:rsid w:val="1E50151E"/>
    <w:rsid w:val="1E603AF0"/>
    <w:rsid w:val="1E6C0801"/>
    <w:rsid w:val="1E6E1460"/>
    <w:rsid w:val="1E73014A"/>
    <w:rsid w:val="1E7A16CF"/>
    <w:rsid w:val="1E7F69A3"/>
    <w:rsid w:val="1E9240C0"/>
    <w:rsid w:val="1E935AF5"/>
    <w:rsid w:val="1E9B2627"/>
    <w:rsid w:val="1EA142C8"/>
    <w:rsid w:val="1EA263AA"/>
    <w:rsid w:val="1EA26A2B"/>
    <w:rsid w:val="1EA27958"/>
    <w:rsid w:val="1EA3025C"/>
    <w:rsid w:val="1EA336D1"/>
    <w:rsid w:val="1EA65CBE"/>
    <w:rsid w:val="1EAA7408"/>
    <w:rsid w:val="1EAC2737"/>
    <w:rsid w:val="1EC6368B"/>
    <w:rsid w:val="1EC87D5D"/>
    <w:rsid w:val="1ECB1DC7"/>
    <w:rsid w:val="1ED22B1C"/>
    <w:rsid w:val="1ED41619"/>
    <w:rsid w:val="1ED90FDB"/>
    <w:rsid w:val="1EDA17A6"/>
    <w:rsid w:val="1EDD0402"/>
    <w:rsid w:val="1EE45408"/>
    <w:rsid w:val="1EE61E60"/>
    <w:rsid w:val="1EF6426B"/>
    <w:rsid w:val="1EF91E69"/>
    <w:rsid w:val="1EFB0950"/>
    <w:rsid w:val="1EFC62F8"/>
    <w:rsid w:val="1F0277FC"/>
    <w:rsid w:val="1F04756E"/>
    <w:rsid w:val="1F086BF9"/>
    <w:rsid w:val="1F0D218A"/>
    <w:rsid w:val="1F135806"/>
    <w:rsid w:val="1F194344"/>
    <w:rsid w:val="1F1A4F85"/>
    <w:rsid w:val="1F261ACE"/>
    <w:rsid w:val="1F2A4495"/>
    <w:rsid w:val="1F2C5771"/>
    <w:rsid w:val="1F2E5F13"/>
    <w:rsid w:val="1F3A513B"/>
    <w:rsid w:val="1F403C75"/>
    <w:rsid w:val="1F4209EC"/>
    <w:rsid w:val="1F42285E"/>
    <w:rsid w:val="1F457B7B"/>
    <w:rsid w:val="1F46730B"/>
    <w:rsid w:val="1F4B1294"/>
    <w:rsid w:val="1F4E7AE0"/>
    <w:rsid w:val="1F523513"/>
    <w:rsid w:val="1F556934"/>
    <w:rsid w:val="1F5B3593"/>
    <w:rsid w:val="1F5C3D24"/>
    <w:rsid w:val="1F5F03DA"/>
    <w:rsid w:val="1F660CDA"/>
    <w:rsid w:val="1F68156F"/>
    <w:rsid w:val="1F7054D7"/>
    <w:rsid w:val="1F8019D9"/>
    <w:rsid w:val="1F83461E"/>
    <w:rsid w:val="1F846228"/>
    <w:rsid w:val="1F8523D3"/>
    <w:rsid w:val="1F882FF2"/>
    <w:rsid w:val="1F883E3C"/>
    <w:rsid w:val="1F884BE2"/>
    <w:rsid w:val="1F9806CF"/>
    <w:rsid w:val="1F9D1251"/>
    <w:rsid w:val="1F9F20EA"/>
    <w:rsid w:val="1FA0657D"/>
    <w:rsid w:val="1FA75DB9"/>
    <w:rsid w:val="1FA97F72"/>
    <w:rsid w:val="1FB94B3E"/>
    <w:rsid w:val="1FC01CD7"/>
    <w:rsid w:val="1FC71731"/>
    <w:rsid w:val="1FC73423"/>
    <w:rsid w:val="1FCA22C7"/>
    <w:rsid w:val="1FD12E7C"/>
    <w:rsid w:val="1FDE70B6"/>
    <w:rsid w:val="1FE22663"/>
    <w:rsid w:val="1FE30CEB"/>
    <w:rsid w:val="1FE76DCC"/>
    <w:rsid w:val="1FEA030F"/>
    <w:rsid w:val="1FEF2B65"/>
    <w:rsid w:val="1FF22B62"/>
    <w:rsid w:val="1FF24910"/>
    <w:rsid w:val="1FF24C36"/>
    <w:rsid w:val="1FF34D94"/>
    <w:rsid w:val="1FF82A2F"/>
    <w:rsid w:val="1FF90986"/>
    <w:rsid w:val="1FFF2B12"/>
    <w:rsid w:val="1FFF7528"/>
    <w:rsid w:val="20012786"/>
    <w:rsid w:val="20066196"/>
    <w:rsid w:val="20131AA5"/>
    <w:rsid w:val="20137C22"/>
    <w:rsid w:val="20180C4E"/>
    <w:rsid w:val="2018573C"/>
    <w:rsid w:val="201E0946"/>
    <w:rsid w:val="20225757"/>
    <w:rsid w:val="20242B64"/>
    <w:rsid w:val="20295D55"/>
    <w:rsid w:val="2029725D"/>
    <w:rsid w:val="202A542E"/>
    <w:rsid w:val="202C7AF7"/>
    <w:rsid w:val="203205C3"/>
    <w:rsid w:val="2037509B"/>
    <w:rsid w:val="20390771"/>
    <w:rsid w:val="203B7034"/>
    <w:rsid w:val="203B74C0"/>
    <w:rsid w:val="20562545"/>
    <w:rsid w:val="20580C04"/>
    <w:rsid w:val="20621A95"/>
    <w:rsid w:val="20633E52"/>
    <w:rsid w:val="20697EC2"/>
    <w:rsid w:val="2073587B"/>
    <w:rsid w:val="20785704"/>
    <w:rsid w:val="20790B8D"/>
    <w:rsid w:val="20796E14"/>
    <w:rsid w:val="207A35A6"/>
    <w:rsid w:val="207A41B7"/>
    <w:rsid w:val="20841E90"/>
    <w:rsid w:val="208756D8"/>
    <w:rsid w:val="20A41963"/>
    <w:rsid w:val="20A61458"/>
    <w:rsid w:val="20B06444"/>
    <w:rsid w:val="20B36A21"/>
    <w:rsid w:val="20C31E08"/>
    <w:rsid w:val="20C441EE"/>
    <w:rsid w:val="20CF69FF"/>
    <w:rsid w:val="20E00AB5"/>
    <w:rsid w:val="20E86C14"/>
    <w:rsid w:val="20E97AC1"/>
    <w:rsid w:val="20EA727E"/>
    <w:rsid w:val="20EA756A"/>
    <w:rsid w:val="20EB7717"/>
    <w:rsid w:val="20F326ED"/>
    <w:rsid w:val="21076C0E"/>
    <w:rsid w:val="21115CE1"/>
    <w:rsid w:val="211309AB"/>
    <w:rsid w:val="211750E9"/>
    <w:rsid w:val="21186AB6"/>
    <w:rsid w:val="211D566B"/>
    <w:rsid w:val="211E221A"/>
    <w:rsid w:val="212154AC"/>
    <w:rsid w:val="212A5BB3"/>
    <w:rsid w:val="21333304"/>
    <w:rsid w:val="21350F58"/>
    <w:rsid w:val="214361CB"/>
    <w:rsid w:val="21474687"/>
    <w:rsid w:val="214A0A6B"/>
    <w:rsid w:val="214A116A"/>
    <w:rsid w:val="214B31F1"/>
    <w:rsid w:val="2153731E"/>
    <w:rsid w:val="21553DA3"/>
    <w:rsid w:val="21573F6C"/>
    <w:rsid w:val="215D4269"/>
    <w:rsid w:val="21640F19"/>
    <w:rsid w:val="216C642E"/>
    <w:rsid w:val="216E72AC"/>
    <w:rsid w:val="21761581"/>
    <w:rsid w:val="217854BE"/>
    <w:rsid w:val="217A351F"/>
    <w:rsid w:val="2188761C"/>
    <w:rsid w:val="218D0D4A"/>
    <w:rsid w:val="219A1503"/>
    <w:rsid w:val="219B1A3A"/>
    <w:rsid w:val="21A1317A"/>
    <w:rsid w:val="21A20898"/>
    <w:rsid w:val="21A41A49"/>
    <w:rsid w:val="21A66877"/>
    <w:rsid w:val="21AA26C4"/>
    <w:rsid w:val="21AC384E"/>
    <w:rsid w:val="21AC5C8C"/>
    <w:rsid w:val="21AE4421"/>
    <w:rsid w:val="21B46321"/>
    <w:rsid w:val="21B944CD"/>
    <w:rsid w:val="21BF3717"/>
    <w:rsid w:val="21C03C59"/>
    <w:rsid w:val="21C43F2B"/>
    <w:rsid w:val="21CD4909"/>
    <w:rsid w:val="21CF76D0"/>
    <w:rsid w:val="21CF78AD"/>
    <w:rsid w:val="21D133B8"/>
    <w:rsid w:val="21D84800"/>
    <w:rsid w:val="21DA40C7"/>
    <w:rsid w:val="21E626CF"/>
    <w:rsid w:val="21EE2E5D"/>
    <w:rsid w:val="21EF7C6B"/>
    <w:rsid w:val="21F36041"/>
    <w:rsid w:val="21F954E1"/>
    <w:rsid w:val="21FC61E7"/>
    <w:rsid w:val="21FE735B"/>
    <w:rsid w:val="220167C1"/>
    <w:rsid w:val="22024AEB"/>
    <w:rsid w:val="220D02F5"/>
    <w:rsid w:val="22130638"/>
    <w:rsid w:val="221A6AEA"/>
    <w:rsid w:val="222A0722"/>
    <w:rsid w:val="222A6A90"/>
    <w:rsid w:val="222D400F"/>
    <w:rsid w:val="22322682"/>
    <w:rsid w:val="223E4A1D"/>
    <w:rsid w:val="224D5EF7"/>
    <w:rsid w:val="225226DF"/>
    <w:rsid w:val="22545ADD"/>
    <w:rsid w:val="225D74EB"/>
    <w:rsid w:val="226338A3"/>
    <w:rsid w:val="22645D35"/>
    <w:rsid w:val="226E64E4"/>
    <w:rsid w:val="226F278B"/>
    <w:rsid w:val="2273572C"/>
    <w:rsid w:val="22767EAA"/>
    <w:rsid w:val="227C1FE9"/>
    <w:rsid w:val="22800E97"/>
    <w:rsid w:val="2280592C"/>
    <w:rsid w:val="22806203"/>
    <w:rsid w:val="228D1980"/>
    <w:rsid w:val="22905469"/>
    <w:rsid w:val="229359F1"/>
    <w:rsid w:val="229D24E9"/>
    <w:rsid w:val="22AA6722"/>
    <w:rsid w:val="22AE2B11"/>
    <w:rsid w:val="22B70195"/>
    <w:rsid w:val="22BA2DBA"/>
    <w:rsid w:val="22C0475B"/>
    <w:rsid w:val="22CC733E"/>
    <w:rsid w:val="22D96782"/>
    <w:rsid w:val="22E02531"/>
    <w:rsid w:val="22E469A1"/>
    <w:rsid w:val="22E705F3"/>
    <w:rsid w:val="22F4099F"/>
    <w:rsid w:val="22F62969"/>
    <w:rsid w:val="22F81011"/>
    <w:rsid w:val="2306254D"/>
    <w:rsid w:val="23077789"/>
    <w:rsid w:val="230E044D"/>
    <w:rsid w:val="23107950"/>
    <w:rsid w:val="2319615B"/>
    <w:rsid w:val="23257B58"/>
    <w:rsid w:val="233B54BE"/>
    <w:rsid w:val="233E3C9A"/>
    <w:rsid w:val="23414E65"/>
    <w:rsid w:val="2348017C"/>
    <w:rsid w:val="234F0D41"/>
    <w:rsid w:val="235377C7"/>
    <w:rsid w:val="235758FC"/>
    <w:rsid w:val="235A5E50"/>
    <w:rsid w:val="235B7383"/>
    <w:rsid w:val="236F3EF7"/>
    <w:rsid w:val="237A5348"/>
    <w:rsid w:val="23824830"/>
    <w:rsid w:val="238D0D16"/>
    <w:rsid w:val="238D2780"/>
    <w:rsid w:val="238E3552"/>
    <w:rsid w:val="239E2117"/>
    <w:rsid w:val="23A979DB"/>
    <w:rsid w:val="23AC3027"/>
    <w:rsid w:val="23B2253D"/>
    <w:rsid w:val="23C4147D"/>
    <w:rsid w:val="23C44080"/>
    <w:rsid w:val="23CD12AE"/>
    <w:rsid w:val="23DB492B"/>
    <w:rsid w:val="23DD35E4"/>
    <w:rsid w:val="23DE002D"/>
    <w:rsid w:val="23F2607F"/>
    <w:rsid w:val="23F776D8"/>
    <w:rsid w:val="23FD1B6C"/>
    <w:rsid w:val="2400155A"/>
    <w:rsid w:val="2402179C"/>
    <w:rsid w:val="240E6F19"/>
    <w:rsid w:val="24105FA5"/>
    <w:rsid w:val="24126CC7"/>
    <w:rsid w:val="241F1CB2"/>
    <w:rsid w:val="242071FD"/>
    <w:rsid w:val="242C2E95"/>
    <w:rsid w:val="24333A79"/>
    <w:rsid w:val="24382039"/>
    <w:rsid w:val="24382188"/>
    <w:rsid w:val="243A72F1"/>
    <w:rsid w:val="243C48D8"/>
    <w:rsid w:val="243D7D25"/>
    <w:rsid w:val="24400FCA"/>
    <w:rsid w:val="244514B2"/>
    <w:rsid w:val="24463DBE"/>
    <w:rsid w:val="24482D50"/>
    <w:rsid w:val="244E747A"/>
    <w:rsid w:val="244F690B"/>
    <w:rsid w:val="24597766"/>
    <w:rsid w:val="245B63E1"/>
    <w:rsid w:val="245E13E6"/>
    <w:rsid w:val="245E3E0C"/>
    <w:rsid w:val="245E432F"/>
    <w:rsid w:val="2462791D"/>
    <w:rsid w:val="246C62EA"/>
    <w:rsid w:val="246F50DB"/>
    <w:rsid w:val="2479295A"/>
    <w:rsid w:val="247C2A99"/>
    <w:rsid w:val="247D28A4"/>
    <w:rsid w:val="247D372C"/>
    <w:rsid w:val="248D1408"/>
    <w:rsid w:val="249127AF"/>
    <w:rsid w:val="249227FD"/>
    <w:rsid w:val="249347F1"/>
    <w:rsid w:val="24982B2B"/>
    <w:rsid w:val="249A2692"/>
    <w:rsid w:val="249B24BC"/>
    <w:rsid w:val="249C261E"/>
    <w:rsid w:val="24A02CDA"/>
    <w:rsid w:val="24A57C58"/>
    <w:rsid w:val="24AD6BD8"/>
    <w:rsid w:val="24AF2491"/>
    <w:rsid w:val="24BF043E"/>
    <w:rsid w:val="24BF0F25"/>
    <w:rsid w:val="24CB67BB"/>
    <w:rsid w:val="24D46CDA"/>
    <w:rsid w:val="24D65EFB"/>
    <w:rsid w:val="24D81F62"/>
    <w:rsid w:val="24D8608C"/>
    <w:rsid w:val="24E251E7"/>
    <w:rsid w:val="24E25C7A"/>
    <w:rsid w:val="24F12FFD"/>
    <w:rsid w:val="24F3770A"/>
    <w:rsid w:val="24F91A87"/>
    <w:rsid w:val="24FF1FDB"/>
    <w:rsid w:val="24FF3D57"/>
    <w:rsid w:val="250004C1"/>
    <w:rsid w:val="25094870"/>
    <w:rsid w:val="25160DA3"/>
    <w:rsid w:val="251E0AE9"/>
    <w:rsid w:val="251F6ECC"/>
    <w:rsid w:val="25234685"/>
    <w:rsid w:val="252B00EE"/>
    <w:rsid w:val="252E729F"/>
    <w:rsid w:val="25350B0A"/>
    <w:rsid w:val="25384EE8"/>
    <w:rsid w:val="253A2A46"/>
    <w:rsid w:val="253D691F"/>
    <w:rsid w:val="25487A7F"/>
    <w:rsid w:val="25504B68"/>
    <w:rsid w:val="25550187"/>
    <w:rsid w:val="25550B8A"/>
    <w:rsid w:val="255C6D00"/>
    <w:rsid w:val="255E3FBB"/>
    <w:rsid w:val="25631BB1"/>
    <w:rsid w:val="2566431A"/>
    <w:rsid w:val="25707530"/>
    <w:rsid w:val="25745A66"/>
    <w:rsid w:val="257A4807"/>
    <w:rsid w:val="258B0CB9"/>
    <w:rsid w:val="25994967"/>
    <w:rsid w:val="259C7404"/>
    <w:rsid w:val="259D70CC"/>
    <w:rsid w:val="25A3263C"/>
    <w:rsid w:val="25A84C83"/>
    <w:rsid w:val="25AA7315"/>
    <w:rsid w:val="25B612CE"/>
    <w:rsid w:val="25BE115C"/>
    <w:rsid w:val="25C10173"/>
    <w:rsid w:val="25C35365"/>
    <w:rsid w:val="25CA22E5"/>
    <w:rsid w:val="25CA3BA8"/>
    <w:rsid w:val="25CB1854"/>
    <w:rsid w:val="25CC2942"/>
    <w:rsid w:val="25CC669B"/>
    <w:rsid w:val="25CC6B47"/>
    <w:rsid w:val="25D01DD5"/>
    <w:rsid w:val="25DC1ECC"/>
    <w:rsid w:val="25E12C4F"/>
    <w:rsid w:val="25EB7E37"/>
    <w:rsid w:val="25F1288B"/>
    <w:rsid w:val="25F21EE0"/>
    <w:rsid w:val="26011914"/>
    <w:rsid w:val="260B109B"/>
    <w:rsid w:val="2611159E"/>
    <w:rsid w:val="26115306"/>
    <w:rsid w:val="26167EAA"/>
    <w:rsid w:val="261F13E2"/>
    <w:rsid w:val="26213683"/>
    <w:rsid w:val="262670C1"/>
    <w:rsid w:val="26282757"/>
    <w:rsid w:val="263165C2"/>
    <w:rsid w:val="26335038"/>
    <w:rsid w:val="26355721"/>
    <w:rsid w:val="263C6AB8"/>
    <w:rsid w:val="26410011"/>
    <w:rsid w:val="264228FB"/>
    <w:rsid w:val="265076A5"/>
    <w:rsid w:val="26543FEC"/>
    <w:rsid w:val="26562AC8"/>
    <w:rsid w:val="26570D20"/>
    <w:rsid w:val="26592DEA"/>
    <w:rsid w:val="26653B98"/>
    <w:rsid w:val="26653F9F"/>
    <w:rsid w:val="266F2496"/>
    <w:rsid w:val="26700408"/>
    <w:rsid w:val="26780E4A"/>
    <w:rsid w:val="267A1AA8"/>
    <w:rsid w:val="267A7E20"/>
    <w:rsid w:val="267B7224"/>
    <w:rsid w:val="26872D7E"/>
    <w:rsid w:val="268923EA"/>
    <w:rsid w:val="268A73D3"/>
    <w:rsid w:val="26942953"/>
    <w:rsid w:val="26971D6D"/>
    <w:rsid w:val="269B257E"/>
    <w:rsid w:val="26A14CFB"/>
    <w:rsid w:val="26A733B0"/>
    <w:rsid w:val="26A74146"/>
    <w:rsid w:val="26AC49E0"/>
    <w:rsid w:val="26B2033A"/>
    <w:rsid w:val="26B33B01"/>
    <w:rsid w:val="26B837DA"/>
    <w:rsid w:val="26CE1E76"/>
    <w:rsid w:val="26D60AE7"/>
    <w:rsid w:val="26E3525B"/>
    <w:rsid w:val="26F32F14"/>
    <w:rsid w:val="26F414BD"/>
    <w:rsid w:val="26F50B23"/>
    <w:rsid w:val="26F61BE2"/>
    <w:rsid w:val="27086959"/>
    <w:rsid w:val="270A47D0"/>
    <w:rsid w:val="270B2296"/>
    <w:rsid w:val="270D71E3"/>
    <w:rsid w:val="270E035C"/>
    <w:rsid w:val="271C1B0C"/>
    <w:rsid w:val="271C74C3"/>
    <w:rsid w:val="2720303C"/>
    <w:rsid w:val="27203D0E"/>
    <w:rsid w:val="272715AF"/>
    <w:rsid w:val="27296C05"/>
    <w:rsid w:val="272B5434"/>
    <w:rsid w:val="272B7CE1"/>
    <w:rsid w:val="27365549"/>
    <w:rsid w:val="27366DD7"/>
    <w:rsid w:val="274B78B6"/>
    <w:rsid w:val="274C41A6"/>
    <w:rsid w:val="274D592E"/>
    <w:rsid w:val="27504ECF"/>
    <w:rsid w:val="275821A5"/>
    <w:rsid w:val="27630446"/>
    <w:rsid w:val="27640998"/>
    <w:rsid w:val="276A122F"/>
    <w:rsid w:val="27711D3B"/>
    <w:rsid w:val="2776060C"/>
    <w:rsid w:val="277C7404"/>
    <w:rsid w:val="277F2B57"/>
    <w:rsid w:val="27824C5F"/>
    <w:rsid w:val="278359BC"/>
    <w:rsid w:val="27857434"/>
    <w:rsid w:val="27886B4A"/>
    <w:rsid w:val="279474E1"/>
    <w:rsid w:val="27A10C29"/>
    <w:rsid w:val="27A961FC"/>
    <w:rsid w:val="27AC65CB"/>
    <w:rsid w:val="27AD7FAB"/>
    <w:rsid w:val="27AE550B"/>
    <w:rsid w:val="27B00DB9"/>
    <w:rsid w:val="27B05962"/>
    <w:rsid w:val="27B257E6"/>
    <w:rsid w:val="27B57501"/>
    <w:rsid w:val="27C065BA"/>
    <w:rsid w:val="27C2427E"/>
    <w:rsid w:val="27C303A3"/>
    <w:rsid w:val="27CE764C"/>
    <w:rsid w:val="27CF5FD4"/>
    <w:rsid w:val="27CF7A19"/>
    <w:rsid w:val="27D16E8D"/>
    <w:rsid w:val="27D93150"/>
    <w:rsid w:val="27E64D5A"/>
    <w:rsid w:val="27FA1427"/>
    <w:rsid w:val="27FD2DA0"/>
    <w:rsid w:val="28026AEF"/>
    <w:rsid w:val="280C4787"/>
    <w:rsid w:val="280C597B"/>
    <w:rsid w:val="280D58F0"/>
    <w:rsid w:val="280D678A"/>
    <w:rsid w:val="28106910"/>
    <w:rsid w:val="281412A8"/>
    <w:rsid w:val="281C2E42"/>
    <w:rsid w:val="281D3672"/>
    <w:rsid w:val="282017F3"/>
    <w:rsid w:val="28224827"/>
    <w:rsid w:val="282B4E5E"/>
    <w:rsid w:val="28377F8D"/>
    <w:rsid w:val="283F0C31"/>
    <w:rsid w:val="2841252C"/>
    <w:rsid w:val="28447B97"/>
    <w:rsid w:val="28456988"/>
    <w:rsid w:val="284C5E1A"/>
    <w:rsid w:val="284E086D"/>
    <w:rsid w:val="28525501"/>
    <w:rsid w:val="2853163C"/>
    <w:rsid w:val="28625930"/>
    <w:rsid w:val="286D657F"/>
    <w:rsid w:val="286F5B1F"/>
    <w:rsid w:val="28766BC1"/>
    <w:rsid w:val="28797626"/>
    <w:rsid w:val="287B127F"/>
    <w:rsid w:val="288014B5"/>
    <w:rsid w:val="28812CD5"/>
    <w:rsid w:val="2881461D"/>
    <w:rsid w:val="28882CBE"/>
    <w:rsid w:val="28892808"/>
    <w:rsid w:val="28920D22"/>
    <w:rsid w:val="289871C2"/>
    <w:rsid w:val="28A40E75"/>
    <w:rsid w:val="28A41443"/>
    <w:rsid w:val="28A7177D"/>
    <w:rsid w:val="28AB65DF"/>
    <w:rsid w:val="28AE27F3"/>
    <w:rsid w:val="28B96D7F"/>
    <w:rsid w:val="28C23A01"/>
    <w:rsid w:val="28C74998"/>
    <w:rsid w:val="28C93AC3"/>
    <w:rsid w:val="28E42158"/>
    <w:rsid w:val="28E8116A"/>
    <w:rsid w:val="28E90F64"/>
    <w:rsid w:val="28EC17CE"/>
    <w:rsid w:val="28F1013D"/>
    <w:rsid w:val="28FB1BAC"/>
    <w:rsid w:val="28FB5C22"/>
    <w:rsid w:val="29077701"/>
    <w:rsid w:val="2909341C"/>
    <w:rsid w:val="290D7642"/>
    <w:rsid w:val="29180602"/>
    <w:rsid w:val="29186E85"/>
    <w:rsid w:val="291E5BAE"/>
    <w:rsid w:val="292677B7"/>
    <w:rsid w:val="29332D7E"/>
    <w:rsid w:val="293572B2"/>
    <w:rsid w:val="293B6D30"/>
    <w:rsid w:val="29433A05"/>
    <w:rsid w:val="294D2BB7"/>
    <w:rsid w:val="295120AB"/>
    <w:rsid w:val="295D6E89"/>
    <w:rsid w:val="296622CE"/>
    <w:rsid w:val="296B4BE6"/>
    <w:rsid w:val="29704B40"/>
    <w:rsid w:val="29772DD2"/>
    <w:rsid w:val="29797660"/>
    <w:rsid w:val="297C4047"/>
    <w:rsid w:val="2983149E"/>
    <w:rsid w:val="298E0A8B"/>
    <w:rsid w:val="29903309"/>
    <w:rsid w:val="2991426D"/>
    <w:rsid w:val="299444F6"/>
    <w:rsid w:val="299B791D"/>
    <w:rsid w:val="29A0142B"/>
    <w:rsid w:val="29A45D80"/>
    <w:rsid w:val="29A6119E"/>
    <w:rsid w:val="29A70519"/>
    <w:rsid w:val="29A743F5"/>
    <w:rsid w:val="29AB5CD6"/>
    <w:rsid w:val="29AC1FD3"/>
    <w:rsid w:val="29AF561F"/>
    <w:rsid w:val="29B90A5B"/>
    <w:rsid w:val="29BC3F81"/>
    <w:rsid w:val="29BD3616"/>
    <w:rsid w:val="29BF7A57"/>
    <w:rsid w:val="29C311A0"/>
    <w:rsid w:val="29C476DB"/>
    <w:rsid w:val="29CC14CC"/>
    <w:rsid w:val="29CC6864"/>
    <w:rsid w:val="29CF4FC5"/>
    <w:rsid w:val="29CF6B60"/>
    <w:rsid w:val="29D01E9B"/>
    <w:rsid w:val="29DF45F4"/>
    <w:rsid w:val="29EB07FA"/>
    <w:rsid w:val="29F1583B"/>
    <w:rsid w:val="29F179E6"/>
    <w:rsid w:val="29F9234A"/>
    <w:rsid w:val="2A053A79"/>
    <w:rsid w:val="2A075DD3"/>
    <w:rsid w:val="2A0E6314"/>
    <w:rsid w:val="2A0F11ED"/>
    <w:rsid w:val="2A132776"/>
    <w:rsid w:val="2A245CB1"/>
    <w:rsid w:val="2A373419"/>
    <w:rsid w:val="2A3A279C"/>
    <w:rsid w:val="2A3C21D5"/>
    <w:rsid w:val="2A3D3C9E"/>
    <w:rsid w:val="2A461AE0"/>
    <w:rsid w:val="2A495A74"/>
    <w:rsid w:val="2A4C40DF"/>
    <w:rsid w:val="2A4D2368"/>
    <w:rsid w:val="2A56221D"/>
    <w:rsid w:val="2A573D00"/>
    <w:rsid w:val="2A5A18C4"/>
    <w:rsid w:val="2A5C4A68"/>
    <w:rsid w:val="2A5E6378"/>
    <w:rsid w:val="2A5F2BA2"/>
    <w:rsid w:val="2A6029FD"/>
    <w:rsid w:val="2A621E43"/>
    <w:rsid w:val="2A6277F0"/>
    <w:rsid w:val="2A653B1B"/>
    <w:rsid w:val="2A691364"/>
    <w:rsid w:val="2A724988"/>
    <w:rsid w:val="2A7861F6"/>
    <w:rsid w:val="2A7D25E2"/>
    <w:rsid w:val="2A7D5A3D"/>
    <w:rsid w:val="2A85460D"/>
    <w:rsid w:val="2A87565C"/>
    <w:rsid w:val="2A8D4A45"/>
    <w:rsid w:val="2A8D5961"/>
    <w:rsid w:val="2A8E62C9"/>
    <w:rsid w:val="2A900A00"/>
    <w:rsid w:val="2AA247BE"/>
    <w:rsid w:val="2AAA07C5"/>
    <w:rsid w:val="2AAF3887"/>
    <w:rsid w:val="2AB32EED"/>
    <w:rsid w:val="2AB93496"/>
    <w:rsid w:val="2ABB0709"/>
    <w:rsid w:val="2ABC35A1"/>
    <w:rsid w:val="2AC210CC"/>
    <w:rsid w:val="2ACD2201"/>
    <w:rsid w:val="2AD34A0A"/>
    <w:rsid w:val="2AD6727E"/>
    <w:rsid w:val="2ADC0696"/>
    <w:rsid w:val="2AE213F6"/>
    <w:rsid w:val="2AE65071"/>
    <w:rsid w:val="2AF6758A"/>
    <w:rsid w:val="2AFC349E"/>
    <w:rsid w:val="2B0025D7"/>
    <w:rsid w:val="2B044780"/>
    <w:rsid w:val="2B08626C"/>
    <w:rsid w:val="2B105922"/>
    <w:rsid w:val="2B120584"/>
    <w:rsid w:val="2B1F5DEE"/>
    <w:rsid w:val="2B290EC9"/>
    <w:rsid w:val="2B2C493D"/>
    <w:rsid w:val="2B362A0F"/>
    <w:rsid w:val="2B3C674C"/>
    <w:rsid w:val="2B403850"/>
    <w:rsid w:val="2B4201F8"/>
    <w:rsid w:val="2B4926CC"/>
    <w:rsid w:val="2B50238A"/>
    <w:rsid w:val="2B5102DE"/>
    <w:rsid w:val="2B5A47FC"/>
    <w:rsid w:val="2B626FC3"/>
    <w:rsid w:val="2B74267D"/>
    <w:rsid w:val="2B7A4A43"/>
    <w:rsid w:val="2B7A51CB"/>
    <w:rsid w:val="2B894C35"/>
    <w:rsid w:val="2B8C45DA"/>
    <w:rsid w:val="2B8F0135"/>
    <w:rsid w:val="2B9274C4"/>
    <w:rsid w:val="2B964E6E"/>
    <w:rsid w:val="2BA64F9D"/>
    <w:rsid w:val="2BA74026"/>
    <w:rsid w:val="2BAD0059"/>
    <w:rsid w:val="2BAD3B6A"/>
    <w:rsid w:val="2BAF28FF"/>
    <w:rsid w:val="2BB05F93"/>
    <w:rsid w:val="2BB15833"/>
    <w:rsid w:val="2BB208B1"/>
    <w:rsid w:val="2BB222C7"/>
    <w:rsid w:val="2BB9186A"/>
    <w:rsid w:val="2BBA1AB4"/>
    <w:rsid w:val="2BBC2687"/>
    <w:rsid w:val="2BBE3A1E"/>
    <w:rsid w:val="2BCB1289"/>
    <w:rsid w:val="2BCC5CFB"/>
    <w:rsid w:val="2BD1187D"/>
    <w:rsid w:val="2BD2366F"/>
    <w:rsid w:val="2BD74861"/>
    <w:rsid w:val="2BDE3F6E"/>
    <w:rsid w:val="2BEC1234"/>
    <w:rsid w:val="2BEC4B59"/>
    <w:rsid w:val="2BEF6ED6"/>
    <w:rsid w:val="2BF60C1B"/>
    <w:rsid w:val="2C047D98"/>
    <w:rsid w:val="2C091002"/>
    <w:rsid w:val="2C0B756F"/>
    <w:rsid w:val="2C0F03C8"/>
    <w:rsid w:val="2C10416B"/>
    <w:rsid w:val="2C152C2D"/>
    <w:rsid w:val="2C2045B2"/>
    <w:rsid w:val="2C2D15DD"/>
    <w:rsid w:val="2C2D3788"/>
    <w:rsid w:val="2C335C64"/>
    <w:rsid w:val="2C3502BE"/>
    <w:rsid w:val="2C3D7EBB"/>
    <w:rsid w:val="2C4341AC"/>
    <w:rsid w:val="2C4958B7"/>
    <w:rsid w:val="2C4C248F"/>
    <w:rsid w:val="2C4E7569"/>
    <w:rsid w:val="2C512033"/>
    <w:rsid w:val="2C513A99"/>
    <w:rsid w:val="2C5C6B56"/>
    <w:rsid w:val="2C5C7768"/>
    <w:rsid w:val="2C6D67C4"/>
    <w:rsid w:val="2C755126"/>
    <w:rsid w:val="2C7A54B8"/>
    <w:rsid w:val="2C7B7F24"/>
    <w:rsid w:val="2C7E4100"/>
    <w:rsid w:val="2C8233AC"/>
    <w:rsid w:val="2C8632F5"/>
    <w:rsid w:val="2C8A7455"/>
    <w:rsid w:val="2C91679C"/>
    <w:rsid w:val="2C92725E"/>
    <w:rsid w:val="2C9307CA"/>
    <w:rsid w:val="2C941177"/>
    <w:rsid w:val="2C9560B2"/>
    <w:rsid w:val="2C9D71CE"/>
    <w:rsid w:val="2C9F1552"/>
    <w:rsid w:val="2CA361BA"/>
    <w:rsid w:val="2CA5074E"/>
    <w:rsid w:val="2CA723FB"/>
    <w:rsid w:val="2CA73DA8"/>
    <w:rsid w:val="2CAF1E83"/>
    <w:rsid w:val="2CB15DF7"/>
    <w:rsid w:val="2CBD4B00"/>
    <w:rsid w:val="2CBF7DA3"/>
    <w:rsid w:val="2CCD454D"/>
    <w:rsid w:val="2CD753C1"/>
    <w:rsid w:val="2CD8482D"/>
    <w:rsid w:val="2CD85A8C"/>
    <w:rsid w:val="2CDD4252"/>
    <w:rsid w:val="2CE24587"/>
    <w:rsid w:val="2CEB1D6C"/>
    <w:rsid w:val="2CED551D"/>
    <w:rsid w:val="2D052D88"/>
    <w:rsid w:val="2D054D76"/>
    <w:rsid w:val="2D0C0ED6"/>
    <w:rsid w:val="2D113BDA"/>
    <w:rsid w:val="2D145EC5"/>
    <w:rsid w:val="2D150B97"/>
    <w:rsid w:val="2D1E3CB5"/>
    <w:rsid w:val="2D1E5C93"/>
    <w:rsid w:val="2D22026D"/>
    <w:rsid w:val="2D322D52"/>
    <w:rsid w:val="2D3262D5"/>
    <w:rsid w:val="2D431DB3"/>
    <w:rsid w:val="2D443ED8"/>
    <w:rsid w:val="2D4C1B03"/>
    <w:rsid w:val="2D4C7C52"/>
    <w:rsid w:val="2D5015B6"/>
    <w:rsid w:val="2D520565"/>
    <w:rsid w:val="2D5B38DD"/>
    <w:rsid w:val="2D5C151C"/>
    <w:rsid w:val="2D624A33"/>
    <w:rsid w:val="2D642FCF"/>
    <w:rsid w:val="2D693ED2"/>
    <w:rsid w:val="2D6A1952"/>
    <w:rsid w:val="2D746E52"/>
    <w:rsid w:val="2D7B5571"/>
    <w:rsid w:val="2D890723"/>
    <w:rsid w:val="2D917516"/>
    <w:rsid w:val="2D956DC9"/>
    <w:rsid w:val="2D96573A"/>
    <w:rsid w:val="2D981C83"/>
    <w:rsid w:val="2D9D5DE8"/>
    <w:rsid w:val="2D9E1E7A"/>
    <w:rsid w:val="2DA64C11"/>
    <w:rsid w:val="2DC055A0"/>
    <w:rsid w:val="2DC60312"/>
    <w:rsid w:val="2DC60707"/>
    <w:rsid w:val="2DC80A24"/>
    <w:rsid w:val="2DCA0C7A"/>
    <w:rsid w:val="2DD212F1"/>
    <w:rsid w:val="2DDE5CEF"/>
    <w:rsid w:val="2DE20BD4"/>
    <w:rsid w:val="2DEB2C5D"/>
    <w:rsid w:val="2DF5008C"/>
    <w:rsid w:val="2E103E63"/>
    <w:rsid w:val="2E172FC3"/>
    <w:rsid w:val="2E296E5A"/>
    <w:rsid w:val="2E322D3A"/>
    <w:rsid w:val="2E326001"/>
    <w:rsid w:val="2E34221D"/>
    <w:rsid w:val="2E3B55A5"/>
    <w:rsid w:val="2E421EC8"/>
    <w:rsid w:val="2E4A16A0"/>
    <w:rsid w:val="2E4C6A2A"/>
    <w:rsid w:val="2E554436"/>
    <w:rsid w:val="2E56199B"/>
    <w:rsid w:val="2E592149"/>
    <w:rsid w:val="2E636C20"/>
    <w:rsid w:val="2E636CD0"/>
    <w:rsid w:val="2E642627"/>
    <w:rsid w:val="2E6D5E7D"/>
    <w:rsid w:val="2E7110F5"/>
    <w:rsid w:val="2E7320CE"/>
    <w:rsid w:val="2E757EFF"/>
    <w:rsid w:val="2E7708FA"/>
    <w:rsid w:val="2E805031"/>
    <w:rsid w:val="2E8378F9"/>
    <w:rsid w:val="2E854F07"/>
    <w:rsid w:val="2E8C23C9"/>
    <w:rsid w:val="2E8C41AB"/>
    <w:rsid w:val="2E933F04"/>
    <w:rsid w:val="2E99421D"/>
    <w:rsid w:val="2E9E21D1"/>
    <w:rsid w:val="2EA41C48"/>
    <w:rsid w:val="2EAB22DC"/>
    <w:rsid w:val="2EAE5FB3"/>
    <w:rsid w:val="2EAF4D7A"/>
    <w:rsid w:val="2EB00596"/>
    <w:rsid w:val="2EB21E3A"/>
    <w:rsid w:val="2EB77450"/>
    <w:rsid w:val="2EBA587E"/>
    <w:rsid w:val="2EBD3064"/>
    <w:rsid w:val="2EC05FE7"/>
    <w:rsid w:val="2EC26466"/>
    <w:rsid w:val="2ED43BD2"/>
    <w:rsid w:val="2EE9585B"/>
    <w:rsid w:val="2EEB6B28"/>
    <w:rsid w:val="2EEE2378"/>
    <w:rsid w:val="2EF204E5"/>
    <w:rsid w:val="2EFC62E0"/>
    <w:rsid w:val="2F0429CA"/>
    <w:rsid w:val="2F0B46A2"/>
    <w:rsid w:val="2F0E335D"/>
    <w:rsid w:val="2F0E677D"/>
    <w:rsid w:val="2F144012"/>
    <w:rsid w:val="2F1D5D39"/>
    <w:rsid w:val="2F2617A7"/>
    <w:rsid w:val="2F282F9A"/>
    <w:rsid w:val="2F34515A"/>
    <w:rsid w:val="2F3B7C94"/>
    <w:rsid w:val="2F4108DB"/>
    <w:rsid w:val="2F4901B4"/>
    <w:rsid w:val="2F544D2A"/>
    <w:rsid w:val="2F5F0E72"/>
    <w:rsid w:val="2F630CE2"/>
    <w:rsid w:val="2F692E92"/>
    <w:rsid w:val="2F6B6336"/>
    <w:rsid w:val="2F6C3523"/>
    <w:rsid w:val="2F710330"/>
    <w:rsid w:val="2F7B70F8"/>
    <w:rsid w:val="2F811E68"/>
    <w:rsid w:val="2F814135"/>
    <w:rsid w:val="2F83513E"/>
    <w:rsid w:val="2F843D81"/>
    <w:rsid w:val="2F8B4BD7"/>
    <w:rsid w:val="2F8D0F06"/>
    <w:rsid w:val="2F951EFA"/>
    <w:rsid w:val="2F9525CE"/>
    <w:rsid w:val="2FA15554"/>
    <w:rsid w:val="2FAA2B11"/>
    <w:rsid w:val="2FAF2E51"/>
    <w:rsid w:val="2FB2109E"/>
    <w:rsid w:val="2FB9600E"/>
    <w:rsid w:val="2FBA3784"/>
    <w:rsid w:val="2FC0182E"/>
    <w:rsid w:val="2FC115B8"/>
    <w:rsid w:val="2FC55434"/>
    <w:rsid w:val="2FCA3920"/>
    <w:rsid w:val="2FCF7B64"/>
    <w:rsid w:val="2FD437A7"/>
    <w:rsid w:val="2FD64A53"/>
    <w:rsid w:val="2FD81D8F"/>
    <w:rsid w:val="2FE17C3A"/>
    <w:rsid w:val="2FF12D33"/>
    <w:rsid w:val="2FF2327A"/>
    <w:rsid w:val="2FF320B7"/>
    <w:rsid w:val="2FF8610C"/>
    <w:rsid w:val="300970E3"/>
    <w:rsid w:val="300B0AFF"/>
    <w:rsid w:val="3012545F"/>
    <w:rsid w:val="301723DF"/>
    <w:rsid w:val="301B48DC"/>
    <w:rsid w:val="30236634"/>
    <w:rsid w:val="3028012C"/>
    <w:rsid w:val="302A32D4"/>
    <w:rsid w:val="302E3742"/>
    <w:rsid w:val="303A44D4"/>
    <w:rsid w:val="303D5733"/>
    <w:rsid w:val="30451368"/>
    <w:rsid w:val="304567D2"/>
    <w:rsid w:val="30456BFD"/>
    <w:rsid w:val="30463635"/>
    <w:rsid w:val="304F4103"/>
    <w:rsid w:val="30530618"/>
    <w:rsid w:val="305848C0"/>
    <w:rsid w:val="30625E54"/>
    <w:rsid w:val="30753DAD"/>
    <w:rsid w:val="3078676B"/>
    <w:rsid w:val="307F507C"/>
    <w:rsid w:val="3083623A"/>
    <w:rsid w:val="3086412A"/>
    <w:rsid w:val="308D5315"/>
    <w:rsid w:val="308F0018"/>
    <w:rsid w:val="30910409"/>
    <w:rsid w:val="30A212D0"/>
    <w:rsid w:val="30A22559"/>
    <w:rsid w:val="30A73F48"/>
    <w:rsid w:val="30A92D0C"/>
    <w:rsid w:val="30AB6B41"/>
    <w:rsid w:val="30B95E9D"/>
    <w:rsid w:val="30BE2FB2"/>
    <w:rsid w:val="30BF2369"/>
    <w:rsid w:val="30BF2F44"/>
    <w:rsid w:val="30C8357A"/>
    <w:rsid w:val="30CC3EF1"/>
    <w:rsid w:val="30CC4D09"/>
    <w:rsid w:val="30CE0A5C"/>
    <w:rsid w:val="30DD67AD"/>
    <w:rsid w:val="30E06F3B"/>
    <w:rsid w:val="30E42A74"/>
    <w:rsid w:val="30E56E1D"/>
    <w:rsid w:val="30E658B5"/>
    <w:rsid w:val="30E93E21"/>
    <w:rsid w:val="30EA1395"/>
    <w:rsid w:val="30ED0CB7"/>
    <w:rsid w:val="30F91FD5"/>
    <w:rsid w:val="30FD7CAF"/>
    <w:rsid w:val="30FF2934"/>
    <w:rsid w:val="31003061"/>
    <w:rsid w:val="31031508"/>
    <w:rsid w:val="310418D5"/>
    <w:rsid w:val="3119218F"/>
    <w:rsid w:val="311957CC"/>
    <w:rsid w:val="31235771"/>
    <w:rsid w:val="312B7B76"/>
    <w:rsid w:val="312C01E9"/>
    <w:rsid w:val="31325070"/>
    <w:rsid w:val="31381D7A"/>
    <w:rsid w:val="31393E9B"/>
    <w:rsid w:val="31394140"/>
    <w:rsid w:val="313D2C28"/>
    <w:rsid w:val="31440159"/>
    <w:rsid w:val="314919CF"/>
    <w:rsid w:val="31496535"/>
    <w:rsid w:val="314A2415"/>
    <w:rsid w:val="314A45AB"/>
    <w:rsid w:val="316173E5"/>
    <w:rsid w:val="316513E5"/>
    <w:rsid w:val="31660DAA"/>
    <w:rsid w:val="31690E97"/>
    <w:rsid w:val="316E2119"/>
    <w:rsid w:val="316E4789"/>
    <w:rsid w:val="316F58FC"/>
    <w:rsid w:val="317225E5"/>
    <w:rsid w:val="31755F02"/>
    <w:rsid w:val="317E0C7F"/>
    <w:rsid w:val="317F5387"/>
    <w:rsid w:val="31867E3F"/>
    <w:rsid w:val="31905D36"/>
    <w:rsid w:val="31915ADF"/>
    <w:rsid w:val="3193495C"/>
    <w:rsid w:val="31995D42"/>
    <w:rsid w:val="31B1700E"/>
    <w:rsid w:val="31C01CFA"/>
    <w:rsid w:val="31C0317C"/>
    <w:rsid w:val="31C346EA"/>
    <w:rsid w:val="31C70DF5"/>
    <w:rsid w:val="31CF0F21"/>
    <w:rsid w:val="31D00075"/>
    <w:rsid w:val="31D27AC8"/>
    <w:rsid w:val="31D60939"/>
    <w:rsid w:val="31DF692A"/>
    <w:rsid w:val="31E171EF"/>
    <w:rsid w:val="31F72D85"/>
    <w:rsid w:val="31FD646A"/>
    <w:rsid w:val="320E1EBE"/>
    <w:rsid w:val="320E4D35"/>
    <w:rsid w:val="32106011"/>
    <w:rsid w:val="32110852"/>
    <w:rsid w:val="32193E5B"/>
    <w:rsid w:val="32261DB2"/>
    <w:rsid w:val="323479E4"/>
    <w:rsid w:val="32484FEE"/>
    <w:rsid w:val="324B07BD"/>
    <w:rsid w:val="324F24E5"/>
    <w:rsid w:val="3254274E"/>
    <w:rsid w:val="32544BDF"/>
    <w:rsid w:val="32550C70"/>
    <w:rsid w:val="32560D2E"/>
    <w:rsid w:val="325909FD"/>
    <w:rsid w:val="325E6910"/>
    <w:rsid w:val="32701107"/>
    <w:rsid w:val="3274719C"/>
    <w:rsid w:val="327F6D67"/>
    <w:rsid w:val="32821C93"/>
    <w:rsid w:val="328343EB"/>
    <w:rsid w:val="32854A29"/>
    <w:rsid w:val="3288244A"/>
    <w:rsid w:val="328D7C9C"/>
    <w:rsid w:val="329676FC"/>
    <w:rsid w:val="329A7EE5"/>
    <w:rsid w:val="329E5737"/>
    <w:rsid w:val="32B461E4"/>
    <w:rsid w:val="32BA306B"/>
    <w:rsid w:val="32C20171"/>
    <w:rsid w:val="32C716D6"/>
    <w:rsid w:val="32CA3FBC"/>
    <w:rsid w:val="32D1739F"/>
    <w:rsid w:val="32D940C6"/>
    <w:rsid w:val="32D958F4"/>
    <w:rsid w:val="32DB182E"/>
    <w:rsid w:val="32DD366B"/>
    <w:rsid w:val="32EF0A75"/>
    <w:rsid w:val="32FA541E"/>
    <w:rsid w:val="32FD412F"/>
    <w:rsid w:val="33084A3B"/>
    <w:rsid w:val="330E4A95"/>
    <w:rsid w:val="331117C0"/>
    <w:rsid w:val="331A7C8F"/>
    <w:rsid w:val="332B0710"/>
    <w:rsid w:val="332B5EB5"/>
    <w:rsid w:val="33371736"/>
    <w:rsid w:val="3338305B"/>
    <w:rsid w:val="334D0A9F"/>
    <w:rsid w:val="33527CC1"/>
    <w:rsid w:val="33576B0C"/>
    <w:rsid w:val="336A6CE7"/>
    <w:rsid w:val="336C266E"/>
    <w:rsid w:val="337462E5"/>
    <w:rsid w:val="33751CEA"/>
    <w:rsid w:val="33792FE2"/>
    <w:rsid w:val="338120A0"/>
    <w:rsid w:val="33845ABC"/>
    <w:rsid w:val="338B5A94"/>
    <w:rsid w:val="338E7B48"/>
    <w:rsid w:val="3390450B"/>
    <w:rsid w:val="3396271C"/>
    <w:rsid w:val="339E3411"/>
    <w:rsid w:val="339F6214"/>
    <w:rsid w:val="33A35ED7"/>
    <w:rsid w:val="33AD30C5"/>
    <w:rsid w:val="33B05E45"/>
    <w:rsid w:val="33B31AE9"/>
    <w:rsid w:val="33C841B4"/>
    <w:rsid w:val="33CD110B"/>
    <w:rsid w:val="33D15F2E"/>
    <w:rsid w:val="33D7795C"/>
    <w:rsid w:val="33DD580A"/>
    <w:rsid w:val="33E727C5"/>
    <w:rsid w:val="33ED755A"/>
    <w:rsid w:val="33F015C1"/>
    <w:rsid w:val="33F16EEC"/>
    <w:rsid w:val="33F40E24"/>
    <w:rsid w:val="33FC25CA"/>
    <w:rsid w:val="3404036F"/>
    <w:rsid w:val="340B4D34"/>
    <w:rsid w:val="340C4058"/>
    <w:rsid w:val="340C4DD2"/>
    <w:rsid w:val="341E06F7"/>
    <w:rsid w:val="34243721"/>
    <w:rsid w:val="342A4F5F"/>
    <w:rsid w:val="342D23D8"/>
    <w:rsid w:val="343132D5"/>
    <w:rsid w:val="3438573F"/>
    <w:rsid w:val="343C247D"/>
    <w:rsid w:val="34414159"/>
    <w:rsid w:val="34430EE4"/>
    <w:rsid w:val="344E1DC8"/>
    <w:rsid w:val="345309D9"/>
    <w:rsid w:val="3455236F"/>
    <w:rsid w:val="34672BEA"/>
    <w:rsid w:val="34690186"/>
    <w:rsid w:val="347B6A3A"/>
    <w:rsid w:val="34802C6C"/>
    <w:rsid w:val="34816DB7"/>
    <w:rsid w:val="34947504"/>
    <w:rsid w:val="349640AA"/>
    <w:rsid w:val="34A5006C"/>
    <w:rsid w:val="34A8302C"/>
    <w:rsid w:val="34AE0945"/>
    <w:rsid w:val="34B445FB"/>
    <w:rsid w:val="34B455DE"/>
    <w:rsid w:val="34B82070"/>
    <w:rsid w:val="34BC4090"/>
    <w:rsid w:val="34BE672D"/>
    <w:rsid w:val="34BF2DEA"/>
    <w:rsid w:val="34C25AE9"/>
    <w:rsid w:val="34CA55B1"/>
    <w:rsid w:val="34CF3529"/>
    <w:rsid w:val="34D7197A"/>
    <w:rsid w:val="34D94DA0"/>
    <w:rsid w:val="34DA7B4B"/>
    <w:rsid w:val="34DE7369"/>
    <w:rsid w:val="34E178F1"/>
    <w:rsid w:val="34E73938"/>
    <w:rsid w:val="34E96194"/>
    <w:rsid w:val="34FA4928"/>
    <w:rsid w:val="34FA62E8"/>
    <w:rsid w:val="350A1E75"/>
    <w:rsid w:val="350D4220"/>
    <w:rsid w:val="35172E58"/>
    <w:rsid w:val="351D6888"/>
    <w:rsid w:val="3522520D"/>
    <w:rsid w:val="35255923"/>
    <w:rsid w:val="353411BC"/>
    <w:rsid w:val="353A4A31"/>
    <w:rsid w:val="353B0D84"/>
    <w:rsid w:val="353F67B8"/>
    <w:rsid w:val="35414D4C"/>
    <w:rsid w:val="354E3A78"/>
    <w:rsid w:val="354F1D48"/>
    <w:rsid w:val="354F3CE6"/>
    <w:rsid w:val="35505B43"/>
    <w:rsid w:val="35510E30"/>
    <w:rsid w:val="355B2679"/>
    <w:rsid w:val="35610178"/>
    <w:rsid w:val="356E5AE8"/>
    <w:rsid w:val="357912CE"/>
    <w:rsid w:val="357D67E7"/>
    <w:rsid w:val="358019E7"/>
    <w:rsid w:val="35803AE3"/>
    <w:rsid w:val="358E021C"/>
    <w:rsid w:val="3599321D"/>
    <w:rsid w:val="359A44C0"/>
    <w:rsid w:val="359E499A"/>
    <w:rsid w:val="359F150F"/>
    <w:rsid w:val="359F4D79"/>
    <w:rsid w:val="35AF1F78"/>
    <w:rsid w:val="35AF5AAB"/>
    <w:rsid w:val="35B01960"/>
    <w:rsid w:val="35B220D5"/>
    <w:rsid w:val="35B25EB8"/>
    <w:rsid w:val="35B86116"/>
    <w:rsid w:val="35C16399"/>
    <w:rsid w:val="35C34996"/>
    <w:rsid w:val="35C67F79"/>
    <w:rsid w:val="35C81C5B"/>
    <w:rsid w:val="35CD6421"/>
    <w:rsid w:val="35D51E1D"/>
    <w:rsid w:val="35E03A78"/>
    <w:rsid w:val="35EA11D2"/>
    <w:rsid w:val="35F60334"/>
    <w:rsid w:val="360044D8"/>
    <w:rsid w:val="360213C9"/>
    <w:rsid w:val="360369A3"/>
    <w:rsid w:val="36051BF9"/>
    <w:rsid w:val="360A07B9"/>
    <w:rsid w:val="360E6900"/>
    <w:rsid w:val="3610546C"/>
    <w:rsid w:val="3615104D"/>
    <w:rsid w:val="36154AF5"/>
    <w:rsid w:val="36177DD9"/>
    <w:rsid w:val="361F5EE3"/>
    <w:rsid w:val="362D3F50"/>
    <w:rsid w:val="362D624A"/>
    <w:rsid w:val="36330C6B"/>
    <w:rsid w:val="3635736B"/>
    <w:rsid w:val="363B0641"/>
    <w:rsid w:val="363F0394"/>
    <w:rsid w:val="364C5483"/>
    <w:rsid w:val="364D71DB"/>
    <w:rsid w:val="365577FA"/>
    <w:rsid w:val="36635E01"/>
    <w:rsid w:val="3666142C"/>
    <w:rsid w:val="36721879"/>
    <w:rsid w:val="367F70AF"/>
    <w:rsid w:val="368B778C"/>
    <w:rsid w:val="36923452"/>
    <w:rsid w:val="369F24A2"/>
    <w:rsid w:val="36A377DA"/>
    <w:rsid w:val="36A86627"/>
    <w:rsid w:val="36AA05DC"/>
    <w:rsid w:val="36AE247A"/>
    <w:rsid w:val="36B20DD7"/>
    <w:rsid w:val="36B6667B"/>
    <w:rsid w:val="36B72924"/>
    <w:rsid w:val="36B9758D"/>
    <w:rsid w:val="36C13F6C"/>
    <w:rsid w:val="36C6023F"/>
    <w:rsid w:val="36C87B0D"/>
    <w:rsid w:val="36CA2FA3"/>
    <w:rsid w:val="36D10D79"/>
    <w:rsid w:val="36D41AC6"/>
    <w:rsid w:val="36DD2B0C"/>
    <w:rsid w:val="36DD5643"/>
    <w:rsid w:val="36E0116F"/>
    <w:rsid w:val="36ED6F0B"/>
    <w:rsid w:val="36F05B5F"/>
    <w:rsid w:val="36F83F7A"/>
    <w:rsid w:val="36FA5EF0"/>
    <w:rsid w:val="36FC701E"/>
    <w:rsid w:val="36FE7495"/>
    <w:rsid w:val="37000D38"/>
    <w:rsid w:val="37047404"/>
    <w:rsid w:val="37057757"/>
    <w:rsid w:val="37112659"/>
    <w:rsid w:val="37122F7B"/>
    <w:rsid w:val="371F705A"/>
    <w:rsid w:val="371F7A20"/>
    <w:rsid w:val="37260052"/>
    <w:rsid w:val="37281070"/>
    <w:rsid w:val="372C02AF"/>
    <w:rsid w:val="372C6E27"/>
    <w:rsid w:val="373F1567"/>
    <w:rsid w:val="37406625"/>
    <w:rsid w:val="37435DED"/>
    <w:rsid w:val="374D21C0"/>
    <w:rsid w:val="37522959"/>
    <w:rsid w:val="375542A1"/>
    <w:rsid w:val="37573D84"/>
    <w:rsid w:val="37575797"/>
    <w:rsid w:val="376673D6"/>
    <w:rsid w:val="376E6B33"/>
    <w:rsid w:val="3772259C"/>
    <w:rsid w:val="37784F66"/>
    <w:rsid w:val="377B1125"/>
    <w:rsid w:val="377E29AC"/>
    <w:rsid w:val="3785064C"/>
    <w:rsid w:val="3790495E"/>
    <w:rsid w:val="379D11CC"/>
    <w:rsid w:val="379E0288"/>
    <w:rsid w:val="37A2367B"/>
    <w:rsid w:val="37A637EF"/>
    <w:rsid w:val="37AB13AC"/>
    <w:rsid w:val="37AD7642"/>
    <w:rsid w:val="37BE7BCC"/>
    <w:rsid w:val="37C95A4C"/>
    <w:rsid w:val="37D16AE0"/>
    <w:rsid w:val="37E25735"/>
    <w:rsid w:val="37E62E65"/>
    <w:rsid w:val="37ED4E22"/>
    <w:rsid w:val="37F7677D"/>
    <w:rsid w:val="38010B31"/>
    <w:rsid w:val="38052BF0"/>
    <w:rsid w:val="38090653"/>
    <w:rsid w:val="380F6B34"/>
    <w:rsid w:val="38153493"/>
    <w:rsid w:val="38207590"/>
    <w:rsid w:val="38210F92"/>
    <w:rsid w:val="3822044B"/>
    <w:rsid w:val="38272059"/>
    <w:rsid w:val="382C51B9"/>
    <w:rsid w:val="38355A6B"/>
    <w:rsid w:val="383800AD"/>
    <w:rsid w:val="383C4EC4"/>
    <w:rsid w:val="383C6418"/>
    <w:rsid w:val="383F4FF1"/>
    <w:rsid w:val="38413E85"/>
    <w:rsid w:val="38433B9D"/>
    <w:rsid w:val="3849282D"/>
    <w:rsid w:val="384E69DC"/>
    <w:rsid w:val="385432AE"/>
    <w:rsid w:val="385E0E01"/>
    <w:rsid w:val="386606BD"/>
    <w:rsid w:val="38671983"/>
    <w:rsid w:val="38675216"/>
    <w:rsid w:val="386D2443"/>
    <w:rsid w:val="386D52D3"/>
    <w:rsid w:val="386F66A6"/>
    <w:rsid w:val="386F73EA"/>
    <w:rsid w:val="3870332A"/>
    <w:rsid w:val="3872150C"/>
    <w:rsid w:val="387271FD"/>
    <w:rsid w:val="387E44BB"/>
    <w:rsid w:val="387E4B3B"/>
    <w:rsid w:val="388151B6"/>
    <w:rsid w:val="388E5799"/>
    <w:rsid w:val="38950D8F"/>
    <w:rsid w:val="38984884"/>
    <w:rsid w:val="389D1465"/>
    <w:rsid w:val="38A00F55"/>
    <w:rsid w:val="38A11150"/>
    <w:rsid w:val="38A14DA4"/>
    <w:rsid w:val="38B52EC0"/>
    <w:rsid w:val="38B75506"/>
    <w:rsid w:val="38BB2AC2"/>
    <w:rsid w:val="38BC25E2"/>
    <w:rsid w:val="38C17A8E"/>
    <w:rsid w:val="38C36CC3"/>
    <w:rsid w:val="38C4165F"/>
    <w:rsid w:val="38CD4ED7"/>
    <w:rsid w:val="38D315B1"/>
    <w:rsid w:val="38D657A7"/>
    <w:rsid w:val="38D66877"/>
    <w:rsid w:val="38D84957"/>
    <w:rsid w:val="38DC4D15"/>
    <w:rsid w:val="38DF5701"/>
    <w:rsid w:val="38E06774"/>
    <w:rsid w:val="38E2328F"/>
    <w:rsid w:val="38ED7091"/>
    <w:rsid w:val="38EE0781"/>
    <w:rsid w:val="38F16AA5"/>
    <w:rsid w:val="38F63ABA"/>
    <w:rsid w:val="38FF0B5D"/>
    <w:rsid w:val="38FF71D6"/>
    <w:rsid w:val="39047E23"/>
    <w:rsid w:val="39072F01"/>
    <w:rsid w:val="3909573F"/>
    <w:rsid w:val="390A3A3F"/>
    <w:rsid w:val="39153FA6"/>
    <w:rsid w:val="39174618"/>
    <w:rsid w:val="39182BD9"/>
    <w:rsid w:val="391B67FC"/>
    <w:rsid w:val="391D025D"/>
    <w:rsid w:val="392A4EC0"/>
    <w:rsid w:val="39446C9D"/>
    <w:rsid w:val="394A2C6F"/>
    <w:rsid w:val="3954623F"/>
    <w:rsid w:val="39562469"/>
    <w:rsid w:val="39577BCA"/>
    <w:rsid w:val="3958538C"/>
    <w:rsid w:val="395914F0"/>
    <w:rsid w:val="395B071D"/>
    <w:rsid w:val="3966100F"/>
    <w:rsid w:val="39697FA0"/>
    <w:rsid w:val="39711B38"/>
    <w:rsid w:val="39712946"/>
    <w:rsid w:val="397202AC"/>
    <w:rsid w:val="39723F2D"/>
    <w:rsid w:val="397965DF"/>
    <w:rsid w:val="397B4977"/>
    <w:rsid w:val="397F45CA"/>
    <w:rsid w:val="398235E0"/>
    <w:rsid w:val="39882D3F"/>
    <w:rsid w:val="39924A41"/>
    <w:rsid w:val="399D59C0"/>
    <w:rsid w:val="39A03571"/>
    <w:rsid w:val="39A171A3"/>
    <w:rsid w:val="39AE7BCB"/>
    <w:rsid w:val="39B32E09"/>
    <w:rsid w:val="39BB5656"/>
    <w:rsid w:val="39C02446"/>
    <w:rsid w:val="39C45A8E"/>
    <w:rsid w:val="39CE5795"/>
    <w:rsid w:val="39D63010"/>
    <w:rsid w:val="39D96F6F"/>
    <w:rsid w:val="39DB2D68"/>
    <w:rsid w:val="39E036E8"/>
    <w:rsid w:val="39E44E27"/>
    <w:rsid w:val="39EB0AAC"/>
    <w:rsid w:val="39EF3A63"/>
    <w:rsid w:val="39F24ABE"/>
    <w:rsid w:val="39F33306"/>
    <w:rsid w:val="39F51F21"/>
    <w:rsid w:val="39F8049F"/>
    <w:rsid w:val="39FA45AC"/>
    <w:rsid w:val="3A0F770C"/>
    <w:rsid w:val="3A1C2DA4"/>
    <w:rsid w:val="3A2033EB"/>
    <w:rsid w:val="3A232A86"/>
    <w:rsid w:val="3A267272"/>
    <w:rsid w:val="3A27373A"/>
    <w:rsid w:val="3A33443A"/>
    <w:rsid w:val="3A340151"/>
    <w:rsid w:val="3A3858F9"/>
    <w:rsid w:val="3A3B2355"/>
    <w:rsid w:val="3A40013B"/>
    <w:rsid w:val="3A421A17"/>
    <w:rsid w:val="3A4224D5"/>
    <w:rsid w:val="3A48295E"/>
    <w:rsid w:val="3A4C73EF"/>
    <w:rsid w:val="3A553058"/>
    <w:rsid w:val="3A626D06"/>
    <w:rsid w:val="3A6669D0"/>
    <w:rsid w:val="3A6A476F"/>
    <w:rsid w:val="3A6B5560"/>
    <w:rsid w:val="3A7032A6"/>
    <w:rsid w:val="3A712B04"/>
    <w:rsid w:val="3A751D32"/>
    <w:rsid w:val="3A755DC1"/>
    <w:rsid w:val="3A770FF2"/>
    <w:rsid w:val="3A773383"/>
    <w:rsid w:val="3A777D81"/>
    <w:rsid w:val="3A8401B2"/>
    <w:rsid w:val="3A872166"/>
    <w:rsid w:val="3A8A299E"/>
    <w:rsid w:val="3A8D681E"/>
    <w:rsid w:val="3A8E7D63"/>
    <w:rsid w:val="3A90441F"/>
    <w:rsid w:val="3A925E71"/>
    <w:rsid w:val="3A947BFC"/>
    <w:rsid w:val="3A9E7179"/>
    <w:rsid w:val="3AAB33C7"/>
    <w:rsid w:val="3AAE129F"/>
    <w:rsid w:val="3AB5046E"/>
    <w:rsid w:val="3AB5512C"/>
    <w:rsid w:val="3AB71F2C"/>
    <w:rsid w:val="3AB90AF0"/>
    <w:rsid w:val="3ABB0323"/>
    <w:rsid w:val="3ABE1B66"/>
    <w:rsid w:val="3ABE6C61"/>
    <w:rsid w:val="3AC12D54"/>
    <w:rsid w:val="3AC56A30"/>
    <w:rsid w:val="3AD24F08"/>
    <w:rsid w:val="3AD526CE"/>
    <w:rsid w:val="3AD8001F"/>
    <w:rsid w:val="3AEE1D2F"/>
    <w:rsid w:val="3AEF16BC"/>
    <w:rsid w:val="3AEF3ACE"/>
    <w:rsid w:val="3AEF7D13"/>
    <w:rsid w:val="3AF4568E"/>
    <w:rsid w:val="3B047F69"/>
    <w:rsid w:val="3B071354"/>
    <w:rsid w:val="3B097256"/>
    <w:rsid w:val="3B0F656C"/>
    <w:rsid w:val="3B13270C"/>
    <w:rsid w:val="3B154103"/>
    <w:rsid w:val="3B170EE1"/>
    <w:rsid w:val="3B1A3241"/>
    <w:rsid w:val="3B265FF2"/>
    <w:rsid w:val="3B285EF7"/>
    <w:rsid w:val="3B3F729E"/>
    <w:rsid w:val="3B421096"/>
    <w:rsid w:val="3B4524D9"/>
    <w:rsid w:val="3B476C55"/>
    <w:rsid w:val="3B567FFE"/>
    <w:rsid w:val="3B627AE7"/>
    <w:rsid w:val="3B64238A"/>
    <w:rsid w:val="3B6746FF"/>
    <w:rsid w:val="3B6A07EB"/>
    <w:rsid w:val="3B6A0EC9"/>
    <w:rsid w:val="3B6C396A"/>
    <w:rsid w:val="3B6D3512"/>
    <w:rsid w:val="3B6F0BFF"/>
    <w:rsid w:val="3B6F7654"/>
    <w:rsid w:val="3B72704A"/>
    <w:rsid w:val="3B751A3B"/>
    <w:rsid w:val="3B7D557D"/>
    <w:rsid w:val="3B7D788E"/>
    <w:rsid w:val="3B8139DF"/>
    <w:rsid w:val="3B844E86"/>
    <w:rsid w:val="3B846452"/>
    <w:rsid w:val="3B8A1951"/>
    <w:rsid w:val="3B96722B"/>
    <w:rsid w:val="3B9A6336"/>
    <w:rsid w:val="3BA4450D"/>
    <w:rsid w:val="3BA66882"/>
    <w:rsid w:val="3BAE7642"/>
    <w:rsid w:val="3BB24B3E"/>
    <w:rsid w:val="3BB32E97"/>
    <w:rsid w:val="3BB65D6F"/>
    <w:rsid w:val="3BB830F6"/>
    <w:rsid w:val="3BBF02F7"/>
    <w:rsid w:val="3BC91515"/>
    <w:rsid w:val="3BC97A93"/>
    <w:rsid w:val="3BCF06D3"/>
    <w:rsid w:val="3BD11425"/>
    <w:rsid w:val="3BD500FA"/>
    <w:rsid w:val="3BDA06A1"/>
    <w:rsid w:val="3BDF072D"/>
    <w:rsid w:val="3BDF7FE6"/>
    <w:rsid w:val="3BEA2118"/>
    <w:rsid w:val="3BEE0229"/>
    <w:rsid w:val="3BF27D19"/>
    <w:rsid w:val="3BF41A8F"/>
    <w:rsid w:val="3BF7127B"/>
    <w:rsid w:val="3BFE67AA"/>
    <w:rsid w:val="3C044326"/>
    <w:rsid w:val="3C157424"/>
    <w:rsid w:val="3C1608D8"/>
    <w:rsid w:val="3C161A18"/>
    <w:rsid w:val="3C1C0FD0"/>
    <w:rsid w:val="3C1E3B04"/>
    <w:rsid w:val="3C21075D"/>
    <w:rsid w:val="3C265C15"/>
    <w:rsid w:val="3C281D3A"/>
    <w:rsid w:val="3C2B7CE1"/>
    <w:rsid w:val="3C3550EA"/>
    <w:rsid w:val="3C3750CA"/>
    <w:rsid w:val="3C38759A"/>
    <w:rsid w:val="3C486978"/>
    <w:rsid w:val="3C4D2A7B"/>
    <w:rsid w:val="3C542BE9"/>
    <w:rsid w:val="3C5930DF"/>
    <w:rsid w:val="3C5E5B97"/>
    <w:rsid w:val="3C6027B1"/>
    <w:rsid w:val="3C6A5D2D"/>
    <w:rsid w:val="3C6C104E"/>
    <w:rsid w:val="3C6F5885"/>
    <w:rsid w:val="3C70144A"/>
    <w:rsid w:val="3C7542C9"/>
    <w:rsid w:val="3C760D8C"/>
    <w:rsid w:val="3C7756E2"/>
    <w:rsid w:val="3C7B2E9D"/>
    <w:rsid w:val="3C7C4CCB"/>
    <w:rsid w:val="3C7F794C"/>
    <w:rsid w:val="3C820466"/>
    <w:rsid w:val="3C827D2F"/>
    <w:rsid w:val="3C8E192E"/>
    <w:rsid w:val="3C9106DF"/>
    <w:rsid w:val="3C927310"/>
    <w:rsid w:val="3C98563D"/>
    <w:rsid w:val="3CA60696"/>
    <w:rsid w:val="3CA86681"/>
    <w:rsid w:val="3CAB7F97"/>
    <w:rsid w:val="3CAD1097"/>
    <w:rsid w:val="3CAD7FB2"/>
    <w:rsid w:val="3CB12168"/>
    <w:rsid w:val="3CC307B2"/>
    <w:rsid w:val="3CC528C8"/>
    <w:rsid w:val="3CC83503"/>
    <w:rsid w:val="3CD92C87"/>
    <w:rsid w:val="3CDC1A5B"/>
    <w:rsid w:val="3CE82D13"/>
    <w:rsid w:val="3CE85446"/>
    <w:rsid w:val="3CEA1BD9"/>
    <w:rsid w:val="3CEA4811"/>
    <w:rsid w:val="3CEE5571"/>
    <w:rsid w:val="3CF62F13"/>
    <w:rsid w:val="3CF7424C"/>
    <w:rsid w:val="3CFE2018"/>
    <w:rsid w:val="3D080646"/>
    <w:rsid w:val="3D08531B"/>
    <w:rsid w:val="3D0A7D01"/>
    <w:rsid w:val="3D0F13CC"/>
    <w:rsid w:val="3D117B4D"/>
    <w:rsid w:val="3D140DE7"/>
    <w:rsid w:val="3D154789"/>
    <w:rsid w:val="3D197C01"/>
    <w:rsid w:val="3D1F7AE1"/>
    <w:rsid w:val="3D210E7F"/>
    <w:rsid w:val="3D2248E4"/>
    <w:rsid w:val="3D32550F"/>
    <w:rsid w:val="3D331834"/>
    <w:rsid w:val="3D3B5C9C"/>
    <w:rsid w:val="3D3C603D"/>
    <w:rsid w:val="3D424260"/>
    <w:rsid w:val="3D48471F"/>
    <w:rsid w:val="3D503B25"/>
    <w:rsid w:val="3D5310AC"/>
    <w:rsid w:val="3D56190A"/>
    <w:rsid w:val="3D5C2EDA"/>
    <w:rsid w:val="3D6C4CDF"/>
    <w:rsid w:val="3D70175E"/>
    <w:rsid w:val="3D7059F2"/>
    <w:rsid w:val="3D747F71"/>
    <w:rsid w:val="3D7A4454"/>
    <w:rsid w:val="3D81153E"/>
    <w:rsid w:val="3D83204D"/>
    <w:rsid w:val="3D857449"/>
    <w:rsid w:val="3D8E41C3"/>
    <w:rsid w:val="3D9226BD"/>
    <w:rsid w:val="3D9461BD"/>
    <w:rsid w:val="3D9A18CD"/>
    <w:rsid w:val="3D9B15D4"/>
    <w:rsid w:val="3DAC4F54"/>
    <w:rsid w:val="3DAD406F"/>
    <w:rsid w:val="3DB01C3A"/>
    <w:rsid w:val="3DB2652F"/>
    <w:rsid w:val="3DC36A45"/>
    <w:rsid w:val="3DCE3012"/>
    <w:rsid w:val="3DD31502"/>
    <w:rsid w:val="3DD447D5"/>
    <w:rsid w:val="3DDC75D4"/>
    <w:rsid w:val="3DDD34B7"/>
    <w:rsid w:val="3DE10282"/>
    <w:rsid w:val="3DE11DF4"/>
    <w:rsid w:val="3DF363D9"/>
    <w:rsid w:val="3DF4407F"/>
    <w:rsid w:val="3DFC769F"/>
    <w:rsid w:val="3DFD4D3B"/>
    <w:rsid w:val="3E060923"/>
    <w:rsid w:val="3E077567"/>
    <w:rsid w:val="3E0E6961"/>
    <w:rsid w:val="3E0F4F8A"/>
    <w:rsid w:val="3E0F66FD"/>
    <w:rsid w:val="3E1321C9"/>
    <w:rsid w:val="3E1464F6"/>
    <w:rsid w:val="3E160177"/>
    <w:rsid w:val="3E221DB3"/>
    <w:rsid w:val="3E24348A"/>
    <w:rsid w:val="3E24651C"/>
    <w:rsid w:val="3E2F7120"/>
    <w:rsid w:val="3E384399"/>
    <w:rsid w:val="3E396A91"/>
    <w:rsid w:val="3E3A265F"/>
    <w:rsid w:val="3E3F28BA"/>
    <w:rsid w:val="3E47632C"/>
    <w:rsid w:val="3E4B0167"/>
    <w:rsid w:val="3E4D7D55"/>
    <w:rsid w:val="3E514939"/>
    <w:rsid w:val="3E58649D"/>
    <w:rsid w:val="3E591AE0"/>
    <w:rsid w:val="3E595E2E"/>
    <w:rsid w:val="3E5B30CB"/>
    <w:rsid w:val="3E5F4971"/>
    <w:rsid w:val="3E62067B"/>
    <w:rsid w:val="3E642EC4"/>
    <w:rsid w:val="3E6A3524"/>
    <w:rsid w:val="3E6D2477"/>
    <w:rsid w:val="3E6F5105"/>
    <w:rsid w:val="3E7427B6"/>
    <w:rsid w:val="3E764A60"/>
    <w:rsid w:val="3E7958F9"/>
    <w:rsid w:val="3E7B1C01"/>
    <w:rsid w:val="3E7E5894"/>
    <w:rsid w:val="3E7E5D72"/>
    <w:rsid w:val="3E8279E0"/>
    <w:rsid w:val="3E847EA3"/>
    <w:rsid w:val="3E897468"/>
    <w:rsid w:val="3E8B2CD3"/>
    <w:rsid w:val="3E8B5F85"/>
    <w:rsid w:val="3E900F2C"/>
    <w:rsid w:val="3E9055C8"/>
    <w:rsid w:val="3E92636A"/>
    <w:rsid w:val="3E944296"/>
    <w:rsid w:val="3E954BCA"/>
    <w:rsid w:val="3E991957"/>
    <w:rsid w:val="3EA13356"/>
    <w:rsid w:val="3EA333E1"/>
    <w:rsid w:val="3EA704CE"/>
    <w:rsid w:val="3EA8181B"/>
    <w:rsid w:val="3EBD0528"/>
    <w:rsid w:val="3EBF1D3B"/>
    <w:rsid w:val="3EC01044"/>
    <w:rsid w:val="3EC259BE"/>
    <w:rsid w:val="3EC32EE9"/>
    <w:rsid w:val="3EC87820"/>
    <w:rsid w:val="3ECC0D7E"/>
    <w:rsid w:val="3ED3152B"/>
    <w:rsid w:val="3ED839E3"/>
    <w:rsid w:val="3EE109A2"/>
    <w:rsid w:val="3EE55989"/>
    <w:rsid w:val="3EE77BB4"/>
    <w:rsid w:val="3EEB3C31"/>
    <w:rsid w:val="3EED3002"/>
    <w:rsid w:val="3EF1250A"/>
    <w:rsid w:val="3EF86514"/>
    <w:rsid w:val="3F00011B"/>
    <w:rsid w:val="3F024306"/>
    <w:rsid w:val="3F025978"/>
    <w:rsid w:val="3F0575FD"/>
    <w:rsid w:val="3F057C4F"/>
    <w:rsid w:val="3F0A3495"/>
    <w:rsid w:val="3F0D2D41"/>
    <w:rsid w:val="3F1415AC"/>
    <w:rsid w:val="3F1922E8"/>
    <w:rsid w:val="3F197C8D"/>
    <w:rsid w:val="3F1A5923"/>
    <w:rsid w:val="3F1F53C6"/>
    <w:rsid w:val="3F250DF5"/>
    <w:rsid w:val="3F2B6202"/>
    <w:rsid w:val="3F310C2D"/>
    <w:rsid w:val="3F324920"/>
    <w:rsid w:val="3F374CF1"/>
    <w:rsid w:val="3F376C36"/>
    <w:rsid w:val="3F3A01BA"/>
    <w:rsid w:val="3F416A05"/>
    <w:rsid w:val="3F437930"/>
    <w:rsid w:val="3F48665F"/>
    <w:rsid w:val="3F4B4736"/>
    <w:rsid w:val="3F4E57AE"/>
    <w:rsid w:val="3F5071B2"/>
    <w:rsid w:val="3F5262EB"/>
    <w:rsid w:val="3F53738E"/>
    <w:rsid w:val="3F592257"/>
    <w:rsid w:val="3F5E25F5"/>
    <w:rsid w:val="3F61086A"/>
    <w:rsid w:val="3F635955"/>
    <w:rsid w:val="3F644891"/>
    <w:rsid w:val="3F6A3D11"/>
    <w:rsid w:val="3F6C3096"/>
    <w:rsid w:val="3F7A70AC"/>
    <w:rsid w:val="3F7B0DCB"/>
    <w:rsid w:val="3F7B56C0"/>
    <w:rsid w:val="3F7C1DF6"/>
    <w:rsid w:val="3F853E20"/>
    <w:rsid w:val="3F87017F"/>
    <w:rsid w:val="3F8A6905"/>
    <w:rsid w:val="3F9726D8"/>
    <w:rsid w:val="3F990508"/>
    <w:rsid w:val="3FAA4467"/>
    <w:rsid w:val="3FB3366E"/>
    <w:rsid w:val="3FB848CA"/>
    <w:rsid w:val="3FB85481"/>
    <w:rsid w:val="3FB90EE9"/>
    <w:rsid w:val="3FBE2074"/>
    <w:rsid w:val="3FBF6DA5"/>
    <w:rsid w:val="3FC032C4"/>
    <w:rsid w:val="3FC15000"/>
    <w:rsid w:val="3FC67B65"/>
    <w:rsid w:val="3FC86522"/>
    <w:rsid w:val="3FC86901"/>
    <w:rsid w:val="3FD77807"/>
    <w:rsid w:val="3FE43782"/>
    <w:rsid w:val="3FE918A5"/>
    <w:rsid w:val="3FEF631E"/>
    <w:rsid w:val="3FF873F1"/>
    <w:rsid w:val="3FF878C8"/>
    <w:rsid w:val="3FFC0F28"/>
    <w:rsid w:val="40066124"/>
    <w:rsid w:val="4007780B"/>
    <w:rsid w:val="40122749"/>
    <w:rsid w:val="4012633B"/>
    <w:rsid w:val="40135FA6"/>
    <w:rsid w:val="40137735"/>
    <w:rsid w:val="40181F72"/>
    <w:rsid w:val="40186C21"/>
    <w:rsid w:val="401A525E"/>
    <w:rsid w:val="401B36F8"/>
    <w:rsid w:val="4020422E"/>
    <w:rsid w:val="402469B4"/>
    <w:rsid w:val="4029483F"/>
    <w:rsid w:val="402D3CFC"/>
    <w:rsid w:val="403846D3"/>
    <w:rsid w:val="4039429A"/>
    <w:rsid w:val="403A000E"/>
    <w:rsid w:val="403A57EB"/>
    <w:rsid w:val="403D445E"/>
    <w:rsid w:val="404300F4"/>
    <w:rsid w:val="40443CF9"/>
    <w:rsid w:val="404848DB"/>
    <w:rsid w:val="404959F7"/>
    <w:rsid w:val="404B053D"/>
    <w:rsid w:val="404B1B2E"/>
    <w:rsid w:val="404C105F"/>
    <w:rsid w:val="40574216"/>
    <w:rsid w:val="405E6D54"/>
    <w:rsid w:val="40625FCA"/>
    <w:rsid w:val="406A0B8A"/>
    <w:rsid w:val="406A0E43"/>
    <w:rsid w:val="406A1135"/>
    <w:rsid w:val="406C2229"/>
    <w:rsid w:val="406F29D5"/>
    <w:rsid w:val="407603F3"/>
    <w:rsid w:val="40783C0A"/>
    <w:rsid w:val="407E3667"/>
    <w:rsid w:val="4083714A"/>
    <w:rsid w:val="408A7A3C"/>
    <w:rsid w:val="40996326"/>
    <w:rsid w:val="40A055BA"/>
    <w:rsid w:val="40A267D7"/>
    <w:rsid w:val="40A96292"/>
    <w:rsid w:val="40BA3701"/>
    <w:rsid w:val="40BE500E"/>
    <w:rsid w:val="40D2033D"/>
    <w:rsid w:val="40D272E2"/>
    <w:rsid w:val="40D2748B"/>
    <w:rsid w:val="40D44DD3"/>
    <w:rsid w:val="40EA272D"/>
    <w:rsid w:val="40F233FD"/>
    <w:rsid w:val="40F97CC8"/>
    <w:rsid w:val="410C4224"/>
    <w:rsid w:val="4110479E"/>
    <w:rsid w:val="411104A2"/>
    <w:rsid w:val="41134423"/>
    <w:rsid w:val="41145753"/>
    <w:rsid w:val="411A5FC4"/>
    <w:rsid w:val="41254497"/>
    <w:rsid w:val="41270465"/>
    <w:rsid w:val="41352357"/>
    <w:rsid w:val="41393B69"/>
    <w:rsid w:val="41407C91"/>
    <w:rsid w:val="414F037B"/>
    <w:rsid w:val="4150378E"/>
    <w:rsid w:val="415A6E4E"/>
    <w:rsid w:val="415B5E34"/>
    <w:rsid w:val="415D0EE1"/>
    <w:rsid w:val="415F127D"/>
    <w:rsid w:val="41657D9D"/>
    <w:rsid w:val="41660088"/>
    <w:rsid w:val="416923E0"/>
    <w:rsid w:val="416C357C"/>
    <w:rsid w:val="41747D87"/>
    <w:rsid w:val="41760089"/>
    <w:rsid w:val="41773868"/>
    <w:rsid w:val="417F7261"/>
    <w:rsid w:val="41884393"/>
    <w:rsid w:val="418C0E65"/>
    <w:rsid w:val="418E3C82"/>
    <w:rsid w:val="419054F5"/>
    <w:rsid w:val="419653FB"/>
    <w:rsid w:val="419851F3"/>
    <w:rsid w:val="41A10C08"/>
    <w:rsid w:val="41A80D37"/>
    <w:rsid w:val="41AA6B42"/>
    <w:rsid w:val="41B66BD7"/>
    <w:rsid w:val="41B80C14"/>
    <w:rsid w:val="41BD1E1F"/>
    <w:rsid w:val="41BD70DE"/>
    <w:rsid w:val="41BF444A"/>
    <w:rsid w:val="41D47975"/>
    <w:rsid w:val="41E1654B"/>
    <w:rsid w:val="41E35EE7"/>
    <w:rsid w:val="41EB28A6"/>
    <w:rsid w:val="41F331FB"/>
    <w:rsid w:val="41F34603"/>
    <w:rsid w:val="41F77287"/>
    <w:rsid w:val="41F801BE"/>
    <w:rsid w:val="42011AC4"/>
    <w:rsid w:val="42011F16"/>
    <w:rsid w:val="4207296E"/>
    <w:rsid w:val="42093990"/>
    <w:rsid w:val="4212581D"/>
    <w:rsid w:val="42145338"/>
    <w:rsid w:val="421D0F3B"/>
    <w:rsid w:val="423215B5"/>
    <w:rsid w:val="423834B4"/>
    <w:rsid w:val="423861CA"/>
    <w:rsid w:val="424E5AAB"/>
    <w:rsid w:val="42541CFD"/>
    <w:rsid w:val="42546E00"/>
    <w:rsid w:val="4255725B"/>
    <w:rsid w:val="425D7EB7"/>
    <w:rsid w:val="42691F68"/>
    <w:rsid w:val="42743533"/>
    <w:rsid w:val="427E424F"/>
    <w:rsid w:val="428E12F9"/>
    <w:rsid w:val="4290510B"/>
    <w:rsid w:val="42983814"/>
    <w:rsid w:val="42AA5EA1"/>
    <w:rsid w:val="42BA105B"/>
    <w:rsid w:val="42C5116B"/>
    <w:rsid w:val="42C85FA9"/>
    <w:rsid w:val="42CC188F"/>
    <w:rsid w:val="42D40B2B"/>
    <w:rsid w:val="42D8572C"/>
    <w:rsid w:val="42E06908"/>
    <w:rsid w:val="42E21D93"/>
    <w:rsid w:val="42E962ED"/>
    <w:rsid w:val="42E96C4D"/>
    <w:rsid w:val="42FC4704"/>
    <w:rsid w:val="42FF1BEA"/>
    <w:rsid w:val="43107B89"/>
    <w:rsid w:val="4313214F"/>
    <w:rsid w:val="431465BF"/>
    <w:rsid w:val="43160C20"/>
    <w:rsid w:val="43163927"/>
    <w:rsid w:val="43174550"/>
    <w:rsid w:val="431C7377"/>
    <w:rsid w:val="431F0056"/>
    <w:rsid w:val="43283A45"/>
    <w:rsid w:val="432951DF"/>
    <w:rsid w:val="432B648A"/>
    <w:rsid w:val="433A1B6A"/>
    <w:rsid w:val="433B29DE"/>
    <w:rsid w:val="433E6051"/>
    <w:rsid w:val="43436285"/>
    <w:rsid w:val="435050E9"/>
    <w:rsid w:val="43511BD6"/>
    <w:rsid w:val="43531090"/>
    <w:rsid w:val="43582B12"/>
    <w:rsid w:val="43592ADB"/>
    <w:rsid w:val="435F1420"/>
    <w:rsid w:val="4365447B"/>
    <w:rsid w:val="43692A28"/>
    <w:rsid w:val="437878CE"/>
    <w:rsid w:val="4379767E"/>
    <w:rsid w:val="437D0536"/>
    <w:rsid w:val="438A5840"/>
    <w:rsid w:val="43900072"/>
    <w:rsid w:val="439A525B"/>
    <w:rsid w:val="439C6A6F"/>
    <w:rsid w:val="43A26866"/>
    <w:rsid w:val="43A750B5"/>
    <w:rsid w:val="43B34873"/>
    <w:rsid w:val="43B93A97"/>
    <w:rsid w:val="43C07F99"/>
    <w:rsid w:val="43C10DD6"/>
    <w:rsid w:val="43C64077"/>
    <w:rsid w:val="43D60EE5"/>
    <w:rsid w:val="43DE2CBF"/>
    <w:rsid w:val="43E2349D"/>
    <w:rsid w:val="43E308C1"/>
    <w:rsid w:val="43F04D02"/>
    <w:rsid w:val="43F13A93"/>
    <w:rsid w:val="43F3462F"/>
    <w:rsid w:val="4401576A"/>
    <w:rsid w:val="4403373B"/>
    <w:rsid w:val="440526DB"/>
    <w:rsid w:val="44057AF3"/>
    <w:rsid w:val="44076105"/>
    <w:rsid w:val="441033F6"/>
    <w:rsid w:val="44151BE3"/>
    <w:rsid w:val="44167ABD"/>
    <w:rsid w:val="44174286"/>
    <w:rsid w:val="441D4F1E"/>
    <w:rsid w:val="441E40DF"/>
    <w:rsid w:val="44200BC8"/>
    <w:rsid w:val="44292305"/>
    <w:rsid w:val="442B1604"/>
    <w:rsid w:val="442F580D"/>
    <w:rsid w:val="4437739E"/>
    <w:rsid w:val="444728D8"/>
    <w:rsid w:val="44476496"/>
    <w:rsid w:val="44476729"/>
    <w:rsid w:val="44496945"/>
    <w:rsid w:val="444C1C7E"/>
    <w:rsid w:val="444E4A37"/>
    <w:rsid w:val="444F1769"/>
    <w:rsid w:val="44532C0E"/>
    <w:rsid w:val="44536B0B"/>
    <w:rsid w:val="44590027"/>
    <w:rsid w:val="445E2ECB"/>
    <w:rsid w:val="44660DC1"/>
    <w:rsid w:val="44827449"/>
    <w:rsid w:val="44894051"/>
    <w:rsid w:val="448B40C8"/>
    <w:rsid w:val="448D5671"/>
    <w:rsid w:val="449617CF"/>
    <w:rsid w:val="449C2CF6"/>
    <w:rsid w:val="449F464A"/>
    <w:rsid w:val="44AB052A"/>
    <w:rsid w:val="44AB284E"/>
    <w:rsid w:val="44AB4F09"/>
    <w:rsid w:val="44AC3B6B"/>
    <w:rsid w:val="44B90E31"/>
    <w:rsid w:val="44BF10AF"/>
    <w:rsid w:val="44C12064"/>
    <w:rsid w:val="44C3143B"/>
    <w:rsid w:val="44C3365F"/>
    <w:rsid w:val="44C7452D"/>
    <w:rsid w:val="44D6350C"/>
    <w:rsid w:val="44D64676"/>
    <w:rsid w:val="44D77066"/>
    <w:rsid w:val="44E21AE8"/>
    <w:rsid w:val="44E41861"/>
    <w:rsid w:val="44ED5E56"/>
    <w:rsid w:val="44EF7A37"/>
    <w:rsid w:val="450244F8"/>
    <w:rsid w:val="45034D45"/>
    <w:rsid w:val="45060231"/>
    <w:rsid w:val="450C61F8"/>
    <w:rsid w:val="450D704A"/>
    <w:rsid w:val="450E7C7C"/>
    <w:rsid w:val="45143D6B"/>
    <w:rsid w:val="45157171"/>
    <w:rsid w:val="451D02E5"/>
    <w:rsid w:val="452659EF"/>
    <w:rsid w:val="452A4C00"/>
    <w:rsid w:val="452D1CC9"/>
    <w:rsid w:val="45374519"/>
    <w:rsid w:val="453C5C7C"/>
    <w:rsid w:val="454364DB"/>
    <w:rsid w:val="454855B2"/>
    <w:rsid w:val="454A4722"/>
    <w:rsid w:val="454E2A38"/>
    <w:rsid w:val="45577E7A"/>
    <w:rsid w:val="45593E62"/>
    <w:rsid w:val="455F1731"/>
    <w:rsid w:val="4569773B"/>
    <w:rsid w:val="456A6AE6"/>
    <w:rsid w:val="456C7DC9"/>
    <w:rsid w:val="4577EE25"/>
    <w:rsid w:val="45820E8D"/>
    <w:rsid w:val="45861105"/>
    <w:rsid w:val="459067EA"/>
    <w:rsid w:val="4597723C"/>
    <w:rsid w:val="45A33765"/>
    <w:rsid w:val="45A8453A"/>
    <w:rsid w:val="45A86EFB"/>
    <w:rsid w:val="45B818EC"/>
    <w:rsid w:val="45B97CA3"/>
    <w:rsid w:val="45C14D4E"/>
    <w:rsid w:val="45CE788C"/>
    <w:rsid w:val="45D64208"/>
    <w:rsid w:val="45DB35CC"/>
    <w:rsid w:val="45ED3300"/>
    <w:rsid w:val="45F450CC"/>
    <w:rsid w:val="45F715AF"/>
    <w:rsid w:val="45F71B3B"/>
    <w:rsid w:val="46081744"/>
    <w:rsid w:val="461476CB"/>
    <w:rsid w:val="46150E98"/>
    <w:rsid w:val="461A1127"/>
    <w:rsid w:val="462352C8"/>
    <w:rsid w:val="46251554"/>
    <w:rsid w:val="4632261E"/>
    <w:rsid w:val="46332848"/>
    <w:rsid w:val="4638733C"/>
    <w:rsid w:val="463A6B3C"/>
    <w:rsid w:val="463E0106"/>
    <w:rsid w:val="46405B25"/>
    <w:rsid w:val="46433CCF"/>
    <w:rsid w:val="464376B2"/>
    <w:rsid w:val="464C2012"/>
    <w:rsid w:val="464F300E"/>
    <w:rsid w:val="46614C45"/>
    <w:rsid w:val="46634905"/>
    <w:rsid w:val="46713370"/>
    <w:rsid w:val="467557CF"/>
    <w:rsid w:val="467C0735"/>
    <w:rsid w:val="468204EF"/>
    <w:rsid w:val="46851FED"/>
    <w:rsid w:val="46854215"/>
    <w:rsid w:val="4685496D"/>
    <w:rsid w:val="468A4808"/>
    <w:rsid w:val="468E07DC"/>
    <w:rsid w:val="46970B7E"/>
    <w:rsid w:val="46A307AE"/>
    <w:rsid w:val="46A34A6C"/>
    <w:rsid w:val="46AE6BB9"/>
    <w:rsid w:val="46B34848"/>
    <w:rsid w:val="46B63BB4"/>
    <w:rsid w:val="46B66DAB"/>
    <w:rsid w:val="46BE3BC1"/>
    <w:rsid w:val="46C46BFB"/>
    <w:rsid w:val="46C8128E"/>
    <w:rsid w:val="46CE0FC1"/>
    <w:rsid w:val="46D80D6C"/>
    <w:rsid w:val="46F87D23"/>
    <w:rsid w:val="46FA102C"/>
    <w:rsid w:val="46FD25C1"/>
    <w:rsid w:val="46FD7665"/>
    <w:rsid w:val="46FE49F2"/>
    <w:rsid w:val="47042CE7"/>
    <w:rsid w:val="4713035E"/>
    <w:rsid w:val="471657A9"/>
    <w:rsid w:val="471D65CB"/>
    <w:rsid w:val="471F1494"/>
    <w:rsid w:val="47236D39"/>
    <w:rsid w:val="472668EF"/>
    <w:rsid w:val="472670F7"/>
    <w:rsid w:val="47301EDA"/>
    <w:rsid w:val="47305B9A"/>
    <w:rsid w:val="473242CA"/>
    <w:rsid w:val="47390DDF"/>
    <w:rsid w:val="473D598E"/>
    <w:rsid w:val="474E43B5"/>
    <w:rsid w:val="475070B3"/>
    <w:rsid w:val="47532228"/>
    <w:rsid w:val="475E1903"/>
    <w:rsid w:val="475E6263"/>
    <w:rsid w:val="476358C8"/>
    <w:rsid w:val="47654703"/>
    <w:rsid w:val="4769407F"/>
    <w:rsid w:val="476A28CE"/>
    <w:rsid w:val="477067B2"/>
    <w:rsid w:val="47732CD5"/>
    <w:rsid w:val="47774339"/>
    <w:rsid w:val="47885C49"/>
    <w:rsid w:val="479D6E11"/>
    <w:rsid w:val="47AF5AAA"/>
    <w:rsid w:val="47B15014"/>
    <w:rsid w:val="47B32C82"/>
    <w:rsid w:val="47B71EFB"/>
    <w:rsid w:val="47C923E1"/>
    <w:rsid w:val="47D4481E"/>
    <w:rsid w:val="47E5574E"/>
    <w:rsid w:val="47F16BCC"/>
    <w:rsid w:val="47FA5701"/>
    <w:rsid w:val="47FB39EA"/>
    <w:rsid w:val="47FE691F"/>
    <w:rsid w:val="48036331"/>
    <w:rsid w:val="480A1D14"/>
    <w:rsid w:val="480D00FD"/>
    <w:rsid w:val="4815506E"/>
    <w:rsid w:val="481D7912"/>
    <w:rsid w:val="481F1B20"/>
    <w:rsid w:val="48282B55"/>
    <w:rsid w:val="482C36D6"/>
    <w:rsid w:val="482F4C92"/>
    <w:rsid w:val="48316C4E"/>
    <w:rsid w:val="48330A04"/>
    <w:rsid w:val="48352352"/>
    <w:rsid w:val="483B30B0"/>
    <w:rsid w:val="48425B85"/>
    <w:rsid w:val="484511D1"/>
    <w:rsid w:val="48466F0D"/>
    <w:rsid w:val="48486C5A"/>
    <w:rsid w:val="484950EF"/>
    <w:rsid w:val="48501B75"/>
    <w:rsid w:val="48511725"/>
    <w:rsid w:val="48534FE1"/>
    <w:rsid w:val="485A5C74"/>
    <w:rsid w:val="486112D8"/>
    <w:rsid w:val="48666576"/>
    <w:rsid w:val="486C1E67"/>
    <w:rsid w:val="486F26F2"/>
    <w:rsid w:val="487F449E"/>
    <w:rsid w:val="487F6DE5"/>
    <w:rsid w:val="488024B1"/>
    <w:rsid w:val="48821331"/>
    <w:rsid w:val="488833E9"/>
    <w:rsid w:val="488B296E"/>
    <w:rsid w:val="48964544"/>
    <w:rsid w:val="48985CE2"/>
    <w:rsid w:val="489C5DC7"/>
    <w:rsid w:val="48A0681A"/>
    <w:rsid w:val="48A203D1"/>
    <w:rsid w:val="48B510D3"/>
    <w:rsid w:val="48B5156E"/>
    <w:rsid w:val="48B66D09"/>
    <w:rsid w:val="48BB69FD"/>
    <w:rsid w:val="48CB277A"/>
    <w:rsid w:val="48CD5129"/>
    <w:rsid w:val="48D12487"/>
    <w:rsid w:val="48D85B5B"/>
    <w:rsid w:val="48D92EED"/>
    <w:rsid w:val="48EC6692"/>
    <w:rsid w:val="48ED09E4"/>
    <w:rsid w:val="48F17AFF"/>
    <w:rsid w:val="48F53B50"/>
    <w:rsid w:val="48F76F67"/>
    <w:rsid w:val="48FA62A8"/>
    <w:rsid w:val="49017811"/>
    <w:rsid w:val="490521E9"/>
    <w:rsid w:val="490A2F86"/>
    <w:rsid w:val="4912460D"/>
    <w:rsid w:val="49177241"/>
    <w:rsid w:val="49182D69"/>
    <w:rsid w:val="491A5C36"/>
    <w:rsid w:val="492124A2"/>
    <w:rsid w:val="49250DD6"/>
    <w:rsid w:val="49331D62"/>
    <w:rsid w:val="49336F31"/>
    <w:rsid w:val="49344E4A"/>
    <w:rsid w:val="493665C0"/>
    <w:rsid w:val="493C5A7C"/>
    <w:rsid w:val="4940267F"/>
    <w:rsid w:val="49417979"/>
    <w:rsid w:val="49444D7A"/>
    <w:rsid w:val="49450563"/>
    <w:rsid w:val="494C0DF4"/>
    <w:rsid w:val="49504F5F"/>
    <w:rsid w:val="49645788"/>
    <w:rsid w:val="49685F0B"/>
    <w:rsid w:val="49706721"/>
    <w:rsid w:val="498B2241"/>
    <w:rsid w:val="499A1140"/>
    <w:rsid w:val="499A2F46"/>
    <w:rsid w:val="499A379E"/>
    <w:rsid w:val="499A70D7"/>
    <w:rsid w:val="49A16698"/>
    <w:rsid w:val="49AD5226"/>
    <w:rsid w:val="49B00E94"/>
    <w:rsid w:val="49C72BFC"/>
    <w:rsid w:val="49D136A3"/>
    <w:rsid w:val="49DA6F3E"/>
    <w:rsid w:val="49E2751A"/>
    <w:rsid w:val="49E4179C"/>
    <w:rsid w:val="49EB6CBC"/>
    <w:rsid w:val="49EF241A"/>
    <w:rsid w:val="49EF3D8A"/>
    <w:rsid w:val="49EF678D"/>
    <w:rsid w:val="49FB2C20"/>
    <w:rsid w:val="49FC7EA1"/>
    <w:rsid w:val="4A0330F2"/>
    <w:rsid w:val="4A056C41"/>
    <w:rsid w:val="4A0D2CA4"/>
    <w:rsid w:val="4A0E4BCC"/>
    <w:rsid w:val="4A116E69"/>
    <w:rsid w:val="4A16242F"/>
    <w:rsid w:val="4A1E58CD"/>
    <w:rsid w:val="4A1F4D4C"/>
    <w:rsid w:val="4A266D62"/>
    <w:rsid w:val="4A2859D9"/>
    <w:rsid w:val="4A355782"/>
    <w:rsid w:val="4A417661"/>
    <w:rsid w:val="4A456ADD"/>
    <w:rsid w:val="4A4914AD"/>
    <w:rsid w:val="4A4F7C57"/>
    <w:rsid w:val="4A553BB8"/>
    <w:rsid w:val="4A590F64"/>
    <w:rsid w:val="4A5B5B57"/>
    <w:rsid w:val="4A5E2074"/>
    <w:rsid w:val="4A6D468F"/>
    <w:rsid w:val="4A6D4D16"/>
    <w:rsid w:val="4A812957"/>
    <w:rsid w:val="4A8731A2"/>
    <w:rsid w:val="4A8A3F66"/>
    <w:rsid w:val="4A8E1844"/>
    <w:rsid w:val="4A987C21"/>
    <w:rsid w:val="4A9B1546"/>
    <w:rsid w:val="4AA03E6E"/>
    <w:rsid w:val="4AA06186"/>
    <w:rsid w:val="4AA13213"/>
    <w:rsid w:val="4AA96950"/>
    <w:rsid w:val="4AAE2A70"/>
    <w:rsid w:val="4ABC6C05"/>
    <w:rsid w:val="4ABF720E"/>
    <w:rsid w:val="4AC264CA"/>
    <w:rsid w:val="4AC65D63"/>
    <w:rsid w:val="4AD53FD1"/>
    <w:rsid w:val="4AD9307A"/>
    <w:rsid w:val="4ADF2DFE"/>
    <w:rsid w:val="4AE16A23"/>
    <w:rsid w:val="4AE70821"/>
    <w:rsid w:val="4AF051AA"/>
    <w:rsid w:val="4AF52DB7"/>
    <w:rsid w:val="4AFC67E9"/>
    <w:rsid w:val="4AFD002E"/>
    <w:rsid w:val="4B007554"/>
    <w:rsid w:val="4B06274D"/>
    <w:rsid w:val="4B186106"/>
    <w:rsid w:val="4B1C5D18"/>
    <w:rsid w:val="4B2865BE"/>
    <w:rsid w:val="4B291882"/>
    <w:rsid w:val="4B414E4E"/>
    <w:rsid w:val="4B4C1894"/>
    <w:rsid w:val="4B4E717E"/>
    <w:rsid w:val="4B5675CA"/>
    <w:rsid w:val="4B664412"/>
    <w:rsid w:val="4B6E4E16"/>
    <w:rsid w:val="4B700DB1"/>
    <w:rsid w:val="4B717749"/>
    <w:rsid w:val="4B787838"/>
    <w:rsid w:val="4B7934E1"/>
    <w:rsid w:val="4B7A3887"/>
    <w:rsid w:val="4B7D61BD"/>
    <w:rsid w:val="4B865F02"/>
    <w:rsid w:val="4B8C3E7B"/>
    <w:rsid w:val="4B942FBB"/>
    <w:rsid w:val="4B980D82"/>
    <w:rsid w:val="4B987DBF"/>
    <w:rsid w:val="4B9A076E"/>
    <w:rsid w:val="4BA01AC0"/>
    <w:rsid w:val="4BAA33FD"/>
    <w:rsid w:val="4BB53328"/>
    <w:rsid w:val="4BB97283"/>
    <w:rsid w:val="4BC5033F"/>
    <w:rsid w:val="4BC75ED6"/>
    <w:rsid w:val="4BD1438E"/>
    <w:rsid w:val="4BD73A90"/>
    <w:rsid w:val="4BDA73F8"/>
    <w:rsid w:val="4BDC02A6"/>
    <w:rsid w:val="4BDD219B"/>
    <w:rsid w:val="4BDD69C7"/>
    <w:rsid w:val="4BE30200"/>
    <w:rsid w:val="4BE72B2E"/>
    <w:rsid w:val="4BF06D96"/>
    <w:rsid w:val="4BF712C5"/>
    <w:rsid w:val="4BFE136E"/>
    <w:rsid w:val="4C003730"/>
    <w:rsid w:val="4C124170"/>
    <w:rsid w:val="4C1476A4"/>
    <w:rsid w:val="4C162619"/>
    <w:rsid w:val="4C24087F"/>
    <w:rsid w:val="4C2835AE"/>
    <w:rsid w:val="4C3F2608"/>
    <w:rsid w:val="4C44267F"/>
    <w:rsid w:val="4C45458F"/>
    <w:rsid w:val="4C4548C3"/>
    <w:rsid w:val="4C4951B3"/>
    <w:rsid w:val="4C513763"/>
    <w:rsid w:val="4C5964D0"/>
    <w:rsid w:val="4C5A4A29"/>
    <w:rsid w:val="4C5E29FE"/>
    <w:rsid w:val="4C5E68E4"/>
    <w:rsid w:val="4C696A6D"/>
    <w:rsid w:val="4C6A6789"/>
    <w:rsid w:val="4C6D7A4F"/>
    <w:rsid w:val="4C700260"/>
    <w:rsid w:val="4C792D67"/>
    <w:rsid w:val="4C7C43F6"/>
    <w:rsid w:val="4C7D4F23"/>
    <w:rsid w:val="4C991609"/>
    <w:rsid w:val="4C9A35A9"/>
    <w:rsid w:val="4CA34A95"/>
    <w:rsid w:val="4CAB4548"/>
    <w:rsid w:val="4CB5753A"/>
    <w:rsid w:val="4CB701C3"/>
    <w:rsid w:val="4CB712A9"/>
    <w:rsid w:val="4CC076A7"/>
    <w:rsid w:val="4CC529BE"/>
    <w:rsid w:val="4CC66DC7"/>
    <w:rsid w:val="4CCC08B2"/>
    <w:rsid w:val="4CD34FFD"/>
    <w:rsid w:val="4CDD2165"/>
    <w:rsid w:val="4CDE36D3"/>
    <w:rsid w:val="4CDF3312"/>
    <w:rsid w:val="4CE67DE1"/>
    <w:rsid w:val="4CEE59CC"/>
    <w:rsid w:val="4CEE62DB"/>
    <w:rsid w:val="4CF02461"/>
    <w:rsid w:val="4CF1164A"/>
    <w:rsid w:val="4CFA7AAF"/>
    <w:rsid w:val="4CFA7F3B"/>
    <w:rsid w:val="4CFD651E"/>
    <w:rsid w:val="4D0215F9"/>
    <w:rsid w:val="4D062868"/>
    <w:rsid w:val="4D063625"/>
    <w:rsid w:val="4D07721A"/>
    <w:rsid w:val="4D0B7E8F"/>
    <w:rsid w:val="4D0C74FD"/>
    <w:rsid w:val="4D0F6236"/>
    <w:rsid w:val="4D1454B6"/>
    <w:rsid w:val="4D1770D3"/>
    <w:rsid w:val="4D184249"/>
    <w:rsid w:val="4D1A70D0"/>
    <w:rsid w:val="4D217D86"/>
    <w:rsid w:val="4D2B743F"/>
    <w:rsid w:val="4D3160B5"/>
    <w:rsid w:val="4D32074E"/>
    <w:rsid w:val="4D3947F6"/>
    <w:rsid w:val="4D3D494A"/>
    <w:rsid w:val="4D410984"/>
    <w:rsid w:val="4D443A5F"/>
    <w:rsid w:val="4D526D7C"/>
    <w:rsid w:val="4D550108"/>
    <w:rsid w:val="4D560E09"/>
    <w:rsid w:val="4D56709A"/>
    <w:rsid w:val="4D585332"/>
    <w:rsid w:val="4D5A4F33"/>
    <w:rsid w:val="4D5C08E8"/>
    <w:rsid w:val="4D617324"/>
    <w:rsid w:val="4D632E8A"/>
    <w:rsid w:val="4D6B3828"/>
    <w:rsid w:val="4D72317E"/>
    <w:rsid w:val="4D7B4665"/>
    <w:rsid w:val="4D8261A3"/>
    <w:rsid w:val="4D8359B7"/>
    <w:rsid w:val="4D902EEE"/>
    <w:rsid w:val="4D9144D6"/>
    <w:rsid w:val="4D945CC4"/>
    <w:rsid w:val="4D9562ED"/>
    <w:rsid w:val="4D961F22"/>
    <w:rsid w:val="4D975C78"/>
    <w:rsid w:val="4D9C1893"/>
    <w:rsid w:val="4D9E1EFE"/>
    <w:rsid w:val="4DA52871"/>
    <w:rsid w:val="4DA804BD"/>
    <w:rsid w:val="4DAF6529"/>
    <w:rsid w:val="4DB57321"/>
    <w:rsid w:val="4DB83C43"/>
    <w:rsid w:val="4DC75E04"/>
    <w:rsid w:val="4DCA2CD0"/>
    <w:rsid w:val="4DCC5732"/>
    <w:rsid w:val="4DD142AB"/>
    <w:rsid w:val="4DD35C51"/>
    <w:rsid w:val="4DE72219"/>
    <w:rsid w:val="4DF87CD8"/>
    <w:rsid w:val="4DFB4584"/>
    <w:rsid w:val="4DFD5471"/>
    <w:rsid w:val="4E025801"/>
    <w:rsid w:val="4E063D0D"/>
    <w:rsid w:val="4E0B31BD"/>
    <w:rsid w:val="4E0B4C6B"/>
    <w:rsid w:val="4E0E4371"/>
    <w:rsid w:val="4E101FCE"/>
    <w:rsid w:val="4E10623F"/>
    <w:rsid w:val="4E126B2F"/>
    <w:rsid w:val="4E162199"/>
    <w:rsid w:val="4E17642E"/>
    <w:rsid w:val="4E1C0847"/>
    <w:rsid w:val="4E4334AF"/>
    <w:rsid w:val="4E487C41"/>
    <w:rsid w:val="4E4916A1"/>
    <w:rsid w:val="4E4C150B"/>
    <w:rsid w:val="4E500C56"/>
    <w:rsid w:val="4E521385"/>
    <w:rsid w:val="4E526C72"/>
    <w:rsid w:val="4E5657B7"/>
    <w:rsid w:val="4E577EB0"/>
    <w:rsid w:val="4E5A1C36"/>
    <w:rsid w:val="4E5D1B43"/>
    <w:rsid w:val="4E5E194D"/>
    <w:rsid w:val="4E5E2FEC"/>
    <w:rsid w:val="4E5F3278"/>
    <w:rsid w:val="4E5F6EC7"/>
    <w:rsid w:val="4E780CF8"/>
    <w:rsid w:val="4E787399"/>
    <w:rsid w:val="4E850346"/>
    <w:rsid w:val="4E857C56"/>
    <w:rsid w:val="4E866CBE"/>
    <w:rsid w:val="4E942FA5"/>
    <w:rsid w:val="4E970723"/>
    <w:rsid w:val="4E995AAA"/>
    <w:rsid w:val="4EAE3782"/>
    <w:rsid w:val="4EB64C84"/>
    <w:rsid w:val="4EB679CA"/>
    <w:rsid w:val="4EBA23A6"/>
    <w:rsid w:val="4EC106FD"/>
    <w:rsid w:val="4ECA6EDE"/>
    <w:rsid w:val="4EDF3796"/>
    <w:rsid w:val="4EE07C6B"/>
    <w:rsid w:val="4EE755A4"/>
    <w:rsid w:val="4EE92C64"/>
    <w:rsid w:val="4EEC048A"/>
    <w:rsid w:val="4EEC4798"/>
    <w:rsid w:val="4EF23735"/>
    <w:rsid w:val="4EF95660"/>
    <w:rsid w:val="4EFB083B"/>
    <w:rsid w:val="4EFF1909"/>
    <w:rsid w:val="4F1175DE"/>
    <w:rsid w:val="4F167271"/>
    <w:rsid w:val="4F173034"/>
    <w:rsid w:val="4F175737"/>
    <w:rsid w:val="4F1A433D"/>
    <w:rsid w:val="4F222B4D"/>
    <w:rsid w:val="4F22415D"/>
    <w:rsid w:val="4F2F2E4F"/>
    <w:rsid w:val="4F325948"/>
    <w:rsid w:val="4F350357"/>
    <w:rsid w:val="4F432EAC"/>
    <w:rsid w:val="4F473F09"/>
    <w:rsid w:val="4F4A4DB4"/>
    <w:rsid w:val="4F562E1D"/>
    <w:rsid w:val="4F615112"/>
    <w:rsid w:val="4F623386"/>
    <w:rsid w:val="4F6278F2"/>
    <w:rsid w:val="4F6524A5"/>
    <w:rsid w:val="4F6734CD"/>
    <w:rsid w:val="4F6A638E"/>
    <w:rsid w:val="4F6E78C9"/>
    <w:rsid w:val="4F800F9E"/>
    <w:rsid w:val="4F824BC4"/>
    <w:rsid w:val="4F84220D"/>
    <w:rsid w:val="4F871689"/>
    <w:rsid w:val="4F8F7A0B"/>
    <w:rsid w:val="4F9168C8"/>
    <w:rsid w:val="4F982F4F"/>
    <w:rsid w:val="4F9B56F9"/>
    <w:rsid w:val="4F9E77D3"/>
    <w:rsid w:val="4F9F2E5E"/>
    <w:rsid w:val="4FAA22F8"/>
    <w:rsid w:val="4FAB6890"/>
    <w:rsid w:val="4FAD2F74"/>
    <w:rsid w:val="4FB13FA2"/>
    <w:rsid w:val="4FC3272F"/>
    <w:rsid w:val="4FC616ED"/>
    <w:rsid w:val="4FCB6460"/>
    <w:rsid w:val="4FDA0F6A"/>
    <w:rsid w:val="4FEA34AF"/>
    <w:rsid w:val="4FF365E2"/>
    <w:rsid w:val="4FFE6835"/>
    <w:rsid w:val="4FFF2ADF"/>
    <w:rsid w:val="50055012"/>
    <w:rsid w:val="50062DC4"/>
    <w:rsid w:val="50083867"/>
    <w:rsid w:val="50100EFF"/>
    <w:rsid w:val="50101541"/>
    <w:rsid w:val="50106568"/>
    <w:rsid w:val="50112995"/>
    <w:rsid w:val="501F32AC"/>
    <w:rsid w:val="502035B4"/>
    <w:rsid w:val="50210F9C"/>
    <w:rsid w:val="5021159E"/>
    <w:rsid w:val="50272C5C"/>
    <w:rsid w:val="502B51C6"/>
    <w:rsid w:val="502C6E90"/>
    <w:rsid w:val="50313108"/>
    <w:rsid w:val="50326C49"/>
    <w:rsid w:val="503944E8"/>
    <w:rsid w:val="503C1682"/>
    <w:rsid w:val="503C37A9"/>
    <w:rsid w:val="503E14B7"/>
    <w:rsid w:val="504B3690"/>
    <w:rsid w:val="50526EF4"/>
    <w:rsid w:val="505271FA"/>
    <w:rsid w:val="505358A3"/>
    <w:rsid w:val="505428F9"/>
    <w:rsid w:val="50544708"/>
    <w:rsid w:val="5057261F"/>
    <w:rsid w:val="505866C6"/>
    <w:rsid w:val="506223F9"/>
    <w:rsid w:val="506D0237"/>
    <w:rsid w:val="506D4B46"/>
    <w:rsid w:val="5077108F"/>
    <w:rsid w:val="50774BC1"/>
    <w:rsid w:val="50834D92"/>
    <w:rsid w:val="50953316"/>
    <w:rsid w:val="509842B1"/>
    <w:rsid w:val="509C733A"/>
    <w:rsid w:val="509F36DF"/>
    <w:rsid w:val="50A02266"/>
    <w:rsid w:val="50AC470D"/>
    <w:rsid w:val="50B813A5"/>
    <w:rsid w:val="50BB7BA2"/>
    <w:rsid w:val="50BE304E"/>
    <w:rsid w:val="50BE7899"/>
    <w:rsid w:val="50C368BE"/>
    <w:rsid w:val="50C865A9"/>
    <w:rsid w:val="50D751D6"/>
    <w:rsid w:val="50DD66D9"/>
    <w:rsid w:val="50DE6B31"/>
    <w:rsid w:val="50DF3F72"/>
    <w:rsid w:val="50F47E1F"/>
    <w:rsid w:val="51025793"/>
    <w:rsid w:val="51025EB1"/>
    <w:rsid w:val="51063441"/>
    <w:rsid w:val="510950F3"/>
    <w:rsid w:val="510A2349"/>
    <w:rsid w:val="510A66FC"/>
    <w:rsid w:val="510F5171"/>
    <w:rsid w:val="5111322A"/>
    <w:rsid w:val="5113193A"/>
    <w:rsid w:val="511A1496"/>
    <w:rsid w:val="511E42A9"/>
    <w:rsid w:val="51272A8A"/>
    <w:rsid w:val="512B622F"/>
    <w:rsid w:val="512F5DDF"/>
    <w:rsid w:val="51320E03"/>
    <w:rsid w:val="513230EE"/>
    <w:rsid w:val="513242BC"/>
    <w:rsid w:val="5137529F"/>
    <w:rsid w:val="513B0D30"/>
    <w:rsid w:val="51416790"/>
    <w:rsid w:val="514B1C22"/>
    <w:rsid w:val="514D1D3B"/>
    <w:rsid w:val="51525B58"/>
    <w:rsid w:val="515E2B16"/>
    <w:rsid w:val="516910E3"/>
    <w:rsid w:val="517150E8"/>
    <w:rsid w:val="51723D5F"/>
    <w:rsid w:val="51781B7F"/>
    <w:rsid w:val="517D025B"/>
    <w:rsid w:val="517D19C3"/>
    <w:rsid w:val="517F1381"/>
    <w:rsid w:val="5182309C"/>
    <w:rsid w:val="51823275"/>
    <w:rsid w:val="51917235"/>
    <w:rsid w:val="51952E2E"/>
    <w:rsid w:val="51963D8E"/>
    <w:rsid w:val="51A712F2"/>
    <w:rsid w:val="51AF1BC6"/>
    <w:rsid w:val="51B1506B"/>
    <w:rsid w:val="51B343AB"/>
    <w:rsid w:val="51B856E0"/>
    <w:rsid w:val="51BB63CA"/>
    <w:rsid w:val="51BC69D1"/>
    <w:rsid w:val="51C21AE4"/>
    <w:rsid w:val="51C67BA7"/>
    <w:rsid w:val="51CB5CF2"/>
    <w:rsid w:val="51CD54BD"/>
    <w:rsid w:val="51D1154C"/>
    <w:rsid w:val="51D264E1"/>
    <w:rsid w:val="51D60F8B"/>
    <w:rsid w:val="51D75216"/>
    <w:rsid w:val="51E06343"/>
    <w:rsid w:val="51E27A91"/>
    <w:rsid w:val="51E3724C"/>
    <w:rsid w:val="51E66AD8"/>
    <w:rsid w:val="51EB607A"/>
    <w:rsid w:val="51F10C04"/>
    <w:rsid w:val="51F249D6"/>
    <w:rsid w:val="51F24E6A"/>
    <w:rsid w:val="51F70E08"/>
    <w:rsid w:val="51F714EE"/>
    <w:rsid w:val="520C29D0"/>
    <w:rsid w:val="520E1591"/>
    <w:rsid w:val="52175A06"/>
    <w:rsid w:val="52224FAA"/>
    <w:rsid w:val="522555D2"/>
    <w:rsid w:val="52290CB4"/>
    <w:rsid w:val="52402881"/>
    <w:rsid w:val="525311D5"/>
    <w:rsid w:val="52661320"/>
    <w:rsid w:val="52664F6E"/>
    <w:rsid w:val="5270586C"/>
    <w:rsid w:val="527A14DE"/>
    <w:rsid w:val="527E1EAF"/>
    <w:rsid w:val="527E37EB"/>
    <w:rsid w:val="527F05FD"/>
    <w:rsid w:val="528338D9"/>
    <w:rsid w:val="52843EAB"/>
    <w:rsid w:val="528A2896"/>
    <w:rsid w:val="528B637A"/>
    <w:rsid w:val="528D6710"/>
    <w:rsid w:val="52933E0D"/>
    <w:rsid w:val="529D37F3"/>
    <w:rsid w:val="529D59C2"/>
    <w:rsid w:val="529F29B3"/>
    <w:rsid w:val="52A62889"/>
    <w:rsid w:val="52A820CC"/>
    <w:rsid w:val="52A874A3"/>
    <w:rsid w:val="52AD3BBF"/>
    <w:rsid w:val="52AE3FA0"/>
    <w:rsid w:val="52B25EF6"/>
    <w:rsid w:val="52B32AF0"/>
    <w:rsid w:val="52B43566"/>
    <w:rsid w:val="52BE760C"/>
    <w:rsid w:val="52C1181F"/>
    <w:rsid w:val="52C45064"/>
    <w:rsid w:val="52C5255A"/>
    <w:rsid w:val="52C71D6D"/>
    <w:rsid w:val="52C81A6D"/>
    <w:rsid w:val="52CA0BA9"/>
    <w:rsid w:val="52CB6FA3"/>
    <w:rsid w:val="52CD6517"/>
    <w:rsid w:val="52CE04A0"/>
    <w:rsid w:val="52D64984"/>
    <w:rsid w:val="52D92ACB"/>
    <w:rsid w:val="52DA13ED"/>
    <w:rsid w:val="52E81580"/>
    <w:rsid w:val="52E85D89"/>
    <w:rsid w:val="52EE0301"/>
    <w:rsid w:val="52EE0307"/>
    <w:rsid w:val="52EF7879"/>
    <w:rsid w:val="52F57E23"/>
    <w:rsid w:val="52F97788"/>
    <w:rsid w:val="52FE08FA"/>
    <w:rsid w:val="53027C79"/>
    <w:rsid w:val="530347A8"/>
    <w:rsid w:val="53131D0B"/>
    <w:rsid w:val="531819A1"/>
    <w:rsid w:val="531D16E0"/>
    <w:rsid w:val="531E1D87"/>
    <w:rsid w:val="53254B0C"/>
    <w:rsid w:val="532847DC"/>
    <w:rsid w:val="53354B5C"/>
    <w:rsid w:val="53406ACC"/>
    <w:rsid w:val="5343356D"/>
    <w:rsid w:val="53546E0A"/>
    <w:rsid w:val="53547D59"/>
    <w:rsid w:val="535760F6"/>
    <w:rsid w:val="53674EA9"/>
    <w:rsid w:val="536A058E"/>
    <w:rsid w:val="537625F2"/>
    <w:rsid w:val="53786887"/>
    <w:rsid w:val="53791837"/>
    <w:rsid w:val="538452A3"/>
    <w:rsid w:val="53852DC9"/>
    <w:rsid w:val="538724AF"/>
    <w:rsid w:val="53997B82"/>
    <w:rsid w:val="539D3DD1"/>
    <w:rsid w:val="539D6290"/>
    <w:rsid w:val="53A03969"/>
    <w:rsid w:val="53AE0C0A"/>
    <w:rsid w:val="53B904F8"/>
    <w:rsid w:val="53BD060C"/>
    <w:rsid w:val="53BF3C96"/>
    <w:rsid w:val="53D47BA2"/>
    <w:rsid w:val="53D710AA"/>
    <w:rsid w:val="53D82F21"/>
    <w:rsid w:val="53ED3AA5"/>
    <w:rsid w:val="53F14963"/>
    <w:rsid w:val="53F36916"/>
    <w:rsid w:val="53FB0385"/>
    <w:rsid w:val="53FB3DF0"/>
    <w:rsid w:val="53FC659A"/>
    <w:rsid w:val="540C5299"/>
    <w:rsid w:val="541175DE"/>
    <w:rsid w:val="541A1764"/>
    <w:rsid w:val="541F1122"/>
    <w:rsid w:val="54226686"/>
    <w:rsid w:val="5434170B"/>
    <w:rsid w:val="54362112"/>
    <w:rsid w:val="54383A6E"/>
    <w:rsid w:val="543A407E"/>
    <w:rsid w:val="543D3585"/>
    <w:rsid w:val="543E304D"/>
    <w:rsid w:val="544220A4"/>
    <w:rsid w:val="5447369C"/>
    <w:rsid w:val="544A573B"/>
    <w:rsid w:val="544D7D8B"/>
    <w:rsid w:val="544E410C"/>
    <w:rsid w:val="54526581"/>
    <w:rsid w:val="545966A9"/>
    <w:rsid w:val="545F361A"/>
    <w:rsid w:val="545F6326"/>
    <w:rsid w:val="546314A0"/>
    <w:rsid w:val="547D126C"/>
    <w:rsid w:val="54815AD6"/>
    <w:rsid w:val="54834D11"/>
    <w:rsid w:val="54837309"/>
    <w:rsid w:val="548A3FC9"/>
    <w:rsid w:val="548F3067"/>
    <w:rsid w:val="54967A60"/>
    <w:rsid w:val="549D7114"/>
    <w:rsid w:val="54A035C0"/>
    <w:rsid w:val="54A07777"/>
    <w:rsid w:val="54A11674"/>
    <w:rsid w:val="54A631EB"/>
    <w:rsid w:val="54A654A5"/>
    <w:rsid w:val="54A76832"/>
    <w:rsid w:val="54AD68B4"/>
    <w:rsid w:val="54B02444"/>
    <w:rsid w:val="54B46BE6"/>
    <w:rsid w:val="54B575F6"/>
    <w:rsid w:val="54BC1B13"/>
    <w:rsid w:val="54C42CEC"/>
    <w:rsid w:val="54C70DF9"/>
    <w:rsid w:val="54D1168D"/>
    <w:rsid w:val="54D960F5"/>
    <w:rsid w:val="54E446E2"/>
    <w:rsid w:val="54F1782E"/>
    <w:rsid w:val="54F402ED"/>
    <w:rsid w:val="54FB0ADE"/>
    <w:rsid w:val="55032B54"/>
    <w:rsid w:val="55083897"/>
    <w:rsid w:val="550A228E"/>
    <w:rsid w:val="552A59D6"/>
    <w:rsid w:val="55345504"/>
    <w:rsid w:val="55400497"/>
    <w:rsid w:val="55502DFA"/>
    <w:rsid w:val="555262FC"/>
    <w:rsid w:val="555319D1"/>
    <w:rsid w:val="555F09E9"/>
    <w:rsid w:val="55613E55"/>
    <w:rsid w:val="556616C8"/>
    <w:rsid w:val="556B47C8"/>
    <w:rsid w:val="557442EA"/>
    <w:rsid w:val="55762F7B"/>
    <w:rsid w:val="55765516"/>
    <w:rsid w:val="557E7067"/>
    <w:rsid w:val="557F3F6A"/>
    <w:rsid w:val="55833079"/>
    <w:rsid w:val="558570B1"/>
    <w:rsid w:val="558E46D6"/>
    <w:rsid w:val="5594592A"/>
    <w:rsid w:val="5598074E"/>
    <w:rsid w:val="559A7A2A"/>
    <w:rsid w:val="559C4684"/>
    <w:rsid w:val="559E5231"/>
    <w:rsid w:val="55A162D3"/>
    <w:rsid w:val="55AF24DA"/>
    <w:rsid w:val="55C734F5"/>
    <w:rsid w:val="55D16941"/>
    <w:rsid w:val="55D35761"/>
    <w:rsid w:val="55D65B5E"/>
    <w:rsid w:val="55DC50C5"/>
    <w:rsid w:val="55E0078B"/>
    <w:rsid w:val="55E81CD4"/>
    <w:rsid w:val="55E93715"/>
    <w:rsid w:val="55F33FA5"/>
    <w:rsid w:val="560148F8"/>
    <w:rsid w:val="561616F3"/>
    <w:rsid w:val="56164AD9"/>
    <w:rsid w:val="56185C97"/>
    <w:rsid w:val="561D19DF"/>
    <w:rsid w:val="561F7F94"/>
    <w:rsid w:val="56230716"/>
    <w:rsid w:val="562863CC"/>
    <w:rsid w:val="562A0715"/>
    <w:rsid w:val="562C17E1"/>
    <w:rsid w:val="563457A6"/>
    <w:rsid w:val="56557F7C"/>
    <w:rsid w:val="565A678F"/>
    <w:rsid w:val="565A69FD"/>
    <w:rsid w:val="566D18EB"/>
    <w:rsid w:val="566D2477"/>
    <w:rsid w:val="566D2743"/>
    <w:rsid w:val="566E6C4C"/>
    <w:rsid w:val="56754EBA"/>
    <w:rsid w:val="56780ED5"/>
    <w:rsid w:val="56794F6D"/>
    <w:rsid w:val="569F2D23"/>
    <w:rsid w:val="56A746C7"/>
    <w:rsid w:val="56AB014A"/>
    <w:rsid w:val="56AB04D2"/>
    <w:rsid w:val="56AF0889"/>
    <w:rsid w:val="56B848F9"/>
    <w:rsid w:val="56C2111B"/>
    <w:rsid w:val="56CE4A87"/>
    <w:rsid w:val="56DF7712"/>
    <w:rsid w:val="56E03993"/>
    <w:rsid w:val="56E36785"/>
    <w:rsid w:val="56E45187"/>
    <w:rsid w:val="56E514A1"/>
    <w:rsid w:val="56E92A63"/>
    <w:rsid w:val="56F112B1"/>
    <w:rsid w:val="56F40860"/>
    <w:rsid w:val="56F74F00"/>
    <w:rsid w:val="56F7571D"/>
    <w:rsid w:val="570120A9"/>
    <w:rsid w:val="57075EAC"/>
    <w:rsid w:val="57076301"/>
    <w:rsid w:val="570A59B7"/>
    <w:rsid w:val="570D53A0"/>
    <w:rsid w:val="57113B7B"/>
    <w:rsid w:val="57211430"/>
    <w:rsid w:val="57270B3D"/>
    <w:rsid w:val="57272D89"/>
    <w:rsid w:val="572D6376"/>
    <w:rsid w:val="5730608A"/>
    <w:rsid w:val="57380AFC"/>
    <w:rsid w:val="573910BE"/>
    <w:rsid w:val="573C40E7"/>
    <w:rsid w:val="573D680E"/>
    <w:rsid w:val="573E4972"/>
    <w:rsid w:val="57411EFE"/>
    <w:rsid w:val="575708CA"/>
    <w:rsid w:val="575D1C67"/>
    <w:rsid w:val="57641ED2"/>
    <w:rsid w:val="576516CC"/>
    <w:rsid w:val="576605F2"/>
    <w:rsid w:val="576A4F03"/>
    <w:rsid w:val="576E0591"/>
    <w:rsid w:val="5773493B"/>
    <w:rsid w:val="57794F6E"/>
    <w:rsid w:val="577E60BE"/>
    <w:rsid w:val="57802C16"/>
    <w:rsid w:val="57815E55"/>
    <w:rsid w:val="578852D2"/>
    <w:rsid w:val="5797131D"/>
    <w:rsid w:val="57A22F47"/>
    <w:rsid w:val="57A26A67"/>
    <w:rsid w:val="57A94D69"/>
    <w:rsid w:val="57AE0B41"/>
    <w:rsid w:val="57AF2218"/>
    <w:rsid w:val="57B87153"/>
    <w:rsid w:val="57BC0495"/>
    <w:rsid w:val="57C06A26"/>
    <w:rsid w:val="57CA307E"/>
    <w:rsid w:val="57CC7074"/>
    <w:rsid w:val="57DF227D"/>
    <w:rsid w:val="57E76AC9"/>
    <w:rsid w:val="57E84CEC"/>
    <w:rsid w:val="57EB2845"/>
    <w:rsid w:val="57F51B05"/>
    <w:rsid w:val="57F64296"/>
    <w:rsid w:val="57F975D0"/>
    <w:rsid w:val="57FA0E5E"/>
    <w:rsid w:val="57FD35E3"/>
    <w:rsid w:val="58076D29"/>
    <w:rsid w:val="580C4B64"/>
    <w:rsid w:val="580C501E"/>
    <w:rsid w:val="580F5097"/>
    <w:rsid w:val="58100D70"/>
    <w:rsid w:val="581D0E40"/>
    <w:rsid w:val="58233747"/>
    <w:rsid w:val="5834793C"/>
    <w:rsid w:val="58350E23"/>
    <w:rsid w:val="58377008"/>
    <w:rsid w:val="58377264"/>
    <w:rsid w:val="58446718"/>
    <w:rsid w:val="5848705A"/>
    <w:rsid w:val="584B7EF0"/>
    <w:rsid w:val="585B5FB1"/>
    <w:rsid w:val="58690F0C"/>
    <w:rsid w:val="587830F6"/>
    <w:rsid w:val="587B7D70"/>
    <w:rsid w:val="587D6916"/>
    <w:rsid w:val="58824F05"/>
    <w:rsid w:val="588E4E06"/>
    <w:rsid w:val="58936C09"/>
    <w:rsid w:val="589D2BE1"/>
    <w:rsid w:val="58A6075C"/>
    <w:rsid w:val="58A6088E"/>
    <w:rsid w:val="58B14B2F"/>
    <w:rsid w:val="58B84BA8"/>
    <w:rsid w:val="58C4160B"/>
    <w:rsid w:val="58C419FA"/>
    <w:rsid w:val="58CF08A8"/>
    <w:rsid w:val="58D83D70"/>
    <w:rsid w:val="58EB49A4"/>
    <w:rsid w:val="58F35A6F"/>
    <w:rsid w:val="58FA0CC9"/>
    <w:rsid w:val="58FF615D"/>
    <w:rsid w:val="590167CB"/>
    <w:rsid w:val="59032204"/>
    <w:rsid w:val="59082ECE"/>
    <w:rsid w:val="59132528"/>
    <w:rsid w:val="59190E40"/>
    <w:rsid w:val="59271BEF"/>
    <w:rsid w:val="59280B3B"/>
    <w:rsid w:val="592A19E3"/>
    <w:rsid w:val="592E635F"/>
    <w:rsid w:val="59331EA2"/>
    <w:rsid w:val="59336BFC"/>
    <w:rsid w:val="59342DF2"/>
    <w:rsid w:val="593B3D2B"/>
    <w:rsid w:val="593C48DB"/>
    <w:rsid w:val="59433CF0"/>
    <w:rsid w:val="59496B9F"/>
    <w:rsid w:val="594A037D"/>
    <w:rsid w:val="59582258"/>
    <w:rsid w:val="596429D6"/>
    <w:rsid w:val="59651CAE"/>
    <w:rsid w:val="5971064D"/>
    <w:rsid w:val="59752418"/>
    <w:rsid w:val="597C468B"/>
    <w:rsid w:val="597D6C89"/>
    <w:rsid w:val="59976FEB"/>
    <w:rsid w:val="599E4BE5"/>
    <w:rsid w:val="59A00EDC"/>
    <w:rsid w:val="59A02CF1"/>
    <w:rsid w:val="59A47020"/>
    <w:rsid w:val="59A57581"/>
    <w:rsid w:val="59AB2444"/>
    <w:rsid w:val="59AB4344"/>
    <w:rsid w:val="59AC701E"/>
    <w:rsid w:val="59AD01A7"/>
    <w:rsid w:val="59AD3B63"/>
    <w:rsid w:val="59B6533D"/>
    <w:rsid w:val="59B941E0"/>
    <w:rsid w:val="59BC13A7"/>
    <w:rsid w:val="59C10F62"/>
    <w:rsid w:val="59C2730A"/>
    <w:rsid w:val="59C462B0"/>
    <w:rsid w:val="59C503C4"/>
    <w:rsid w:val="59C707D0"/>
    <w:rsid w:val="59C817EE"/>
    <w:rsid w:val="59CF317E"/>
    <w:rsid w:val="59E549BE"/>
    <w:rsid w:val="59F740F1"/>
    <w:rsid w:val="59F902DA"/>
    <w:rsid w:val="59F972F7"/>
    <w:rsid w:val="5A1C3EF8"/>
    <w:rsid w:val="5A226ECE"/>
    <w:rsid w:val="5A2B27D6"/>
    <w:rsid w:val="5A2F594A"/>
    <w:rsid w:val="5A3E5ABB"/>
    <w:rsid w:val="5A4049FD"/>
    <w:rsid w:val="5A430D8D"/>
    <w:rsid w:val="5A525013"/>
    <w:rsid w:val="5A587D48"/>
    <w:rsid w:val="5A5D73C6"/>
    <w:rsid w:val="5A6C32D3"/>
    <w:rsid w:val="5A6D2B5A"/>
    <w:rsid w:val="5A702884"/>
    <w:rsid w:val="5A703622"/>
    <w:rsid w:val="5A796801"/>
    <w:rsid w:val="5A7F4A16"/>
    <w:rsid w:val="5A8126F4"/>
    <w:rsid w:val="5A814A82"/>
    <w:rsid w:val="5A8F2D2B"/>
    <w:rsid w:val="5A9030E7"/>
    <w:rsid w:val="5A9261B6"/>
    <w:rsid w:val="5A9474D4"/>
    <w:rsid w:val="5A977542"/>
    <w:rsid w:val="5A9F3C87"/>
    <w:rsid w:val="5AA3470B"/>
    <w:rsid w:val="5AA53C49"/>
    <w:rsid w:val="5AB21842"/>
    <w:rsid w:val="5AB96EC4"/>
    <w:rsid w:val="5ABA75F5"/>
    <w:rsid w:val="5AC00736"/>
    <w:rsid w:val="5ACC58A9"/>
    <w:rsid w:val="5AD07020"/>
    <w:rsid w:val="5AD20FEA"/>
    <w:rsid w:val="5AD50C84"/>
    <w:rsid w:val="5AD87AA0"/>
    <w:rsid w:val="5AE1312B"/>
    <w:rsid w:val="5AE53EED"/>
    <w:rsid w:val="5AE56ED8"/>
    <w:rsid w:val="5AEB179F"/>
    <w:rsid w:val="5AEC28E9"/>
    <w:rsid w:val="5AF873F9"/>
    <w:rsid w:val="5AFC4D5A"/>
    <w:rsid w:val="5AFD5CA1"/>
    <w:rsid w:val="5B0516D1"/>
    <w:rsid w:val="5B0A144B"/>
    <w:rsid w:val="5B0E2BE7"/>
    <w:rsid w:val="5B194774"/>
    <w:rsid w:val="5B215A6F"/>
    <w:rsid w:val="5B2272B8"/>
    <w:rsid w:val="5B2452CA"/>
    <w:rsid w:val="5B246C93"/>
    <w:rsid w:val="5B293FA4"/>
    <w:rsid w:val="5B3B1E10"/>
    <w:rsid w:val="5B4A3418"/>
    <w:rsid w:val="5B4B766A"/>
    <w:rsid w:val="5B511F36"/>
    <w:rsid w:val="5B5B6A56"/>
    <w:rsid w:val="5B5C08B4"/>
    <w:rsid w:val="5B5E5179"/>
    <w:rsid w:val="5B686769"/>
    <w:rsid w:val="5B6F4007"/>
    <w:rsid w:val="5B742E16"/>
    <w:rsid w:val="5B7431E3"/>
    <w:rsid w:val="5B864EEC"/>
    <w:rsid w:val="5B8655DE"/>
    <w:rsid w:val="5B887CBA"/>
    <w:rsid w:val="5B952E72"/>
    <w:rsid w:val="5B9F0154"/>
    <w:rsid w:val="5BA73307"/>
    <w:rsid w:val="5BA84FB7"/>
    <w:rsid w:val="5BAE7E46"/>
    <w:rsid w:val="5BB12742"/>
    <w:rsid w:val="5BB81E3B"/>
    <w:rsid w:val="5BC65BA5"/>
    <w:rsid w:val="5BC80610"/>
    <w:rsid w:val="5BCC3E7B"/>
    <w:rsid w:val="5BCD73CC"/>
    <w:rsid w:val="5BCF7335"/>
    <w:rsid w:val="5BD21052"/>
    <w:rsid w:val="5BE461A6"/>
    <w:rsid w:val="5BE520C5"/>
    <w:rsid w:val="5BE97626"/>
    <w:rsid w:val="5BF93486"/>
    <w:rsid w:val="5BF96C0C"/>
    <w:rsid w:val="5C050C37"/>
    <w:rsid w:val="5C0B6BEB"/>
    <w:rsid w:val="5C196691"/>
    <w:rsid w:val="5C214C1A"/>
    <w:rsid w:val="5C2C2452"/>
    <w:rsid w:val="5C2D0C32"/>
    <w:rsid w:val="5C2E0656"/>
    <w:rsid w:val="5C2F4ED9"/>
    <w:rsid w:val="5C363AC4"/>
    <w:rsid w:val="5C39587B"/>
    <w:rsid w:val="5C45759A"/>
    <w:rsid w:val="5C487098"/>
    <w:rsid w:val="5C5210C9"/>
    <w:rsid w:val="5C551E2B"/>
    <w:rsid w:val="5C566ADD"/>
    <w:rsid w:val="5C5804DA"/>
    <w:rsid w:val="5C584FCD"/>
    <w:rsid w:val="5C663F65"/>
    <w:rsid w:val="5C675762"/>
    <w:rsid w:val="5C685FAD"/>
    <w:rsid w:val="5C6A2A90"/>
    <w:rsid w:val="5C6A5A44"/>
    <w:rsid w:val="5C775CC1"/>
    <w:rsid w:val="5C782B70"/>
    <w:rsid w:val="5C807ED9"/>
    <w:rsid w:val="5C8A31FF"/>
    <w:rsid w:val="5C8C5796"/>
    <w:rsid w:val="5C9028C8"/>
    <w:rsid w:val="5C9039A1"/>
    <w:rsid w:val="5C9365FD"/>
    <w:rsid w:val="5C9400FE"/>
    <w:rsid w:val="5C9802BB"/>
    <w:rsid w:val="5C9E37D6"/>
    <w:rsid w:val="5C9F4BE4"/>
    <w:rsid w:val="5CA1099C"/>
    <w:rsid w:val="5CAE1841"/>
    <w:rsid w:val="5CB009C2"/>
    <w:rsid w:val="5CB30E23"/>
    <w:rsid w:val="5CB63FA4"/>
    <w:rsid w:val="5CC02A56"/>
    <w:rsid w:val="5CC71318"/>
    <w:rsid w:val="5CC839E4"/>
    <w:rsid w:val="5CDB024C"/>
    <w:rsid w:val="5CE2665E"/>
    <w:rsid w:val="5CE9646E"/>
    <w:rsid w:val="5CEB65B4"/>
    <w:rsid w:val="5CF30508"/>
    <w:rsid w:val="5D034955"/>
    <w:rsid w:val="5D037ACA"/>
    <w:rsid w:val="5D086B08"/>
    <w:rsid w:val="5D14283F"/>
    <w:rsid w:val="5D14552E"/>
    <w:rsid w:val="5D1C393A"/>
    <w:rsid w:val="5D234625"/>
    <w:rsid w:val="5D32024B"/>
    <w:rsid w:val="5D3664F7"/>
    <w:rsid w:val="5D3E30FA"/>
    <w:rsid w:val="5D3E7219"/>
    <w:rsid w:val="5D3F253F"/>
    <w:rsid w:val="5D445352"/>
    <w:rsid w:val="5D450682"/>
    <w:rsid w:val="5D485594"/>
    <w:rsid w:val="5D4B02C3"/>
    <w:rsid w:val="5D5217C8"/>
    <w:rsid w:val="5D5C0CC1"/>
    <w:rsid w:val="5D666FAB"/>
    <w:rsid w:val="5D68574F"/>
    <w:rsid w:val="5D69123B"/>
    <w:rsid w:val="5D6B3030"/>
    <w:rsid w:val="5D777C70"/>
    <w:rsid w:val="5D79399F"/>
    <w:rsid w:val="5D8104A7"/>
    <w:rsid w:val="5D826B92"/>
    <w:rsid w:val="5D897F69"/>
    <w:rsid w:val="5DA82D4A"/>
    <w:rsid w:val="5DAD1625"/>
    <w:rsid w:val="5DB713CE"/>
    <w:rsid w:val="5DBA3C0B"/>
    <w:rsid w:val="5DC3428A"/>
    <w:rsid w:val="5DC603E7"/>
    <w:rsid w:val="5DD15915"/>
    <w:rsid w:val="5DD47EED"/>
    <w:rsid w:val="5DD638E2"/>
    <w:rsid w:val="5DE036AE"/>
    <w:rsid w:val="5DE768DF"/>
    <w:rsid w:val="5DEB632A"/>
    <w:rsid w:val="5DFC2B94"/>
    <w:rsid w:val="5DFD637E"/>
    <w:rsid w:val="5E044051"/>
    <w:rsid w:val="5E087C39"/>
    <w:rsid w:val="5E0D40E7"/>
    <w:rsid w:val="5E13621E"/>
    <w:rsid w:val="5E167DEA"/>
    <w:rsid w:val="5E1753DB"/>
    <w:rsid w:val="5E2733FB"/>
    <w:rsid w:val="5E2C032D"/>
    <w:rsid w:val="5E34043D"/>
    <w:rsid w:val="5E377142"/>
    <w:rsid w:val="5E3D70F6"/>
    <w:rsid w:val="5E48734A"/>
    <w:rsid w:val="5E4D151E"/>
    <w:rsid w:val="5E5256CF"/>
    <w:rsid w:val="5E525F9E"/>
    <w:rsid w:val="5E53251C"/>
    <w:rsid w:val="5E5B4CE2"/>
    <w:rsid w:val="5E5C42A1"/>
    <w:rsid w:val="5E5F3E1C"/>
    <w:rsid w:val="5E65152B"/>
    <w:rsid w:val="5E7419FA"/>
    <w:rsid w:val="5E78597B"/>
    <w:rsid w:val="5E795E0F"/>
    <w:rsid w:val="5E7A7B1D"/>
    <w:rsid w:val="5E7E6E2D"/>
    <w:rsid w:val="5E821A10"/>
    <w:rsid w:val="5E8D7C39"/>
    <w:rsid w:val="5E917AFD"/>
    <w:rsid w:val="5E93573A"/>
    <w:rsid w:val="5E966703"/>
    <w:rsid w:val="5E9E0399"/>
    <w:rsid w:val="5EAC0285"/>
    <w:rsid w:val="5EAD5331"/>
    <w:rsid w:val="5EC0079D"/>
    <w:rsid w:val="5EC609DA"/>
    <w:rsid w:val="5ED40587"/>
    <w:rsid w:val="5ED61D18"/>
    <w:rsid w:val="5EDA5FEF"/>
    <w:rsid w:val="5EDC54EF"/>
    <w:rsid w:val="5EDD4B28"/>
    <w:rsid w:val="5EE85474"/>
    <w:rsid w:val="5EEC0B95"/>
    <w:rsid w:val="5EF00A7A"/>
    <w:rsid w:val="5EF71CFB"/>
    <w:rsid w:val="5EFC37E2"/>
    <w:rsid w:val="5F057E9B"/>
    <w:rsid w:val="5F100A56"/>
    <w:rsid w:val="5F100F52"/>
    <w:rsid w:val="5F125536"/>
    <w:rsid w:val="5F182D44"/>
    <w:rsid w:val="5F1833F7"/>
    <w:rsid w:val="5F1C0006"/>
    <w:rsid w:val="5F1D4307"/>
    <w:rsid w:val="5F290D9A"/>
    <w:rsid w:val="5F3131FF"/>
    <w:rsid w:val="5F3561D8"/>
    <w:rsid w:val="5F39291B"/>
    <w:rsid w:val="5F3B13DB"/>
    <w:rsid w:val="5F41161E"/>
    <w:rsid w:val="5F5D1EB0"/>
    <w:rsid w:val="5F60136E"/>
    <w:rsid w:val="5F6319B8"/>
    <w:rsid w:val="5F6441DB"/>
    <w:rsid w:val="5F695B2D"/>
    <w:rsid w:val="5F725A62"/>
    <w:rsid w:val="5F74244C"/>
    <w:rsid w:val="5F835B70"/>
    <w:rsid w:val="5F850849"/>
    <w:rsid w:val="5F8E1395"/>
    <w:rsid w:val="5F944AC0"/>
    <w:rsid w:val="5FA67D65"/>
    <w:rsid w:val="5FAA6092"/>
    <w:rsid w:val="5FAC52BF"/>
    <w:rsid w:val="5FAC5F18"/>
    <w:rsid w:val="5FAC708D"/>
    <w:rsid w:val="5FAD0AD1"/>
    <w:rsid w:val="5FAD5B82"/>
    <w:rsid w:val="5FB14366"/>
    <w:rsid w:val="5FB22DDD"/>
    <w:rsid w:val="5FB447FA"/>
    <w:rsid w:val="5FB919B2"/>
    <w:rsid w:val="5FBB0231"/>
    <w:rsid w:val="5FBB2CE0"/>
    <w:rsid w:val="5FC225BF"/>
    <w:rsid w:val="5FC25A3B"/>
    <w:rsid w:val="5FC80641"/>
    <w:rsid w:val="5FCC5FEB"/>
    <w:rsid w:val="5FD57842"/>
    <w:rsid w:val="5FD74889"/>
    <w:rsid w:val="5FD82DC5"/>
    <w:rsid w:val="5FE7047A"/>
    <w:rsid w:val="5FEB3422"/>
    <w:rsid w:val="5FF00E93"/>
    <w:rsid w:val="5FF05FCA"/>
    <w:rsid w:val="5FF52240"/>
    <w:rsid w:val="5FFE39B6"/>
    <w:rsid w:val="60044E19"/>
    <w:rsid w:val="601259E5"/>
    <w:rsid w:val="60135E1A"/>
    <w:rsid w:val="601C5517"/>
    <w:rsid w:val="602007E7"/>
    <w:rsid w:val="60205663"/>
    <w:rsid w:val="60234096"/>
    <w:rsid w:val="60256FE0"/>
    <w:rsid w:val="60293727"/>
    <w:rsid w:val="603875CB"/>
    <w:rsid w:val="603B13E0"/>
    <w:rsid w:val="603D3A0F"/>
    <w:rsid w:val="604D7370"/>
    <w:rsid w:val="604F72A6"/>
    <w:rsid w:val="605133AD"/>
    <w:rsid w:val="605A15AF"/>
    <w:rsid w:val="605F4CE9"/>
    <w:rsid w:val="6063510D"/>
    <w:rsid w:val="606876B6"/>
    <w:rsid w:val="606D70BF"/>
    <w:rsid w:val="60723414"/>
    <w:rsid w:val="608749A9"/>
    <w:rsid w:val="6088251F"/>
    <w:rsid w:val="608F3926"/>
    <w:rsid w:val="60901C43"/>
    <w:rsid w:val="609A45DE"/>
    <w:rsid w:val="60B06CDD"/>
    <w:rsid w:val="60BA195F"/>
    <w:rsid w:val="60BB6B1C"/>
    <w:rsid w:val="60C44DAC"/>
    <w:rsid w:val="60CB3E5A"/>
    <w:rsid w:val="60DD2497"/>
    <w:rsid w:val="60E162FE"/>
    <w:rsid w:val="60F75845"/>
    <w:rsid w:val="60FC0323"/>
    <w:rsid w:val="60FD5F5A"/>
    <w:rsid w:val="60FF47EC"/>
    <w:rsid w:val="6108122D"/>
    <w:rsid w:val="61106CC0"/>
    <w:rsid w:val="61141C9D"/>
    <w:rsid w:val="612105D5"/>
    <w:rsid w:val="612431D1"/>
    <w:rsid w:val="61276859"/>
    <w:rsid w:val="612B0B99"/>
    <w:rsid w:val="613755FF"/>
    <w:rsid w:val="613D06E5"/>
    <w:rsid w:val="61416D81"/>
    <w:rsid w:val="614C3131"/>
    <w:rsid w:val="614E5428"/>
    <w:rsid w:val="61651A9A"/>
    <w:rsid w:val="6166248C"/>
    <w:rsid w:val="616A05BA"/>
    <w:rsid w:val="61701712"/>
    <w:rsid w:val="61730705"/>
    <w:rsid w:val="61745BFE"/>
    <w:rsid w:val="617821BF"/>
    <w:rsid w:val="618A392D"/>
    <w:rsid w:val="618B6904"/>
    <w:rsid w:val="618B6F18"/>
    <w:rsid w:val="61902BE6"/>
    <w:rsid w:val="61906BE0"/>
    <w:rsid w:val="61917829"/>
    <w:rsid w:val="61A54181"/>
    <w:rsid w:val="61A86E74"/>
    <w:rsid w:val="61B13862"/>
    <w:rsid w:val="61CC6481"/>
    <w:rsid w:val="61D93C9B"/>
    <w:rsid w:val="61DD38D1"/>
    <w:rsid w:val="61E27522"/>
    <w:rsid w:val="61E31D87"/>
    <w:rsid w:val="61E868FC"/>
    <w:rsid w:val="61EB343F"/>
    <w:rsid w:val="61EE526B"/>
    <w:rsid w:val="61F950AE"/>
    <w:rsid w:val="61FD11D4"/>
    <w:rsid w:val="61FF370F"/>
    <w:rsid w:val="62036D8B"/>
    <w:rsid w:val="6210615D"/>
    <w:rsid w:val="621E0127"/>
    <w:rsid w:val="621F029F"/>
    <w:rsid w:val="6221742E"/>
    <w:rsid w:val="622D4D58"/>
    <w:rsid w:val="62417E90"/>
    <w:rsid w:val="624C1DD7"/>
    <w:rsid w:val="6251451B"/>
    <w:rsid w:val="62593CC6"/>
    <w:rsid w:val="62600241"/>
    <w:rsid w:val="626A664D"/>
    <w:rsid w:val="626F3D3B"/>
    <w:rsid w:val="62726160"/>
    <w:rsid w:val="627D2445"/>
    <w:rsid w:val="62887D39"/>
    <w:rsid w:val="629E7844"/>
    <w:rsid w:val="62A30169"/>
    <w:rsid w:val="62AB6771"/>
    <w:rsid w:val="62B0051C"/>
    <w:rsid w:val="62BF796D"/>
    <w:rsid w:val="62C16E74"/>
    <w:rsid w:val="62C66907"/>
    <w:rsid w:val="62CD2097"/>
    <w:rsid w:val="62DA4BE4"/>
    <w:rsid w:val="62E61243"/>
    <w:rsid w:val="62E62942"/>
    <w:rsid w:val="62EC3418"/>
    <w:rsid w:val="62FB1F5E"/>
    <w:rsid w:val="6302572B"/>
    <w:rsid w:val="63040F2F"/>
    <w:rsid w:val="630C1C94"/>
    <w:rsid w:val="631852E2"/>
    <w:rsid w:val="63194117"/>
    <w:rsid w:val="631F18D2"/>
    <w:rsid w:val="63252268"/>
    <w:rsid w:val="632B39DD"/>
    <w:rsid w:val="632B5373"/>
    <w:rsid w:val="63384FFE"/>
    <w:rsid w:val="6338598B"/>
    <w:rsid w:val="633A3CCF"/>
    <w:rsid w:val="633B3150"/>
    <w:rsid w:val="633C6265"/>
    <w:rsid w:val="63410D72"/>
    <w:rsid w:val="63471636"/>
    <w:rsid w:val="634A596F"/>
    <w:rsid w:val="635C1C78"/>
    <w:rsid w:val="636C69A2"/>
    <w:rsid w:val="63747317"/>
    <w:rsid w:val="637644DD"/>
    <w:rsid w:val="637A0A5E"/>
    <w:rsid w:val="637C68D1"/>
    <w:rsid w:val="63810153"/>
    <w:rsid w:val="638C213E"/>
    <w:rsid w:val="638C475D"/>
    <w:rsid w:val="638F2034"/>
    <w:rsid w:val="6390720A"/>
    <w:rsid w:val="6393097B"/>
    <w:rsid w:val="639A4526"/>
    <w:rsid w:val="639C058F"/>
    <w:rsid w:val="63A106C4"/>
    <w:rsid w:val="63A40434"/>
    <w:rsid w:val="63A434A0"/>
    <w:rsid w:val="63A502AA"/>
    <w:rsid w:val="63AD3CD6"/>
    <w:rsid w:val="63AD3DFD"/>
    <w:rsid w:val="63B349F8"/>
    <w:rsid w:val="63B71CCE"/>
    <w:rsid w:val="63C20D04"/>
    <w:rsid w:val="63CA3DCB"/>
    <w:rsid w:val="63DC4943"/>
    <w:rsid w:val="63DE2E4C"/>
    <w:rsid w:val="63E87188"/>
    <w:rsid w:val="63F4337F"/>
    <w:rsid w:val="63FB151D"/>
    <w:rsid w:val="63FB7BEE"/>
    <w:rsid w:val="64020F30"/>
    <w:rsid w:val="64065DF6"/>
    <w:rsid w:val="6410506D"/>
    <w:rsid w:val="64120074"/>
    <w:rsid w:val="641B4AB3"/>
    <w:rsid w:val="641D5D50"/>
    <w:rsid w:val="641E5A76"/>
    <w:rsid w:val="641F72F5"/>
    <w:rsid w:val="64212490"/>
    <w:rsid w:val="64264920"/>
    <w:rsid w:val="64284D93"/>
    <w:rsid w:val="6429050D"/>
    <w:rsid w:val="642F4896"/>
    <w:rsid w:val="643248A8"/>
    <w:rsid w:val="64362523"/>
    <w:rsid w:val="643644B1"/>
    <w:rsid w:val="643C3DFB"/>
    <w:rsid w:val="643E2BD3"/>
    <w:rsid w:val="643E534D"/>
    <w:rsid w:val="644B633C"/>
    <w:rsid w:val="6451339A"/>
    <w:rsid w:val="6456068A"/>
    <w:rsid w:val="645C6DD7"/>
    <w:rsid w:val="645D27B1"/>
    <w:rsid w:val="64607667"/>
    <w:rsid w:val="64644998"/>
    <w:rsid w:val="64681A73"/>
    <w:rsid w:val="646924DB"/>
    <w:rsid w:val="64694AC9"/>
    <w:rsid w:val="64745038"/>
    <w:rsid w:val="64781379"/>
    <w:rsid w:val="648B023D"/>
    <w:rsid w:val="648B779B"/>
    <w:rsid w:val="64903C06"/>
    <w:rsid w:val="649660D2"/>
    <w:rsid w:val="64A07C97"/>
    <w:rsid w:val="64A15589"/>
    <w:rsid w:val="64A6478B"/>
    <w:rsid w:val="64A84463"/>
    <w:rsid w:val="64A867F8"/>
    <w:rsid w:val="64AC0894"/>
    <w:rsid w:val="64B12423"/>
    <w:rsid w:val="64BE61AD"/>
    <w:rsid w:val="64CE35CE"/>
    <w:rsid w:val="64D1157E"/>
    <w:rsid w:val="64D63485"/>
    <w:rsid w:val="64E27658"/>
    <w:rsid w:val="6503657A"/>
    <w:rsid w:val="650B0218"/>
    <w:rsid w:val="650D1CAF"/>
    <w:rsid w:val="65106F33"/>
    <w:rsid w:val="65127C38"/>
    <w:rsid w:val="6517484E"/>
    <w:rsid w:val="651F664A"/>
    <w:rsid w:val="65227A4F"/>
    <w:rsid w:val="652F0A2D"/>
    <w:rsid w:val="652F59CE"/>
    <w:rsid w:val="6534721D"/>
    <w:rsid w:val="653C5699"/>
    <w:rsid w:val="654D30E7"/>
    <w:rsid w:val="654F25D3"/>
    <w:rsid w:val="655B63EE"/>
    <w:rsid w:val="65623116"/>
    <w:rsid w:val="65687859"/>
    <w:rsid w:val="656B0071"/>
    <w:rsid w:val="656C4076"/>
    <w:rsid w:val="656D03A1"/>
    <w:rsid w:val="656D17D2"/>
    <w:rsid w:val="657713CD"/>
    <w:rsid w:val="6577655B"/>
    <w:rsid w:val="657A32D6"/>
    <w:rsid w:val="657C746C"/>
    <w:rsid w:val="6592636B"/>
    <w:rsid w:val="65931280"/>
    <w:rsid w:val="659B722F"/>
    <w:rsid w:val="659D08D8"/>
    <w:rsid w:val="65A15B32"/>
    <w:rsid w:val="65A22A7F"/>
    <w:rsid w:val="65B073B1"/>
    <w:rsid w:val="65B63234"/>
    <w:rsid w:val="65B85B12"/>
    <w:rsid w:val="65B909B4"/>
    <w:rsid w:val="65BF2FB7"/>
    <w:rsid w:val="65C92EDD"/>
    <w:rsid w:val="65CD0FDC"/>
    <w:rsid w:val="65CE09EE"/>
    <w:rsid w:val="65D7216C"/>
    <w:rsid w:val="65DB7E2E"/>
    <w:rsid w:val="65DC3CB9"/>
    <w:rsid w:val="65E21F00"/>
    <w:rsid w:val="65EB028C"/>
    <w:rsid w:val="65EB742A"/>
    <w:rsid w:val="65EF094D"/>
    <w:rsid w:val="65EF6597"/>
    <w:rsid w:val="65FB4F29"/>
    <w:rsid w:val="66022202"/>
    <w:rsid w:val="660309B0"/>
    <w:rsid w:val="66044022"/>
    <w:rsid w:val="660C5876"/>
    <w:rsid w:val="66167018"/>
    <w:rsid w:val="661C606C"/>
    <w:rsid w:val="661D7B2C"/>
    <w:rsid w:val="662533F5"/>
    <w:rsid w:val="662C338C"/>
    <w:rsid w:val="662C6105"/>
    <w:rsid w:val="662D3F0C"/>
    <w:rsid w:val="66353557"/>
    <w:rsid w:val="66360279"/>
    <w:rsid w:val="66453182"/>
    <w:rsid w:val="665A5CD5"/>
    <w:rsid w:val="66605B83"/>
    <w:rsid w:val="66640C7A"/>
    <w:rsid w:val="666646A6"/>
    <w:rsid w:val="66765D82"/>
    <w:rsid w:val="667736A3"/>
    <w:rsid w:val="667C5ED4"/>
    <w:rsid w:val="668A2779"/>
    <w:rsid w:val="668B6205"/>
    <w:rsid w:val="668F27D9"/>
    <w:rsid w:val="6690699C"/>
    <w:rsid w:val="6696580B"/>
    <w:rsid w:val="669730E8"/>
    <w:rsid w:val="669A3DB2"/>
    <w:rsid w:val="669C1200"/>
    <w:rsid w:val="66A51953"/>
    <w:rsid w:val="66A63EE0"/>
    <w:rsid w:val="66A75FD3"/>
    <w:rsid w:val="66A97DBA"/>
    <w:rsid w:val="66AB361E"/>
    <w:rsid w:val="66B12615"/>
    <w:rsid w:val="66B24BAD"/>
    <w:rsid w:val="66B24E7E"/>
    <w:rsid w:val="66B3673A"/>
    <w:rsid w:val="66B4080A"/>
    <w:rsid w:val="66B43C9A"/>
    <w:rsid w:val="66B905D4"/>
    <w:rsid w:val="66B91700"/>
    <w:rsid w:val="66C1412F"/>
    <w:rsid w:val="66D971A4"/>
    <w:rsid w:val="66DB3E9D"/>
    <w:rsid w:val="66F422E8"/>
    <w:rsid w:val="66F42C1D"/>
    <w:rsid w:val="66F60A36"/>
    <w:rsid w:val="67013562"/>
    <w:rsid w:val="6706035F"/>
    <w:rsid w:val="6707199F"/>
    <w:rsid w:val="67072C08"/>
    <w:rsid w:val="67122355"/>
    <w:rsid w:val="67144396"/>
    <w:rsid w:val="671E3E7C"/>
    <w:rsid w:val="67272EEF"/>
    <w:rsid w:val="67331F7A"/>
    <w:rsid w:val="67384868"/>
    <w:rsid w:val="673C4C4D"/>
    <w:rsid w:val="673E0325"/>
    <w:rsid w:val="67411078"/>
    <w:rsid w:val="674F317D"/>
    <w:rsid w:val="6754761A"/>
    <w:rsid w:val="675A11AE"/>
    <w:rsid w:val="67673A79"/>
    <w:rsid w:val="676845DE"/>
    <w:rsid w:val="676D456A"/>
    <w:rsid w:val="676D67E6"/>
    <w:rsid w:val="676E3EF2"/>
    <w:rsid w:val="67786A75"/>
    <w:rsid w:val="67803D0D"/>
    <w:rsid w:val="67880C2D"/>
    <w:rsid w:val="67891FF6"/>
    <w:rsid w:val="67945007"/>
    <w:rsid w:val="67991BFE"/>
    <w:rsid w:val="679C243B"/>
    <w:rsid w:val="67A642D9"/>
    <w:rsid w:val="67A7301C"/>
    <w:rsid w:val="67A95559"/>
    <w:rsid w:val="67AB6AAA"/>
    <w:rsid w:val="67AC7843"/>
    <w:rsid w:val="67AE4BBF"/>
    <w:rsid w:val="67B242B1"/>
    <w:rsid w:val="67BA0EC2"/>
    <w:rsid w:val="67C83EA7"/>
    <w:rsid w:val="67C96AF6"/>
    <w:rsid w:val="67DE3823"/>
    <w:rsid w:val="67E16919"/>
    <w:rsid w:val="67EB281D"/>
    <w:rsid w:val="67EF6A95"/>
    <w:rsid w:val="67F20F5B"/>
    <w:rsid w:val="67F26828"/>
    <w:rsid w:val="67F55EC6"/>
    <w:rsid w:val="67FA6EFF"/>
    <w:rsid w:val="680C7AE7"/>
    <w:rsid w:val="68144D95"/>
    <w:rsid w:val="681F60D4"/>
    <w:rsid w:val="682C3893"/>
    <w:rsid w:val="683D4893"/>
    <w:rsid w:val="683F123A"/>
    <w:rsid w:val="68436057"/>
    <w:rsid w:val="68464288"/>
    <w:rsid w:val="684941A9"/>
    <w:rsid w:val="684A163D"/>
    <w:rsid w:val="684B3682"/>
    <w:rsid w:val="684E4A69"/>
    <w:rsid w:val="685A0891"/>
    <w:rsid w:val="68680F81"/>
    <w:rsid w:val="686B4A24"/>
    <w:rsid w:val="68717C38"/>
    <w:rsid w:val="68763A15"/>
    <w:rsid w:val="687640CE"/>
    <w:rsid w:val="687E370E"/>
    <w:rsid w:val="68872CEB"/>
    <w:rsid w:val="689031D4"/>
    <w:rsid w:val="68910A2F"/>
    <w:rsid w:val="68963137"/>
    <w:rsid w:val="6898386B"/>
    <w:rsid w:val="689F2031"/>
    <w:rsid w:val="68A019EB"/>
    <w:rsid w:val="68A172FF"/>
    <w:rsid w:val="68A2613A"/>
    <w:rsid w:val="68A44CC5"/>
    <w:rsid w:val="68B03FED"/>
    <w:rsid w:val="68B40871"/>
    <w:rsid w:val="68B57AD4"/>
    <w:rsid w:val="68B903C5"/>
    <w:rsid w:val="68B92688"/>
    <w:rsid w:val="68C27D64"/>
    <w:rsid w:val="68C502E7"/>
    <w:rsid w:val="68C5421B"/>
    <w:rsid w:val="68CB36D3"/>
    <w:rsid w:val="68CD5AEF"/>
    <w:rsid w:val="68DA219F"/>
    <w:rsid w:val="68DA2E33"/>
    <w:rsid w:val="68E03F04"/>
    <w:rsid w:val="68E10BEE"/>
    <w:rsid w:val="68E114F2"/>
    <w:rsid w:val="68FA490F"/>
    <w:rsid w:val="68FB0C3A"/>
    <w:rsid w:val="69035C29"/>
    <w:rsid w:val="690E375A"/>
    <w:rsid w:val="69144C46"/>
    <w:rsid w:val="6917406C"/>
    <w:rsid w:val="691751DE"/>
    <w:rsid w:val="6919739A"/>
    <w:rsid w:val="692769A5"/>
    <w:rsid w:val="69343F33"/>
    <w:rsid w:val="693B054D"/>
    <w:rsid w:val="693E76AF"/>
    <w:rsid w:val="69426968"/>
    <w:rsid w:val="69436F2C"/>
    <w:rsid w:val="69473733"/>
    <w:rsid w:val="694774FF"/>
    <w:rsid w:val="695A4545"/>
    <w:rsid w:val="695F72BA"/>
    <w:rsid w:val="69673F37"/>
    <w:rsid w:val="696848C8"/>
    <w:rsid w:val="696C4EA3"/>
    <w:rsid w:val="696F17AC"/>
    <w:rsid w:val="69714FA5"/>
    <w:rsid w:val="69790883"/>
    <w:rsid w:val="697B0051"/>
    <w:rsid w:val="697C7EC1"/>
    <w:rsid w:val="698603DC"/>
    <w:rsid w:val="698B2497"/>
    <w:rsid w:val="698E1D27"/>
    <w:rsid w:val="699456BD"/>
    <w:rsid w:val="69987965"/>
    <w:rsid w:val="699A328A"/>
    <w:rsid w:val="699D4130"/>
    <w:rsid w:val="69A00331"/>
    <w:rsid w:val="69AD11FF"/>
    <w:rsid w:val="69BB70ED"/>
    <w:rsid w:val="69BE2697"/>
    <w:rsid w:val="69BF2F7D"/>
    <w:rsid w:val="69C65FD0"/>
    <w:rsid w:val="69CB1370"/>
    <w:rsid w:val="69CC297C"/>
    <w:rsid w:val="69D501AF"/>
    <w:rsid w:val="69D67007"/>
    <w:rsid w:val="69D7213B"/>
    <w:rsid w:val="69DB6B23"/>
    <w:rsid w:val="69DC0762"/>
    <w:rsid w:val="69DD7D9E"/>
    <w:rsid w:val="69DE1B61"/>
    <w:rsid w:val="69DF3FC1"/>
    <w:rsid w:val="69E22807"/>
    <w:rsid w:val="69E420D3"/>
    <w:rsid w:val="69EB45E0"/>
    <w:rsid w:val="69F07FAE"/>
    <w:rsid w:val="69FA1B39"/>
    <w:rsid w:val="69FD0B82"/>
    <w:rsid w:val="6A063BCE"/>
    <w:rsid w:val="6A0C543B"/>
    <w:rsid w:val="6A0D5967"/>
    <w:rsid w:val="6A1202B5"/>
    <w:rsid w:val="6A1322C3"/>
    <w:rsid w:val="6A2417B9"/>
    <w:rsid w:val="6A2B078F"/>
    <w:rsid w:val="6A351BBE"/>
    <w:rsid w:val="6A3811E8"/>
    <w:rsid w:val="6A3A3B0F"/>
    <w:rsid w:val="6A3F7D9A"/>
    <w:rsid w:val="6A5341AF"/>
    <w:rsid w:val="6A63387F"/>
    <w:rsid w:val="6A6379E6"/>
    <w:rsid w:val="6A6514AF"/>
    <w:rsid w:val="6A672AFE"/>
    <w:rsid w:val="6A791CA8"/>
    <w:rsid w:val="6A7C083A"/>
    <w:rsid w:val="6A8A50D1"/>
    <w:rsid w:val="6A8E369A"/>
    <w:rsid w:val="6A9343B3"/>
    <w:rsid w:val="6A9E2C97"/>
    <w:rsid w:val="6AAB58DE"/>
    <w:rsid w:val="6AAD06D7"/>
    <w:rsid w:val="6ABD5AC3"/>
    <w:rsid w:val="6AC74C5A"/>
    <w:rsid w:val="6ACD16CA"/>
    <w:rsid w:val="6ACE65A7"/>
    <w:rsid w:val="6AD273F7"/>
    <w:rsid w:val="6AD41A83"/>
    <w:rsid w:val="6AE27277"/>
    <w:rsid w:val="6AE34CA7"/>
    <w:rsid w:val="6AE84659"/>
    <w:rsid w:val="6AED1147"/>
    <w:rsid w:val="6AF3787E"/>
    <w:rsid w:val="6AF428B7"/>
    <w:rsid w:val="6AFB3C45"/>
    <w:rsid w:val="6B056872"/>
    <w:rsid w:val="6B067730"/>
    <w:rsid w:val="6B125236"/>
    <w:rsid w:val="6B1D6B63"/>
    <w:rsid w:val="6B20309C"/>
    <w:rsid w:val="6B210A01"/>
    <w:rsid w:val="6B23725F"/>
    <w:rsid w:val="6B2D5950"/>
    <w:rsid w:val="6B35059A"/>
    <w:rsid w:val="6B357B4C"/>
    <w:rsid w:val="6B38141F"/>
    <w:rsid w:val="6B3E4E9A"/>
    <w:rsid w:val="6B4510F8"/>
    <w:rsid w:val="6B465CCC"/>
    <w:rsid w:val="6B473287"/>
    <w:rsid w:val="6B492FA0"/>
    <w:rsid w:val="6B4D2C64"/>
    <w:rsid w:val="6B532EFE"/>
    <w:rsid w:val="6B5673BA"/>
    <w:rsid w:val="6B5D1AC1"/>
    <w:rsid w:val="6B666391"/>
    <w:rsid w:val="6B6721B9"/>
    <w:rsid w:val="6B681DAE"/>
    <w:rsid w:val="6B6B308B"/>
    <w:rsid w:val="6B6D0775"/>
    <w:rsid w:val="6B7900F7"/>
    <w:rsid w:val="6B7A4956"/>
    <w:rsid w:val="6B7C357C"/>
    <w:rsid w:val="6B7F0D94"/>
    <w:rsid w:val="6B8206F2"/>
    <w:rsid w:val="6B865812"/>
    <w:rsid w:val="6B933BBB"/>
    <w:rsid w:val="6B954626"/>
    <w:rsid w:val="6B974D2E"/>
    <w:rsid w:val="6BAB71D3"/>
    <w:rsid w:val="6BAC1189"/>
    <w:rsid w:val="6BAC43D7"/>
    <w:rsid w:val="6BAC4F3F"/>
    <w:rsid w:val="6BB1796D"/>
    <w:rsid w:val="6BB822CC"/>
    <w:rsid w:val="6BB822DC"/>
    <w:rsid w:val="6BC0415C"/>
    <w:rsid w:val="6BCF3C1A"/>
    <w:rsid w:val="6BD10A2F"/>
    <w:rsid w:val="6BD8100E"/>
    <w:rsid w:val="6BE25F3B"/>
    <w:rsid w:val="6BEC7739"/>
    <w:rsid w:val="6BEE27E7"/>
    <w:rsid w:val="6BEF4971"/>
    <w:rsid w:val="6BF80129"/>
    <w:rsid w:val="6BFC0004"/>
    <w:rsid w:val="6C000248"/>
    <w:rsid w:val="6C031215"/>
    <w:rsid w:val="6C060AF4"/>
    <w:rsid w:val="6C094140"/>
    <w:rsid w:val="6C1B46BB"/>
    <w:rsid w:val="6C1C7A64"/>
    <w:rsid w:val="6C1E695B"/>
    <w:rsid w:val="6C23218C"/>
    <w:rsid w:val="6C28098A"/>
    <w:rsid w:val="6C2B5936"/>
    <w:rsid w:val="6C2D77A0"/>
    <w:rsid w:val="6C3167A1"/>
    <w:rsid w:val="6C333924"/>
    <w:rsid w:val="6C355BFC"/>
    <w:rsid w:val="6C3E7F33"/>
    <w:rsid w:val="6C41208A"/>
    <w:rsid w:val="6C450881"/>
    <w:rsid w:val="6C4572B8"/>
    <w:rsid w:val="6C563089"/>
    <w:rsid w:val="6C5775A1"/>
    <w:rsid w:val="6C5E71A0"/>
    <w:rsid w:val="6C636E09"/>
    <w:rsid w:val="6C6E066F"/>
    <w:rsid w:val="6C7506A3"/>
    <w:rsid w:val="6C7577C2"/>
    <w:rsid w:val="6C7B5EC3"/>
    <w:rsid w:val="6C83293F"/>
    <w:rsid w:val="6C85596C"/>
    <w:rsid w:val="6C8B30CE"/>
    <w:rsid w:val="6C91557B"/>
    <w:rsid w:val="6C9226BF"/>
    <w:rsid w:val="6C982439"/>
    <w:rsid w:val="6C986211"/>
    <w:rsid w:val="6C9C2625"/>
    <w:rsid w:val="6CAD5A24"/>
    <w:rsid w:val="6CAF0075"/>
    <w:rsid w:val="6CAF2DAC"/>
    <w:rsid w:val="6CBB5ED0"/>
    <w:rsid w:val="6CBE4020"/>
    <w:rsid w:val="6CCB7CF7"/>
    <w:rsid w:val="6CD7423E"/>
    <w:rsid w:val="6CDC431E"/>
    <w:rsid w:val="6CE26CAA"/>
    <w:rsid w:val="6CE8485E"/>
    <w:rsid w:val="6CF83396"/>
    <w:rsid w:val="6CFA2346"/>
    <w:rsid w:val="6D047403"/>
    <w:rsid w:val="6D090F6A"/>
    <w:rsid w:val="6D0A63C2"/>
    <w:rsid w:val="6D0F39D8"/>
    <w:rsid w:val="6D121576"/>
    <w:rsid w:val="6D162810"/>
    <w:rsid w:val="6D1845AE"/>
    <w:rsid w:val="6D194506"/>
    <w:rsid w:val="6D212275"/>
    <w:rsid w:val="6D2D3724"/>
    <w:rsid w:val="6D2E426F"/>
    <w:rsid w:val="6D396CA7"/>
    <w:rsid w:val="6D417909"/>
    <w:rsid w:val="6D466E0C"/>
    <w:rsid w:val="6D476DF6"/>
    <w:rsid w:val="6D4C112F"/>
    <w:rsid w:val="6D4D6B34"/>
    <w:rsid w:val="6D526F61"/>
    <w:rsid w:val="6D544E73"/>
    <w:rsid w:val="6D5475FC"/>
    <w:rsid w:val="6D5477C0"/>
    <w:rsid w:val="6D564056"/>
    <w:rsid w:val="6D6130ED"/>
    <w:rsid w:val="6D6B5CC5"/>
    <w:rsid w:val="6D7301C9"/>
    <w:rsid w:val="6D75204A"/>
    <w:rsid w:val="6D7D4DE5"/>
    <w:rsid w:val="6D8697AE"/>
    <w:rsid w:val="6D894F96"/>
    <w:rsid w:val="6D8F571C"/>
    <w:rsid w:val="6D9013BD"/>
    <w:rsid w:val="6D91154C"/>
    <w:rsid w:val="6D9E3A5E"/>
    <w:rsid w:val="6D9F07AE"/>
    <w:rsid w:val="6DA950DB"/>
    <w:rsid w:val="6DBB5AAA"/>
    <w:rsid w:val="6DC71B14"/>
    <w:rsid w:val="6DCC0D2D"/>
    <w:rsid w:val="6DD02F19"/>
    <w:rsid w:val="6DD06488"/>
    <w:rsid w:val="6DD24A05"/>
    <w:rsid w:val="6DD7199D"/>
    <w:rsid w:val="6DE02641"/>
    <w:rsid w:val="6DE31640"/>
    <w:rsid w:val="6DE42A39"/>
    <w:rsid w:val="6DEE5118"/>
    <w:rsid w:val="6DEF6212"/>
    <w:rsid w:val="6DF04D63"/>
    <w:rsid w:val="6DF27014"/>
    <w:rsid w:val="6DF30BD1"/>
    <w:rsid w:val="6E054DDB"/>
    <w:rsid w:val="6E0F1884"/>
    <w:rsid w:val="6E185FCD"/>
    <w:rsid w:val="6E1C5E51"/>
    <w:rsid w:val="6E263E98"/>
    <w:rsid w:val="6E376A98"/>
    <w:rsid w:val="6E386F5E"/>
    <w:rsid w:val="6E420972"/>
    <w:rsid w:val="6E485408"/>
    <w:rsid w:val="6E4C415B"/>
    <w:rsid w:val="6E5122CF"/>
    <w:rsid w:val="6E55366C"/>
    <w:rsid w:val="6E570751"/>
    <w:rsid w:val="6E5A500E"/>
    <w:rsid w:val="6E5C4E98"/>
    <w:rsid w:val="6E5E554C"/>
    <w:rsid w:val="6E5F7947"/>
    <w:rsid w:val="6E60658B"/>
    <w:rsid w:val="6E695896"/>
    <w:rsid w:val="6E6C01DF"/>
    <w:rsid w:val="6E6D7C27"/>
    <w:rsid w:val="6E6F77A5"/>
    <w:rsid w:val="6E701332"/>
    <w:rsid w:val="6E7B483B"/>
    <w:rsid w:val="6E800B96"/>
    <w:rsid w:val="6E804461"/>
    <w:rsid w:val="6E830D30"/>
    <w:rsid w:val="6E8566BA"/>
    <w:rsid w:val="6E89512C"/>
    <w:rsid w:val="6E8965D6"/>
    <w:rsid w:val="6E8C0511"/>
    <w:rsid w:val="6E927CBC"/>
    <w:rsid w:val="6E931F11"/>
    <w:rsid w:val="6E9E7F0F"/>
    <w:rsid w:val="6EA13C94"/>
    <w:rsid w:val="6EAB7815"/>
    <w:rsid w:val="6EAC5E7F"/>
    <w:rsid w:val="6EAD3D39"/>
    <w:rsid w:val="6EB23337"/>
    <w:rsid w:val="6EBD6814"/>
    <w:rsid w:val="6EBF5A1C"/>
    <w:rsid w:val="6EC27080"/>
    <w:rsid w:val="6EC32B7F"/>
    <w:rsid w:val="6EC45E24"/>
    <w:rsid w:val="6EC65B99"/>
    <w:rsid w:val="6EC70CB8"/>
    <w:rsid w:val="6ECB4229"/>
    <w:rsid w:val="6ED17AA0"/>
    <w:rsid w:val="6EE53020"/>
    <w:rsid w:val="6EF52B6E"/>
    <w:rsid w:val="6EF535E4"/>
    <w:rsid w:val="6EF67243"/>
    <w:rsid w:val="6F077D96"/>
    <w:rsid w:val="6F0A790D"/>
    <w:rsid w:val="6F1902C5"/>
    <w:rsid w:val="6F1A312E"/>
    <w:rsid w:val="6F1E116D"/>
    <w:rsid w:val="6F276B55"/>
    <w:rsid w:val="6F301887"/>
    <w:rsid w:val="6F3323F9"/>
    <w:rsid w:val="6F364866"/>
    <w:rsid w:val="6F3D7BA9"/>
    <w:rsid w:val="6F4206A3"/>
    <w:rsid w:val="6F453A40"/>
    <w:rsid w:val="6F4E5FC7"/>
    <w:rsid w:val="6F4F749B"/>
    <w:rsid w:val="6F502A4C"/>
    <w:rsid w:val="6F52749C"/>
    <w:rsid w:val="6F577232"/>
    <w:rsid w:val="6F58297A"/>
    <w:rsid w:val="6F5D1962"/>
    <w:rsid w:val="6F5E1880"/>
    <w:rsid w:val="6F641BAE"/>
    <w:rsid w:val="6F655B31"/>
    <w:rsid w:val="6F6C292D"/>
    <w:rsid w:val="6F7C2AD5"/>
    <w:rsid w:val="6F7E2AA0"/>
    <w:rsid w:val="6F8C07AA"/>
    <w:rsid w:val="6F8F414B"/>
    <w:rsid w:val="6F9C1661"/>
    <w:rsid w:val="6F9F7C93"/>
    <w:rsid w:val="6FA10237"/>
    <w:rsid w:val="6FA37BAD"/>
    <w:rsid w:val="6FA85EF5"/>
    <w:rsid w:val="6FA939CB"/>
    <w:rsid w:val="6FA973ED"/>
    <w:rsid w:val="6FAA1FAA"/>
    <w:rsid w:val="6FAF4A0F"/>
    <w:rsid w:val="6FBA3679"/>
    <w:rsid w:val="6FC15642"/>
    <w:rsid w:val="6FC33788"/>
    <w:rsid w:val="6FC87C51"/>
    <w:rsid w:val="6FD21659"/>
    <w:rsid w:val="6FD34E20"/>
    <w:rsid w:val="6FE25DC9"/>
    <w:rsid w:val="6FE969BF"/>
    <w:rsid w:val="6FF75CA4"/>
    <w:rsid w:val="6FF86614"/>
    <w:rsid w:val="6FFF2140"/>
    <w:rsid w:val="70013535"/>
    <w:rsid w:val="700D529C"/>
    <w:rsid w:val="701C13EB"/>
    <w:rsid w:val="701D465E"/>
    <w:rsid w:val="702748A7"/>
    <w:rsid w:val="703123AE"/>
    <w:rsid w:val="703302EF"/>
    <w:rsid w:val="704654AA"/>
    <w:rsid w:val="704A19BF"/>
    <w:rsid w:val="704B7320"/>
    <w:rsid w:val="70513018"/>
    <w:rsid w:val="705328B2"/>
    <w:rsid w:val="705B79C3"/>
    <w:rsid w:val="705C5D84"/>
    <w:rsid w:val="705C716E"/>
    <w:rsid w:val="705D334D"/>
    <w:rsid w:val="70645294"/>
    <w:rsid w:val="70677D76"/>
    <w:rsid w:val="70714C60"/>
    <w:rsid w:val="70774F92"/>
    <w:rsid w:val="70797815"/>
    <w:rsid w:val="707E2C63"/>
    <w:rsid w:val="70810331"/>
    <w:rsid w:val="708B6483"/>
    <w:rsid w:val="708E0945"/>
    <w:rsid w:val="70A1195B"/>
    <w:rsid w:val="70B02AFF"/>
    <w:rsid w:val="70B2124A"/>
    <w:rsid w:val="70B2620E"/>
    <w:rsid w:val="70B34FC2"/>
    <w:rsid w:val="70BB2883"/>
    <w:rsid w:val="70C2160C"/>
    <w:rsid w:val="70C25FEB"/>
    <w:rsid w:val="70D25AA9"/>
    <w:rsid w:val="70DA4D9D"/>
    <w:rsid w:val="70E64EC1"/>
    <w:rsid w:val="70E73F46"/>
    <w:rsid w:val="70FA297E"/>
    <w:rsid w:val="70FE03BA"/>
    <w:rsid w:val="70FF1C74"/>
    <w:rsid w:val="71045FFA"/>
    <w:rsid w:val="710F66E1"/>
    <w:rsid w:val="71143B8A"/>
    <w:rsid w:val="711448F7"/>
    <w:rsid w:val="711624A8"/>
    <w:rsid w:val="71230CDA"/>
    <w:rsid w:val="712612F0"/>
    <w:rsid w:val="7128357B"/>
    <w:rsid w:val="712E2478"/>
    <w:rsid w:val="712E5B76"/>
    <w:rsid w:val="71331318"/>
    <w:rsid w:val="71377B98"/>
    <w:rsid w:val="713A2FED"/>
    <w:rsid w:val="7141589B"/>
    <w:rsid w:val="714B3B81"/>
    <w:rsid w:val="714D5BA5"/>
    <w:rsid w:val="71515117"/>
    <w:rsid w:val="71566EC1"/>
    <w:rsid w:val="715E59A7"/>
    <w:rsid w:val="715F3600"/>
    <w:rsid w:val="71633699"/>
    <w:rsid w:val="716C2D64"/>
    <w:rsid w:val="71721DB0"/>
    <w:rsid w:val="71776F63"/>
    <w:rsid w:val="717C3606"/>
    <w:rsid w:val="717D2CFB"/>
    <w:rsid w:val="718740B7"/>
    <w:rsid w:val="71916474"/>
    <w:rsid w:val="7193322E"/>
    <w:rsid w:val="71975A88"/>
    <w:rsid w:val="719A0DD7"/>
    <w:rsid w:val="71A21432"/>
    <w:rsid w:val="71A243D5"/>
    <w:rsid w:val="71A33B87"/>
    <w:rsid w:val="71A86FFA"/>
    <w:rsid w:val="71B87BFC"/>
    <w:rsid w:val="71BF2E91"/>
    <w:rsid w:val="71CA0007"/>
    <w:rsid w:val="71CA1EC1"/>
    <w:rsid w:val="71CF42B0"/>
    <w:rsid w:val="71D51046"/>
    <w:rsid w:val="71E650F8"/>
    <w:rsid w:val="71E86FC2"/>
    <w:rsid w:val="71F34F09"/>
    <w:rsid w:val="71F57081"/>
    <w:rsid w:val="71FC0C50"/>
    <w:rsid w:val="720226F5"/>
    <w:rsid w:val="72055131"/>
    <w:rsid w:val="72072549"/>
    <w:rsid w:val="72181E17"/>
    <w:rsid w:val="72394DEB"/>
    <w:rsid w:val="723A7C99"/>
    <w:rsid w:val="724858A3"/>
    <w:rsid w:val="7256691C"/>
    <w:rsid w:val="725D2801"/>
    <w:rsid w:val="72636F80"/>
    <w:rsid w:val="726805DE"/>
    <w:rsid w:val="727E4734"/>
    <w:rsid w:val="72907968"/>
    <w:rsid w:val="7291124D"/>
    <w:rsid w:val="72A52A32"/>
    <w:rsid w:val="72A703A1"/>
    <w:rsid w:val="72AD4ED3"/>
    <w:rsid w:val="72BB1F0C"/>
    <w:rsid w:val="72BC28CE"/>
    <w:rsid w:val="72C45265"/>
    <w:rsid w:val="72D103AA"/>
    <w:rsid w:val="72D73775"/>
    <w:rsid w:val="72E23F94"/>
    <w:rsid w:val="72E32665"/>
    <w:rsid w:val="72E422B0"/>
    <w:rsid w:val="72E727FA"/>
    <w:rsid w:val="72F83CCF"/>
    <w:rsid w:val="7303759F"/>
    <w:rsid w:val="730A4900"/>
    <w:rsid w:val="730B4C41"/>
    <w:rsid w:val="73137151"/>
    <w:rsid w:val="73147D6A"/>
    <w:rsid w:val="731964AC"/>
    <w:rsid w:val="73244C47"/>
    <w:rsid w:val="732540EB"/>
    <w:rsid w:val="732579C4"/>
    <w:rsid w:val="732B35B2"/>
    <w:rsid w:val="73314C47"/>
    <w:rsid w:val="733221CE"/>
    <w:rsid w:val="733572B0"/>
    <w:rsid w:val="73393162"/>
    <w:rsid w:val="733C5A7A"/>
    <w:rsid w:val="73421BB1"/>
    <w:rsid w:val="73436002"/>
    <w:rsid w:val="73441E16"/>
    <w:rsid w:val="7348083F"/>
    <w:rsid w:val="73511323"/>
    <w:rsid w:val="735311C9"/>
    <w:rsid w:val="73591E51"/>
    <w:rsid w:val="735A7EFD"/>
    <w:rsid w:val="73640708"/>
    <w:rsid w:val="73651751"/>
    <w:rsid w:val="73681BF5"/>
    <w:rsid w:val="736C6E76"/>
    <w:rsid w:val="736D6C84"/>
    <w:rsid w:val="736D7A5B"/>
    <w:rsid w:val="7375143E"/>
    <w:rsid w:val="737E37EE"/>
    <w:rsid w:val="738327A1"/>
    <w:rsid w:val="7383602F"/>
    <w:rsid w:val="7387660A"/>
    <w:rsid w:val="73972979"/>
    <w:rsid w:val="739C05EC"/>
    <w:rsid w:val="739E4F47"/>
    <w:rsid w:val="739F4CEB"/>
    <w:rsid w:val="73A36F60"/>
    <w:rsid w:val="73AB55B6"/>
    <w:rsid w:val="73AC20BC"/>
    <w:rsid w:val="73B3752D"/>
    <w:rsid w:val="73BC6FB6"/>
    <w:rsid w:val="73BC7DCF"/>
    <w:rsid w:val="73C549DD"/>
    <w:rsid w:val="73C66D55"/>
    <w:rsid w:val="73C80071"/>
    <w:rsid w:val="73D94D40"/>
    <w:rsid w:val="73ED11A4"/>
    <w:rsid w:val="73EE68C5"/>
    <w:rsid w:val="73F0094D"/>
    <w:rsid w:val="73F80612"/>
    <w:rsid w:val="73F86087"/>
    <w:rsid w:val="73FD6EE8"/>
    <w:rsid w:val="74061605"/>
    <w:rsid w:val="74083905"/>
    <w:rsid w:val="740B1A0D"/>
    <w:rsid w:val="740B5D45"/>
    <w:rsid w:val="740C0C71"/>
    <w:rsid w:val="74107850"/>
    <w:rsid w:val="7411227C"/>
    <w:rsid w:val="74166EE1"/>
    <w:rsid w:val="7417064D"/>
    <w:rsid w:val="74330E81"/>
    <w:rsid w:val="74336611"/>
    <w:rsid w:val="743D22C4"/>
    <w:rsid w:val="743F386D"/>
    <w:rsid w:val="74460566"/>
    <w:rsid w:val="744F5002"/>
    <w:rsid w:val="74515897"/>
    <w:rsid w:val="74525446"/>
    <w:rsid w:val="745443C6"/>
    <w:rsid w:val="74591A20"/>
    <w:rsid w:val="74592B70"/>
    <w:rsid w:val="745A402C"/>
    <w:rsid w:val="745D351C"/>
    <w:rsid w:val="746D2D49"/>
    <w:rsid w:val="747351CD"/>
    <w:rsid w:val="747533B4"/>
    <w:rsid w:val="747B36E0"/>
    <w:rsid w:val="74806AF8"/>
    <w:rsid w:val="7483414B"/>
    <w:rsid w:val="749327C3"/>
    <w:rsid w:val="74944F3F"/>
    <w:rsid w:val="7495089F"/>
    <w:rsid w:val="749605C3"/>
    <w:rsid w:val="74962C31"/>
    <w:rsid w:val="749704B3"/>
    <w:rsid w:val="749709EA"/>
    <w:rsid w:val="74A968D2"/>
    <w:rsid w:val="74B026BC"/>
    <w:rsid w:val="74BB6E1B"/>
    <w:rsid w:val="74BD2567"/>
    <w:rsid w:val="74C4779E"/>
    <w:rsid w:val="74C60570"/>
    <w:rsid w:val="74CD020E"/>
    <w:rsid w:val="74D75775"/>
    <w:rsid w:val="74DB0643"/>
    <w:rsid w:val="74DD43BC"/>
    <w:rsid w:val="74E06734"/>
    <w:rsid w:val="74EE3F2F"/>
    <w:rsid w:val="74F920A2"/>
    <w:rsid w:val="74FA4F6E"/>
    <w:rsid w:val="74FA74AE"/>
    <w:rsid w:val="74FF0E11"/>
    <w:rsid w:val="750D6346"/>
    <w:rsid w:val="750D66AE"/>
    <w:rsid w:val="7510728E"/>
    <w:rsid w:val="75122A96"/>
    <w:rsid w:val="751B4EE4"/>
    <w:rsid w:val="752D2252"/>
    <w:rsid w:val="753843EE"/>
    <w:rsid w:val="75501031"/>
    <w:rsid w:val="755A5D34"/>
    <w:rsid w:val="755E6B2C"/>
    <w:rsid w:val="75612E8C"/>
    <w:rsid w:val="756B645F"/>
    <w:rsid w:val="75727F8C"/>
    <w:rsid w:val="757759BB"/>
    <w:rsid w:val="757840E4"/>
    <w:rsid w:val="757D431E"/>
    <w:rsid w:val="75825F86"/>
    <w:rsid w:val="758C4102"/>
    <w:rsid w:val="75957DB3"/>
    <w:rsid w:val="759C7DD3"/>
    <w:rsid w:val="75A847D4"/>
    <w:rsid w:val="75B2299C"/>
    <w:rsid w:val="75B37393"/>
    <w:rsid w:val="75B85A11"/>
    <w:rsid w:val="75BF7059"/>
    <w:rsid w:val="75C06197"/>
    <w:rsid w:val="75C63889"/>
    <w:rsid w:val="75CA76AB"/>
    <w:rsid w:val="75D0670B"/>
    <w:rsid w:val="75D86337"/>
    <w:rsid w:val="75DE7C24"/>
    <w:rsid w:val="75E43E49"/>
    <w:rsid w:val="75EB6E1B"/>
    <w:rsid w:val="75EF1396"/>
    <w:rsid w:val="75F32D07"/>
    <w:rsid w:val="75F94007"/>
    <w:rsid w:val="75FD61D2"/>
    <w:rsid w:val="760148B4"/>
    <w:rsid w:val="76064A1F"/>
    <w:rsid w:val="76146B01"/>
    <w:rsid w:val="7615066E"/>
    <w:rsid w:val="761B49ED"/>
    <w:rsid w:val="761F7C33"/>
    <w:rsid w:val="761F7C96"/>
    <w:rsid w:val="762A48C4"/>
    <w:rsid w:val="76311C78"/>
    <w:rsid w:val="76323996"/>
    <w:rsid w:val="76373F94"/>
    <w:rsid w:val="763A2440"/>
    <w:rsid w:val="763A3ABC"/>
    <w:rsid w:val="765242F7"/>
    <w:rsid w:val="76540FD1"/>
    <w:rsid w:val="765B1A3C"/>
    <w:rsid w:val="765C6756"/>
    <w:rsid w:val="76650B0D"/>
    <w:rsid w:val="76711323"/>
    <w:rsid w:val="76813313"/>
    <w:rsid w:val="768229A0"/>
    <w:rsid w:val="76836277"/>
    <w:rsid w:val="76841B13"/>
    <w:rsid w:val="768C5F10"/>
    <w:rsid w:val="769777E5"/>
    <w:rsid w:val="769E5F6F"/>
    <w:rsid w:val="76A01B45"/>
    <w:rsid w:val="76A76C88"/>
    <w:rsid w:val="76AF33B0"/>
    <w:rsid w:val="76BC0FD4"/>
    <w:rsid w:val="76C547D3"/>
    <w:rsid w:val="76C577FD"/>
    <w:rsid w:val="76CA670E"/>
    <w:rsid w:val="76CF197B"/>
    <w:rsid w:val="76D27EFB"/>
    <w:rsid w:val="76D508FD"/>
    <w:rsid w:val="76D50B34"/>
    <w:rsid w:val="76D60E98"/>
    <w:rsid w:val="76D73366"/>
    <w:rsid w:val="76DD5D8F"/>
    <w:rsid w:val="76E13BA4"/>
    <w:rsid w:val="76E22AB3"/>
    <w:rsid w:val="76E557A9"/>
    <w:rsid w:val="76E638E0"/>
    <w:rsid w:val="77004592"/>
    <w:rsid w:val="770251D2"/>
    <w:rsid w:val="7708097D"/>
    <w:rsid w:val="770A67AF"/>
    <w:rsid w:val="770E4D00"/>
    <w:rsid w:val="77154CF8"/>
    <w:rsid w:val="77203387"/>
    <w:rsid w:val="772C4170"/>
    <w:rsid w:val="772F2C3B"/>
    <w:rsid w:val="773306AE"/>
    <w:rsid w:val="773D39B5"/>
    <w:rsid w:val="773E42D7"/>
    <w:rsid w:val="774866E8"/>
    <w:rsid w:val="774B3887"/>
    <w:rsid w:val="77502310"/>
    <w:rsid w:val="77574804"/>
    <w:rsid w:val="775B2785"/>
    <w:rsid w:val="77602FC0"/>
    <w:rsid w:val="77647A3A"/>
    <w:rsid w:val="776D7169"/>
    <w:rsid w:val="777B3509"/>
    <w:rsid w:val="777D2EF5"/>
    <w:rsid w:val="777E0767"/>
    <w:rsid w:val="77857E1D"/>
    <w:rsid w:val="778D63EE"/>
    <w:rsid w:val="779276DF"/>
    <w:rsid w:val="7797127E"/>
    <w:rsid w:val="779F0D4A"/>
    <w:rsid w:val="77A44A88"/>
    <w:rsid w:val="77B20C3C"/>
    <w:rsid w:val="77BA7D2D"/>
    <w:rsid w:val="77BB59E0"/>
    <w:rsid w:val="77BF5FFA"/>
    <w:rsid w:val="77C213E2"/>
    <w:rsid w:val="77C55394"/>
    <w:rsid w:val="77CB4678"/>
    <w:rsid w:val="77CD3E88"/>
    <w:rsid w:val="77D31AA6"/>
    <w:rsid w:val="77D428FD"/>
    <w:rsid w:val="77D5752F"/>
    <w:rsid w:val="77DA0776"/>
    <w:rsid w:val="77E17C21"/>
    <w:rsid w:val="77E30CC3"/>
    <w:rsid w:val="77E634A7"/>
    <w:rsid w:val="77E972D4"/>
    <w:rsid w:val="77EB18C5"/>
    <w:rsid w:val="77F71C38"/>
    <w:rsid w:val="77FA5285"/>
    <w:rsid w:val="78001AEF"/>
    <w:rsid w:val="78005AC0"/>
    <w:rsid w:val="780463BD"/>
    <w:rsid w:val="78131046"/>
    <w:rsid w:val="78136924"/>
    <w:rsid w:val="78194D5D"/>
    <w:rsid w:val="781A7934"/>
    <w:rsid w:val="781B2C8F"/>
    <w:rsid w:val="782020F4"/>
    <w:rsid w:val="7829706D"/>
    <w:rsid w:val="782A09D9"/>
    <w:rsid w:val="782B2239"/>
    <w:rsid w:val="783103E9"/>
    <w:rsid w:val="783454ED"/>
    <w:rsid w:val="783F5079"/>
    <w:rsid w:val="78530F24"/>
    <w:rsid w:val="78552288"/>
    <w:rsid w:val="785637E9"/>
    <w:rsid w:val="785E550F"/>
    <w:rsid w:val="785F536B"/>
    <w:rsid w:val="785F7754"/>
    <w:rsid w:val="787235E2"/>
    <w:rsid w:val="787258A5"/>
    <w:rsid w:val="78762AE6"/>
    <w:rsid w:val="78767391"/>
    <w:rsid w:val="7877507D"/>
    <w:rsid w:val="78793251"/>
    <w:rsid w:val="787A10D0"/>
    <w:rsid w:val="787C3218"/>
    <w:rsid w:val="78835694"/>
    <w:rsid w:val="788C5745"/>
    <w:rsid w:val="788F055D"/>
    <w:rsid w:val="788F7506"/>
    <w:rsid w:val="78974216"/>
    <w:rsid w:val="789901FE"/>
    <w:rsid w:val="78A43B6E"/>
    <w:rsid w:val="78BA0845"/>
    <w:rsid w:val="78BB077D"/>
    <w:rsid w:val="78BD22F1"/>
    <w:rsid w:val="78BF59CE"/>
    <w:rsid w:val="78C45D02"/>
    <w:rsid w:val="78D22CAC"/>
    <w:rsid w:val="78DE0702"/>
    <w:rsid w:val="78E33283"/>
    <w:rsid w:val="78EE552B"/>
    <w:rsid w:val="78F002A8"/>
    <w:rsid w:val="78FC7964"/>
    <w:rsid w:val="7905396D"/>
    <w:rsid w:val="79100D13"/>
    <w:rsid w:val="791C4D2D"/>
    <w:rsid w:val="7923282E"/>
    <w:rsid w:val="79276B05"/>
    <w:rsid w:val="79286182"/>
    <w:rsid w:val="792A7832"/>
    <w:rsid w:val="79324721"/>
    <w:rsid w:val="793752AC"/>
    <w:rsid w:val="79386064"/>
    <w:rsid w:val="79456A3E"/>
    <w:rsid w:val="7947493B"/>
    <w:rsid w:val="794E5C17"/>
    <w:rsid w:val="794F2472"/>
    <w:rsid w:val="79584247"/>
    <w:rsid w:val="795D1F6F"/>
    <w:rsid w:val="795E412D"/>
    <w:rsid w:val="7968353F"/>
    <w:rsid w:val="796A100E"/>
    <w:rsid w:val="796E10C6"/>
    <w:rsid w:val="79700799"/>
    <w:rsid w:val="79734421"/>
    <w:rsid w:val="7980332C"/>
    <w:rsid w:val="79803C62"/>
    <w:rsid w:val="798B023C"/>
    <w:rsid w:val="799677A5"/>
    <w:rsid w:val="79975AB1"/>
    <w:rsid w:val="799875F6"/>
    <w:rsid w:val="79A057D2"/>
    <w:rsid w:val="79A61220"/>
    <w:rsid w:val="79B742FA"/>
    <w:rsid w:val="79B84AC6"/>
    <w:rsid w:val="79B95087"/>
    <w:rsid w:val="79BA0DDA"/>
    <w:rsid w:val="79C042EA"/>
    <w:rsid w:val="79C12663"/>
    <w:rsid w:val="79C2574F"/>
    <w:rsid w:val="79CA5A16"/>
    <w:rsid w:val="79DA31B1"/>
    <w:rsid w:val="79DC2089"/>
    <w:rsid w:val="79F72F74"/>
    <w:rsid w:val="79F75648"/>
    <w:rsid w:val="7A035C90"/>
    <w:rsid w:val="7A0A6F13"/>
    <w:rsid w:val="7A143182"/>
    <w:rsid w:val="7A1512F4"/>
    <w:rsid w:val="7A1950DB"/>
    <w:rsid w:val="7A1A36E3"/>
    <w:rsid w:val="7A21704F"/>
    <w:rsid w:val="7A241A53"/>
    <w:rsid w:val="7A2659CF"/>
    <w:rsid w:val="7A2C3979"/>
    <w:rsid w:val="7A37456E"/>
    <w:rsid w:val="7A390514"/>
    <w:rsid w:val="7A465E66"/>
    <w:rsid w:val="7A4D4F83"/>
    <w:rsid w:val="7A5C585F"/>
    <w:rsid w:val="7A5C73F4"/>
    <w:rsid w:val="7A672BD8"/>
    <w:rsid w:val="7A68155D"/>
    <w:rsid w:val="7A7010D8"/>
    <w:rsid w:val="7A7A7EDE"/>
    <w:rsid w:val="7A7E7141"/>
    <w:rsid w:val="7A7F42F7"/>
    <w:rsid w:val="7A84302D"/>
    <w:rsid w:val="7A856AE6"/>
    <w:rsid w:val="7A86021F"/>
    <w:rsid w:val="7A875E1C"/>
    <w:rsid w:val="7A883EB7"/>
    <w:rsid w:val="7A8F4124"/>
    <w:rsid w:val="7A995229"/>
    <w:rsid w:val="7AA22941"/>
    <w:rsid w:val="7AA55E20"/>
    <w:rsid w:val="7AAD0AD9"/>
    <w:rsid w:val="7AAD77DB"/>
    <w:rsid w:val="7AB4605F"/>
    <w:rsid w:val="7AB50C2A"/>
    <w:rsid w:val="7AB85E6F"/>
    <w:rsid w:val="7ABB0CFB"/>
    <w:rsid w:val="7AC10BF1"/>
    <w:rsid w:val="7AC35BF4"/>
    <w:rsid w:val="7AC439F8"/>
    <w:rsid w:val="7AC53893"/>
    <w:rsid w:val="7AC878BC"/>
    <w:rsid w:val="7ACB7653"/>
    <w:rsid w:val="7ACC098C"/>
    <w:rsid w:val="7ACC3D02"/>
    <w:rsid w:val="7ACD3B1B"/>
    <w:rsid w:val="7AD402F3"/>
    <w:rsid w:val="7AD920E6"/>
    <w:rsid w:val="7AE95B46"/>
    <w:rsid w:val="7AEA62DF"/>
    <w:rsid w:val="7AF31E92"/>
    <w:rsid w:val="7B035EA0"/>
    <w:rsid w:val="7B05641A"/>
    <w:rsid w:val="7B062A7D"/>
    <w:rsid w:val="7B092F7C"/>
    <w:rsid w:val="7B105975"/>
    <w:rsid w:val="7B13647D"/>
    <w:rsid w:val="7B171866"/>
    <w:rsid w:val="7B2252E6"/>
    <w:rsid w:val="7B257605"/>
    <w:rsid w:val="7B27008E"/>
    <w:rsid w:val="7B3C4232"/>
    <w:rsid w:val="7B4303C9"/>
    <w:rsid w:val="7B442DBA"/>
    <w:rsid w:val="7B472B20"/>
    <w:rsid w:val="7B4C7E96"/>
    <w:rsid w:val="7B4E50CF"/>
    <w:rsid w:val="7B510D35"/>
    <w:rsid w:val="7B510DB3"/>
    <w:rsid w:val="7B534D03"/>
    <w:rsid w:val="7B5C1AD7"/>
    <w:rsid w:val="7B5C1B3B"/>
    <w:rsid w:val="7B5D6C33"/>
    <w:rsid w:val="7B5F7760"/>
    <w:rsid w:val="7B6110D6"/>
    <w:rsid w:val="7B7A2D3C"/>
    <w:rsid w:val="7B805244"/>
    <w:rsid w:val="7B8419F8"/>
    <w:rsid w:val="7B8440BF"/>
    <w:rsid w:val="7B8D0F98"/>
    <w:rsid w:val="7B9302C0"/>
    <w:rsid w:val="7B9427B7"/>
    <w:rsid w:val="7B956E63"/>
    <w:rsid w:val="7B9F2773"/>
    <w:rsid w:val="7BA372CF"/>
    <w:rsid w:val="7BA60B4B"/>
    <w:rsid w:val="7BAB29F0"/>
    <w:rsid w:val="7BB10411"/>
    <w:rsid w:val="7BB400CE"/>
    <w:rsid w:val="7BB61D01"/>
    <w:rsid w:val="7BBE5349"/>
    <w:rsid w:val="7BCB4D4F"/>
    <w:rsid w:val="7BCE78E1"/>
    <w:rsid w:val="7BD63036"/>
    <w:rsid w:val="7BDF54FA"/>
    <w:rsid w:val="7BE90669"/>
    <w:rsid w:val="7C021D63"/>
    <w:rsid w:val="7C063131"/>
    <w:rsid w:val="7C0B7A60"/>
    <w:rsid w:val="7C0D38A4"/>
    <w:rsid w:val="7C0E7550"/>
    <w:rsid w:val="7C101F62"/>
    <w:rsid w:val="7C121D87"/>
    <w:rsid w:val="7C132EC2"/>
    <w:rsid w:val="7C191320"/>
    <w:rsid w:val="7C1A1AFF"/>
    <w:rsid w:val="7C1D5D53"/>
    <w:rsid w:val="7C2120BD"/>
    <w:rsid w:val="7C255CFA"/>
    <w:rsid w:val="7C2E19A1"/>
    <w:rsid w:val="7C355C97"/>
    <w:rsid w:val="7C37216E"/>
    <w:rsid w:val="7C3D4040"/>
    <w:rsid w:val="7C40092F"/>
    <w:rsid w:val="7C41420C"/>
    <w:rsid w:val="7C454410"/>
    <w:rsid w:val="7C454889"/>
    <w:rsid w:val="7C46400D"/>
    <w:rsid w:val="7C4648C1"/>
    <w:rsid w:val="7C484810"/>
    <w:rsid w:val="7C485C7D"/>
    <w:rsid w:val="7C507604"/>
    <w:rsid w:val="7C6604EE"/>
    <w:rsid w:val="7C662B35"/>
    <w:rsid w:val="7C697CC2"/>
    <w:rsid w:val="7C782756"/>
    <w:rsid w:val="7C84313F"/>
    <w:rsid w:val="7C8D2B6B"/>
    <w:rsid w:val="7C902833"/>
    <w:rsid w:val="7C9251F7"/>
    <w:rsid w:val="7C933E96"/>
    <w:rsid w:val="7C94071F"/>
    <w:rsid w:val="7C97739E"/>
    <w:rsid w:val="7C9F6428"/>
    <w:rsid w:val="7CB233AA"/>
    <w:rsid w:val="7CB36444"/>
    <w:rsid w:val="7CB60672"/>
    <w:rsid w:val="7CB83DD0"/>
    <w:rsid w:val="7CBE12AC"/>
    <w:rsid w:val="7CC53420"/>
    <w:rsid w:val="7CD73E6F"/>
    <w:rsid w:val="7CD8653A"/>
    <w:rsid w:val="7CDF415F"/>
    <w:rsid w:val="7CF053CA"/>
    <w:rsid w:val="7CFA4D1B"/>
    <w:rsid w:val="7CFF74FD"/>
    <w:rsid w:val="7D001F55"/>
    <w:rsid w:val="7D013991"/>
    <w:rsid w:val="7D0658B4"/>
    <w:rsid w:val="7D072B09"/>
    <w:rsid w:val="7D080889"/>
    <w:rsid w:val="7D133473"/>
    <w:rsid w:val="7D216A97"/>
    <w:rsid w:val="7D2403F6"/>
    <w:rsid w:val="7D295F33"/>
    <w:rsid w:val="7D336C15"/>
    <w:rsid w:val="7D3A0CD4"/>
    <w:rsid w:val="7D407273"/>
    <w:rsid w:val="7D5A1809"/>
    <w:rsid w:val="7D640779"/>
    <w:rsid w:val="7D6513F2"/>
    <w:rsid w:val="7D6A2914"/>
    <w:rsid w:val="7D795342"/>
    <w:rsid w:val="7D87623B"/>
    <w:rsid w:val="7D925637"/>
    <w:rsid w:val="7D9C3A9E"/>
    <w:rsid w:val="7DAA3AC1"/>
    <w:rsid w:val="7DAB2F22"/>
    <w:rsid w:val="7DAC4660"/>
    <w:rsid w:val="7DB01837"/>
    <w:rsid w:val="7DB96D90"/>
    <w:rsid w:val="7DC317D0"/>
    <w:rsid w:val="7DC557A7"/>
    <w:rsid w:val="7DCB273D"/>
    <w:rsid w:val="7DCF22DF"/>
    <w:rsid w:val="7DD20D98"/>
    <w:rsid w:val="7DD42076"/>
    <w:rsid w:val="7DD45665"/>
    <w:rsid w:val="7DD81BC4"/>
    <w:rsid w:val="7DDD085F"/>
    <w:rsid w:val="7DE013C3"/>
    <w:rsid w:val="7DE35497"/>
    <w:rsid w:val="7DE44A0D"/>
    <w:rsid w:val="7DE63734"/>
    <w:rsid w:val="7DFD29E7"/>
    <w:rsid w:val="7DFD3DE7"/>
    <w:rsid w:val="7E0340E3"/>
    <w:rsid w:val="7E0C72A7"/>
    <w:rsid w:val="7E0E1504"/>
    <w:rsid w:val="7E1068AD"/>
    <w:rsid w:val="7E1A3354"/>
    <w:rsid w:val="7E1D1412"/>
    <w:rsid w:val="7E262D1A"/>
    <w:rsid w:val="7E3D5D54"/>
    <w:rsid w:val="7E445120"/>
    <w:rsid w:val="7E454A83"/>
    <w:rsid w:val="7E4876AF"/>
    <w:rsid w:val="7E4F5A11"/>
    <w:rsid w:val="7E56175B"/>
    <w:rsid w:val="7E581989"/>
    <w:rsid w:val="7E656261"/>
    <w:rsid w:val="7E69428C"/>
    <w:rsid w:val="7E6E5139"/>
    <w:rsid w:val="7E6E7932"/>
    <w:rsid w:val="7E705088"/>
    <w:rsid w:val="7E761B3B"/>
    <w:rsid w:val="7E81026B"/>
    <w:rsid w:val="7E935007"/>
    <w:rsid w:val="7E9D6604"/>
    <w:rsid w:val="7EC1742C"/>
    <w:rsid w:val="7EC4681B"/>
    <w:rsid w:val="7ED73B7E"/>
    <w:rsid w:val="7EDA196C"/>
    <w:rsid w:val="7EF415E7"/>
    <w:rsid w:val="7EF50B7A"/>
    <w:rsid w:val="7F020DD4"/>
    <w:rsid w:val="7F057A2A"/>
    <w:rsid w:val="7F070033"/>
    <w:rsid w:val="7F072F4B"/>
    <w:rsid w:val="7F084ACC"/>
    <w:rsid w:val="7F0D0BD2"/>
    <w:rsid w:val="7F10114A"/>
    <w:rsid w:val="7F1848C8"/>
    <w:rsid w:val="7F1C0D12"/>
    <w:rsid w:val="7F1C4EB2"/>
    <w:rsid w:val="7F201A75"/>
    <w:rsid w:val="7F26022B"/>
    <w:rsid w:val="7F2E528F"/>
    <w:rsid w:val="7F300642"/>
    <w:rsid w:val="7F323BCF"/>
    <w:rsid w:val="7F3A01F4"/>
    <w:rsid w:val="7F3F75E5"/>
    <w:rsid w:val="7F415352"/>
    <w:rsid w:val="7F426FA6"/>
    <w:rsid w:val="7F485479"/>
    <w:rsid w:val="7F486BDD"/>
    <w:rsid w:val="7F4C795A"/>
    <w:rsid w:val="7F4E1577"/>
    <w:rsid w:val="7F5349BF"/>
    <w:rsid w:val="7F547198"/>
    <w:rsid w:val="7F58451F"/>
    <w:rsid w:val="7F6536DB"/>
    <w:rsid w:val="7F6D71C0"/>
    <w:rsid w:val="7F720800"/>
    <w:rsid w:val="7F754370"/>
    <w:rsid w:val="7F7B22F2"/>
    <w:rsid w:val="7F81726E"/>
    <w:rsid w:val="7F871946"/>
    <w:rsid w:val="7F8C333B"/>
    <w:rsid w:val="7F8D215B"/>
    <w:rsid w:val="7F9363B3"/>
    <w:rsid w:val="7F957325"/>
    <w:rsid w:val="7F997B6B"/>
    <w:rsid w:val="7FA405F3"/>
    <w:rsid w:val="7FA501CC"/>
    <w:rsid w:val="7FA6276F"/>
    <w:rsid w:val="7FA65357"/>
    <w:rsid w:val="7FA80184"/>
    <w:rsid w:val="7FAA0174"/>
    <w:rsid w:val="7FAE382A"/>
    <w:rsid w:val="7FC578DC"/>
    <w:rsid w:val="7FC66319"/>
    <w:rsid w:val="7FCC5153"/>
    <w:rsid w:val="7FD0468B"/>
    <w:rsid w:val="7FD339DD"/>
    <w:rsid w:val="7FD9337D"/>
    <w:rsid w:val="7FDA3561"/>
    <w:rsid w:val="7FF91DD5"/>
    <w:rsid w:val="7FF9388A"/>
    <w:rsid w:val="7FFB57F7"/>
    <w:rsid w:val="7FFE5211"/>
    <w:rsid w:val="7FFFEA64"/>
    <w:rsid w:val="AF8F9D0E"/>
    <w:rsid w:val="BBB620FB"/>
    <w:rsid w:val="C2D7C197"/>
    <w:rsid w:val="CDEB5747"/>
    <w:rsid w:val="DF6D0F46"/>
    <w:rsid w:val="E6B7A934"/>
    <w:rsid w:val="E6F7B1B7"/>
    <w:rsid w:val="EC85954F"/>
    <w:rsid w:val="FBF349FD"/>
    <w:rsid w:val="FDB7252F"/>
    <w:rsid w:val="FFEFA251"/>
    <w:rsid w:val="FFFA29F8"/>
    <w:rsid w:val="FFFFD5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8"/>
      <w:lang w:val="en-US" w:eastAsia="zh-CN" w:bidi="ar-SA"/>
    </w:rPr>
  </w:style>
  <w:style w:type="paragraph" w:styleId="3">
    <w:name w:val="heading 1"/>
    <w:basedOn w:val="1"/>
    <w:next w:val="1"/>
    <w:autoRedefine/>
    <w:qFormat/>
    <w:uiPriority w:val="0"/>
    <w:pPr>
      <w:keepNext/>
      <w:snapToGrid w:val="0"/>
      <w:spacing w:line="360" w:lineRule="atLeast"/>
      <w:outlineLvl w:val="0"/>
    </w:pPr>
    <w:rPr>
      <w:rFonts w:ascii="宋体"/>
    </w:rPr>
  </w:style>
  <w:style w:type="paragraph" w:styleId="4">
    <w:name w:val="heading 2"/>
    <w:basedOn w:val="1"/>
    <w:next w:val="1"/>
    <w:link w:val="102"/>
    <w:autoRedefine/>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link w:val="106"/>
    <w:autoRedefine/>
    <w:qFormat/>
    <w:uiPriority w:val="0"/>
    <w:pPr>
      <w:keepNext/>
      <w:keepLines/>
      <w:spacing w:before="260" w:after="260" w:line="413" w:lineRule="auto"/>
      <w:outlineLvl w:val="2"/>
    </w:pPr>
    <w:rPr>
      <w:b/>
      <w:sz w:val="32"/>
    </w:rPr>
  </w:style>
  <w:style w:type="paragraph" w:styleId="6">
    <w:name w:val="heading 4"/>
    <w:basedOn w:val="1"/>
    <w:next w:val="1"/>
    <w:autoRedefine/>
    <w:qFormat/>
    <w:uiPriority w:val="0"/>
    <w:pPr>
      <w:spacing w:before="280" w:after="290" w:line="372" w:lineRule="auto"/>
      <w:outlineLvl w:val="3"/>
    </w:pPr>
  </w:style>
  <w:style w:type="paragraph" w:styleId="7">
    <w:name w:val="heading 5"/>
    <w:basedOn w:val="1"/>
    <w:next w:val="1"/>
    <w:autoRedefine/>
    <w:qFormat/>
    <w:uiPriority w:val="0"/>
    <w:pPr>
      <w:keepNext/>
      <w:keepLines/>
      <w:tabs>
        <w:tab w:val="left" w:pos="2551"/>
      </w:tabs>
      <w:spacing w:before="280" w:after="290" w:line="372" w:lineRule="auto"/>
      <w:ind w:left="2551" w:hanging="850"/>
      <w:outlineLvl w:val="4"/>
    </w:pPr>
    <w:rPr>
      <w:b/>
    </w:rPr>
  </w:style>
  <w:style w:type="paragraph" w:styleId="8">
    <w:name w:val="heading 6"/>
    <w:basedOn w:val="1"/>
    <w:next w:val="1"/>
    <w:autoRedefine/>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9">
    <w:name w:val="heading 7"/>
    <w:basedOn w:val="1"/>
    <w:next w:val="1"/>
    <w:autoRedefine/>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0">
    <w:name w:val="heading 8"/>
    <w:basedOn w:val="1"/>
    <w:next w:val="1"/>
    <w:autoRedefine/>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1">
    <w:name w:val="heading 9"/>
    <w:basedOn w:val="1"/>
    <w:next w:val="1"/>
    <w:autoRedefine/>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1">
    <w:name w:val="Default Paragraph Font"/>
    <w:autoRedefine/>
    <w:semiHidden/>
    <w:unhideWhenUsed/>
    <w:qFormat/>
    <w:uiPriority w:val="1"/>
  </w:style>
  <w:style w:type="table" w:default="1" w:styleId="59">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rPr>
      <w:rFonts w:ascii="仿宋_GB2312" w:eastAsia="仿宋_GB2312"/>
      <w:sz w:val="32"/>
    </w:rPr>
  </w:style>
  <w:style w:type="paragraph" w:styleId="12">
    <w:name w:val="List 3"/>
    <w:basedOn w:val="1"/>
    <w:autoRedefine/>
    <w:qFormat/>
    <w:uiPriority w:val="0"/>
    <w:pPr>
      <w:adjustRightInd w:val="0"/>
      <w:snapToGrid w:val="0"/>
      <w:spacing w:line="360" w:lineRule="auto"/>
      <w:ind w:left="100" w:leftChars="400" w:hanging="200" w:hangingChars="200"/>
    </w:pPr>
    <w:rPr>
      <w:sz w:val="24"/>
    </w:rPr>
  </w:style>
  <w:style w:type="paragraph" w:styleId="13">
    <w:name w:val="toc 7"/>
    <w:basedOn w:val="1"/>
    <w:next w:val="1"/>
    <w:autoRedefine/>
    <w:qFormat/>
    <w:uiPriority w:val="0"/>
    <w:pPr>
      <w:ind w:left="2520" w:leftChars="1200"/>
    </w:pPr>
  </w:style>
  <w:style w:type="paragraph" w:styleId="14">
    <w:name w:val="List Number 2"/>
    <w:basedOn w:val="1"/>
    <w:autoRedefine/>
    <w:qFormat/>
    <w:uiPriority w:val="0"/>
    <w:pPr>
      <w:numPr>
        <w:ilvl w:val="0"/>
        <w:numId w:val="1"/>
      </w:numPr>
      <w:tabs>
        <w:tab w:val="left" w:pos="780"/>
        <w:tab w:val="clear" w:pos="425"/>
      </w:tabs>
      <w:spacing w:line="360" w:lineRule="auto"/>
    </w:pPr>
    <w:rPr>
      <w:sz w:val="24"/>
    </w:rPr>
  </w:style>
  <w:style w:type="paragraph" w:styleId="15">
    <w:name w:val="List Bullet 4"/>
    <w:basedOn w:val="1"/>
    <w:autoRedefine/>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6">
    <w:name w:val="Normal Indent"/>
    <w:basedOn w:val="1"/>
    <w:autoRedefine/>
    <w:qFormat/>
    <w:uiPriority w:val="0"/>
    <w:pPr>
      <w:adjustRightInd w:val="0"/>
      <w:snapToGrid w:val="0"/>
      <w:spacing w:line="360" w:lineRule="auto"/>
      <w:ind w:firstLine="420"/>
    </w:pPr>
    <w:rPr>
      <w:sz w:val="24"/>
    </w:rPr>
  </w:style>
  <w:style w:type="paragraph" w:styleId="17">
    <w:name w:val="caption"/>
    <w:basedOn w:val="1"/>
    <w:next w:val="1"/>
    <w:autoRedefine/>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autoRedefine/>
    <w:qFormat/>
    <w:uiPriority w:val="0"/>
    <w:pPr>
      <w:shd w:val="clear" w:color="auto" w:fill="000080"/>
    </w:pPr>
  </w:style>
  <w:style w:type="paragraph" w:styleId="19">
    <w:name w:val="toa heading"/>
    <w:basedOn w:val="1"/>
    <w:next w:val="1"/>
    <w:autoRedefine/>
    <w:qFormat/>
    <w:uiPriority w:val="0"/>
    <w:pPr>
      <w:spacing w:before="120"/>
    </w:pPr>
    <w:rPr>
      <w:rFonts w:ascii="Arial" w:hAnsi="Arial"/>
      <w:sz w:val="24"/>
    </w:rPr>
  </w:style>
  <w:style w:type="paragraph" w:styleId="20">
    <w:name w:val="annotation text"/>
    <w:basedOn w:val="1"/>
    <w:link w:val="83"/>
    <w:autoRedefine/>
    <w:qFormat/>
    <w:uiPriority w:val="0"/>
    <w:pPr>
      <w:adjustRightInd w:val="0"/>
      <w:spacing w:line="360" w:lineRule="atLeast"/>
      <w:jc w:val="left"/>
      <w:textAlignment w:val="baseline"/>
    </w:pPr>
    <w:rPr>
      <w:kern w:val="0"/>
      <w:sz w:val="24"/>
    </w:rPr>
  </w:style>
  <w:style w:type="paragraph" w:styleId="21">
    <w:name w:val="Body Text 3"/>
    <w:basedOn w:val="1"/>
    <w:autoRedefine/>
    <w:qFormat/>
    <w:uiPriority w:val="0"/>
    <w:pPr>
      <w:adjustRightInd w:val="0"/>
      <w:snapToGrid w:val="0"/>
      <w:spacing w:after="120" w:line="360" w:lineRule="auto"/>
    </w:pPr>
    <w:rPr>
      <w:sz w:val="16"/>
    </w:rPr>
  </w:style>
  <w:style w:type="paragraph" w:styleId="22">
    <w:name w:val="List Bullet 3"/>
    <w:basedOn w:val="1"/>
    <w:autoRedefine/>
    <w:qFormat/>
    <w:uiPriority w:val="0"/>
    <w:pPr>
      <w:tabs>
        <w:tab w:val="left" w:pos="1200"/>
      </w:tabs>
      <w:adjustRightInd w:val="0"/>
      <w:snapToGrid w:val="0"/>
      <w:spacing w:line="360" w:lineRule="auto"/>
      <w:ind w:left="1200" w:hanging="360"/>
    </w:pPr>
    <w:rPr>
      <w:sz w:val="24"/>
    </w:rPr>
  </w:style>
  <w:style w:type="paragraph" w:styleId="23">
    <w:name w:val="Body Text Indent"/>
    <w:basedOn w:val="1"/>
    <w:link w:val="85"/>
    <w:autoRedefine/>
    <w:qFormat/>
    <w:uiPriority w:val="0"/>
    <w:pPr>
      <w:spacing w:line="700" w:lineRule="exact"/>
      <w:ind w:left="960"/>
    </w:pPr>
    <w:rPr>
      <w:sz w:val="44"/>
    </w:rPr>
  </w:style>
  <w:style w:type="paragraph" w:styleId="24">
    <w:name w:val="List Number 3"/>
    <w:basedOn w:val="1"/>
    <w:autoRedefine/>
    <w:qFormat/>
    <w:uiPriority w:val="0"/>
    <w:pPr>
      <w:tabs>
        <w:tab w:val="left" w:pos="2120"/>
      </w:tabs>
      <w:adjustRightInd w:val="0"/>
      <w:snapToGrid w:val="0"/>
      <w:spacing w:line="360" w:lineRule="auto"/>
      <w:ind w:left="2120" w:hanging="720"/>
    </w:pPr>
    <w:rPr>
      <w:sz w:val="24"/>
    </w:rPr>
  </w:style>
  <w:style w:type="paragraph" w:styleId="25">
    <w:name w:val="List 2"/>
    <w:basedOn w:val="1"/>
    <w:autoRedefine/>
    <w:qFormat/>
    <w:uiPriority w:val="0"/>
    <w:pPr>
      <w:adjustRightInd w:val="0"/>
      <w:snapToGrid w:val="0"/>
      <w:spacing w:line="360" w:lineRule="auto"/>
      <w:ind w:left="100" w:leftChars="200" w:hanging="200" w:hangingChars="200"/>
    </w:pPr>
    <w:rPr>
      <w:sz w:val="24"/>
    </w:rPr>
  </w:style>
  <w:style w:type="paragraph" w:styleId="26">
    <w:name w:val="List Continue"/>
    <w:basedOn w:val="1"/>
    <w:autoRedefine/>
    <w:qFormat/>
    <w:uiPriority w:val="0"/>
    <w:pPr>
      <w:adjustRightInd w:val="0"/>
      <w:snapToGrid w:val="0"/>
      <w:spacing w:after="120" w:line="360" w:lineRule="auto"/>
      <w:ind w:left="420" w:leftChars="200"/>
    </w:pPr>
    <w:rPr>
      <w:sz w:val="24"/>
    </w:rPr>
  </w:style>
  <w:style w:type="paragraph" w:styleId="27">
    <w:name w:val="Block Text"/>
    <w:basedOn w:val="1"/>
    <w:autoRedefine/>
    <w:qFormat/>
    <w:uiPriority w:val="0"/>
    <w:pPr>
      <w:spacing w:after="120"/>
      <w:ind w:left="1440" w:leftChars="700" w:right="1440" w:rightChars="700"/>
    </w:pPr>
  </w:style>
  <w:style w:type="paragraph" w:styleId="28">
    <w:name w:val="List Bullet 2"/>
    <w:basedOn w:val="1"/>
    <w:autoRedefine/>
    <w:qFormat/>
    <w:uiPriority w:val="0"/>
    <w:pPr>
      <w:numPr>
        <w:ilvl w:val="0"/>
        <w:numId w:val="2"/>
      </w:numPr>
      <w:adjustRightInd w:val="0"/>
      <w:snapToGrid w:val="0"/>
      <w:spacing w:line="360" w:lineRule="auto"/>
    </w:pPr>
    <w:rPr>
      <w:sz w:val="24"/>
    </w:rPr>
  </w:style>
  <w:style w:type="paragraph" w:styleId="29">
    <w:name w:val="toc 5"/>
    <w:basedOn w:val="1"/>
    <w:next w:val="1"/>
    <w:autoRedefine/>
    <w:qFormat/>
    <w:uiPriority w:val="0"/>
    <w:pPr>
      <w:ind w:left="1680" w:leftChars="800"/>
    </w:pPr>
  </w:style>
  <w:style w:type="paragraph" w:styleId="30">
    <w:name w:val="toc 3"/>
    <w:basedOn w:val="1"/>
    <w:next w:val="1"/>
    <w:autoRedefine/>
    <w:qFormat/>
    <w:uiPriority w:val="39"/>
    <w:pPr>
      <w:ind w:left="840" w:leftChars="400"/>
    </w:pPr>
  </w:style>
  <w:style w:type="paragraph" w:styleId="31">
    <w:name w:val="Plain Text"/>
    <w:basedOn w:val="1"/>
    <w:autoRedefine/>
    <w:qFormat/>
    <w:uiPriority w:val="0"/>
    <w:rPr>
      <w:rFonts w:ascii="宋体" w:hAnsi="Courier New"/>
      <w:sz w:val="21"/>
    </w:rPr>
  </w:style>
  <w:style w:type="paragraph" w:styleId="32">
    <w:name w:val="toc 8"/>
    <w:basedOn w:val="1"/>
    <w:next w:val="1"/>
    <w:autoRedefine/>
    <w:qFormat/>
    <w:uiPriority w:val="0"/>
    <w:pPr>
      <w:ind w:left="2940" w:leftChars="1400"/>
    </w:pPr>
  </w:style>
  <w:style w:type="paragraph" w:styleId="33">
    <w:name w:val="Date"/>
    <w:basedOn w:val="1"/>
    <w:next w:val="1"/>
    <w:link w:val="111"/>
    <w:autoRedefine/>
    <w:qFormat/>
    <w:uiPriority w:val="99"/>
  </w:style>
  <w:style w:type="paragraph" w:styleId="34">
    <w:name w:val="Body Text Indent 2"/>
    <w:basedOn w:val="1"/>
    <w:link w:val="80"/>
    <w:autoRedefine/>
    <w:qFormat/>
    <w:uiPriority w:val="0"/>
    <w:pPr>
      <w:snapToGrid w:val="0"/>
      <w:spacing w:line="560" w:lineRule="atLeast"/>
      <w:ind w:firstLine="540"/>
    </w:pPr>
  </w:style>
  <w:style w:type="paragraph" w:styleId="35">
    <w:name w:val="Balloon Text"/>
    <w:basedOn w:val="1"/>
    <w:autoRedefine/>
    <w:qFormat/>
    <w:uiPriority w:val="0"/>
    <w:rPr>
      <w:sz w:val="18"/>
    </w:rPr>
  </w:style>
  <w:style w:type="paragraph" w:styleId="36">
    <w:name w:val="footer"/>
    <w:basedOn w:val="1"/>
    <w:link w:val="118"/>
    <w:autoRedefine/>
    <w:qFormat/>
    <w:uiPriority w:val="99"/>
    <w:pPr>
      <w:tabs>
        <w:tab w:val="center" w:pos="4153"/>
        <w:tab w:val="right" w:pos="8306"/>
      </w:tabs>
      <w:snapToGrid w:val="0"/>
      <w:jc w:val="left"/>
    </w:pPr>
    <w:rPr>
      <w:sz w:val="18"/>
    </w:rPr>
  </w:style>
  <w:style w:type="paragraph" w:styleId="37">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38">
    <w:name w:val="toc 1"/>
    <w:basedOn w:val="1"/>
    <w:next w:val="1"/>
    <w:autoRedefine/>
    <w:qFormat/>
    <w:uiPriority w:val="0"/>
    <w:pPr>
      <w:spacing w:line="180" w:lineRule="auto"/>
      <w:jc w:val="center"/>
    </w:pPr>
    <w:rPr>
      <w:sz w:val="30"/>
    </w:rPr>
  </w:style>
  <w:style w:type="paragraph" w:styleId="39">
    <w:name w:val="List Continue 4"/>
    <w:basedOn w:val="1"/>
    <w:autoRedefine/>
    <w:qFormat/>
    <w:uiPriority w:val="0"/>
    <w:pPr>
      <w:adjustRightInd w:val="0"/>
      <w:snapToGrid w:val="0"/>
      <w:spacing w:after="120" w:line="360" w:lineRule="auto"/>
      <w:ind w:left="1680" w:leftChars="800"/>
    </w:pPr>
    <w:rPr>
      <w:sz w:val="24"/>
    </w:rPr>
  </w:style>
  <w:style w:type="paragraph" w:styleId="40">
    <w:name w:val="toc 4"/>
    <w:basedOn w:val="1"/>
    <w:next w:val="1"/>
    <w:autoRedefine/>
    <w:qFormat/>
    <w:uiPriority w:val="0"/>
    <w:pPr>
      <w:ind w:left="1260" w:leftChars="600"/>
    </w:pPr>
  </w:style>
  <w:style w:type="paragraph" w:styleId="41">
    <w:name w:val="footnote text"/>
    <w:basedOn w:val="1"/>
    <w:link w:val="91"/>
    <w:autoRedefine/>
    <w:qFormat/>
    <w:uiPriority w:val="0"/>
    <w:pPr>
      <w:spacing w:line="360" w:lineRule="auto"/>
    </w:pPr>
    <w:rPr>
      <w:sz w:val="18"/>
    </w:rPr>
  </w:style>
  <w:style w:type="paragraph" w:styleId="42">
    <w:name w:val="toc 6"/>
    <w:basedOn w:val="1"/>
    <w:next w:val="1"/>
    <w:autoRedefine/>
    <w:qFormat/>
    <w:uiPriority w:val="0"/>
    <w:pPr>
      <w:ind w:left="2100" w:leftChars="1000"/>
    </w:pPr>
  </w:style>
  <w:style w:type="paragraph" w:styleId="43">
    <w:name w:val="List 5"/>
    <w:basedOn w:val="1"/>
    <w:autoRedefine/>
    <w:qFormat/>
    <w:uiPriority w:val="0"/>
    <w:pPr>
      <w:adjustRightInd w:val="0"/>
      <w:snapToGrid w:val="0"/>
      <w:spacing w:line="360" w:lineRule="auto"/>
      <w:ind w:left="100" w:leftChars="800" w:hanging="200" w:hangingChars="200"/>
    </w:pPr>
    <w:rPr>
      <w:sz w:val="24"/>
    </w:rPr>
  </w:style>
  <w:style w:type="paragraph" w:styleId="44">
    <w:name w:val="Body Text Indent 3"/>
    <w:basedOn w:val="1"/>
    <w:autoRedefine/>
    <w:qFormat/>
    <w:uiPriority w:val="0"/>
    <w:pPr>
      <w:spacing w:line="360" w:lineRule="auto"/>
      <w:ind w:firstLine="632"/>
    </w:pPr>
    <w:rPr>
      <w:rFonts w:ascii="黑体" w:eastAsia="黑体"/>
    </w:rPr>
  </w:style>
  <w:style w:type="paragraph" w:styleId="45">
    <w:name w:val="table of figures"/>
    <w:basedOn w:val="1"/>
    <w:next w:val="1"/>
    <w:autoRedefine/>
    <w:qFormat/>
    <w:uiPriority w:val="0"/>
    <w:pPr>
      <w:tabs>
        <w:tab w:val="right" w:leader="dot" w:pos="8640"/>
      </w:tabs>
      <w:spacing w:line="360" w:lineRule="auto"/>
      <w:ind w:left="400" w:hanging="400"/>
    </w:pPr>
    <w:rPr>
      <w:sz w:val="24"/>
    </w:rPr>
  </w:style>
  <w:style w:type="paragraph" w:styleId="46">
    <w:name w:val="toc 2"/>
    <w:basedOn w:val="1"/>
    <w:next w:val="1"/>
    <w:autoRedefine/>
    <w:qFormat/>
    <w:uiPriority w:val="39"/>
    <w:pPr>
      <w:ind w:left="420" w:leftChars="200"/>
    </w:pPr>
  </w:style>
  <w:style w:type="paragraph" w:styleId="47">
    <w:name w:val="toc 9"/>
    <w:basedOn w:val="1"/>
    <w:next w:val="1"/>
    <w:autoRedefine/>
    <w:qFormat/>
    <w:uiPriority w:val="0"/>
    <w:pPr>
      <w:ind w:left="3360" w:leftChars="1600"/>
    </w:pPr>
  </w:style>
  <w:style w:type="paragraph" w:styleId="48">
    <w:name w:val="Body Text 2"/>
    <w:basedOn w:val="1"/>
    <w:autoRedefine/>
    <w:qFormat/>
    <w:uiPriority w:val="0"/>
    <w:pPr>
      <w:adjustRightInd w:val="0"/>
      <w:snapToGrid w:val="0"/>
      <w:spacing w:after="120" w:line="480" w:lineRule="auto"/>
    </w:pPr>
    <w:rPr>
      <w:sz w:val="24"/>
    </w:rPr>
  </w:style>
  <w:style w:type="paragraph" w:styleId="49">
    <w:name w:val="List 4"/>
    <w:basedOn w:val="1"/>
    <w:autoRedefine/>
    <w:qFormat/>
    <w:uiPriority w:val="0"/>
    <w:pPr>
      <w:adjustRightInd w:val="0"/>
      <w:snapToGrid w:val="0"/>
      <w:spacing w:line="360" w:lineRule="auto"/>
      <w:ind w:left="100" w:leftChars="600" w:hanging="200" w:hangingChars="200"/>
    </w:pPr>
    <w:rPr>
      <w:sz w:val="24"/>
    </w:rPr>
  </w:style>
  <w:style w:type="paragraph" w:styleId="50">
    <w:name w:val="List Continue 2"/>
    <w:basedOn w:val="1"/>
    <w:autoRedefine/>
    <w:qFormat/>
    <w:uiPriority w:val="0"/>
    <w:pPr>
      <w:adjustRightInd w:val="0"/>
      <w:snapToGrid w:val="0"/>
      <w:spacing w:after="120" w:line="360" w:lineRule="auto"/>
      <w:ind w:left="840" w:leftChars="400"/>
    </w:pPr>
    <w:rPr>
      <w:sz w:val="24"/>
    </w:rPr>
  </w:style>
  <w:style w:type="paragraph" w:styleId="51">
    <w:name w:val="HTML Preformatted"/>
    <w:basedOn w:val="1"/>
    <w:autoRedefine/>
    <w:qFormat/>
    <w:uiPriority w:val="0"/>
    <w:rPr>
      <w:rFonts w:ascii="Courier New" w:hAnsi="Courier New"/>
      <w:sz w:val="20"/>
    </w:rPr>
  </w:style>
  <w:style w:type="paragraph" w:styleId="52">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53">
    <w:name w:val="List Continue 3"/>
    <w:basedOn w:val="1"/>
    <w:autoRedefine/>
    <w:qFormat/>
    <w:uiPriority w:val="0"/>
    <w:pPr>
      <w:adjustRightInd w:val="0"/>
      <w:snapToGrid w:val="0"/>
      <w:spacing w:after="120" w:line="360" w:lineRule="auto"/>
      <w:ind w:left="1260" w:leftChars="600"/>
    </w:pPr>
    <w:rPr>
      <w:sz w:val="24"/>
    </w:rPr>
  </w:style>
  <w:style w:type="paragraph" w:styleId="54">
    <w:name w:val="index 1"/>
    <w:basedOn w:val="1"/>
    <w:next w:val="1"/>
    <w:autoRedefine/>
    <w:qFormat/>
    <w:uiPriority w:val="0"/>
    <w:pPr>
      <w:adjustRightInd w:val="0"/>
      <w:spacing w:line="240" w:lineRule="atLeast"/>
      <w:textAlignment w:val="baseline"/>
    </w:pPr>
    <w:rPr>
      <w:rFonts w:ascii="宋体"/>
      <w:kern w:val="0"/>
      <w:sz w:val="21"/>
    </w:rPr>
  </w:style>
  <w:style w:type="paragraph" w:styleId="55">
    <w:name w:val="Title"/>
    <w:basedOn w:val="1"/>
    <w:autoRedefine/>
    <w:qFormat/>
    <w:uiPriority w:val="0"/>
    <w:pPr>
      <w:widowControl/>
      <w:spacing w:after="240" w:line="360" w:lineRule="auto"/>
      <w:jc w:val="center"/>
    </w:pPr>
    <w:rPr>
      <w:rFonts w:ascii="Arial" w:hAnsi="Arial"/>
      <w:b/>
      <w:smallCaps/>
      <w:kern w:val="28"/>
      <w:sz w:val="36"/>
      <w:lang w:eastAsia="en-US"/>
    </w:rPr>
  </w:style>
  <w:style w:type="paragraph" w:styleId="56">
    <w:name w:val="annotation subject"/>
    <w:basedOn w:val="20"/>
    <w:next w:val="20"/>
    <w:link w:val="82"/>
    <w:autoRedefine/>
    <w:qFormat/>
    <w:uiPriority w:val="0"/>
    <w:pPr>
      <w:adjustRightInd/>
      <w:spacing w:line="240" w:lineRule="auto"/>
      <w:textAlignment w:val="auto"/>
    </w:pPr>
  </w:style>
  <w:style w:type="paragraph" w:styleId="57">
    <w:name w:val="Body Text First Indent"/>
    <w:basedOn w:val="2"/>
    <w:next w:val="58"/>
    <w:autoRedefine/>
    <w:qFormat/>
    <w:uiPriority w:val="0"/>
    <w:pPr>
      <w:spacing w:line="360" w:lineRule="auto"/>
      <w:ind w:firstLine="420"/>
    </w:pPr>
    <w:rPr>
      <w:rFonts w:ascii="宋体" w:hAnsi="宋体"/>
      <w:sz w:val="24"/>
    </w:rPr>
  </w:style>
  <w:style w:type="paragraph" w:styleId="58">
    <w:name w:val="Body Text First Indent 2"/>
    <w:basedOn w:val="23"/>
    <w:next w:val="1"/>
    <w:link w:val="109"/>
    <w:autoRedefine/>
    <w:qFormat/>
    <w:uiPriority w:val="0"/>
    <w:pPr>
      <w:spacing w:after="120" w:line="240" w:lineRule="auto"/>
      <w:ind w:left="420" w:leftChars="200" w:firstLine="420" w:firstLineChars="200"/>
    </w:pPr>
  </w:style>
  <w:style w:type="table" w:styleId="60">
    <w:name w:val="Table Grid"/>
    <w:basedOn w:val="59"/>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autoRedefine/>
    <w:qFormat/>
    <w:uiPriority w:val="0"/>
    <w:rPr>
      <w:b/>
    </w:rPr>
  </w:style>
  <w:style w:type="character" w:styleId="63">
    <w:name w:val="page number"/>
    <w:basedOn w:val="61"/>
    <w:autoRedefine/>
    <w:qFormat/>
    <w:uiPriority w:val="0"/>
  </w:style>
  <w:style w:type="character" w:styleId="64">
    <w:name w:val="FollowedHyperlink"/>
    <w:autoRedefine/>
    <w:qFormat/>
    <w:uiPriority w:val="0"/>
    <w:rPr>
      <w:color w:val="800080"/>
      <w:u w:val="single"/>
    </w:rPr>
  </w:style>
  <w:style w:type="character" w:styleId="65">
    <w:name w:val="Emphasis"/>
    <w:autoRedefine/>
    <w:qFormat/>
    <w:uiPriority w:val="0"/>
    <w:rPr>
      <w:i/>
    </w:rPr>
  </w:style>
  <w:style w:type="character" w:styleId="66">
    <w:name w:val="Hyperlink"/>
    <w:autoRedefine/>
    <w:qFormat/>
    <w:uiPriority w:val="99"/>
    <w:rPr>
      <w:color w:val="0000FF"/>
      <w:u w:val="single"/>
    </w:rPr>
  </w:style>
  <w:style w:type="character" w:styleId="67">
    <w:name w:val="annotation reference"/>
    <w:autoRedefine/>
    <w:qFormat/>
    <w:uiPriority w:val="0"/>
    <w:rPr>
      <w:sz w:val="21"/>
      <w:szCs w:val="21"/>
    </w:rPr>
  </w:style>
  <w:style w:type="character" w:styleId="68">
    <w:name w:val="footnote reference"/>
    <w:autoRedefine/>
    <w:qFormat/>
    <w:uiPriority w:val="0"/>
    <w:rPr>
      <w:position w:val="6"/>
      <w:sz w:val="14"/>
      <w:vertAlign w:val="superscript"/>
    </w:rPr>
  </w:style>
  <w:style w:type="paragraph" w:customStyle="1" w:styleId="69">
    <w:name w:val="标题 5（有编号）（绿盟科技）"/>
    <w:basedOn w:val="1"/>
    <w:next w:val="70"/>
    <w:autoRedefine/>
    <w:qFormat/>
    <w:uiPriority w:val="0"/>
    <w:pPr>
      <w:keepNext/>
      <w:keepLines/>
      <w:numPr>
        <w:ilvl w:val="4"/>
        <w:numId w:val="3"/>
      </w:numPr>
      <w:spacing w:before="280" w:after="156" w:line="377" w:lineRule="auto"/>
      <w:jc w:val="left"/>
      <w:outlineLvl w:val="4"/>
    </w:pPr>
    <w:rPr>
      <w:rFonts w:ascii="Arial" w:hAnsi="Arial" w:eastAsia="黑体"/>
      <w:b/>
      <w:kern w:val="0"/>
      <w:sz w:val="24"/>
      <w:szCs w:val="28"/>
    </w:rPr>
  </w:style>
  <w:style w:type="paragraph" w:customStyle="1" w:styleId="70">
    <w:name w:val="正文（绿盟科技）"/>
    <w:autoRedefine/>
    <w:qFormat/>
    <w:uiPriority w:val="0"/>
    <w:pPr>
      <w:spacing w:line="300" w:lineRule="auto"/>
    </w:pPr>
    <w:rPr>
      <w:rFonts w:ascii="Arial" w:hAnsi="Arial" w:eastAsia="宋体" w:cs="Times New Roman"/>
      <w:sz w:val="21"/>
      <w:szCs w:val="21"/>
      <w:lang w:val="en-US" w:eastAsia="zh-CN" w:bidi="ar-SA"/>
    </w:rPr>
  </w:style>
  <w:style w:type="paragraph" w:customStyle="1" w:styleId="71">
    <w:name w:val="无间隔1"/>
    <w:autoRedefine/>
    <w:qFormat/>
    <w:uiPriority w:val="1"/>
    <w:pPr>
      <w:jc w:val="both"/>
    </w:pPr>
    <w:rPr>
      <w:rFonts w:ascii="Calibri" w:hAnsi="Calibri" w:eastAsia="Times New Roman" w:cs="Times New Roman"/>
      <w:lang w:val="en-US" w:eastAsia="zh-CN" w:bidi="ar-SA"/>
    </w:rPr>
  </w:style>
  <w:style w:type="paragraph" w:customStyle="1" w:styleId="72">
    <w:name w:val="标书正文1"/>
    <w:basedOn w:val="1"/>
    <w:autoRedefine/>
    <w:qFormat/>
    <w:uiPriority w:val="0"/>
    <w:pPr>
      <w:spacing w:line="520" w:lineRule="exact"/>
      <w:ind w:firstLine="640" w:firstLineChars="200"/>
    </w:pPr>
    <w:rPr>
      <w:rFonts w:ascii="Times New Roman" w:hAnsi="Times New Roman"/>
    </w:rPr>
  </w:style>
  <w:style w:type="paragraph" w:customStyle="1" w:styleId="73">
    <w:name w:val="目录 53"/>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74">
    <w:name w:val="Default"/>
    <w:autoRedefine/>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character" w:customStyle="1" w:styleId="75">
    <w:name w:val="Char Char7"/>
    <w:autoRedefine/>
    <w:qFormat/>
    <w:uiPriority w:val="0"/>
    <w:rPr>
      <w:rFonts w:ascii="宋体" w:hAnsi="宋体" w:eastAsia="宋体"/>
      <w:kern w:val="2"/>
      <w:sz w:val="28"/>
    </w:rPr>
  </w:style>
  <w:style w:type="character" w:customStyle="1" w:styleId="76">
    <w:name w:val="font91"/>
    <w:autoRedefine/>
    <w:qFormat/>
    <w:uiPriority w:val="0"/>
    <w:rPr>
      <w:rFonts w:hint="eastAsia" w:ascii="宋体" w:hAnsi="宋体" w:eastAsia="宋体" w:cs="宋体"/>
      <w:color w:val="000000"/>
      <w:sz w:val="20"/>
      <w:szCs w:val="20"/>
      <w:u w:val="none"/>
    </w:rPr>
  </w:style>
  <w:style w:type="character" w:customStyle="1" w:styleId="77">
    <w:name w:val="未命名11"/>
    <w:autoRedefine/>
    <w:qFormat/>
    <w:uiPriority w:val="0"/>
    <w:rPr>
      <w:color w:val="77FFFF"/>
      <w:sz w:val="24"/>
    </w:rPr>
  </w:style>
  <w:style w:type="character" w:customStyle="1" w:styleId="78">
    <w:name w:val="font51"/>
    <w:basedOn w:val="61"/>
    <w:autoRedefine/>
    <w:qFormat/>
    <w:uiPriority w:val="0"/>
    <w:rPr>
      <w:rFonts w:hint="eastAsia" w:ascii="宋体" w:hAnsi="宋体" w:eastAsia="宋体" w:cs="宋体"/>
      <w:color w:val="000000"/>
      <w:sz w:val="20"/>
      <w:szCs w:val="20"/>
      <w:u w:val="none"/>
      <w:vertAlign w:val="superscript"/>
    </w:rPr>
  </w:style>
  <w:style w:type="character" w:customStyle="1" w:styleId="79">
    <w:name w:val="content-white1"/>
    <w:autoRedefine/>
    <w:qFormat/>
    <w:uiPriority w:val="0"/>
    <w:rPr>
      <w:color w:val="auto"/>
      <w:sz w:val="18"/>
      <w:u w:val="none"/>
    </w:rPr>
  </w:style>
  <w:style w:type="character" w:customStyle="1" w:styleId="80">
    <w:name w:val="正文文本缩进 2 字符"/>
    <w:link w:val="34"/>
    <w:autoRedefine/>
    <w:qFormat/>
    <w:uiPriority w:val="0"/>
    <w:rPr>
      <w:kern w:val="2"/>
      <w:sz w:val="28"/>
    </w:rPr>
  </w:style>
  <w:style w:type="character" w:customStyle="1" w:styleId="81">
    <w:name w:val="Char Char11"/>
    <w:autoRedefine/>
    <w:qFormat/>
    <w:uiPriority w:val="0"/>
    <w:rPr>
      <w:rFonts w:ascii="宋体"/>
      <w:kern w:val="2"/>
      <w:sz w:val="28"/>
    </w:rPr>
  </w:style>
  <w:style w:type="character" w:customStyle="1" w:styleId="82">
    <w:name w:val="批注主题 字符"/>
    <w:basedOn w:val="83"/>
    <w:link w:val="56"/>
    <w:autoRedefine/>
    <w:qFormat/>
    <w:uiPriority w:val="0"/>
    <w:rPr>
      <w:sz w:val="24"/>
    </w:rPr>
  </w:style>
  <w:style w:type="character" w:customStyle="1" w:styleId="83">
    <w:name w:val="批注文字 字符"/>
    <w:link w:val="20"/>
    <w:autoRedefine/>
    <w:qFormat/>
    <w:uiPriority w:val="0"/>
    <w:rPr>
      <w:sz w:val="24"/>
    </w:rPr>
  </w:style>
  <w:style w:type="character" w:customStyle="1" w:styleId="84">
    <w:name w:val="font41"/>
    <w:autoRedefine/>
    <w:qFormat/>
    <w:uiPriority w:val="0"/>
    <w:rPr>
      <w:rFonts w:hint="eastAsia" w:ascii="宋体" w:hAnsi="宋体" w:eastAsia="宋体" w:cs="宋体"/>
      <w:color w:val="000000"/>
      <w:sz w:val="20"/>
      <w:szCs w:val="20"/>
      <w:u w:val="none"/>
    </w:rPr>
  </w:style>
  <w:style w:type="character" w:customStyle="1" w:styleId="85">
    <w:name w:val="正文文本缩进 字符"/>
    <w:link w:val="23"/>
    <w:autoRedefine/>
    <w:qFormat/>
    <w:uiPriority w:val="0"/>
    <w:rPr>
      <w:kern w:val="2"/>
      <w:sz w:val="44"/>
    </w:rPr>
  </w:style>
  <w:style w:type="character" w:customStyle="1" w:styleId="86">
    <w:name w:val="Table Text Char"/>
    <w:link w:val="87"/>
    <w:autoRedefine/>
    <w:qFormat/>
    <w:uiPriority w:val="0"/>
    <w:rPr>
      <w:rFonts w:ascii="Arial" w:hAnsi="Arial"/>
      <w:kern w:val="2"/>
      <w:sz w:val="18"/>
      <w:lang w:val="en-US" w:eastAsia="zh-CN" w:bidi="ar-SA"/>
    </w:rPr>
  </w:style>
  <w:style w:type="paragraph" w:customStyle="1" w:styleId="87">
    <w:name w:val="Table Text"/>
    <w:link w:val="86"/>
    <w:autoRedefine/>
    <w:qFormat/>
    <w:uiPriority w:val="0"/>
    <w:pPr>
      <w:snapToGrid w:val="0"/>
      <w:spacing w:before="80" w:after="80"/>
    </w:pPr>
    <w:rPr>
      <w:rFonts w:ascii="Arial" w:hAnsi="Arial" w:eastAsia="宋体" w:cs="Times New Roman"/>
      <w:kern w:val="2"/>
      <w:sz w:val="18"/>
      <w:lang w:val="en-US" w:eastAsia="zh-CN" w:bidi="ar-SA"/>
    </w:rPr>
  </w:style>
  <w:style w:type="character" w:customStyle="1" w:styleId="88">
    <w:name w:val="v151"/>
    <w:autoRedefine/>
    <w:qFormat/>
    <w:uiPriority w:val="0"/>
    <w:rPr>
      <w:sz w:val="18"/>
    </w:rPr>
  </w:style>
  <w:style w:type="character" w:customStyle="1" w:styleId="89">
    <w:name w:val="样式 宋体"/>
    <w:autoRedefine/>
    <w:qFormat/>
    <w:uiPriority w:val="0"/>
    <w:rPr>
      <w:rFonts w:ascii="宋体" w:hAnsi="宋体" w:eastAsia="宋体"/>
      <w:sz w:val="28"/>
    </w:rPr>
  </w:style>
  <w:style w:type="character" w:customStyle="1" w:styleId="90">
    <w:name w:val="title_emph1"/>
    <w:autoRedefine/>
    <w:qFormat/>
    <w:uiPriority w:val="0"/>
    <w:rPr>
      <w:rFonts w:hint="default" w:ascii="Arial" w:hAnsi="Arial"/>
      <w:b/>
      <w:sz w:val="20"/>
    </w:rPr>
  </w:style>
  <w:style w:type="character" w:customStyle="1" w:styleId="91">
    <w:name w:val="脚注文本 字符"/>
    <w:link w:val="41"/>
    <w:autoRedefine/>
    <w:qFormat/>
    <w:uiPriority w:val="0"/>
    <w:rPr>
      <w:kern w:val="2"/>
      <w:sz w:val="18"/>
    </w:rPr>
  </w:style>
  <w:style w:type="character" w:customStyle="1" w:styleId="92">
    <w:name w:val="Char Char"/>
    <w:autoRedefine/>
    <w:qFormat/>
    <w:uiPriority w:val="0"/>
    <w:rPr>
      <w:rFonts w:ascii="宋体" w:hAnsi="宋体" w:eastAsia="宋体"/>
      <w:kern w:val="2"/>
      <w:sz w:val="24"/>
      <w:lang w:val="en-US" w:eastAsia="zh-CN" w:bidi="ar-SA"/>
    </w:rPr>
  </w:style>
  <w:style w:type="character" w:customStyle="1" w:styleId="93">
    <w:name w:val="Table Heading Char Char"/>
    <w:autoRedefine/>
    <w:qFormat/>
    <w:uiPriority w:val="0"/>
    <w:rPr>
      <w:rFonts w:ascii="Arial" w:hAnsi="Arial" w:eastAsia="黑体"/>
      <w:kern w:val="2"/>
      <w:sz w:val="18"/>
      <w:lang w:val="en-US" w:eastAsia="zh-CN"/>
    </w:rPr>
  </w:style>
  <w:style w:type="character" w:customStyle="1" w:styleId="94">
    <w:name w:val="正文 + 三号 Char"/>
    <w:autoRedefine/>
    <w:qFormat/>
    <w:uiPriority w:val="0"/>
    <w:rPr>
      <w:rFonts w:eastAsia="宋体"/>
      <w:kern w:val="2"/>
      <w:sz w:val="21"/>
      <w:lang w:val="en-US" w:eastAsia="zh-CN"/>
    </w:rPr>
  </w:style>
  <w:style w:type="character" w:customStyle="1" w:styleId="95">
    <w:name w:val="Char Char5"/>
    <w:autoRedefine/>
    <w:qFormat/>
    <w:uiPriority w:val="0"/>
    <w:rPr>
      <w:rFonts w:ascii="Arial" w:hAnsi="Arial" w:eastAsia="宋体"/>
      <w:b/>
      <w:smallCaps/>
      <w:kern w:val="28"/>
      <w:sz w:val="36"/>
      <w:lang w:val="en-US" w:eastAsia="en-US"/>
    </w:rPr>
  </w:style>
  <w:style w:type="character" w:customStyle="1" w:styleId="96">
    <w:name w:val="Table Text Char Char Char Char"/>
    <w:link w:val="97"/>
    <w:autoRedefine/>
    <w:qFormat/>
    <w:uiPriority w:val="0"/>
    <w:rPr>
      <w:rFonts w:ascii="Arial" w:hAnsi="Arial"/>
      <w:kern w:val="2"/>
      <w:sz w:val="18"/>
      <w:lang w:val="en-US" w:eastAsia="zh-CN" w:bidi="ar-SA"/>
    </w:rPr>
  </w:style>
  <w:style w:type="paragraph" w:customStyle="1" w:styleId="97">
    <w:name w:val="Table Text Char Char Char"/>
    <w:link w:val="96"/>
    <w:autoRedefine/>
    <w:qFormat/>
    <w:uiPriority w:val="0"/>
    <w:pPr>
      <w:snapToGrid w:val="0"/>
      <w:spacing w:before="80" w:after="80"/>
    </w:pPr>
    <w:rPr>
      <w:rFonts w:ascii="Arial" w:hAnsi="Arial" w:eastAsia="宋体" w:cs="Times New Roman"/>
      <w:kern w:val="2"/>
      <w:sz w:val="18"/>
      <w:lang w:val="en-US" w:eastAsia="zh-CN" w:bidi="ar-SA"/>
    </w:rPr>
  </w:style>
  <w:style w:type="character" w:customStyle="1" w:styleId="98">
    <w:name w:val="font01"/>
    <w:autoRedefine/>
    <w:qFormat/>
    <w:uiPriority w:val="0"/>
    <w:rPr>
      <w:rFonts w:hint="default" w:ascii="Times New Roman" w:hAnsi="Times New Roman" w:cs="Times New Roman"/>
      <w:color w:val="000000"/>
      <w:sz w:val="20"/>
      <w:szCs w:val="20"/>
      <w:u w:val="none"/>
    </w:rPr>
  </w:style>
  <w:style w:type="character" w:customStyle="1" w:styleId="99">
    <w:name w:val="font101"/>
    <w:autoRedefine/>
    <w:qFormat/>
    <w:uiPriority w:val="0"/>
    <w:rPr>
      <w:rFonts w:hint="default" w:ascii="Times New Roman" w:hAnsi="Times New Roman" w:cs="Times New Roman"/>
      <w:color w:val="000000"/>
      <w:sz w:val="20"/>
      <w:szCs w:val="20"/>
      <w:u w:val="none"/>
    </w:rPr>
  </w:style>
  <w:style w:type="character" w:customStyle="1" w:styleId="100">
    <w:name w:val="Table Text Char1 Char"/>
    <w:autoRedefine/>
    <w:qFormat/>
    <w:uiPriority w:val="0"/>
    <w:rPr>
      <w:rFonts w:ascii="Arial" w:hAnsi="Arial"/>
      <w:kern w:val="2"/>
      <w:sz w:val="18"/>
      <w:lang w:val="en-US" w:eastAsia="zh-CN" w:bidi="ar-SA"/>
    </w:rPr>
  </w:style>
  <w:style w:type="character" w:customStyle="1" w:styleId="101">
    <w:name w:val="Char Char2"/>
    <w:autoRedefine/>
    <w:qFormat/>
    <w:uiPriority w:val="0"/>
    <w:rPr>
      <w:rFonts w:eastAsia="宋体"/>
      <w:kern w:val="2"/>
      <w:sz w:val="18"/>
      <w:lang w:val="en-US" w:eastAsia="zh-CN"/>
    </w:rPr>
  </w:style>
  <w:style w:type="character" w:customStyle="1" w:styleId="102">
    <w:name w:val="标题 2 字符"/>
    <w:link w:val="4"/>
    <w:autoRedefine/>
    <w:qFormat/>
    <w:uiPriority w:val="0"/>
    <w:rPr>
      <w:rFonts w:ascii="Arial" w:hAnsi="Arial" w:eastAsia="黑体"/>
      <w:b/>
      <w:kern w:val="2"/>
      <w:sz w:val="32"/>
    </w:rPr>
  </w:style>
  <w:style w:type="character" w:customStyle="1" w:styleId="103">
    <w:name w:val="font31"/>
    <w:autoRedefine/>
    <w:qFormat/>
    <w:uiPriority w:val="0"/>
    <w:rPr>
      <w:rFonts w:hint="eastAsia" w:ascii="宋体" w:hAnsi="宋体" w:eastAsia="宋体" w:cs="宋体"/>
      <w:b/>
      <w:color w:val="000000"/>
      <w:sz w:val="20"/>
      <w:szCs w:val="20"/>
      <w:u w:val="none"/>
    </w:rPr>
  </w:style>
  <w:style w:type="character" w:customStyle="1" w:styleId="104">
    <w:name w:val="文字 Char"/>
    <w:link w:val="105"/>
    <w:autoRedefine/>
    <w:qFormat/>
    <w:uiPriority w:val="0"/>
    <w:rPr>
      <w:rFonts w:ascii="宋体"/>
      <w:kern w:val="2"/>
      <w:sz w:val="28"/>
    </w:rPr>
  </w:style>
  <w:style w:type="paragraph" w:customStyle="1" w:styleId="105">
    <w:name w:val="文字"/>
    <w:basedOn w:val="1"/>
    <w:link w:val="104"/>
    <w:autoRedefine/>
    <w:qFormat/>
    <w:uiPriority w:val="0"/>
    <w:pPr>
      <w:tabs>
        <w:tab w:val="left" w:pos="8520"/>
      </w:tabs>
      <w:spacing w:line="312" w:lineRule="auto"/>
      <w:ind w:right="-210" w:firstLine="556"/>
    </w:pPr>
    <w:rPr>
      <w:rFonts w:ascii="宋体"/>
    </w:rPr>
  </w:style>
  <w:style w:type="character" w:customStyle="1" w:styleId="106">
    <w:name w:val="标题 3 字符"/>
    <w:link w:val="5"/>
    <w:autoRedefine/>
    <w:qFormat/>
    <w:uiPriority w:val="0"/>
    <w:rPr>
      <w:rFonts w:eastAsia="宋体"/>
      <w:b/>
      <w:kern w:val="2"/>
      <w:sz w:val="32"/>
      <w:lang w:val="en-US" w:eastAsia="zh-CN"/>
    </w:rPr>
  </w:style>
  <w:style w:type="character" w:customStyle="1" w:styleId="107">
    <w:name w:val="Char Char6"/>
    <w:autoRedefine/>
    <w:qFormat/>
    <w:uiPriority w:val="0"/>
    <w:rPr>
      <w:rFonts w:ascii="仿宋_GB2312" w:eastAsia="仿宋_GB2312"/>
      <w:kern w:val="2"/>
      <w:sz w:val="32"/>
    </w:rPr>
  </w:style>
  <w:style w:type="character" w:customStyle="1" w:styleId="108">
    <w:name w:val="Char Char3"/>
    <w:autoRedefine/>
    <w:qFormat/>
    <w:uiPriority w:val="0"/>
    <w:rPr>
      <w:rFonts w:eastAsia="宋体"/>
      <w:kern w:val="2"/>
      <w:sz w:val="18"/>
      <w:lang w:val="en-US" w:eastAsia="zh-CN"/>
    </w:rPr>
  </w:style>
  <w:style w:type="character" w:customStyle="1" w:styleId="109">
    <w:name w:val="正文文本首行缩进 2 字符"/>
    <w:basedOn w:val="85"/>
    <w:link w:val="58"/>
    <w:autoRedefine/>
    <w:qFormat/>
    <w:uiPriority w:val="0"/>
    <w:rPr>
      <w:kern w:val="2"/>
      <w:sz w:val="44"/>
    </w:rPr>
  </w:style>
  <w:style w:type="character" w:customStyle="1" w:styleId="110">
    <w:name w:val="标书正文:  0.74 厘米 Char1"/>
    <w:autoRedefine/>
    <w:qFormat/>
    <w:uiPriority w:val="0"/>
    <w:rPr>
      <w:rFonts w:eastAsia="宋体"/>
      <w:kern w:val="2"/>
      <w:sz w:val="24"/>
      <w:lang w:val="en-US" w:eastAsia="zh-CN"/>
    </w:rPr>
  </w:style>
  <w:style w:type="character" w:customStyle="1" w:styleId="111">
    <w:name w:val="日期 字符"/>
    <w:link w:val="33"/>
    <w:autoRedefine/>
    <w:qFormat/>
    <w:uiPriority w:val="0"/>
    <w:rPr>
      <w:kern w:val="2"/>
      <w:sz w:val="28"/>
    </w:rPr>
  </w:style>
  <w:style w:type="character" w:customStyle="1" w:styleId="112">
    <w:name w:val="font1"/>
    <w:autoRedefine/>
    <w:qFormat/>
    <w:uiPriority w:val="0"/>
    <w:rPr>
      <w:color w:val="000000"/>
      <w:sz w:val="18"/>
    </w:rPr>
  </w:style>
  <w:style w:type="character" w:customStyle="1" w:styleId="113">
    <w:name w:val="Char Char4"/>
    <w:autoRedefine/>
    <w:qFormat/>
    <w:uiPriority w:val="0"/>
    <w:rPr>
      <w:rFonts w:eastAsia="宋体"/>
      <w:b/>
      <w:kern w:val="2"/>
      <w:sz w:val="21"/>
      <w:lang w:val="en-US" w:eastAsia="zh-CN"/>
    </w:rPr>
  </w:style>
  <w:style w:type="character" w:customStyle="1" w:styleId="114">
    <w:name w:val="top-det1"/>
    <w:autoRedefine/>
    <w:qFormat/>
    <w:uiPriority w:val="0"/>
    <w:rPr>
      <w:b/>
      <w:color w:val="000000"/>
    </w:rPr>
  </w:style>
  <w:style w:type="character" w:customStyle="1" w:styleId="115">
    <w:name w:val="crowed11"/>
    <w:autoRedefine/>
    <w:qFormat/>
    <w:uiPriority w:val="0"/>
    <w:rPr>
      <w:rFonts w:hint="default"/>
      <w:sz w:val="24"/>
    </w:rPr>
  </w:style>
  <w:style w:type="character" w:customStyle="1" w:styleId="116">
    <w:name w:val="H2 Char"/>
    <w:autoRedefine/>
    <w:qFormat/>
    <w:uiPriority w:val="0"/>
    <w:rPr>
      <w:rFonts w:ascii="Arial" w:hAnsi="Arial" w:eastAsia="宋体"/>
      <w:kern w:val="2"/>
      <w:sz w:val="28"/>
      <w:lang w:val="en-US" w:eastAsia="zh-CN"/>
    </w:rPr>
  </w:style>
  <w:style w:type="character" w:customStyle="1" w:styleId="117">
    <w:name w:val="小 Char"/>
    <w:autoRedefine/>
    <w:qFormat/>
    <w:uiPriority w:val="0"/>
    <w:rPr>
      <w:rFonts w:ascii="宋体" w:hAnsi="Courier New" w:eastAsia="宋体"/>
      <w:kern w:val="2"/>
      <w:sz w:val="21"/>
      <w:lang w:val="en-US" w:eastAsia="zh-CN" w:bidi="ar-SA"/>
    </w:rPr>
  </w:style>
  <w:style w:type="character" w:customStyle="1" w:styleId="118">
    <w:name w:val="页脚 字符"/>
    <w:link w:val="36"/>
    <w:autoRedefine/>
    <w:qFormat/>
    <w:uiPriority w:val="99"/>
    <w:rPr>
      <w:kern w:val="2"/>
      <w:sz w:val="18"/>
    </w:rPr>
  </w:style>
  <w:style w:type="character" w:customStyle="1" w:styleId="119">
    <w:name w:val="font11"/>
    <w:autoRedefine/>
    <w:qFormat/>
    <w:uiPriority w:val="0"/>
    <w:rPr>
      <w:rFonts w:hint="eastAsia" w:ascii="宋体" w:hAnsi="宋体" w:eastAsia="宋体" w:cs="宋体"/>
      <w:color w:val="000000"/>
      <w:sz w:val="20"/>
      <w:szCs w:val="20"/>
      <w:u w:val="none"/>
      <w:vertAlign w:val="superscript"/>
    </w:rPr>
  </w:style>
  <w:style w:type="paragraph" w:customStyle="1" w:styleId="120">
    <w:name w:val="样式 正文缩进正文（首行缩进两字）表正文正文非缩进特点标题4段1 + 首行缩进:  2 字符"/>
    <w:basedOn w:val="16"/>
    <w:autoRedefine/>
    <w:qFormat/>
    <w:uiPriority w:val="0"/>
    <w:pPr>
      <w:ind w:firstLine="480" w:firstLineChars="200"/>
    </w:pPr>
  </w:style>
  <w:style w:type="paragraph" w:customStyle="1" w:styleId="121">
    <w:name w:val="xl53"/>
    <w:basedOn w:val="1"/>
    <w:autoRedefine/>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22">
    <w:name w:val="修订1"/>
    <w:autoRedefine/>
    <w:qFormat/>
    <w:uiPriority w:val="0"/>
    <w:rPr>
      <w:rFonts w:ascii="Calibri" w:hAnsi="Calibri" w:eastAsia="宋体" w:cs="Times New Roman"/>
      <w:kern w:val="2"/>
      <w:sz w:val="21"/>
      <w:lang w:val="en-US" w:eastAsia="zh-CN" w:bidi="ar-SA"/>
    </w:rPr>
  </w:style>
  <w:style w:type="paragraph" w:customStyle="1" w:styleId="123">
    <w:name w:val="正文（首行不缩进）"/>
    <w:basedOn w:val="1"/>
    <w:autoRedefine/>
    <w:qFormat/>
    <w:uiPriority w:val="0"/>
    <w:pPr>
      <w:autoSpaceDE w:val="0"/>
      <w:autoSpaceDN w:val="0"/>
      <w:adjustRightInd w:val="0"/>
      <w:spacing w:line="360" w:lineRule="auto"/>
      <w:jc w:val="left"/>
    </w:pPr>
    <w:rPr>
      <w:kern w:val="0"/>
      <w:sz w:val="21"/>
    </w:rPr>
  </w:style>
  <w:style w:type="paragraph" w:customStyle="1" w:styleId="124">
    <w:name w:val="content"/>
    <w:basedOn w:val="1"/>
    <w:autoRedefine/>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25">
    <w:name w:val="操作步骤"/>
    <w:basedOn w:val="1"/>
    <w:autoRedefine/>
    <w:qFormat/>
    <w:uiPriority w:val="0"/>
    <w:pPr>
      <w:numPr>
        <w:ilvl w:val="0"/>
        <w:numId w:val="4"/>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26">
    <w:name w:val="Table Paragraph"/>
    <w:basedOn w:val="1"/>
    <w:autoRedefine/>
    <w:qFormat/>
    <w:uiPriority w:val="1"/>
    <w:pPr>
      <w:autoSpaceDE w:val="0"/>
      <w:autoSpaceDN w:val="0"/>
      <w:adjustRightInd w:val="0"/>
    </w:pPr>
    <w:rPr>
      <w:sz w:val="24"/>
    </w:rPr>
  </w:style>
  <w:style w:type="paragraph" w:customStyle="1" w:styleId="127">
    <w:name w:val="正文格式 Char"/>
    <w:basedOn w:val="1"/>
    <w:autoRedefine/>
    <w:qFormat/>
    <w:uiPriority w:val="0"/>
    <w:pPr>
      <w:widowControl/>
      <w:adjustRightInd w:val="0"/>
      <w:spacing w:line="440" w:lineRule="atLeast"/>
      <w:ind w:firstLine="510"/>
      <w:textAlignment w:val="baseline"/>
    </w:pPr>
    <w:rPr>
      <w:kern w:val="0"/>
      <w:sz w:val="24"/>
    </w:rPr>
  </w:style>
  <w:style w:type="paragraph" w:customStyle="1" w:styleId="128">
    <w:name w:val="样式5"/>
    <w:basedOn w:val="129"/>
    <w:next w:val="1"/>
    <w:autoRedefine/>
    <w:qFormat/>
    <w:uiPriority w:val="0"/>
  </w:style>
  <w:style w:type="paragraph" w:customStyle="1" w:styleId="129">
    <w:name w:val="编号正文"/>
    <w:basedOn w:val="130"/>
    <w:autoRedefine/>
    <w:qFormat/>
    <w:uiPriority w:val="0"/>
    <w:pPr>
      <w:snapToGrid/>
      <w:spacing w:line="360" w:lineRule="auto"/>
      <w:ind w:left="1407" w:hanging="1047"/>
      <w:jc w:val="left"/>
    </w:pPr>
    <w:rPr>
      <w:rFonts w:eastAsia="仿宋_GB2312"/>
    </w:rPr>
  </w:style>
  <w:style w:type="paragraph" w:customStyle="1" w:styleId="130">
    <w:name w:val="文档正文"/>
    <w:basedOn w:val="1"/>
    <w:autoRedefine/>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31">
    <w:name w:val="样式10"/>
    <w:basedOn w:val="1"/>
    <w:next w:val="1"/>
    <w:autoRedefine/>
    <w:qFormat/>
    <w:uiPriority w:val="0"/>
    <w:rPr>
      <w:rFonts w:ascii="Times New Roman" w:hAnsi="Times New Roman" w:eastAsia="仿宋"/>
      <w:sz w:val="24"/>
    </w:rPr>
  </w:style>
  <w:style w:type="paragraph" w:customStyle="1" w:styleId="132">
    <w:name w:val="Item Step"/>
    <w:autoRedefine/>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33">
    <w:name w:val="Char Char1 Char"/>
    <w:basedOn w:val="1"/>
    <w:autoRedefine/>
    <w:qFormat/>
    <w:uiPriority w:val="0"/>
    <w:rPr>
      <w:rFonts w:ascii="Tahoma" w:hAnsi="Tahoma"/>
      <w:sz w:val="24"/>
      <w:szCs w:val="24"/>
    </w:rPr>
  </w:style>
  <w:style w:type="paragraph" w:customStyle="1" w:styleId="134">
    <w:name w:val="样式1xz"/>
    <w:basedOn w:val="1"/>
    <w:autoRedefine/>
    <w:qFormat/>
    <w:uiPriority w:val="0"/>
    <w:pPr>
      <w:tabs>
        <w:tab w:val="left" w:pos="1050"/>
        <w:tab w:val="right" w:leader="dot" w:pos="8296"/>
      </w:tabs>
    </w:pPr>
    <w:rPr>
      <w:caps/>
      <w:spacing w:val="20"/>
      <w:sz w:val="24"/>
    </w:rPr>
  </w:style>
  <w:style w:type="paragraph" w:customStyle="1" w:styleId="135">
    <w:name w:val="_Style 19"/>
    <w:basedOn w:val="1"/>
    <w:next w:val="136"/>
    <w:autoRedefine/>
    <w:qFormat/>
    <w:uiPriority w:val="0"/>
    <w:pPr>
      <w:ind w:firstLine="420" w:firstLineChars="200"/>
    </w:pPr>
    <w:rPr>
      <w:sz w:val="21"/>
      <w:szCs w:val="22"/>
    </w:rPr>
  </w:style>
  <w:style w:type="paragraph" w:styleId="136">
    <w:name w:val="List Paragraph"/>
    <w:basedOn w:val="1"/>
    <w:autoRedefine/>
    <w:qFormat/>
    <w:uiPriority w:val="0"/>
    <w:pPr>
      <w:ind w:firstLine="420" w:firstLineChars="200"/>
    </w:pPr>
  </w:style>
  <w:style w:type="paragraph" w:customStyle="1" w:styleId="137">
    <w:name w:val="段 Char"/>
    <w:autoRedefine/>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38">
    <w:name w:val="样式 宋体 五号 两端对齐 行距: 单倍行距"/>
    <w:basedOn w:val="1"/>
    <w:autoRedefine/>
    <w:qFormat/>
    <w:uiPriority w:val="0"/>
    <w:pPr>
      <w:adjustRightInd w:val="0"/>
      <w:textAlignment w:val="baseline"/>
    </w:pPr>
    <w:rPr>
      <w:rFonts w:ascii="宋体" w:hAnsi="宋体"/>
      <w:kern w:val="0"/>
      <w:sz w:val="21"/>
    </w:rPr>
  </w:style>
  <w:style w:type="paragraph" w:customStyle="1" w:styleId="139">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40">
    <w:name w:val="Table Text Char Char"/>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141">
    <w:name w:val="司法正文"/>
    <w:autoRedefine/>
    <w:qFormat/>
    <w:uiPriority w:val="0"/>
    <w:pPr>
      <w:widowControl w:val="0"/>
      <w:ind w:firstLine="200" w:firstLineChars="200"/>
      <w:jc w:val="both"/>
    </w:pPr>
    <w:rPr>
      <w:rFonts w:ascii="Calibri" w:hAnsi="Calibri" w:eastAsia="仿宋_GB2312" w:cs="Times New Roman"/>
      <w:sz w:val="32"/>
      <w:lang w:val="en-US" w:eastAsia="zh-CN" w:bidi="ar-SA"/>
    </w:rPr>
  </w:style>
  <w:style w:type="paragraph" w:customStyle="1" w:styleId="142">
    <w:name w:val="文档正文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143">
    <w:name w:val="正文文本 21"/>
    <w:basedOn w:val="1"/>
    <w:autoRedefine/>
    <w:qFormat/>
    <w:uiPriority w:val="0"/>
    <w:pPr>
      <w:adjustRightInd w:val="0"/>
      <w:spacing w:before="120" w:line="360" w:lineRule="auto"/>
      <w:ind w:firstLine="480"/>
      <w:textAlignment w:val="baseline"/>
    </w:pPr>
    <w:rPr>
      <w:sz w:val="24"/>
    </w:rPr>
  </w:style>
  <w:style w:type="paragraph" w:customStyle="1" w:styleId="144">
    <w:name w:val="首行缩进"/>
    <w:basedOn w:val="1"/>
    <w:autoRedefine/>
    <w:qFormat/>
    <w:uiPriority w:val="0"/>
    <w:pPr>
      <w:numPr>
        <w:ilvl w:val="0"/>
        <w:numId w:val="5"/>
      </w:numPr>
      <w:spacing w:line="360" w:lineRule="auto"/>
    </w:pPr>
    <w:rPr>
      <w:rFonts w:eastAsia="仿宋_GB2312"/>
    </w:rPr>
  </w:style>
  <w:style w:type="paragraph" w:customStyle="1" w:styleId="145">
    <w:name w:val="简单回函地址"/>
    <w:basedOn w:val="1"/>
    <w:autoRedefine/>
    <w:qFormat/>
    <w:uiPriority w:val="0"/>
    <w:pPr>
      <w:adjustRightInd w:val="0"/>
      <w:snapToGrid w:val="0"/>
      <w:spacing w:line="360" w:lineRule="auto"/>
    </w:pPr>
    <w:rPr>
      <w:sz w:val="24"/>
    </w:rPr>
  </w:style>
  <w:style w:type="paragraph" w:customStyle="1" w:styleId="146">
    <w:name w:val="二级列表"/>
    <w:basedOn w:val="147"/>
    <w:next w:val="147"/>
    <w:autoRedefine/>
    <w:qFormat/>
    <w:uiPriority w:val="0"/>
    <w:pPr>
      <w:tabs>
        <w:tab w:val="left" w:pos="2120"/>
      </w:tabs>
      <w:ind w:firstLine="0" w:firstLineChars="0"/>
    </w:pPr>
    <w:rPr>
      <w:b/>
    </w:rPr>
  </w:style>
  <w:style w:type="paragraph" w:customStyle="1" w:styleId="147">
    <w:name w:val="段落正文"/>
    <w:basedOn w:val="1"/>
    <w:autoRedefine/>
    <w:qFormat/>
    <w:uiPriority w:val="0"/>
    <w:pPr>
      <w:spacing w:beforeLines="50" w:line="360" w:lineRule="auto"/>
      <w:ind w:firstLine="200" w:firstLineChars="200"/>
    </w:pPr>
    <w:rPr>
      <w:spacing w:val="2"/>
      <w:sz w:val="24"/>
    </w:rPr>
  </w:style>
  <w:style w:type="paragraph" w:customStyle="1" w:styleId="148">
    <w:name w:val="标题无"/>
    <w:basedOn w:val="1"/>
    <w:autoRedefine/>
    <w:qFormat/>
    <w:uiPriority w:val="0"/>
    <w:pPr>
      <w:spacing w:line="360" w:lineRule="auto"/>
    </w:pPr>
    <w:rPr>
      <w:sz w:val="24"/>
    </w:rPr>
  </w:style>
  <w:style w:type="paragraph" w:customStyle="1" w:styleId="149">
    <w:name w:val="没有缩进（为图形使用）"/>
    <w:basedOn w:val="1"/>
    <w:autoRedefine/>
    <w:qFormat/>
    <w:uiPriority w:val="0"/>
    <w:pPr>
      <w:spacing w:before="120" w:after="120" w:line="360" w:lineRule="auto"/>
    </w:pPr>
    <w:rPr>
      <w:sz w:val="24"/>
    </w:rPr>
  </w:style>
  <w:style w:type="paragraph" w:customStyle="1" w:styleId="150">
    <w:name w:val="正文表格"/>
    <w:basedOn w:val="1"/>
    <w:autoRedefine/>
    <w:qFormat/>
    <w:uiPriority w:val="0"/>
    <w:pPr>
      <w:adjustRightInd w:val="0"/>
      <w:spacing w:before="40" w:after="40"/>
    </w:pPr>
    <w:rPr>
      <w:sz w:val="24"/>
    </w:rPr>
  </w:style>
  <w:style w:type="paragraph" w:customStyle="1" w:styleId="151">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152">
    <w:name w:val="标书正文:  0.74 厘米"/>
    <w:basedOn w:val="1"/>
    <w:autoRedefine/>
    <w:qFormat/>
    <w:uiPriority w:val="0"/>
    <w:pPr>
      <w:snapToGrid w:val="0"/>
      <w:spacing w:line="360" w:lineRule="auto"/>
      <w:ind w:firstLine="420"/>
    </w:pPr>
    <w:rPr>
      <w:sz w:val="24"/>
    </w:rPr>
  </w:style>
  <w:style w:type="paragraph" w:customStyle="1" w:styleId="153">
    <w:name w:val="Title - Date"/>
    <w:basedOn w:val="55"/>
    <w:next w:val="1"/>
    <w:autoRedefine/>
    <w:qFormat/>
    <w:uiPriority w:val="0"/>
    <w:pPr>
      <w:spacing w:before="240" w:after="720"/>
    </w:pPr>
    <w:rPr>
      <w:sz w:val="28"/>
    </w:rPr>
  </w:style>
  <w:style w:type="paragraph" w:customStyle="1" w:styleId="154">
    <w:name w:val="样式 标题 6第五层条 + 三号 段前: 0.5 行"/>
    <w:basedOn w:val="8"/>
    <w:autoRedefine/>
    <w:qFormat/>
    <w:uiPriority w:val="0"/>
    <w:pPr>
      <w:widowControl/>
      <w:adjustRightInd/>
      <w:snapToGrid/>
      <w:spacing w:beforeLines="50"/>
      <w:jc w:val="left"/>
    </w:pPr>
    <w:rPr>
      <w:snapToGrid w:val="0"/>
      <w:kern w:val="24"/>
      <w:sz w:val="28"/>
    </w:rPr>
  </w:style>
  <w:style w:type="paragraph" w:customStyle="1" w:styleId="155">
    <w:name w:val="样式11"/>
    <w:basedOn w:val="1"/>
    <w:next w:val="1"/>
    <w:autoRedefine/>
    <w:qFormat/>
    <w:uiPriority w:val="0"/>
    <w:rPr>
      <w:rFonts w:ascii="Times New Roman" w:hAnsi="Times New Roman"/>
    </w:rPr>
  </w:style>
  <w:style w:type="paragraph" w:customStyle="1" w:styleId="156">
    <w:name w:val="Char Char14 Char Char"/>
    <w:basedOn w:val="1"/>
    <w:autoRedefine/>
    <w:qFormat/>
    <w:uiPriority w:val="0"/>
    <w:rPr>
      <w:sz w:val="21"/>
      <w:szCs w:val="24"/>
    </w:rPr>
  </w:style>
  <w:style w:type="paragraph" w:customStyle="1" w:styleId="157">
    <w:name w:val="正文1"/>
    <w:basedOn w:val="1"/>
    <w:autoRedefine/>
    <w:qFormat/>
    <w:uiPriority w:val="0"/>
    <w:pPr>
      <w:spacing w:line="300" w:lineRule="auto"/>
      <w:ind w:firstLine="200" w:firstLineChars="200"/>
    </w:pPr>
    <w:rPr>
      <w:sz w:val="24"/>
    </w:rPr>
  </w:style>
  <w:style w:type="paragraph" w:customStyle="1" w:styleId="158">
    <w:name w:val="表头文本"/>
    <w:autoRedefine/>
    <w:qFormat/>
    <w:uiPriority w:val="0"/>
    <w:pPr>
      <w:jc w:val="center"/>
    </w:pPr>
    <w:rPr>
      <w:rFonts w:ascii="Arial" w:hAnsi="Arial" w:eastAsia="宋体" w:cs="Times New Roman"/>
      <w:b/>
      <w:sz w:val="21"/>
      <w:lang w:val="en-US" w:eastAsia="zh-CN" w:bidi="ar-SA"/>
    </w:rPr>
  </w:style>
  <w:style w:type="paragraph" w:customStyle="1" w:styleId="159">
    <w:name w:val="Char Char Char Char Char Char Char"/>
    <w:basedOn w:val="1"/>
    <w:autoRedefine/>
    <w:qFormat/>
    <w:uiPriority w:val="0"/>
    <w:rPr>
      <w:rFonts w:ascii="Tahoma" w:hAnsi="Tahoma"/>
      <w:sz w:val="24"/>
    </w:rPr>
  </w:style>
  <w:style w:type="paragraph" w:customStyle="1" w:styleId="160">
    <w:name w:val="xl40"/>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1">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62">
    <w:name w:val="Char Char Char1 Char Char Char Char Char Char Char Char Char Char Char Char Char"/>
    <w:basedOn w:val="1"/>
    <w:autoRedefine/>
    <w:qFormat/>
    <w:uiPriority w:val="0"/>
    <w:pPr>
      <w:widowControl/>
      <w:spacing w:after="160" w:line="240" w:lineRule="exact"/>
      <w:jc w:val="left"/>
    </w:pPr>
    <w:rPr>
      <w:rFonts w:ascii="Verdana" w:hAnsi="Verdana"/>
      <w:kern w:val="0"/>
      <w:sz w:val="18"/>
      <w:lang w:eastAsia="en-US"/>
    </w:rPr>
  </w:style>
  <w:style w:type="paragraph" w:customStyle="1" w:styleId="163">
    <w:name w:val="正文文本缩进 21"/>
    <w:basedOn w:val="1"/>
    <w:autoRedefine/>
    <w:qFormat/>
    <w:uiPriority w:val="0"/>
    <w:pPr>
      <w:adjustRightInd w:val="0"/>
      <w:spacing w:before="120"/>
      <w:ind w:firstLine="420"/>
      <w:textAlignment w:val="baseline"/>
    </w:pPr>
    <w:rPr>
      <w:sz w:val="24"/>
    </w:rPr>
  </w:style>
  <w:style w:type="paragraph" w:customStyle="1" w:styleId="164">
    <w:name w:val="tabletex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165">
    <w:name w:val="Char Char Char Char Char Char Char Char Char Char Char Char Char"/>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166">
    <w:name w:val="样式 正文首行缩进 2 + 首行缩进:  2 字符"/>
    <w:basedOn w:val="1"/>
    <w:autoRedefine/>
    <w:qFormat/>
    <w:uiPriority w:val="0"/>
    <w:pPr>
      <w:numPr>
        <w:ilvl w:val="0"/>
        <w:numId w:val="6"/>
      </w:numPr>
      <w:adjustRightInd w:val="0"/>
      <w:snapToGrid w:val="0"/>
      <w:spacing w:line="360" w:lineRule="auto"/>
    </w:pPr>
    <w:rPr>
      <w:rFonts w:ascii="Arial" w:hAnsi="Arial"/>
      <w:b/>
      <w:sz w:val="24"/>
    </w:rPr>
  </w:style>
  <w:style w:type="paragraph" w:customStyle="1" w:styleId="167">
    <w:name w:val="样式 首行缩进:  0.74 厘米"/>
    <w:basedOn w:val="1"/>
    <w:autoRedefine/>
    <w:qFormat/>
    <w:uiPriority w:val="0"/>
    <w:pPr>
      <w:spacing w:line="360" w:lineRule="auto"/>
      <w:ind w:firstLine="420"/>
    </w:pPr>
    <w:rPr>
      <w:sz w:val="24"/>
    </w:rPr>
  </w:style>
  <w:style w:type="paragraph" w:customStyle="1" w:styleId="168">
    <w:name w:val="表格文本"/>
    <w:autoRedefine/>
    <w:qFormat/>
    <w:uiPriority w:val="0"/>
    <w:pPr>
      <w:tabs>
        <w:tab w:val="decimal" w:pos="0"/>
      </w:tabs>
    </w:pPr>
    <w:rPr>
      <w:rFonts w:ascii="Arial" w:hAnsi="Arial" w:eastAsia="宋体" w:cs="Times New Roman"/>
      <w:sz w:val="21"/>
      <w:lang w:val="en-US" w:eastAsia="zh-CN" w:bidi="ar-SA"/>
    </w:rPr>
  </w:style>
  <w:style w:type="paragraph" w:customStyle="1" w:styleId="169">
    <w:name w:val="默认段落字体 Para Char Char Char Char Char Char Char"/>
    <w:basedOn w:val="1"/>
    <w:autoRedefine/>
    <w:qFormat/>
    <w:uiPriority w:val="0"/>
    <w:rPr>
      <w:rFonts w:ascii="Tahoma" w:hAnsi="Tahoma"/>
      <w:sz w:val="24"/>
    </w:rPr>
  </w:style>
  <w:style w:type="paragraph" w:customStyle="1" w:styleId="170">
    <w:name w:val="正文格式"/>
    <w:basedOn w:val="1"/>
    <w:autoRedefine/>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71">
    <w:name w:val="Char1"/>
    <w:basedOn w:val="1"/>
    <w:autoRedefine/>
    <w:qFormat/>
    <w:uiPriority w:val="0"/>
    <w:rPr>
      <w:sz w:val="21"/>
    </w:rPr>
  </w:style>
  <w:style w:type="paragraph" w:customStyle="1" w:styleId="172">
    <w:name w:val="样式 标题 1 + 居中 段前: 6 磅 段后: 6 磅 行距: 1.5 倍行距"/>
    <w:basedOn w:val="3"/>
    <w:autoRedefine/>
    <w:qFormat/>
    <w:uiPriority w:val="0"/>
    <w:pPr>
      <w:keepLines/>
      <w:adjustRightInd w:val="0"/>
      <w:spacing w:before="120" w:after="120" w:line="360" w:lineRule="auto"/>
      <w:jc w:val="center"/>
    </w:pPr>
    <w:rPr>
      <w:rFonts w:ascii="Times New Roman"/>
      <w:b/>
      <w:kern w:val="44"/>
      <w:sz w:val="32"/>
    </w:rPr>
  </w:style>
  <w:style w:type="paragraph" w:customStyle="1" w:styleId="173">
    <w:name w:val="Char1 Char Char Char"/>
    <w:basedOn w:val="1"/>
    <w:autoRedefine/>
    <w:qFormat/>
    <w:uiPriority w:val="0"/>
    <w:rPr>
      <w:rFonts w:ascii="Tahoma" w:hAnsi="Tahoma"/>
      <w:sz w:val="30"/>
    </w:rPr>
  </w:style>
  <w:style w:type="paragraph" w:customStyle="1" w:styleId="174">
    <w:name w:val="Char Char Char Char Char"/>
    <w:basedOn w:val="1"/>
    <w:autoRedefine/>
    <w:qFormat/>
    <w:uiPriority w:val="0"/>
    <w:pPr>
      <w:numPr>
        <w:ilvl w:val="0"/>
        <w:numId w:val="7"/>
      </w:numPr>
      <w:tabs>
        <w:tab w:val="left" w:pos="425"/>
        <w:tab w:val="clear" w:pos="1620"/>
      </w:tabs>
    </w:pPr>
    <w:rPr>
      <w:rFonts w:ascii="Tahoma" w:hAnsi="Tahoma"/>
      <w:sz w:val="24"/>
    </w:rPr>
  </w:style>
  <w:style w:type="paragraph" w:customStyle="1" w:styleId="175">
    <w:name w:val="Item Step in Table"/>
    <w:autoRedefine/>
    <w:qFormat/>
    <w:uiPriority w:val="0"/>
    <w:pPr>
      <w:numPr>
        <w:ilvl w:val="0"/>
        <w:numId w:val="8"/>
      </w:numPr>
      <w:tabs>
        <w:tab w:val="left" w:pos="397"/>
      </w:tabs>
      <w:spacing w:before="40" w:after="40"/>
      <w:jc w:val="both"/>
    </w:pPr>
    <w:rPr>
      <w:rFonts w:ascii="Arial" w:hAnsi="Arial" w:eastAsia="宋体" w:cs="Times New Roman"/>
      <w:sz w:val="18"/>
      <w:lang w:val="en-US" w:eastAsia="zh-CN" w:bidi="ar-SA"/>
    </w:rPr>
  </w:style>
  <w:style w:type="paragraph" w:customStyle="1" w:styleId="176">
    <w:name w:val="Table Contents"/>
    <w:basedOn w:val="2"/>
    <w:autoRedefine/>
    <w:qFormat/>
    <w:uiPriority w:val="0"/>
    <w:pPr>
      <w:suppressAutoHyphens/>
      <w:jc w:val="left"/>
    </w:pPr>
    <w:rPr>
      <w:rFonts w:ascii="Times New Roman" w:eastAsia="Times New Roman"/>
      <w:kern w:val="0"/>
      <w:sz w:val="24"/>
    </w:rPr>
  </w:style>
  <w:style w:type="paragraph" w:customStyle="1" w:styleId="177">
    <w:name w:val="标题2"/>
    <w:basedOn w:val="4"/>
    <w:autoRedefine/>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78">
    <w:name w:val="List Paragraph11"/>
    <w:basedOn w:val="1"/>
    <w:autoRedefine/>
    <w:qFormat/>
    <w:uiPriority w:val="0"/>
    <w:pPr>
      <w:ind w:firstLine="420" w:firstLineChars="200"/>
    </w:pPr>
    <w:rPr>
      <w:rFonts w:ascii="等线" w:hAnsi="等线" w:eastAsia="等线"/>
      <w:sz w:val="21"/>
      <w:szCs w:val="22"/>
    </w:rPr>
  </w:style>
  <w:style w:type="paragraph" w:customStyle="1" w:styleId="179">
    <w:name w:val="附录3"/>
    <w:basedOn w:val="1"/>
    <w:next w:val="1"/>
    <w:autoRedefine/>
    <w:qFormat/>
    <w:uiPriority w:val="0"/>
    <w:pPr>
      <w:tabs>
        <w:tab w:val="left" w:pos="851"/>
      </w:tabs>
      <w:ind w:left="425" w:hanging="425"/>
      <w:outlineLvl w:val="2"/>
    </w:pPr>
    <w:rPr>
      <w:rFonts w:eastAsia="黑体"/>
      <w:b/>
      <w:sz w:val="32"/>
    </w:rPr>
  </w:style>
  <w:style w:type="paragraph" w:customStyle="1" w:styleId="180">
    <w:name w:val="标题3——2"/>
    <w:basedOn w:val="5"/>
    <w:next w:val="57"/>
    <w:autoRedefine/>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181">
    <w:name w:val="项目"/>
    <w:basedOn w:val="1"/>
    <w:autoRedefine/>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82">
    <w:name w:val="表号"/>
    <w:basedOn w:val="1"/>
    <w:autoRedefine/>
    <w:qFormat/>
    <w:uiPriority w:val="0"/>
    <w:pPr>
      <w:numPr>
        <w:ilvl w:val="0"/>
        <w:numId w:val="9"/>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83">
    <w:name w:val="List Paragraph1"/>
    <w:basedOn w:val="1"/>
    <w:autoRedefine/>
    <w:qFormat/>
    <w:uiPriority w:val="0"/>
    <w:pPr>
      <w:ind w:firstLine="420" w:firstLineChars="200"/>
    </w:pPr>
    <w:rPr>
      <w:sz w:val="21"/>
      <w:szCs w:val="22"/>
    </w:rPr>
  </w:style>
  <w:style w:type="paragraph" w:customStyle="1" w:styleId="184">
    <w:name w:val="af"/>
    <w:basedOn w:val="1"/>
    <w:autoRedefine/>
    <w:qFormat/>
    <w:uiPriority w:val="0"/>
    <w:pPr>
      <w:widowControl/>
      <w:spacing w:line="300" w:lineRule="atLeast"/>
      <w:jc w:val="left"/>
    </w:pPr>
    <w:rPr>
      <w:rFonts w:ascii="宋体" w:hAnsi="宋体"/>
      <w:kern w:val="0"/>
      <w:sz w:val="18"/>
    </w:rPr>
  </w:style>
  <w:style w:type="paragraph" w:customStyle="1" w:styleId="185">
    <w:name w:val="样式8"/>
    <w:basedOn w:val="1"/>
    <w:next w:val="1"/>
    <w:autoRedefine/>
    <w:qFormat/>
    <w:uiPriority w:val="0"/>
    <w:rPr>
      <w:rFonts w:ascii="Times New Roman" w:hAnsi="Times New Roman" w:eastAsia="仿宋"/>
      <w:sz w:val="24"/>
    </w:rPr>
  </w:style>
  <w:style w:type="paragraph" w:customStyle="1" w:styleId="186">
    <w:name w:val="bt"/>
    <w:basedOn w:val="1"/>
    <w:next w:val="2"/>
    <w:autoRedefine/>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87">
    <w:name w:val="style1"/>
    <w:basedOn w:val="1"/>
    <w:autoRedefine/>
    <w:qFormat/>
    <w:uiPriority w:val="0"/>
    <w:pPr>
      <w:widowControl/>
      <w:spacing w:before="100" w:beforeAutospacing="1" w:after="100" w:afterAutospacing="1"/>
      <w:jc w:val="left"/>
    </w:pPr>
    <w:rPr>
      <w:rFonts w:ascii="宋体" w:hAnsi="宋体"/>
      <w:kern w:val="0"/>
      <w:sz w:val="21"/>
    </w:rPr>
  </w:style>
  <w:style w:type="paragraph" w:customStyle="1" w:styleId="188">
    <w:name w:val="样式 标题 1章标题Heading 0Section HeadPIM 1H1h11st levell11H1..."/>
    <w:basedOn w:val="3"/>
    <w:autoRedefine/>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89">
    <w:name w:val="图片文字"/>
    <w:basedOn w:val="1"/>
    <w:autoRedefine/>
    <w:qFormat/>
    <w:uiPriority w:val="0"/>
    <w:pPr>
      <w:spacing w:line="240" w:lineRule="atLeast"/>
      <w:jc w:val="center"/>
    </w:pPr>
    <w:rPr>
      <w:sz w:val="21"/>
    </w:rPr>
  </w:style>
  <w:style w:type="paragraph" w:customStyle="1" w:styleId="190">
    <w:name w:val="表格内文字"/>
    <w:basedOn w:val="31"/>
    <w:autoRedefine/>
    <w:qFormat/>
    <w:uiPriority w:val="0"/>
    <w:pPr>
      <w:adjustRightInd w:val="0"/>
    </w:pPr>
    <w:rPr>
      <w:color w:val="000000"/>
      <w:lang w:val="en-GB"/>
    </w:rPr>
  </w:style>
  <w:style w:type="paragraph" w:customStyle="1" w:styleId="191">
    <w:name w:val="二级条标题"/>
    <w:basedOn w:val="192"/>
    <w:next w:val="194"/>
    <w:autoRedefine/>
    <w:qFormat/>
    <w:uiPriority w:val="0"/>
    <w:pPr>
      <w:ind w:left="840"/>
      <w:outlineLvl w:val="3"/>
    </w:pPr>
  </w:style>
  <w:style w:type="paragraph" w:customStyle="1" w:styleId="192">
    <w:name w:val="一级条标题"/>
    <w:basedOn w:val="193"/>
    <w:next w:val="194"/>
    <w:autoRedefine/>
    <w:qFormat/>
    <w:uiPriority w:val="0"/>
    <w:pPr>
      <w:numPr>
        <w:numId w:val="0"/>
      </w:numPr>
      <w:spacing w:beforeLines="0" w:afterLines="0"/>
      <w:ind w:left="525"/>
      <w:outlineLvl w:val="2"/>
    </w:pPr>
    <w:rPr>
      <w:sz w:val="21"/>
    </w:rPr>
  </w:style>
  <w:style w:type="paragraph" w:customStyle="1" w:styleId="193">
    <w:name w:val="章标题"/>
    <w:next w:val="1"/>
    <w:autoRedefine/>
    <w:qFormat/>
    <w:uiPriority w:val="0"/>
    <w:pPr>
      <w:numPr>
        <w:ilvl w:val="1"/>
        <w:numId w:val="8"/>
      </w:numPr>
      <w:spacing w:beforeLines="50" w:afterLines="50"/>
      <w:ind w:left="0"/>
      <w:jc w:val="both"/>
      <w:outlineLvl w:val="1"/>
    </w:pPr>
    <w:rPr>
      <w:rFonts w:ascii="黑体" w:hAnsi="Calibri" w:eastAsia="宋体" w:cs="Times New Roman"/>
      <w:sz w:val="24"/>
      <w:lang w:val="en-US" w:eastAsia="zh-CN" w:bidi="ar-SA"/>
    </w:rPr>
  </w:style>
  <w:style w:type="paragraph" w:customStyle="1" w:styleId="194">
    <w:name w:val="段"/>
    <w:autoRedefine/>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95">
    <w:name w:val="CSS1级正文 Char"/>
    <w:basedOn w:val="2"/>
    <w:autoRedefine/>
    <w:qFormat/>
    <w:uiPriority w:val="0"/>
    <w:pPr>
      <w:adjustRightInd w:val="0"/>
      <w:snapToGrid w:val="0"/>
      <w:spacing w:line="360" w:lineRule="auto"/>
      <w:ind w:firstLine="480"/>
    </w:pPr>
    <w:rPr>
      <w:rFonts w:ascii="Times New Roman" w:eastAsia="宋体"/>
      <w:sz w:val="24"/>
    </w:rPr>
  </w:style>
  <w:style w:type="paragraph" w:customStyle="1" w:styleId="196">
    <w:name w:val="Char2 Char Char Char Char Char Char"/>
    <w:basedOn w:val="1"/>
    <w:autoRedefine/>
    <w:qFormat/>
    <w:uiPriority w:val="0"/>
    <w:rPr>
      <w:rFonts w:ascii="仿宋_GB2312"/>
      <w:b/>
      <w:sz w:val="30"/>
    </w:rPr>
  </w:style>
  <w:style w:type="paragraph" w:customStyle="1" w:styleId="197">
    <w:name w:val="表头样式"/>
    <w:basedOn w:val="1"/>
    <w:autoRedefine/>
    <w:qFormat/>
    <w:uiPriority w:val="0"/>
    <w:pPr>
      <w:autoSpaceDE w:val="0"/>
      <w:autoSpaceDN w:val="0"/>
      <w:adjustRightInd w:val="0"/>
      <w:spacing w:line="360" w:lineRule="auto"/>
      <w:jc w:val="left"/>
    </w:pPr>
    <w:rPr>
      <w:b/>
      <w:kern w:val="0"/>
      <w:sz w:val="21"/>
    </w:rPr>
  </w:style>
  <w:style w:type="paragraph" w:customStyle="1" w:styleId="198">
    <w:name w:val="文本框样式1"/>
    <w:basedOn w:val="1"/>
    <w:autoRedefine/>
    <w:qFormat/>
    <w:uiPriority w:val="0"/>
    <w:pPr>
      <w:adjustRightInd w:val="0"/>
      <w:snapToGrid w:val="0"/>
      <w:spacing w:before="60" w:line="180" w:lineRule="exact"/>
      <w:jc w:val="center"/>
    </w:pPr>
    <w:rPr>
      <w:sz w:val="21"/>
    </w:rPr>
  </w:style>
  <w:style w:type="paragraph" w:customStyle="1" w:styleId="199">
    <w:name w:val="样式6"/>
    <w:basedOn w:val="1"/>
    <w:next w:val="1"/>
    <w:autoRedefine/>
    <w:qFormat/>
    <w:uiPriority w:val="0"/>
    <w:rPr>
      <w:rFonts w:ascii="Times New Roman" w:hAnsi="Times New Roman"/>
    </w:rPr>
  </w:style>
  <w:style w:type="paragraph" w:customStyle="1" w:styleId="200">
    <w:name w:val="_"/>
    <w:basedOn w:val="1"/>
    <w:autoRedefine/>
    <w:qFormat/>
    <w:uiPriority w:val="0"/>
    <w:pPr>
      <w:adjustRightInd w:val="0"/>
      <w:spacing w:line="360" w:lineRule="auto"/>
      <w:ind w:left="480" w:firstLine="200" w:firstLineChars="200"/>
      <w:textAlignment w:val="baseline"/>
    </w:pPr>
    <w:rPr>
      <w:kern w:val="0"/>
      <w:sz w:val="24"/>
    </w:rPr>
  </w:style>
  <w:style w:type="paragraph" w:customStyle="1" w:styleId="201">
    <w:name w:val="Pull Quote"/>
    <w:basedOn w:val="1"/>
    <w:autoRedefine/>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02">
    <w:name w:val="表格1"/>
    <w:basedOn w:val="1"/>
    <w:next w:val="1"/>
    <w:autoRedefine/>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03">
    <w:name w:val="样式 样式 首行缩进:  2 字符 + 首行缩进:  2 字符"/>
    <w:basedOn w:val="1"/>
    <w:autoRedefine/>
    <w:qFormat/>
    <w:uiPriority w:val="0"/>
    <w:pPr>
      <w:numPr>
        <w:ilvl w:val="0"/>
        <w:numId w:val="10"/>
      </w:numPr>
      <w:tabs>
        <w:tab w:val="clear" w:pos="1230"/>
      </w:tabs>
      <w:spacing w:line="360" w:lineRule="auto"/>
      <w:ind w:firstLine="480" w:firstLineChars="200"/>
    </w:pPr>
    <w:rPr>
      <w:sz w:val="24"/>
    </w:rPr>
  </w:style>
  <w:style w:type="paragraph" w:customStyle="1" w:styleId="204">
    <w:name w:val="Table Text Char1"/>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205">
    <w:name w:val="Table Heading"/>
    <w:autoRedefine/>
    <w:qFormat/>
    <w:uiPriority w:val="0"/>
    <w:pPr>
      <w:keepNext/>
      <w:snapToGrid w:val="0"/>
      <w:spacing w:before="80" w:after="80"/>
      <w:jc w:val="center"/>
    </w:pPr>
    <w:rPr>
      <w:rFonts w:ascii="Arial" w:hAnsi="Arial" w:eastAsia="宋体" w:cs="Times New Roman"/>
      <w:sz w:val="18"/>
      <w:lang w:val="en-US" w:eastAsia="zh-CN" w:bidi="ar-SA"/>
    </w:rPr>
  </w:style>
  <w:style w:type="paragraph" w:customStyle="1" w:styleId="206">
    <w:name w:val="文本1"/>
    <w:basedOn w:val="1"/>
    <w:autoRedefine/>
    <w:qFormat/>
    <w:uiPriority w:val="0"/>
    <w:pPr>
      <w:adjustRightInd w:val="0"/>
      <w:spacing w:line="312" w:lineRule="atLeast"/>
      <w:jc w:val="center"/>
      <w:textAlignment w:val="baseline"/>
    </w:pPr>
    <w:rPr>
      <w:kern w:val="0"/>
      <w:sz w:val="18"/>
    </w:rPr>
  </w:style>
  <w:style w:type="paragraph" w:customStyle="1" w:styleId="207">
    <w:name w:val="IN Feature"/>
    <w:next w:val="208"/>
    <w:autoRedefine/>
    <w:qFormat/>
    <w:uiPriority w:val="0"/>
    <w:pPr>
      <w:keepNext/>
      <w:keepLines/>
      <w:spacing w:before="240" w:after="240"/>
      <w:outlineLvl w:val="7"/>
    </w:pPr>
    <w:rPr>
      <w:rFonts w:ascii="Arial" w:hAnsi="Arial" w:eastAsia="宋体" w:cs="Times New Roman"/>
      <w:sz w:val="21"/>
      <w:lang w:val="en-US" w:eastAsia="zh-CN" w:bidi="ar-SA"/>
    </w:rPr>
  </w:style>
  <w:style w:type="paragraph" w:customStyle="1" w:styleId="208">
    <w:name w:val="IN Step"/>
    <w:basedOn w:val="1"/>
    <w:autoRedefine/>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09">
    <w:name w:val="小标题 1"/>
    <w:basedOn w:val="1"/>
    <w:autoRedefine/>
    <w:qFormat/>
    <w:uiPriority w:val="0"/>
    <w:pPr>
      <w:autoSpaceDE w:val="0"/>
      <w:autoSpaceDN w:val="0"/>
      <w:adjustRightInd w:val="0"/>
      <w:spacing w:line="360" w:lineRule="atLeast"/>
    </w:pPr>
    <w:rPr>
      <w:rFonts w:ascii="文鼎粗黑" w:eastAsia="文鼎粗黑"/>
      <w:kern w:val="0"/>
      <w:sz w:val="22"/>
    </w:rPr>
  </w:style>
  <w:style w:type="paragraph" w:customStyle="1" w:styleId="210">
    <w:name w:val="附录2"/>
    <w:basedOn w:val="1"/>
    <w:next w:val="1"/>
    <w:autoRedefine/>
    <w:qFormat/>
    <w:uiPriority w:val="0"/>
    <w:pPr>
      <w:tabs>
        <w:tab w:val="left" w:pos="420"/>
        <w:tab w:val="left" w:pos="624"/>
      </w:tabs>
      <w:ind w:left="420" w:hanging="420"/>
      <w:outlineLvl w:val="1"/>
    </w:pPr>
    <w:rPr>
      <w:rFonts w:ascii="黑体" w:hAnsi="黑体" w:eastAsia="黑体"/>
      <w:b/>
      <w:sz w:val="32"/>
    </w:rPr>
  </w:style>
  <w:style w:type="paragraph" w:customStyle="1" w:styleId="211">
    <w:name w:val="正文字缩2字"/>
    <w:basedOn w:val="1"/>
    <w:autoRedefine/>
    <w:qFormat/>
    <w:uiPriority w:val="0"/>
    <w:pPr>
      <w:spacing w:before="60" w:after="60" w:line="360" w:lineRule="auto"/>
      <w:ind w:left="200" w:leftChars="200" w:firstLine="200" w:firstLineChars="200"/>
    </w:pPr>
    <w:rPr>
      <w:sz w:val="24"/>
    </w:rPr>
  </w:style>
  <w:style w:type="paragraph" w:customStyle="1" w:styleId="212">
    <w:name w:val="附录1"/>
    <w:basedOn w:val="1"/>
    <w:next w:val="1"/>
    <w:autoRedefine/>
    <w:qFormat/>
    <w:uiPriority w:val="0"/>
    <w:pPr>
      <w:tabs>
        <w:tab w:val="left" w:pos="1304"/>
      </w:tabs>
      <w:ind w:left="425" w:hanging="425"/>
      <w:outlineLvl w:val="0"/>
    </w:pPr>
    <w:rPr>
      <w:rFonts w:ascii="黑体" w:hAnsi="黑体" w:eastAsia="黑体"/>
      <w:b/>
      <w:sz w:val="44"/>
    </w:rPr>
  </w:style>
  <w:style w:type="paragraph" w:customStyle="1" w:styleId="213">
    <w:name w:val="样式4"/>
    <w:basedOn w:val="6"/>
    <w:autoRedefine/>
    <w:qFormat/>
    <w:uiPriority w:val="0"/>
    <w:pPr>
      <w:adjustRightInd w:val="0"/>
      <w:snapToGrid w:val="0"/>
    </w:pPr>
  </w:style>
  <w:style w:type="paragraph" w:customStyle="1" w:styleId="214">
    <w:name w:val="样式 行距: 1.5 倍行距1"/>
    <w:basedOn w:val="1"/>
    <w:autoRedefine/>
    <w:qFormat/>
    <w:uiPriority w:val="0"/>
    <w:pPr>
      <w:snapToGrid w:val="0"/>
    </w:pPr>
    <w:rPr>
      <w:sz w:val="21"/>
    </w:rPr>
  </w:style>
  <w:style w:type="paragraph" w:customStyle="1" w:styleId="215">
    <w:name w:val="Char"/>
    <w:basedOn w:val="1"/>
    <w:autoRedefine/>
    <w:qFormat/>
    <w:uiPriority w:val="0"/>
    <w:pPr>
      <w:spacing w:line="240" w:lineRule="atLeast"/>
      <w:ind w:left="420" w:firstLine="420"/>
    </w:pPr>
    <w:rPr>
      <w:kern w:val="0"/>
      <w:sz w:val="21"/>
    </w:rPr>
  </w:style>
  <w:style w:type="paragraph" w:customStyle="1" w:styleId="216">
    <w:name w:val="样式1"/>
    <w:basedOn w:val="6"/>
    <w:autoRedefine/>
    <w:qFormat/>
    <w:uiPriority w:val="0"/>
    <w:pPr>
      <w:tabs>
        <w:tab w:val="left" w:pos="720"/>
      </w:tabs>
      <w:spacing w:before="500" w:after="260" w:line="560" w:lineRule="atLeast"/>
      <w:ind w:left="420" w:hanging="420"/>
    </w:pPr>
  </w:style>
  <w:style w:type="paragraph" w:customStyle="1" w:styleId="217">
    <w:name w:val="标准正文"/>
    <w:basedOn w:val="23"/>
    <w:autoRedefine/>
    <w:qFormat/>
    <w:uiPriority w:val="0"/>
    <w:pPr>
      <w:spacing w:before="60" w:after="60" w:line="360" w:lineRule="auto"/>
      <w:ind w:left="0" w:firstLine="482"/>
    </w:pPr>
    <w:rPr>
      <w:rFonts w:ascii="Arial" w:hAnsi="Arial"/>
      <w:sz w:val="24"/>
    </w:rPr>
  </w:style>
  <w:style w:type="paragraph" w:customStyle="1" w:styleId="218">
    <w:name w:val="Char Char Char Char"/>
    <w:basedOn w:val="1"/>
    <w:autoRedefine/>
    <w:qFormat/>
    <w:uiPriority w:val="0"/>
    <w:pPr>
      <w:pageBreakBefore/>
      <w:widowControl/>
      <w:spacing w:after="160" w:line="240" w:lineRule="exact"/>
      <w:jc w:val="left"/>
    </w:pPr>
    <w:rPr>
      <w:rFonts w:ascii="Verdana" w:hAnsi="Verdana"/>
      <w:kern w:val="0"/>
      <w:sz w:val="20"/>
      <w:lang w:eastAsia="en-US"/>
    </w:rPr>
  </w:style>
  <w:style w:type="paragraph" w:customStyle="1" w:styleId="219">
    <w:name w:val="Item List"/>
    <w:autoRedefine/>
    <w:qFormat/>
    <w:uiPriority w:val="0"/>
    <w:pPr>
      <w:numPr>
        <w:ilvl w:val="0"/>
        <w:numId w:val="11"/>
      </w:numPr>
      <w:spacing w:line="300" w:lineRule="auto"/>
      <w:jc w:val="both"/>
    </w:pPr>
    <w:rPr>
      <w:rFonts w:ascii="Arial" w:hAnsi="Arial" w:eastAsia="宋体" w:cs="Times New Roman"/>
      <w:sz w:val="21"/>
      <w:lang w:val="en-US" w:eastAsia="zh-CN" w:bidi="ar-SA"/>
    </w:rPr>
  </w:style>
  <w:style w:type="paragraph" w:customStyle="1" w:styleId="220">
    <w:name w:val="Figure Description"/>
    <w:next w:val="1"/>
    <w:autoRedefine/>
    <w:qFormat/>
    <w:uiPriority w:val="0"/>
    <w:pPr>
      <w:snapToGrid w:val="0"/>
      <w:spacing w:before="80" w:after="320"/>
      <w:ind w:left="1134"/>
      <w:jc w:val="center"/>
    </w:pPr>
    <w:rPr>
      <w:rFonts w:ascii="Arial" w:hAnsi="Arial" w:eastAsia="宋体" w:cs="Times New Roman"/>
      <w:sz w:val="18"/>
      <w:lang w:val="en-US" w:eastAsia="zh-CN" w:bidi="ar-SA"/>
    </w:rPr>
  </w:style>
  <w:style w:type="paragraph" w:customStyle="1" w:styleId="221">
    <w:name w:val="样式7"/>
    <w:basedOn w:val="1"/>
    <w:next w:val="1"/>
    <w:autoRedefine/>
    <w:qFormat/>
    <w:uiPriority w:val="0"/>
    <w:rPr>
      <w:rFonts w:ascii="Times New Roman" w:hAnsi="Times New Roman"/>
    </w:rPr>
  </w:style>
  <w:style w:type="paragraph" w:customStyle="1" w:styleId="222">
    <w:name w:val="正文 A"/>
    <w:autoRedefine/>
    <w:qFormat/>
    <w:uiPriority w:val="0"/>
    <w:pPr>
      <w:framePr w:wrap="around" w:vAnchor="margin" w:hAnchor="text" w:y="1"/>
      <w:widowControl w:val="0"/>
      <w:jc w:val="both"/>
    </w:pPr>
    <w:rPr>
      <w:rFonts w:ascii="Calibri" w:hAnsi="Calibri" w:eastAsia="Times New Roman" w:cs="Times New Roman"/>
      <w:color w:val="000000"/>
      <w:kern w:val="2"/>
      <w:sz w:val="28"/>
      <w:szCs w:val="28"/>
      <w:lang w:val="en-US" w:eastAsia="zh-CN" w:bidi="ar-SA"/>
    </w:rPr>
  </w:style>
  <w:style w:type="paragraph" w:customStyle="1" w:styleId="223">
    <w:name w:val="样式 宋体 五号 行距: 单倍行距"/>
    <w:basedOn w:val="1"/>
    <w:autoRedefine/>
    <w:qFormat/>
    <w:uiPriority w:val="0"/>
    <w:pPr>
      <w:adjustRightInd w:val="0"/>
      <w:jc w:val="left"/>
    </w:pPr>
    <w:rPr>
      <w:rFonts w:ascii="宋体" w:hAnsi="宋体"/>
      <w:kern w:val="0"/>
      <w:sz w:val="21"/>
    </w:rPr>
  </w:style>
  <w:style w:type="paragraph" w:customStyle="1" w:styleId="224">
    <w:name w:val="Table Description"/>
    <w:next w:val="1"/>
    <w:autoRedefine/>
    <w:qFormat/>
    <w:uiPriority w:val="0"/>
    <w:pPr>
      <w:keepNext/>
      <w:snapToGrid w:val="0"/>
      <w:spacing w:before="160" w:after="80"/>
      <w:ind w:left="1134"/>
      <w:jc w:val="center"/>
    </w:pPr>
    <w:rPr>
      <w:rFonts w:ascii="Arial" w:hAnsi="Arial" w:eastAsia="宋体" w:cs="Times New Roman"/>
      <w:sz w:val="18"/>
      <w:lang w:val="en-US" w:eastAsia="zh-CN" w:bidi="ar-SA"/>
    </w:rPr>
  </w:style>
  <w:style w:type="paragraph" w:customStyle="1" w:styleId="225">
    <w:name w:val="Char Char 字元 字元 字元 Char Char Char Char"/>
    <w:basedOn w:val="1"/>
    <w:autoRedefine/>
    <w:qFormat/>
    <w:uiPriority w:val="0"/>
    <w:pPr>
      <w:adjustRightInd w:val="0"/>
      <w:spacing w:line="360" w:lineRule="auto"/>
    </w:pPr>
    <w:rPr>
      <w:kern w:val="0"/>
      <w:sz w:val="24"/>
    </w:rPr>
  </w:style>
  <w:style w:type="paragraph" w:customStyle="1" w:styleId="226">
    <w:name w:val="内容标题"/>
    <w:basedOn w:val="18"/>
    <w:autoRedefine/>
    <w:qFormat/>
    <w:uiPriority w:val="0"/>
    <w:rPr>
      <w:rFonts w:ascii="Tahoma" w:hAnsi="Tahoma"/>
      <w:sz w:val="24"/>
    </w:rPr>
  </w:style>
  <w:style w:type="paragraph" w:customStyle="1" w:styleId="227">
    <w:name w:val="Char Char Char Char Char Char Char Char Char Char Char Char Char Char Char Char"/>
    <w:basedOn w:val="1"/>
    <w:autoRedefine/>
    <w:qFormat/>
    <w:uiPriority w:val="0"/>
    <w:pPr>
      <w:tabs>
        <w:tab w:val="left" w:pos="360"/>
      </w:tabs>
    </w:pPr>
    <w:rPr>
      <w:sz w:val="24"/>
    </w:rPr>
  </w:style>
  <w:style w:type="paragraph" w:customStyle="1" w:styleId="228">
    <w:name w:val="附录4"/>
    <w:basedOn w:val="1"/>
    <w:next w:val="1"/>
    <w:autoRedefine/>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29">
    <w:name w:val="AA Numbering"/>
    <w:basedOn w:val="1"/>
    <w:autoRedefine/>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30">
    <w:name w:val="图例"/>
    <w:basedOn w:val="1"/>
    <w:autoRedefine/>
    <w:qFormat/>
    <w:uiPriority w:val="0"/>
    <w:pPr>
      <w:spacing w:before="120" w:after="120" w:line="360" w:lineRule="auto"/>
      <w:jc w:val="center"/>
    </w:pPr>
    <w:rPr>
      <w:rFonts w:eastAsia="仿宋_GB2312"/>
      <w:b/>
      <w:sz w:val="24"/>
    </w:rPr>
  </w:style>
  <w:style w:type="paragraph" w:customStyle="1" w:styleId="231">
    <w:name w:val="00"/>
    <w:basedOn w:val="1"/>
    <w:autoRedefine/>
    <w:qFormat/>
    <w:uiPriority w:val="0"/>
    <w:pPr>
      <w:autoSpaceDE w:val="0"/>
      <w:autoSpaceDN w:val="0"/>
      <w:adjustRightInd w:val="0"/>
      <w:jc w:val="left"/>
    </w:pPr>
    <w:rPr>
      <w:rFonts w:ascii="黑体" w:eastAsia="黑体"/>
      <w:b/>
      <w:kern w:val="0"/>
      <w:sz w:val="20"/>
    </w:rPr>
  </w:style>
  <w:style w:type="paragraph" w:customStyle="1" w:styleId="232">
    <w:name w:val="Char1 Char Char Char1"/>
    <w:basedOn w:val="1"/>
    <w:autoRedefine/>
    <w:qFormat/>
    <w:uiPriority w:val="0"/>
    <w:rPr>
      <w:rFonts w:ascii="Tahoma" w:hAnsi="Tahoma"/>
      <w:sz w:val="24"/>
    </w:rPr>
  </w:style>
  <w:style w:type="paragraph" w:customStyle="1" w:styleId="233">
    <w:name w:val="表文字"/>
    <w:autoRedefine/>
    <w:qFormat/>
    <w:uiPriority w:val="0"/>
    <w:rPr>
      <w:rFonts w:ascii="宋体" w:hAnsi="Calibri" w:eastAsia="宋体" w:cs="Times New Roman"/>
      <w:kern w:val="2"/>
      <w:lang w:val="en-US" w:eastAsia="zh-CN" w:bidi="ar-SA"/>
    </w:rPr>
  </w:style>
  <w:style w:type="paragraph" w:customStyle="1" w:styleId="234">
    <w:name w:val="正文4"/>
    <w:basedOn w:val="1"/>
    <w:autoRedefine/>
    <w:qFormat/>
    <w:uiPriority w:val="0"/>
    <w:pPr>
      <w:tabs>
        <w:tab w:val="left" w:pos="1275"/>
      </w:tabs>
      <w:spacing w:before="60" w:after="60" w:line="360" w:lineRule="auto"/>
      <w:ind w:left="820" w:leftChars="400" w:hanging="705"/>
    </w:pPr>
    <w:rPr>
      <w:sz w:val="24"/>
    </w:rPr>
  </w:style>
  <w:style w:type="paragraph" w:customStyle="1" w:styleId="235">
    <w:name w:val="可研正文"/>
    <w:basedOn w:val="2"/>
    <w:autoRedefine/>
    <w:qFormat/>
    <w:uiPriority w:val="0"/>
    <w:pPr>
      <w:adjustRightInd w:val="0"/>
      <w:snapToGrid w:val="0"/>
      <w:spacing w:line="440" w:lineRule="exact"/>
      <w:ind w:firstLine="567"/>
    </w:pPr>
    <w:rPr>
      <w:sz w:val="28"/>
    </w:rPr>
  </w:style>
  <w:style w:type="paragraph" w:customStyle="1" w:styleId="236">
    <w:name w:val="缺省文本"/>
    <w:basedOn w:val="1"/>
    <w:autoRedefine/>
    <w:qFormat/>
    <w:uiPriority w:val="0"/>
    <w:pPr>
      <w:tabs>
        <w:tab w:val="left" w:pos="1260"/>
      </w:tabs>
      <w:autoSpaceDE w:val="0"/>
      <w:autoSpaceDN w:val="0"/>
      <w:adjustRightInd w:val="0"/>
      <w:spacing w:line="360" w:lineRule="auto"/>
      <w:jc w:val="left"/>
    </w:pPr>
    <w:rPr>
      <w:kern w:val="0"/>
      <w:sz w:val="24"/>
    </w:rPr>
  </w:style>
  <w:style w:type="paragraph" w:customStyle="1" w:styleId="237">
    <w:name w:val="正文 + 三号"/>
    <w:basedOn w:val="1"/>
    <w:autoRedefine/>
    <w:qFormat/>
    <w:uiPriority w:val="0"/>
    <w:rPr>
      <w:sz w:val="21"/>
    </w:rPr>
  </w:style>
  <w:style w:type="paragraph" w:customStyle="1" w:styleId="238">
    <w:name w:val="样式3"/>
    <w:basedOn w:val="3"/>
    <w:next w:val="3"/>
    <w:autoRedefine/>
    <w:qFormat/>
    <w:uiPriority w:val="0"/>
    <w:pPr>
      <w:keepLines/>
      <w:adjustRightInd w:val="0"/>
      <w:spacing w:before="340" w:after="330" w:line="576" w:lineRule="auto"/>
    </w:pPr>
    <w:rPr>
      <w:rFonts w:ascii="Times New Roman" w:eastAsia="黑体"/>
      <w:b/>
      <w:kern w:val="44"/>
      <w:sz w:val="44"/>
    </w:rPr>
  </w:style>
  <w:style w:type="paragraph" w:customStyle="1" w:styleId="239">
    <w:name w:val="列表项目"/>
    <w:basedOn w:val="1"/>
    <w:autoRedefine/>
    <w:qFormat/>
    <w:uiPriority w:val="0"/>
    <w:pPr>
      <w:numPr>
        <w:ilvl w:val="0"/>
        <w:numId w:val="12"/>
      </w:numPr>
      <w:tabs>
        <w:tab w:val="left" w:pos="420"/>
        <w:tab w:val="clear" w:pos="1200"/>
      </w:tabs>
      <w:spacing w:line="288" w:lineRule="auto"/>
      <w:ind w:left="840" w:leftChars="200" w:hanging="420" w:hangingChars="200"/>
    </w:pPr>
    <w:rPr>
      <w:sz w:val="21"/>
    </w:rPr>
  </w:style>
  <w:style w:type="paragraph" w:customStyle="1" w:styleId="240">
    <w:name w:val="标题1"/>
    <w:basedOn w:val="1"/>
    <w:next w:val="1"/>
    <w:autoRedefine/>
    <w:qFormat/>
    <w:uiPriority w:val="0"/>
    <w:rPr>
      <w:rFonts w:ascii="Times New Roman" w:hAnsi="Times New Roman"/>
    </w:rPr>
  </w:style>
  <w:style w:type="paragraph" w:customStyle="1" w:styleId="241">
    <w:name w:val="xl23"/>
    <w:basedOn w:val="1"/>
    <w:autoRedefine/>
    <w:qFormat/>
    <w:uiPriority w:val="0"/>
    <w:pPr>
      <w:widowControl/>
      <w:spacing w:before="100" w:beforeAutospacing="1" w:after="100" w:afterAutospacing="1" w:line="360" w:lineRule="auto"/>
      <w:textAlignment w:val="top"/>
    </w:pPr>
    <w:rPr>
      <w:kern w:val="0"/>
      <w:sz w:val="24"/>
    </w:rPr>
  </w:style>
  <w:style w:type="paragraph" w:customStyle="1" w:styleId="242">
    <w:name w:val="关键词"/>
    <w:basedOn w:val="1"/>
    <w:next w:val="1"/>
    <w:autoRedefine/>
    <w:qFormat/>
    <w:uiPriority w:val="0"/>
    <w:pPr>
      <w:spacing w:line="360" w:lineRule="auto"/>
    </w:pPr>
    <w:rPr>
      <w:rFonts w:eastAsia="黑体"/>
      <w:sz w:val="20"/>
    </w:rPr>
  </w:style>
  <w:style w:type="paragraph" w:customStyle="1" w:styleId="243">
    <w:name w:val="Char Char Char Char Char Char Char1"/>
    <w:basedOn w:val="18"/>
    <w:autoRedefine/>
    <w:qFormat/>
    <w:uiPriority w:val="0"/>
    <w:rPr>
      <w:rFonts w:ascii="宋体" w:hAnsi="Tahoma"/>
    </w:rPr>
  </w:style>
  <w:style w:type="paragraph" w:customStyle="1" w:styleId="244">
    <w:name w:val="普通(网站)1"/>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45">
    <w:name w:val="Char Char Char Char Char Char1 Char"/>
    <w:basedOn w:val="1"/>
    <w:autoRedefine/>
    <w:qFormat/>
    <w:uiPriority w:val="0"/>
    <w:pPr>
      <w:widowControl/>
      <w:spacing w:after="160" w:line="240" w:lineRule="exact"/>
      <w:jc w:val="left"/>
    </w:pPr>
    <w:rPr>
      <w:rFonts w:ascii="Verdana" w:hAnsi="Verdana"/>
      <w:kern w:val="0"/>
      <w:sz w:val="21"/>
      <w:lang w:eastAsia="en-US"/>
    </w:rPr>
  </w:style>
  <w:style w:type="paragraph" w:customStyle="1" w:styleId="246">
    <w:name w:val="Char Char1"/>
    <w:basedOn w:val="1"/>
    <w:autoRedefine/>
    <w:qFormat/>
    <w:uiPriority w:val="0"/>
    <w:pPr>
      <w:widowControl/>
      <w:spacing w:after="160" w:line="240" w:lineRule="exact"/>
      <w:jc w:val="left"/>
    </w:pPr>
    <w:rPr>
      <w:rFonts w:ascii="Verdana" w:hAnsi="Verdana"/>
      <w:kern w:val="0"/>
      <w:sz w:val="20"/>
      <w:lang w:eastAsia="en-US"/>
    </w:rPr>
  </w:style>
  <w:style w:type="paragraph" w:customStyle="1" w:styleId="247">
    <w:name w:val="Char2"/>
    <w:basedOn w:val="1"/>
    <w:autoRedefine/>
    <w:qFormat/>
    <w:uiPriority w:val="0"/>
    <w:pPr>
      <w:spacing w:line="240" w:lineRule="atLeast"/>
      <w:ind w:left="420" w:firstLine="420"/>
    </w:pPr>
    <w:rPr>
      <w:kern w:val="0"/>
      <w:sz w:val="21"/>
    </w:rPr>
  </w:style>
  <w:style w:type="paragraph" w:customStyle="1" w:styleId="248">
    <w:name w:val="样式12"/>
    <w:basedOn w:val="1"/>
    <w:next w:val="1"/>
    <w:autoRedefine/>
    <w:qFormat/>
    <w:uiPriority w:val="0"/>
    <w:rPr>
      <w:rFonts w:ascii="Times New Roman" w:hAnsi="Times New Roman" w:eastAsia="仿宋"/>
      <w:sz w:val="24"/>
    </w:rPr>
  </w:style>
  <w:style w:type="paragraph" w:customStyle="1" w:styleId="249">
    <w:name w:val="样式2"/>
    <w:basedOn w:val="6"/>
    <w:autoRedefine/>
    <w:qFormat/>
    <w:uiPriority w:val="0"/>
    <w:pPr>
      <w:numPr>
        <w:ilvl w:val="0"/>
        <w:numId w:val="13"/>
      </w:numPr>
      <w:spacing w:before="560" w:line="400" w:lineRule="exact"/>
      <w:jc w:val="center"/>
      <w:outlineLvl w:val="0"/>
    </w:pPr>
    <w:rPr>
      <w:sz w:val="44"/>
    </w:rPr>
  </w:style>
  <w:style w:type="paragraph" w:customStyle="1" w:styleId="250">
    <w:name w:val="标题5"/>
    <w:basedOn w:val="1"/>
    <w:autoRedefine/>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51">
    <w:name w:val="列出段落1"/>
    <w:autoRedefine/>
    <w:qFormat/>
    <w:uiPriority w:val="0"/>
    <w:pPr>
      <w:framePr w:wrap="around" w:vAnchor="margin" w:hAnchor="text" w:y="1"/>
      <w:widowControl w:val="0"/>
      <w:ind w:firstLine="420"/>
      <w:jc w:val="both"/>
    </w:pPr>
    <w:rPr>
      <w:rFonts w:ascii="Calibri" w:hAnsi="Calibri" w:eastAsia="Times New Roman" w:cs="Calibri"/>
      <w:color w:val="000000"/>
      <w:kern w:val="2"/>
      <w:sz w:val="21"/>
      <w:szCs w:val="21"/>
      <w:u w:color="000000"/>
      <w:lang w:val="en-US" w:eastAsia="zh-CN" w:bidi="ar-SA"/>
    </w:rPr>
  </w:style>
  <w:style w:type="paragraph" w:customStyle="1" w:styleId="252">
    <w:name w:val="文章正文"/>
    <w:basedOn w:val="1"/>
    <w:autoRedefine/>
    <w:qFormat/>
    <w:uiPriority w:val="0"/>
    <w:pPr>
      <w:ind w:firstLine="560" w:firstLineChars="200"/>
    </w:pPr>
    <w:rPr>
      <w:rFonts w:ascii="仿宋_GB2312" w:hAnsi="宋体" w:eastAsia="仿宋_GB2312"/>
      <w:color w:val="000000"/>
    </w:rPr>
  </w:style>
  <w:style w:type="paragraph" w:customStyle="1" w:styleId="253">
    <w:name w:val="默认段落字体 Para Char Char Char Char Char Char Char Char Char1 Char Char Char Char"/>
    <w:basedOn w:val="1"/>
    <w:autoRedefine/>
    <w:qFormat/>
    <w:uiPriority w:val="0"/>
    <w:rPr>
      <w:rFonts w:ascii="Tahoma" w:hAnsi="Tahoma"/>
      <w:sz w:val="24"/>
    </w:rPr>
  </w:style>
  <w:style w:type="paragraph" w:customStyle="1" w:styleId="254">
    <w:name w:val="图标"/>
    <w:basedOn w:val="1"/>
    <w:next w:val="1"/>
    <w:autoRedefine/>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55">
    <w:name w:val="Title - Revision"/>
    <w:basedOn w:val="55"/>
    <w:autoRedefine/>
    <w:qFormat/>
    <w:uiPriority w:val="0"/>
    <w:pPr>
      <w:spacing w:before="720"/>
    </w:pPr>
  </w:style>
  <w:style w:type="paragraph" w:customStyle="1" w:styleId="256">
    <w:name w:val="样式 仿宋_GB2312 首行缩进:  2 字符"/>
    <w:basedOn w:val="1"/>
    <w:autoRedefine/>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57">
    <w:name w:val="样式 样式 正文首行缩进 2 + 左  0 字符 + 首行缩进:  2.57 字符"/>
    <w:basedOn w:val="1"/>
    <w:next w:val="1"/>
    <w:autoRedefine/>
    <w:qFormat/>
    <w:uiPriority w:val="0"/>
    <w:pPr>
      <w:adjustRightInd w:val="0"/>
      <w:snapToGrid w:val="0"/>
      <w:spacing w:after="120"/>
      <w:ind w:firstLine="540" w:firstLineChars="257"/>
    </w:pPr>
    <w:rPr>
      <w:sz w:val="21"/>
    </w:rPr>
  </w:style>
  <w:style w:type="paragraph" w:customStyle="1" w:styleId="258">
    <w:name w:val="Note"/>
    <w:basedOn w:val="1"/>
    <w:autoRedefine/>
    <w:qFormat/>
    <w:uiPriority w:val="0"/>
    <w:pPr>
      <w:pBdr>
        <w:top w:val="single" w:color="auto" w:sz="12" w:space="3"/>
        <w:bottom w:val="single" w:color="auto" w:sz="12" w:space="3"/>
      </w:pBdr>
      <w:spacing w:line="360" w:lineRule="auto"/>
    </w:pPr>
    <w:rPr>
      <w:sz w:val="24"/>
    </w:rPr>
  </w:style>
  <w:style w:type="paragraph" w:customStyle="1" w:styleId="259">
    <w:name w:val="文档正文 Char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260">
    <w:name w:val="Char Char1 Char Char Char Char Char Char Char Char Char Char Char Char Char 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261">
    <w:name w:val="样式9"/>
    <w:basedOn w:val="1"/>
    <w:next w:val="1"/>
    <w:autoRedefine/>
    <w:qFormat/>
    <w:uiPriority w:val="0"/>
    <w:rPr>
      <w:rFonts w:ascii="Times New Roman" w:hAnsi="Times New Roman" w:eastAsia="仿宋"/>
      <w:sz w:val="24"/>
    </w:rPr>
  </w:style>
  <w:style w:type="paragraph" w:customStyle="1" w:styleId="262">
    <w:name w:val="首行缩进 1"/>
    <w:basedOn w:val="1"/>
    <w:autoRedefine/>
    <w:qFormat/>
    <w:uiPriority w:val="0"/>
    <w:pPr>
      <w:spacing w:after="120" w:line="360" w:lineRule="auto"/>
      <w:ind w:firstLine="200" w:firstLineChars="200"/>
    </w:pPr>
    <w:rPr>
      <w:sz w:val="24"/>
    </w:rPr>
  </w:style>
  <w:style w:type="paragraph" w:customStyle="1" w:styleId="263">
    <w:name w:val="1"/>
    <w:basedOn w:val="1"/>
    <w:next w:val="31"/>
    <w:autoRedefine/>
    <w:qFormat/>
    <w:uiPriority w:val="0"/>
    <w:rPr>
      <w:rFonts w:ascii="宋体" w:hAnsi="Courier New"/>
      <w:sz w:val="21"/>
    </w:rPr>
  </w:style>
  <w:style w:type="paragraph" w:customStyle="1" w:styleId="264">
    <w:name w:val="1.正文"/>
    <w:basedOn w:val="1"/>
    <w:autoRedefine/>
    <w:qFormat/>
    <w:uiPriority w:val="0"/>
    <w:pPr>
      <w:spacing w:line="360" w:lineRule="auto"/>
      <w:ind w:left="540" w:leftChars="225" w:firstLine="540" w:firstLineChars="225"/>
    </w:pPr>
    <w:rPr>
      <w:sz w:val="24"/>
    </w:rPr>
  </w:style>
  <w:style w:type="paragraph" w:customStyle="1" w:styleId="265">
    <w:name w:val="Style Heading 3h3Heading 3 - oldLevel 3 HeadH3level_3PIM 3se..."/>
    <w:basedOn w:val="5"/>
    <w:autoRedefine/>
    <w:qFormat/>
    <w:uiPriority w:val="0"/>
    <w:pPr>
      <w:tabs>
        <w:tab w:val="left" w:pos="709"/>
        <w:tab w:val="left" w:pos="1620"/>
      </w:tabs>
      <w:ind w:left="1620" w:hanging="360"/>
    </w:pPr>
  </w:style>
  <w:style w:type="paragraph" w:customStyle="1" w:styleId="266">
    <w:name w:val="摘要"/>
    <w:basedOn w:val="1"/>
    <w:next w:val="4"/>
    <w:autoRedefine/>
    <w:qFormat/>
    <w:uiPriority w:val="0"/>
    <w:pPr>
      <w:spacing w:line="360" w:lineRule="auto"/>
    </w:pPr>
    <w:rPr>
      <w:rFonts w:eastAsia="黑体"/>
      <w:sz w:val="20"/>
    </w:rPr>
  </w:style>
  <w:style w:type="paragraph" w:customStyle="1" w:styleId="267">
    <w:name w:val="Char Char Char"/>
    <w:basedOn w:val="1"/>
    <w:autoRedefine/>
    <w:qFormat/>
    <w:uiPriority w:val="0"/>
    <w:rPr>
      <w:rFonts w:ascii="Tahoma" w:hAnsi="Tahoma"/>
      <w:sz w:val="24"/>
    </w:rPr>
  </w:style>
  <w:style w:type="paragraph" w:styleId="268">
    <w:name w:val="Quote"/>
    <w:basedOn w:val="1"/>
    <w:next w:val="1"/>
    <w:autoRedefine/>
    <w:qFormat/>
    <w:uiPriority w:val="29"/>
    <w:rPr>
      <w:i/>
      <w:iCs/>
      <w:color w:val="000000"/>
    </w:rPr>
  </w:style>
  <w:style w:type="paragraph" w:customStyle="1" w:styleId="269">
    <w:name w:val="西研院正文"/>
    <w:basedOn w:val="1"/>
    <w:autoRedefine/>
    <w:qFormat/>
    <w:uiPriority w:val="0"/>
    <w:pPr>
      <w:spacing w:line="560" w:lineRule="exact"/>
      <w:ind w:firstLine="643" w:firstLineChars="200"/>
    </w:pPr>
    <w:rPr>
      <w:rFonts w:eastAsia="方正仿宋_GBK"/>
      <w:sz w:val="32"/>
    </w:rPr>
  </w:style>
  <w:style w:type="character" w:customStyle="1" w:styleId="270">
    <w:name w:val="NormalCharacter"/>
    <w:autoRedefine/>
    <w:qFormat/>
    <w:uiPriority w:val="0"/>
  </w:style>
  <w:style w:type="paragraph" w:customStyle="1" w:styleId="271">
    <w:name w:val="正文（缩进）"/>
    <w:basedOn w:val="1"/>
    <w:autoRedefine/>
    <w:qFormat/>
    <w:uiPriority w:val="99"/>
    <w:pPr>
      <w:spacing w:before="156" w:after="156"/>
      <w:ind w:firstLine="48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image" Target="media/image2.jpeg"/><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25</Pages>
  <Words>8869</Words>
  <Characters>9200</Characters>
  <Lines>180</Lines>
  <Paragraphs>50</Paragraphs>
  <TotalTime>69</TotalTime>
  <ScaleCrop>false</ScaleCrop>
  <LinksUpToDate>false</LinksUpToDate>
  <CharactersWithSpaces>10122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2022-07-22T03:44:00Z</dcterms:created>
  <dc:creator>刘胜仲</dc:creator>
  <cp:lastModifiedBy>徐生</cp:lastModifiedBy>
  <cp:lastPrinted>2022-07-25T07:55:00Z</cp:lastPrinted>
  <dcterms:modified xsi:type="dcterms:W3CDTF">2026-01-27T02:26:13Z</dcterms:modified>
  <dc:title>竞争性谈判文件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SaveFontToCloudKey">
    <vt:lpwstr>7990579_cloud</vt:lpwstr>
  </property>
  <property fmtid="{D5CDD505-2E9C-101B-9397-08002B2CF9AE}" pid="4" name="ICV">
    <vt:lpwstr>483E943740754B358E389AEFE78A5A08_13</vt:lpwstr>
  </property>
  <property fmtid="{D5CDD505-2E9C-101B-9397-08002B2CF9AE}" pid="5" name="commondata">
    <vt:lpwstr>eyJoZGlkIjoiZDdiYjdhYmUyNjNhZjhhZWUwNGEwN2ZhNDNlYzkxN2UifQ==</vt:lpwstr>
  </property>
  <property fmtid="{D5CDD505-2E9C-101B-9397-08002B2CF9AE}" pid="6" name="KSOTemplateDocerSaveRecord">
    <vt:lpwstr>eyJoZGlkIjoiMDExOTU2ZTA5YjI0MmIzYjIxNTEyY2UxYzA3NDY2Y2UiLCJ1c2VySWQiOiIxNTc0MzEyMzk3In0=</vt:lpwstr>
  </property>
</Properties>
</file>