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60955C">
      <w:pP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786D3A4">
      <w:pPr>
        <w:jc w:val="center"/>
        <w:rPr>
          <w:rFonts w:hint="eastAsia" w:asciiTheme="minorEastAsia" w:hAnsiTheme="minorEastAsia" w:eastAsiaTheme="minorEastAsia" w:cstheme="minorEastAsia"/>
          <w:color w:val="auto"/>
          <w:highlight w:val="none"/>
        </w:rPr>
      </w:pPr>
    </w:p>
    <w:p w14:paraId="4EB14266">
      <w:pPr>
        <w:spacing w:line="1600" w:lineRule="exact"/>
        <w:jc w:val="center"/>
        <w:outlineLvl w:val="0"/>
        <w:rPr>
          <w:rFonts w:hint="eastAsia" w:asciiTheme="minorEastAsia" w:hAnsiTheme="minorEastAsia" w:eastAsiaTheme="minorEastAsia" w:cstheme="minorEastAsia"/>
          <w:color w:val="auto"/>
          <w:sz w:val="100"/>
          <w:highlight w:val="none"/>
        </w:rPr>
      </w:pPr>
    </w:p>
    <w:p w14:paraId="4A16B1C0">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130"/>
          <w:szCs w:val="130"/>
          <w:highlight w:val="none"/>
        </w:rPr>
        <w:t>竞争性磋商文件</w:t>
      </w:r>
    </w:p>
    <w:p w14:paraId="350DA31E">
      <w:pPr>
        <w:spacing w:line="700" w:lineRule="exact"/>
        <w:jc w:val="center"/>
        <w:rPr>
          <w:rFonts w:hint="eastAsia" w:asciiTheme="minorEastAsia" w:hAnsiTheme="minorEastAsia" w:eastAsiaTheme="minorEastAsia" w:cstheme="minorEastAsia"/>
          <w:color w:val="auto"/>
          <w:sz w:val="32"/>
          <w:highlight w:val="none"/>
        </w:rPr>
      </w:pPr>
    </w:p>
    <w:p w14:paraId="6F0C0B92">
      <w:pPr>
        <w:spacing w:line="700" w:lineRule="exact"/>
        <w:jc w:val="center"/>
        <w:rPr>
          <w:rFonts w:hint="eastAsia" w:asciiTheme="minorEastAsia" w:hAnsiTheme="minorEastAsia" w:eastAsiaTheme="minorEastAsia" w:cstheme="minorEastAsia"/>
          <w:color w:val="auto"/>
          <w:sz w:val="32"/>
          <w:highlight w:val="none"/>
        </w:rPr>
      </w:pPr>
    </w:p>
    <w:p w14:paraId="26CA75AB">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p>
    <w:p w14:paraId="0361FA78">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 目 号：CQHDZ-2025-056</w:t>
      </w:r>
    </w:p>
    <w:p w14:paraId="6843670C">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重庆市涪陵区国土规划测绘站采购测绘仪器设备项目</w:t>
      </w:r>
    </w:p>
    <w:p w14:paraId="5A5C81F0">
      <w:pPr>
        <w:spacing w:line="700" w:lineRule="exact"/>
        <w:ind w:left="997" w:leftChars="356" w:firstLine="3"/>
        <w:rPr>
          <w:rFonts w:hint="eastAsia" w:asciiTheme="minorEastAsia" w:hAnsiTheme="minorEastAsia" w:eastAsiaTheme="minorEastAsia" w:cstheme="minorEastAsia"/>
          <w:color w:val="auto"/>
          <w:sz w:val="36"/>
          <w:szCs w:val="36"/>
          <w:highlight w:val="none"/>
        </w:rPr>
      </w:pPr>
    </w:p>
    <w:p w14:paraId="011FCA76">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DA47A49">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616DBE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982B12B">
      <w:pPr>
        <w:spacing w:line="500" w:lineRule="exact"/>
        <w:jc w:val="center"/>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重庆市涪陵区国土规划测绘站</w:t>
      </w:r>
    </w:p>
    <w:p w14:paraId="5D21AC65">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采购代理机构：重庆华大工程管理有限公司</w:t>
      </w:r>
    </w:p>
    <w:p w14:paraId="4B088407">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2FA0C8AB">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月</w:t>
      </w:r>
    </w:p>
    <w:p w14:paraId="1214785B">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BEC4781">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54D57751">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_Toc26117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_Toc26117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32B5A5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_Toc14229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_Toc14229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BB7E2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_Toc21896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_Toc21896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C6808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_Toc1339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7561D09">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_Toc21808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E8A454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_Toc5397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8B2B103">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_Toc8008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_Toc8008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10EE9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_Toc22391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C4AA1A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八、联系方式</w:t>
      </w:r>
      <w:r>
        <w:rPr>
          <w:color w:val="auto"/>
          <w:highlight w:val="none"/>
        </w:rPr>
        <w:tab/>
      </w:r>
      <w:r>
        <w:rPr>
          <w:color w:val="auto"/>
          <w:highlight w:val="none"/>
        </w:rPr>
        <w:fldChar w:fldCharType="begin"/>
      </w:r>
      <w:r>
        <w:rPr>
          <w:color w:val="auto"/>
          <w:highlight w:val="none"/>
        </w:rPr>
        <w:instrText xml:space="preserve"> PAGEREF _Toc19776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1ED7D7D">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_Toc26837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第二篇 项目技术（质量）要求</w:t>
      </w:r>
      <w:r>
        <w:rPr>
          <w:color w:val="auto"/>
          <w:highlight w:val="none"/>
        </w:rPr>
        <w:tab/>
      </w:r>
      <w:r>
        <w:rPr>
          <w:color w:val="auto"/>
          <w:highlight w:val="none"/>
        </w:rPr>
        <w:fldChar w:fldCharType="begin"/>
      </w:r>
      <w:r>
        <w:rPr>
          <w:color w:val="auto"/>
          <w:highlight w:val="none"/>
        </w:rPr>
        <w:instrText xml:space="preserve"> PAGEREF _Toc26837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824F968">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_Toc22389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43F75B0">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_Toc18500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F46C883">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_Toc24570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C0331E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_Toc25776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94976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_Toc23927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_Toc23927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7177284">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_Toc24346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_Toc24346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78E9B7">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_Toc21566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_Toc21566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D096F3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_Toc3294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F907B8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_Toc18503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8559C2D">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_Toc7647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_Toc7647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5527CA">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_Toc7826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_Toc7826 \h </w:instrText>
      </w:r>
      <w:r>
        <w:rPr>
          <w:color w:val="auto"/>
          <w:highlight w:val="none"/>
        </w:rPr>
        <w:fldChar w:fldCharType="separate"/>
      </w:r>
      <w:r>
        <w:rPr>
          <w:color w:val="auto"/>
          <w:highlight w:val="none"/>
        </w:rPr>
        <w:t>- 25 -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C04774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_Toc3382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_Toc3382 \h </w:instrText>
      </w:r>
      <w:r>
        <w:rPr>
          <w:color w:val="auto"/>
          <w:highlight w:val="none"/>
        </w:rPr>
        <w:fldChar w:fldCharType="separate"/>
      </w:r>
      <w:r>
        <w:rPr>
          <w:color w:val="auto"/>
          <w:highlight w:val="none"/>
        </w:rPr>
        <w:t>- 25 -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71A01E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_Toc20353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_Toc20353 \h </w:instrText>
      </w:r>
      <w:r>
        <w:rPr>
          <w:color w:val="auto"/>
          <w:highlight w:val="none"/>
        </w:rPr>
        <w:fldChar w:fldCharType="separate"/>
      </w:r>
      <w:r>
        <w:rPr>
          <w:color w:val="auto"/>
          <w:highlight w:val="none"/>
        </w:rPr>
        <w:t>- 26 -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C542D0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w:t>
      </w:r>
      <w:r>
        <w:rPr>
          <w:rFonts w:hint="eastAsia" w:asciiTheme="minorEastAsia" w:hAnsiTheme="minorEastAsia" w:eastAsiaTheme="minorEastAsia" w:cstheme="minorEastAsia"/>
          <w:color w:val="auto"/>
          <w:highlight w:val="none"/>
          <w:lang w:val="en-US" w:eastAsia="zh-CN"/>
        </w:rPr>
        <w:t>采购代理服务费</w:t>
      </w:r>
      <w:r>
        <w:rPr>
          <w:color w:val="auto"/>
          <w:highlight w:val="none"/>
        </w:rPr>
        <w:tab/>
      </w:r>
      <w:r>
        <w:rPr>
          <w:color w:val="auto"/>
          <w:highlight w:val="none"/>
        </w:rPr>
        <w:fldChar w:fldCharType="begin"/>
      </w:r>
      <w:r>
        <w:rPr>
          <w:color w:val="auto"/>
          <w:highlight w:val="none"/>
        </w:rPr>
        <w:instrText xml:space="preserve"> PAGEREF _Toc31913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9386F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_Toc30872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九、签订合同</w:t>
      </w:r>
      <w:r>
        <w:rPr>
          <w:color w:val="auto"/>
          <w:highlight w:val="none"/>
        </w:rPr>
        <w:tab/>
      </w:r>
      <w:r>
        <w:rPr>
          <w:color w:val="auto"/>
          <w:highlight w:val="none"/>
        </w:rPr>
        <w:fldChar w:fldCharType="begin"/>
      </w:r>
      <w:r>
        <w:rPr>
          <w:color w:val="auto"/>
          <w:highlight w:val="none"/>
        </w:rPr>
        <w:instrText xml:space="preserve"> PAGEREF _Toc30872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B4553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_Toc4950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十、项目验收</w:t>
      </w:r>
      <w:r>
        <w:rPr>
          <w:color w:val="auto"/>
          <w:highlight w:val="none"/>
        </w:rPr>
        <w:tab/>
      </w:r>
      <w:r>
        <w:rPr>
          <w:color w:val="auto"/>
          <w:highlight w:val="none"/>
        </w:rPr>
        <w:fldChar w:fldCharType="begin"/>
      </w:r>
      <w:r>
        <w:rPr>
          <w:color w:val="auto"/>
          <w:highlight w:val="none"/>
        </w:rPr>
        <w:instrText xml:space="preserve"> PAGEREF _Toc4950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D4FFE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_Toc20601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第六篇  政府采购合同</w:t>
      </w:r>
      <w:r>
        <w:rPr>
          <w:color w:val="auto"/>
          <w:highlight w:val="none"/>
        </w:rPr>
        <w:tab/>
      </w:r>
      <w:r>
        <w:rPr>
          <w:color w:val="auto"/>
          <w:highlight w:val="none"/>
        </w:rPr>
        <w:fldChar w:fldCharType="begin"/>
      </w:r>
      <w:r>
        <w:rPr>
          <w:color w:val="auto"/>
          <w:highlight w:val="none"/>
        </w:rPr>
        <w:instrText xml:space="preserve"> PAGEREF _Toc20601 \h </w:instrText>
      </w:r>
      <w:r>
        <w:rPr>
          <w:color w:val="auto"/>
          <w:highlight w:val="none"/>
        </w:rPr>
        <w:fldChar w:fldCharType="separate"/>
      </w:r>
      <w:r>
        <w:rPr>
          <w:color w:val="auto"/>
          <w:highlight w:val="none"/>
        </w:rPr>
        <w:t>- 28 -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01E200">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_Toc4078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DB112CA">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_Toc20513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_Toc20513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44CDE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_Toc10817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val="en-US" w:eastAsia="zh-CN"/>
        </w:rPr>
        <w:t>技术</w:t>
      </w:r>
      <w:r>
        <w:rPr>
          <w:rFonts w:hint="eastAsia" w:asciiTheme="minorEastAsia" w:hAnsiTheme="minorEastAsia" w:eastAsiaTheme="minorEastAsia" w:cstheme="minorEastAsia"/>
          <w:color w:val="auto"/>
          <w:highlight w:val="none"/>
        </w:rPr>
        <w:t>部分</w:t>
      </w:r>
      <w:r>
        <w:rPr>
          <w:color w:val="auto"/>
          <w:highlight w:val="none"/>
        </w:rPr>
        <w:tab/>
      </w:r>
      <w:r>
        <w:rPr>
          <w:color w:val="auto"/>
          <w:highlight w:val="none"/>
        </w:rPr>
        <w:fldChar w:fldCharType="begin"/>
      </w:r>
      <w:r>
        <w:rPr>
          <w:color w:val="auto"/>
          <w:highlight w:val="none"/>
        </w:rPr>
        <w:instrText xml:space="preserve"> PAGEREF _Toc10817 \h </w:instrText>
      </w:r>
      <w:r>
        <w:rPr>
          <w:color w:val="auto"/>
          <w:highlight w:val="none"/>
        </w:rPr>
        <w:fldChar w:fldCharType="separate"/>
      </w:r>
      <w:r>
        <w:rPr>
          <w:color w:val="auto"/>
          <w:highlight w:val="none"/>
        </w:rPr>
        <w:t>- 31 -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64F5EF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- 34 -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E4AECD">
      <w:pPr>
        <w:pStyle w:val="48"/>
        <w:tabs>
          <w:tab w:val="right" w:leader="dot" w:pos="9412"/>
        </w:tabs>
        <w:spacing w:line="360" w:lineRule="auto"/>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_Toc12862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_Toc12862 \h </w:instrText>
      </w:r>
      <w:r>
        <w:rPr>
          <w:color w:val="auto"/>
          <w:highlight w:val="none"/>
        </w:rPr>
        <w:fldChar w:fldCharType="separate"/>
      </w:r>
      <w:r>
        <w:rPr>
          <w:color w:val="auto"/>
          <w:highlight w:val="none"/>
        </w:rPr>
        <w:t>- 37 -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E7E8FA7">
      <w:pPr>
        <w:pStyle w:val="40"/>
        <w:tabs>
          <w:tab w:val="right" w:leader="dot" w:pos="9412"/>
        </w:tabs>
        <w:spacing w:line="360" w:lineRule="auto"/>
        <w:rPr>
          <w:color w:val="auto"/>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szCs w:val="24"/>
          <w:highlight w:val="none"/>
        </w:rPr>
        <w:t>重庆华大工程管理有限公司报名登记表</w:t>
      </w:r>
      <w:r>
        <w:rPr>
          <w:color w:val="auto"/>
          <w:highlight w:val="none"/>
        </w:rPr>
        <w:tab/>
      </w:r>
      <w:r>
        <w:rPr>
          <w:color w:val="auto"/>
          <w:highlight w:val="none"/>
        </w:rPr>
        <w:fldChar w:fldCharType="begin"/>
      </w:r>
      <w:r>
        <w:rPr>
          <w:color w:val="auto"/>
          <w:highlight w:val="none"/>
        </w:rPr>
        <w:instrText xml:space="preserve"> PAGEREF _Toc2556 \h </w:instrText>
      </w:r>
      <w:r>
        <w:rPr>
          <w:color w:val="auto"/>
          <w:highlight w:val="none"/>
        </w:rPr>
        <w:fldChar w:fldCharType="separate"/>
      </w:r>
      <w:r>
        <w:rPr>
          <w:color w:val="auto"/>
          <w:highlight w:val="none"/>
        </w:rPr>
        <w:t>- 46 -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57534BE">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6B2C5307">
      <w:pPr>
        <w:pStyle w:val="3"/>
        <w:spacing w:line="360" w:lineRule="auto"/>
        <w:jc w:val="center"/>
        <w:rPr>
          <w:rFonts w:hint="eastAsia" w:asciiTheme="minorEastAsia" w:hAnsiTheme="minorEastAsia" w:eastAsiaTheme="minorEastAsia" w:cstheme="minorEastAsia"/>
          <w:b w:val="0"/>
          <w:color w:val="auto"/>
          <w:szCs w:val="30"/>
          <w:highlight w:val="none"/>
        </w:rPr>
      </w:pPr>
      <w:bookmarkStart w:id="0" w:name="_Toc11641050"/>
      <w:bookmarkStart w:id="1" w:name="_Toc26117"/>
      <w:bookmarkStart w:id="2" w:name="_Toc12789052"/>
      <w:bookmarkStart w:id="3" w:name="_Toc76462316"/>
      <w:r>
        <w:rPr>
          <w:rFonts w:hint="eastAsia" w:asciiTheme="minorEastAsia" w:hAnsiTheme="minorEastAsia" w:eastAsiaTheme="minorEastAsia" w:cstheme="minorEastAsia"/>
          <w:b w:val="0"/>
          <w:color w:val="auto"/>
          <w:sz w:val="36"/>
          <w:szCs w:val="30"/>
          <w:highlight w:val="none"/>
        </w:rPr>
        <w:t>第一篇  采购邀请书</w:t>
      </w:r>
      <w:bookmarkEnd w:id="0"/>
      <w:bookmarkEnd w:id="1"/>
      <w:bookmarkEnd w:id="2"/>
      <w:bookmarkEnd w:id="3"/>
    </w:p>
    <w:p w14:paraId="1179366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重庆华大工程管理有限公司（以下简称：采购代理机构）接受</w:t>
      </w:r>
      <w:r>
        <w:rPr>
          <w:rFonts w:hint="eastAsia" w:asciiTheme="minorEastAsia" w:hAnsiTheme="minorEastAsia" w:eastAsiaTheme="minorEastAsia" w:cstheme="minorEastAsia"/>
          <w:color w:val="auto"/>
          <w:sz w:val="24"/>
          <w:szCs w:val="24"/>
          <w:highlight w:val="none"/>
          <w:lang w:eastAsia="zh-CN"/>
        </w:rPr>
        <w:t>重庆市涪陵区国土规划测绘站</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lang w:eastAsia="zh-CN"/>
        </w:rPr>
        <w:t>重庆市涪陵区国土规划测绘站采购测绘仪器设备项目</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1FBF5E0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 w:name="_Toc14229"/>
      <w:bookmarkStart w:id="5" w:name="_Toc317775175"/>
      <w:bookmarkStart w:id="6" w:name="_Toc313893526"/>
      <w:bookmarkStart w:id="7" w:name="_Toc76462317"/>
      <w:r>
        <w:rPr>
          <w:rFonts w:hint="eastAsia" w:asciiTheme="minorEastAsia" w:hAnsiTheme="minorEastAsia" w:eastAsiaTheme="minorEastAsia" w:cstheme="minorEastAsia"/>
          <w:color w:val="auto"/>
          <w:sz w:val="24"/>
          <w:highlight w:val="none"/>
        </w:rPr>
        <w:t>一、竞争性磋商内容</w:t>
      </w:r>
      <w:bookmarkEnd w:id="4"/>
      <w:bookmarkEnd w:id="5"/>
      <w:bookmarkEnd w:id="6"/>
      <w:bookmarkEnd w:id="7"/>
    </w:p>
    <w:tbl>
      <w:tblPr>
        <w:tblStyle w:val="6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311"/>
        <w:gridCol w:w="1500"/>
        <w:gridCol w:w="1653"/>
        <w:gridCol w:w="2247"/>
      </w:tblGrid>
      <w:tr w14:paraId="12D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7" w:type="dxa"/>
            <w:tcBorders>
              <w:top w:val="single" w:color="auto" w:sz="4" w:space="0"/>
              <w:left w:val="single" w:color="auto" w:sz="4" w:space="0"/>
              <w:right w:val="single" w:color="auto" w:sz="4" w:space="0"/>
            </w:tcBorders>
            <w:noWrap w:val="0"/>
            <w:vAlign w:val="center"/>
          </w:tcPr>
          <w:p w14:paraId="7DD489D3">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311" w:type="dxa"/>
            <w:tcBorders>
              <w:top w:val="single" w:color="auto" w:sz="4" w:space="0"/>
              <w:left w:val="single" w:color="auto" w:sz="4" w:space="0"/>
              <w:right w:val="single" w:color="auto" w:sz="4" w:space="0"/>
            </w:tcBorders>
            <w:noWrap w:val="0"/>
            <w:vAlign w:val="center"/>
          </w:tcPr>
          <w:p w14:paraId="6A183A4D">
            <w:pPr>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rPr>
              <w:t>最高限价</w:t>
            </w:r>
            <w:r>
              <w:rPr>
                <w:rFonts w:hint="eastAsia" w:asciiTheme="minorEastAsia" w:hAnsiTheme="minorEastAsia" w:eastAsiaTheme="minorEastAsia" w:cstheme="minorEastAsia"/>
                <w:b/>
                <w:bCs/>
                <w:color w:val="auto"/>
                <w:kern w:val="0"/>
                <w:sz w:val="21"/>
                <w:szCs w:val="24"/>
                <w:highlight w:val="none"/>
                <w:lang w:eastAsia="zh-CN"/>
              </w:rPr>
              <w:t>（</w:t>
            </w:r>
            <w:r>
              <w:rPr>
                <w:rFonts w:hint="eastAsia" w:asciiTheme="minorEastAsia" w:hAnsiTheme="minorEastAsia" w:eastAsiaTheme="minorEastAsia" w:cstheme="minorEastAsia"/>
                <w:b/>
                <w:bCs/>
                <w:color w:val="auto"/>
                <w:kern w:val="0"/>
                <w:sz w:val="21"/>
                <w:szCs w:val="24"/>
                <w:highlight w:val="none"/>
                <w:lang w:val="en-US" w:eastAsia="zh-CN"/>
              </w:rPr>
              <w:t>万元</w:t>
            </w:r>
            <w:r>
              <w:rPr>
                <w:rFonts w:hint="eastAsia" w:asciiTheme="minorEastAsia" w:hAnsiTheme="minorEastAsia" w:eastAsiaTheme="minorEastAsia" w:cstheme="minorEastAsia"/>
                <w:b/>
                <w:bCs/>
                <w:color w:val="auto"/>
                <w:kern w:val="0"/>
                <w:sz w:val="21"/>
                <w:szCs w:val="24"/>
                <w:highlight w:val="none"/>
                <w:lang w:eastAsia="zh-CN"/>
              </w:rPr>
              <w:t>）</w:t>
            </w:r>
          </w:p>
        </w:tc>
        <w:tc>
          <w:tcPr>
            <w:tcW w:w="1500" w:type="dxa"/>
            <w:tcBorders>
              <w:top w:val="single" w:color="auto" w:sz="4" w:space="0"/>
              <w:left w:val="single" w:color="auto" w:sz="4" w:space="0"/>
              <w:right w:val="single" w:color="auto" w:sz="4" w:space="0"/>
            </w:tcBorders>
            <w:noWrap w:val="0"/>
            <w:vAlign w:val="center"/>
          </w:tcPr>
          <w:p w14:paraId="0838A623">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磋商保证金</w:t>
            </w:r>
          </w:p>
          <w:p w14:paraId="19FB93A0">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1"/>
                <w:highlight w:val="none"/>
              </w:rPr>
              <w:t>（万元）</w:t>
            </w:r>
          </w:p>
        </w:tc>
        <w:tc>
          <w:tcPr>
            <w:tcW w:w="1653" w:type="dxa"/>
            <w:tcBorders>
              <w:top w:val="single" w:color="auto" w:sz="4" w:space="0"/>
              <w:left w:val="single" w:color="auto" w:sz="4" w:space="0"/>
              <w:right w:val="single" w:color="auto" w:sz="4" w:space="0"/>
            </w:tcBorders>
            <w:noWrap w:val="0"/>
            <w:vAlign w:val="center"/>
          </w:tcPr>
          <w:p w14:paraId="741F681A">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247" w:type="dxa"/>
            <w:tcBorders>
              <w:top w:val="single" w:color="auto" w:sz="4" w:space="0"/>
              <w:left w:val="single" w:color="auto" w:sz="4" w:space="0"/>
              <w:right w:val="single" w:color="auto" w:sz="4" w:space="0"/>
            </w:tcBorders>
            <w:noWrap w:val="0"/>
            <w:vAlign w:val="center"/>
          </w:tcPr>
          <w:p w14:paraId="68FF3073">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056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67" w:type="dxa"/>
            <w:tcBorders>
              <w:top w:val="single" w:color="auto" w:sz="4" w:space="0"/>
              <w:left w:val="single" w:color="auto" w:sz="4" w:space="0"/>
              <w:right w:val="single" w:color="auto" w:sz="4" w:space="0"/>
            </w:tcBorders>
            <w:noWrap w:val="0"/>
            <w:vAlign w:val="center"/>
          </w:tcPr>
          <w:p w14:paraId="10498A5A">
            <w:pPr>
              <w:widowControl/>
              <w:jc w:val="center"/>
              <w:rPr>
                <w:rFonts w:hint="eastAsia" w:asciiTheme="minorEastAsia" w:hAnsiTheme="minorEastAsia" w:eastAsiaTheme="minorEastAsia" w:cstheme="minorEastAsia"/>
                <w:color w:val="auto"/>
                <w:kern w:val="0"/>
                <w:sz w:val="21"/>
                <w:szCs w:val="24"/>
                <w:highlight w:val="none"/>
              </w:rPr>
            </w:pPr>
            <w:bookmarkStart w:id="8" w:name="_Hlk344477914"/>
            <w:r>
              <w:rPr>
                <w:rFonts w:hint="eastAsia" w:asciiTheme="minorEastAsia" w:hAnsiTheme="minorEastAsia" w:eastAsiaTheme="minorEastAsia" w:cstheme="minorEastAsia"/>
                <w:color w:val="auto"/>
                <w:sz w:val="24"/>
                <w:szCs w:val="24"/>
                <w:highlight w:val="none"/>
                <w:lang w:eastAsia="zh-CN"/>
              </w:rPr>
              <w:t>重庆市涪陵区国土规划测绘站采购测绘仪器设备项目</w:t>
            </w:r>
          </w:p>
        </w:tc>
        <w:tc>
          <w:tcPr>
            <w:tcW w:w="1311" w:type="dxa"/>
            <w:tcBorders>
              <w:top w:val="single" w:color="auto" w:sz="4" w:space="0"/>
              <w:left w:val="single" w:color="auto" w:sz="4" w:space="0"/>
              <w:right w:val="single" w:color="auto" w:sz="4" w:space="0"/>
            </w:tcBorders>
            <w:noWrap w:val="0"/>
            <w:vAlign w:val="center"/>
          </w:tcPr>
          <w:p w14:paraId="2C86A690">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Style w:val="248"/>
                <w:rFonts w:hint="eastAsia" w:ascii="微软雅黑" w:hAnsi="微软雅黑" w:eastAsia="微软雅黑" w:cs="微软雅黑"/>
                <w:color w:val="auto"/>
                <w:kern w:val="0"/>
                <w:sz w:val="21"/>
                <w:szCs w:val="21"/>
                <w:highlight w:val="none"/>
                <w:lang w:val="en-US"/>
              </w:rPr>
              <w:t>34.76</w:t>
            </w:r>
          </w:p>
        </w:tc>
        <w:tc>
          <w:tcPr>
            <w:tcW w:w="1500" w:type="dxa"/>
            <w:tcBorders>
              <w:top w:val="single" w:color="auto" w:sz="4" w:space="0"/>
              <w:left w:val="single" w:color="auto" w:sz="4" w:space="0"/>
              <w:right w:val="single" w:color="auto" w:sz="4" w:space="0"/>
            </w:tcBorders>
            <w:noWrap w:val="0"/>
            <w:vAlign w:val="center"/>
          </w:tcPr>
          <w:p w14:paraId="10DECEF7">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无</w:t>
            </w:r>
          </w:p>
        </w:tc>
        <w:tc>
          <w:tcPr>
            <w:tcW w:w="1653" w:type="dxa"/>
            <w:tcBorders>
              <w:top w:val="single" w:color="auto" w:sz="4" w:space="0"/>
              <w:left w:val="single" w:color="auto" w:sz="4" w:space="0"/>
              <w:right w:val="single" w:color="auto" w:sz="4" w:space="0"/>
            </w:tcBorders>
            <w:noWrap w:val="0"/>
            <w:vAlign w:val="center"/>
          </w:tcPr>
          <w:p w14:paraId="66550721">
            <w:pPr>
              <w:widowControl/>
              <w:jc w:val="center"/>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1</w:t>
            </w:r>
          </w:p>
        </w:tc>
        <w:tc>
          <w:tcPr>
            <w:tcW w:w="2247" w:type="dxa"/>
            <w:tcBorders>
              <w:top w:val="single" w:color="auto" w:sz="4" w:space="0"/>
              <w:left w:val="single" w:color="auto" w:sz="4" w:space="0"/>
              <w:right w:val="single" w:color="auto" w:sz="4" w:space="0"/>
            </w:tcBorders>
            <w:noWrap w:val="0"/>
            <w:vAlign w:val="center"/>
          </w:tcPr>
          <w:p w14:paraId="565E72C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其他未列明行业</w:t>
            </w:r>
          </w:p>
        </w:tc>
      </w:tr>
      <w:bookmarkEnd w:id="8"/>
    </w:tbl>
    <w:p w14:paraId="2A6B874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 w:name="_Toc21896"/>
      <w:bookmarkStart w:id="10" w:name="_Toc76462318"/>
      <w:bookmarkStart w:id="11" w:name="_Toc373860293"/>
      <w:bookmarkStart w:id="12" w:name="_Toc317775178"/>
      <w:r>
        <w:rPr>
          <w:rFonts w:hint="eastAsia" w:asciiTheme="minorEastAsia" w:hAnsiTheme="minorEastAsia" w:eastAsiaTheme="minorEastAsia" w:cstheme="minorEastAsia"/>
          <w:color w:val="auto"/>
          <w:sz w:val="24"/>
          <w:highlight w:val="none"/>
        </w:rPr>
        <w:t>二、资金来源</w:t>
      </w:r>
      <w:bookmarkEnd w:id="9"/>
      <w:bookmarkEnd w:id="10"/>
    </w:p>
    <w:p w14:paraId="40BE6FE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测绘站自有资金</w:t>
      </w:r>
      <w:r>
        <w:rPr>
          <w:rFonts w:hint="eastAsia" w:asciiTheme="minorEastAsia" w:hAnsiTheme="minorEastAsia" w:eastAsiaTheme="minorEastAsia" w:cstheme="minorEastAsia"/>
          <w:color w:val="auto"/>
          <w:sz w:val="24"/>
          <w:szCs w:val="24"/>
          <w:highlight w:val="none"/>
        </w:rPr>
        <w:t>。</w:t>
      </w:r>
      <w:bookmarkStart w:id="154" w:name="_GoBack"/>
      <w:bookmarkEnd w:id="154"/>
    </w:p>
    <w:p w14:paraId="6414FA18">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 w:name="_Toc1339"/>
      <w:bookmarkStart w:id="14" w:name="_Toc76462319"/>
      <w:r>
        <w:rPr>
          <w:rFonts w:hint="eastAsia" w:asciiTheme="minorEastAsia" w:hAnsiTheme="minorEastAsia" w:eastAsiaTheme="minorEastAsia" w:cstheme="minorEastAsia"/>
          <w:color w:val="auto"/>
          <w:sz w:val="24"/>
          <w:highlight w:val="none"/>
        </w:rPr>
        <w:t>三、供应商资格条件</w:t>
      </w:r>
      <w:bookmarkEnd w:id="13"/>
      <w:bookmarkEnd w:id="14"/>
    </w:p>
    <w:p w14:paraId="3085B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7BA66618">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p>
    <w:p w14:paraId="0509D244">
      <w:pPr>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（三）本项目的特定资格要求：</w:t>
      </w:r>
      <w:bookmarkStart w:id="15" w:name="_Toc76462320"/>
      <w:r>
        <w:rPr>
          <w:rFonts w:hint="eastAsia" w:asciiTheme="minorEastAsia" w:hAnsiTheme="minorEastAsia" w:eastAsiaTheme="minorEastAsia" w:cstheme="minorEastAsia"/>
          <w:color w:val="auto"/>
          <w:sz w:val="24"/>
          <w:szCs w:val="24"/>
          <w:highlight w:val="none"/>
          <w:lang w:val="en-US" w:eastAsia="zh-CN"/>
        </w:rPr>
        <w:t>无</w:t>
      </w:r>
    </w:p>
    <w:p w14:paraId="135A6F5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21808"/>
      <w:r>
        <w:rPr>
          <w:rFonts w:hint="eastAsia" w:asciiTheme="minorEastAsia" w:hAnsiTheme="minorEastAsia" w:eastAsiaTheme="minorEastAsia" w:cstheme="minorEastAsia"/>
          <w:color w:val="auto"/>
          <w:sz w:val="24"/>
          <w:highlight w:val="none"/>
        </w:rPr>
        <w:t>四、磋商有关说明</w:t>
      </w:r>
      <w:bookmarkEnd w:id="11"/>
      <w:bookmarkEnd w:id="15"/>
      <w:bookmarkEnd w:id="16"/>
    </w:p>
    <w:p w14:paraId="7127DA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）凡有意参加磋商的供应商，请在“行采家”平台（www.gec123.com）上下载本项目磋商文件以及图纸、补遗文件等磋商前公布的所有项目资料，无论供应商下载与否，均视为已知晓所有磋商内容。</w:t>
      </w:r>
    </w:p>
    <w:p w14:paraId="477505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）竞争性磋商公告期限：自采购公告发布之日起五个工作日。</w:t>
      </w:r>
    </w:p>
    <w:p w14:paraId="24B92A3A">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 w:name="_Toc373860294"/>
      <w:bookmarkStart w:id="18" w:name="_Toc76462321"/>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）竞争性磋商文件发售期限： </w:t>
      </w:r>
    </w:p>
    <w:p w14:paraId="1C63D8E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1.竞争性磋商文件发售及报名期限：202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color="FF0000"/>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color="FF0000"/>
          <w:lang w:val="en-US" w:eastAsia="zh-CN"/>
        </w:rPr>
        <w:t xml:space="preserve"> 4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:00至202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color="FF0000"/>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color="FF0000"/>
          <w:lang w:val="en-US" w:eastAsia="zh-CN"/>
        </w:rPr>
        <w:t xml:space="preserve"> 11 </w:t>
      </w:r>
      <w:r>
        <w:rPr>
          <w:rFonts w:hint="eastAsia" w:asciiTheme="minorEastAsia" w:hAnsiTheme="minorEastAsia" w:eastAsiaTheme="minorEastAsia" w:cstheme="minorEastAsia"/>
          <w:color w:val="auto"/>
          <w:sz w:val="24"/>
          <w:szCs w:val="24"/>
          <w:highlight w:val="none"/>
        </w:rPr>
        <w:t>日17:30。</w:t>
      </w:r>
    </w:p>
    <w:p w14:paraId="740D262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2.报名费：</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00元/份。</w:t>
      </w:r>
    </w:p>
    <w:p w14:paraId="70E5A8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p>
    <w:p w14:paraId="1938828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3.1现场报名：供应商在竞争性磋商文件发售期内到重庆华大工程管理有限公司登记报名并缴纳报名费，同时递交发售登记表（格式详见附件，内容填写完整并加盖供应商公章）。</w:t>
      </w:r>
    </w:p>
    <w:p w14:paraId="656F6BB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线上报名：供应商在竞争性磋商文件发售期内向重庆华大工程管理有限公司账户缴纳报名费（备注公司简称及项目编号），同时将报名费缴纳依据及发售登记表（格式详见附件，内容填写完整并加盖供应商公章）上传至指定邮箱（114735376@qq.com）。</w:t>
      </w:r>
    </w:p>
    <w:p w14:paraId="197C5E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账户名称：重庆华大工程管理有限公司</w:t>
      </w:r>
    </w:p>
    <w:p w14:paraId="6B85D12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开户行及账户:中国工商银行股份有限公司重庆枳城支行      3100234409000002238</w:t>
      </w:r>
    </w:p>
    <w:p w14:paraId="22BAE54C">
      <w:pPr>
        <w:snapToGrid w:val="0"/>
        <w:spacing w:line="380" w:lineRule="exact"/>
        <w:ind w:firstLine="480" w:firstLineChars="200"/>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drawing>
          <wp:anchor distT="0" distB="0" distL="114300" distR="114300" simplePos="0" relativeHeight="251659264" behindDoc="1" locked="0" layoutInCell="1" allowOverlap="1">
            <wp:simplePos x="0" y="0"/>
            <wp:positionH relativeFrom="column">
              <wp:posOffset>1978025</wp:posOffset>
            </wp:positionH>
            <wp:positionV relativeFrom="paragraph">
              <wp:posOffset>133350</wp:posOffset>
            </wp:positionV>
            <wp:extent cx="1127125" cy="1313815"/>
            <wp:effectExtent l="0" t="0" r="15875" b="635"/>
            <wp:wrapTight wrapText="bothSides">
              <wp:wrapPolygon>
                <wp:start x="0" y="0"/>
                <wp:lineTo x="0" y="21297"/>
                <wp:lineTo x="21174" y="21297"/>
                <wp:lineTo x="21174" y="0"/>
                <wp:lineTo x="0" y="0"/>
              </wp:wrapPolygon>
            </wp:wrapTight>
            <wp:docPr id="2" name="图片 2" descr="17479642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964223619"/>
                    <pic:cNvPicPr>
                      <a:picLocks noChangeAspect="1"/>
                    </pic:cNvPicPr>
                  </pic:nvPicPr>
                  <pic:blipFill>
                    <a:blip r:embed="rId16"/>
                    <a:stretch>
                      <a:fillRect/>
                    </a:stretch>
                  </pic:blipFill>
                  <pic:spPr>
                    <a:xfrm>
                      <a:off x="0" y="0"/>
                      <a:ext cx="1127125" cy="131381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微信收款码</w:t>
      </w:r>
      <w:r>
        <w:rPr>
          <w:rFonts w:hint="eastAsia" w:ascii="宋体" w:hAnsi="宋体" w:eastAsia="宋体" w:cs="宋体"/>
          <w:color w:val="auto"/>
          <w:sz w:val="24"/>
          <w:szCs w:val="24"/>
          <w:highlight w:val="none"/>
          <w:lang w:eastAsia="zh-CN"/>
        </w:rPr>
        <w:t>信息如下：</w:t>
      </w:r>
    </w:p>
    <w:p w14:paraId="3B69C06D">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6F73D4B">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49F3BD9">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912E9EB">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2F0B099">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F57976A">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4.在报名和招标文件发售期内购买了招标文件的投标人，其报名才被接收。</w:t>
      </w:r>
    </w:p>
    <w:p w14:paraId="6687D2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bookmarkEnd w:id="12"/>
    <w:bookmarkEnd w:id="17"/>
    <w:p w14:paraId="20487843">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9" w:name="_Toc479668114"/>
      <w:bookmarkStart w:id="20" w:name="_Toc480466698"/>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5CFFE27B">
      <w:pPr>
        <w:spacing w:line="400" w:lineRule="exact"/>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F10933">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98B230">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p w14:paraId="77BA0D5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szCs w:val="24"/>
          <w:highlight w:val="none"/>
        </w:rPr>
      </w:pPr>
      <w:bookmarkStart w:id="21" w:name="_Toc5397"/>
      <w:r>
        <w:rPr>
          <w:rFonts w:hint="eastAsia" w:asciiTheme="minorEastAsia" w:hAnsiTheme="minorEastAsia" w:eastAsiaTheme="minorEastAsia" w:cstheme="minorEastAsia"/>
          <w:color w:val="auto"/>
          <w:sz w:val="24"/>
          <w:szCs w:val="24"/>
          <w:highlight w:val="none"/>
        </w:rPr>
        <w:t>五、磋商保证金</w:t>
      </w:r>
      <w:bookmarkEnd w:id="21"/>
    </w:p>
    <w:p w14:paraId="59BF7F22">
      <w:pPr>
        <w:pStyle w:val="35"/>
        <w:spacing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无</w:t>
      </w:r>
    </w:p>
    <w:p w14:paraId="3805C46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 w:name="_Toc8008"/>
      <w:r>
        <w:rPr>
          <w:rFonts w:hint="eastAsia" w:asciiTheme="minorEastAsia" w:hAnsiTheme="minorEastAsia" w:eastAsiaTheme="minorEastAsia" w:cstheme="minorEastAsia"/>
          <w:color w:val="auto"/>
          <w:sz w:val="24"/>
          <w:highlight w:val="none"/>
        </w:rPr>
        <w:t>六、采购项目需落实的政府采购政策</w:t>
      </w:r>
      <w:bookmarkEnd w:id="18"/>
      <w:bookmarkEnd w:id="19"/>
      <w:bookmarkEnd w:id="20"/>
      <w:bookmarkEnd w:id="22"/>
    </w:p>
    <w:p w14:paraId="7BF833A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9AD6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（二）按照财政部、工业和信息化部关于印发《政府采购促进中小企业发展管理办法》的通知（财库〔2020〕46号）的规定，落实促进中小企业发展政策。</w:t>
      </w:r>
    </w:p>
    <w:p w14:paraId="1144FDD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（三）按照《财政部、司法部关于政府采购支持监狱企业发展有关问题的通知》（财库〔2014〕68号）的规定，落实支持监狱企业发展政策。</w:t>
      </w:r>
    </w:p>
    <w:p w14:paraId="2B3C673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（四）按照《三部门联合发布关于促进残疾人就业政府采购政策的通知》（财库〔2017〕 141号）的规定，落实支持残疾人福利性单位发展政策。</w:t>
      </w:r>
    </w:p>
    <w:p w14:paraId="569916F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 w:name="_Toc76462322"/>
      <w:bookmarkStart w:id="24" w:name="_Toc22391"/>
      <w:bookmarkStart w:id="25" w:name="_Toc480466699"/>
      <w:r>
        <w:rPr>
          <w:rFonts w:hint="eastAsia" w:asciiTheme="minorEastAsia" w:hAnsiTheme="minorEastAsia" w:eastAsiaTheme="minorEastAsia" w:cstheme="minorEastAsia"/>
          <w:color w:val="auto"/>
          <w:sz w:val="24"/>
          <w:highlight w:val="none"/>
        </w:rPr>
        <w:t>七、其它有关规定</w:t>
      </w:r>
      <w:bookmarkEnd w:id="23"/>
      <w:bookmarkEnd w:id="24"/>
      <w:bookmarkEnd w:id="25"/>
    </w:p>
    <w:p w14:paraId="618924C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14:paraId="321149D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3A4D8E7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02A7A1F7">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4DB94BD4">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599A7E9F">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本项目不接受联合体参与磋商，否则按无效处理。</w:t>
      </w:r>
    </w:p>
    <w:p w14:paraId="071EB18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本项目不接受合同分包，否则按无效处理。</w:t>
      </w:r>
    </w:p>
    <w:p w14:paraId="2443C2A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bookmarkStart w:id="26" w:name="_Toc480466700"/>
      <w:r>
        <w:rPr>
          <w:rFonts w:hint="eastAsia" w:asciiTheme="minorEastAsia" w:hAnsiTheme="minorEastAsia" w:eastAsiaTheme="minorEastAsia" w:cstheme="minorEastAsia"/>
          <w:color w:val="auto"/>
          <w:sz w:val="24"/>
          <w:szCs w:val="24"/>
          <w:highlight w:val="none"/>
        </w:rPr>
        <w:t>按照《财政部关于在政府采购活动中查询及使用信用记录有关问题的通知》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财库〔2016〕125号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，供应商列入失信被执行人、重大税收违法案件当事人名单、政府采购严重违法失信行为记录名单及其他不符合《中华人民共和国政府采购法》第二十二条规定条件的供应商，将拒绝其参与政府采购活动。</w:t>
      </w:r>
    </w:p>
    <w:p w14:paraId="6F3D21B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 w:name="_Toc19776"/>
      <w:bookmarkStart w:id="28" w:name="_Toc76462323"/>
      <w:r>
        <w:rPr>
          <w:rFonts w:hint="eastAsia" w:asciiTheme="minorEastAsia" w:hAnsiTheme="minorEastAsia" w:eastAsiaTheme="minorEastAsia" w:cstheme="minorEastAsia"/>
          <w:color w:val="auto"/>
          <w:sz w:val="24"/>
          <w:highlight w:val="none"/>
        </w:rPr>
        <w:t>八、联系方式</w:t>
      </w:r>
      <w:bookmarkEnd w:id="26"/>
      <w:bookmarkEnd w:id="27"/>
      <w:bookmarkEnd w:id="28"/>
    </w:p>
    <w:p w14:paraId="4D3ECD3F">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重庆市涪陵区国土规划测绘站</w:t>
      </w:r>
    </w:p>
    <w:p w14:paraId="184A6DB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苏</w:t>
      </w:r>
      <w:r>
        <w:rPr>
          <w:rFonts w:hint="eastAsia" w:asciiTheme="minorEastAsia" w:hAnsiTheme="minorEastAsia" w:eastAsiaTheme="minorEastAsia" w:cstheme="minorEastAsia"/>
          <w:color w:val="auto"/>
          <w:sz w:val="24"/>
          <w:szCs w:val="24"/>
          <w:highlight w:val="none"/>
        </w:rPr>
        <w:t xml:space="preserve">老师 </w:t>
      </w:r>
    </w:p>
    <w:p w14:paraId="048BA6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18996813386</w:t>
      </w:r>
      <w:r>
        <w:rPr>
          <w:rFonts w:hint="eastAsia" w:asciiTheme="minorEastAsia" w:hAnsiTheme="minorEastAsia" w:eastAsiaTheme="minorEastAsia" w:cstheme="minorEastAsia"/>
          <w:color w:val="auto"/>
          <w:sz w:val="24"/>
          <w:szCs w:val="24"/>
          <w:highlight w:val="none"/>
        </w:rPr>
        <w:t xml:space="preserve"> </w:t>
      </w:r>
    </w:p>
    <w:p w14:paraId="135A52F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址：重庆市涪陵区体育南路7号</w:t>
      </w:r>
    </w:p>
    <w:p w14:paraId="1EADD744">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（二）采购代理机构：重庆华大工程管理有限公司</w:t>
      </w:r>
    </w:p>
    <w:p w14:paraId="5F797BA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联系人：刘老师 </w:t>
      </w:r>
    </w:p>
    <w:p w14:paraId="734D69E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18325055102</w:t>
      </w:r>
    </w:p>
    <w:p w14:paraId="3CF8189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p>
    <w:p w14:paraId="4A1E7E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highlight w:val="none"/>
        </w:rPr>
        <w:t xml:space="preserve"> </w:t>
      </w:r>
    </w:p>
    <w:p w14:paraId="77F40D2C">
      <w:pPr>
        <w:pStyle w:val="3"/>
        <w:numPr>
          <w:ilvl w:val="0"/>
          <w:numId w:val="14"/>
        </w:numPr>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9" w:name="_Toc76462324"/>
      <w:r>
        <w:rPr>
          <w:rFonts w:hint="eastAsia" w:asciiTheme="minorEastAsia" w:hAnsiTheme="minorEastAsia" w:eastAsiaTheme="minorEastAsia" w:cstheme="minorEastAsia"/>
          <w:b w:val="0"/>
          <w:color w:val="auto"/>
          <w:sz w:val="36"/>
          <w:szCs w:val="30"/>
          <w:highlight w:val="none"/>
        </w:rPr>
        <w:t xml:space="preserve"> </w:t>
      </w:r>
      <w:bookmarkStart w:id="30" w:name="_Toc26837"/>
      <w:r>
        <w:rPr>
          <w:rFonts w:hint="eastAsia" w:asciiTheme="minorEastAsia" w:hAnsiTheme="minorEastAsia" w:eastAsiaTheme="minorEastAsia" w:cstheme="minorEastAsia"/>
          <w:b w:val="0"/>
          <w:color w:val="auto"/>
          <w:sz w:val="36"/>
          <w:szCs w:val="30"/>
          <w:highlight w:val="none"/>
        </w:rPr>
        <w:t>项目</w:t>
      </w:r>
      <w:bookmarkEnd w:id="29"/>
      <w:r>
        <w:rPr>
          <w:rFonts w:hint="eastAsia" w:asciiTheme="minorEastAsia" w:hAnsiTheme="minorEastAsia" w:eastAsiaTheme="minorEastAsia" w:cstheme="minorEastAsia"/>
          <w:b w:val="0"/>
          <w:color w:val="auto"/>
          <w:sz w:val="36"/>
          <w:szCs w:val="30"/>
          <w:highlight w:val="none"/>
        </w:rPr>
        <w:t>技术（质量）要求</w:t>
      </w:r>
      <w:bookmarkEnd w:id="30"/>
    </w:p>
    <w:p w14:paraId="7830BBAA">
      <w:pPr>
        <w:rPr>
          <w:rFonts w:hint="eastAsia" w:asciiTheme="minorEastAsia" w:hAnsiTheme="minorEastAsia" w:eastAsiaTheme="minorEastAsia" w:cstheme="minorEastAsia"/>
          <w:b/>
          <w:bCs/>
          <w:color w:val="auto"/>
          <w:sz w:val="24"/>
          <w:szCs w:val="24"/>
          <w:highlight w:val="none"/>
        </w:rPr>
      </w:pPr>
      <w:r>
        <w:rPr>
          <w:rFonts w:hint="eastAsia" w:ascii="宋体" w:hAnsi="宋体" w:cs="仿宋"/>
          <w:b/>
          <w:bCs/>
          <w:color w:val="auto"/>
          <w:sz w:val="24"/>
          <w:szCs w:val="24"/>
          <w:highlight w:val="none"/>
        </w:rPr>
        <w:t>“</w:t>
      </w:r>
      <w:r>
        <w:rPr>
          <w:rFonts w:hint="eastAsia" w:ascii="宋体" w:hAnsi="宋体"/>
          <w:color w:val="auto"/>
          <w:sz w:val="22"/>
          <w:szCs w:val="24"/>
          <w:highlight w:val="none"/>
        </w:rPr>
        <w:t>★</w:t>
      </w:r>
      <w:r>
        <w:rPr>
          <w:rFonts w:hint="eastAsia" w:ascii="宋体" w:hAnsi="宋体" w:cs="仿宋"/>
          <w:b/>
          <w:bCs/>
          <w:color w:val="auto"/>
          <w:sz w:val="24"/>
          <w:szCs w:val="24"/>
          <w:highlight w:val="none"/>
        </w:rPr>
        <w:t>”标注的内容为技术要求中的重要技术参数，若不满足按评分标准中相关规定处理。</w:t>
      </w:r>
    </w:p>
    <w:p w14:paraId="1EE2A172">
      <w:pPr>
        <w:snapToGrid w:val="0"/>
        <w:spacing w:line="400" w:lineRule="exact"/>
        <w:ind w:firstLine="361" w:firstLineChars="15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bCs/>
          <w:color w:val="auto"/>
          <w:sz w:val="24"/>
          <w:szCs w:val="24"/>
          <w:highlight w:val="none"/>
          <w:lang w:val="en-US" w:eastAsia="zh-CN"/>
        </w:rPr>
        <w:t>招标项目一览表</w:t>
      </w:r>
    </w:p>
    <w:tbl>
      <w:tblPr>
        <w:tblStyle w:val="60"/>
        <w:tblW w:w="942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903"/>
        <w:gridCol w:w="1267"/>
      </w:tblGrid>
      <w:tr w14:paraId="1C54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52" w:type="dxa"/>
            <w:vAlign w:val="center"/>
          </w:tcPr>
          <w:p w14:paraId="79E85F85">
            <w:pPr>
              <w:jc w:val="center"/>
              <w:rPr>
                <w:rFonts w:hint="eastAsia" w:asciiTheme="minorEastAsia" w:hAnsiTheme="minorEastAsia" w:eastAsiaTheme="minorEastAsia" w:cstheme="minorEastAsia"/>
                <w:b/>
                <w:bCs/>
                <w:color w:val="auto"/>
                <w:kern w:val="0"/>
                <w:sz w:val="24"/>
                <w:szCs w:val="24"/>
                <w:highlight w:val="none"/>
              </w:rPr>
            </w:pPr>
            <w:bookmarkStart w:id="31" w:name="_Toc12789058"/>
            <w:bookmarkStart w:id="32" w:name="_Toc76462327"/>
            <w:r>
              <w:rPr>
                <w:rFonts w:hint="eastAsia" w:asciiTheme="minorEastAsia" w:hAnsiTheme="minorEastAsia" w:eastAsiaTheme="minorEastAsia" w:cstheme="minorEastAsia"/>
                <w:b/>
                <w:bCs/>
                <w:color w:val="auto"/>
                <w:sz w:val="24"/>
                <w:szCs w:val="24"/>
                <w:highlight w:val="none"/>
              </w:rPr>
              <w:t>名称</w:t>
            </w:r>
          </w:p>
        </w:tc>
        <w:tc>
          <w:tcPr>
            <w:tcW w:w="6903" w:type="dxa"/>
            <w:vAlign w:val="center"/>
          </w:tcPr>
          <w:p w14:paraId="7ED5DA82">
            <w:pP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主要指标</w:t>
            </w:r>
          </w:p>
        </w:tc>
        <w:tc>
          <w:tcPr>
            <w:tcW w:w="1267" w:type="dxa"/>
            <w:vAlign w:val="center"/>
          </w:tcPr>
          <w:p w14:paraId="772D10E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数量（套）</w:t>
            </w:r>
          </w:p>
        </w:tc>
      </w:tr>
      <w:tr w14:paraId="1AB2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52" w:type="dxa"/>
            <w:vAlign w:val="center"/>
          </w:tcPr>
          <w:p w14:paraId="7B68E421">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航测无人机</w:t>
            </w:r>
          </w:p>
        </w:tc>
        <w:tc>
          <w:tcPr>
            <w:tcW w:w="6903" w:type="dxa"/>
            <w:vAlign w:val="center"/>
          </w:tcPr>
          <w:p w14:paraId="6F66E81A">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rPr>
              <w:t>无人机模块</w:t>
            </w:r>
          </w:p>
          <w:p w14:paraId="4209F8B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1.机身材质及结构：碳纤维+玻璃钢纤维四旋翼飞行器</w:t>
            </w:r>
          </w:p>
          <w:p w14:paraId="1E5F8338">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2.对称电机轴距：≤600mm，提供CNAS检测证书</w:t>
            </w:r>
          </w:p>
          <w:p w14:paraId="0D1C34F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3.空机重量：≤2kg</w:t>
            </w:r>
          </w:p>
          <w:p w14:paraId="3AFF56EE">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4.起飞重量：≥3kg</w:t>
            </w:r>
          </w:p>
          <w:p w14:paraId="654D01E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5.最大起飞重量：≥3.5kg，</w:t>
            </w:r>
          </w:p>
          <w:p w14:paraId="71E1481E">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6.正射作业飞行速度：≥12m/s</w:t>
            </w:r>
          </w:p>
          <w:p w14:paraId="3173CB0B">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7.正射作业时间：≥45min</w:t>
            </w:r>
          </w:p>
          <w:p w14:paraId="74247AF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8.空机续航时间：≥60min</w:t>
            </w:r>
          </w:p>
          <w:p w14:paraId="1EA59B04">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9.悬停精度：水平≥1cm±1ppm；垂直≥2cm±1ppm</w:t>
            </w:r>
          </w:p>
          <w:p w14:paraId="6B66B98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10.抗风能力：不小于5级，防雨等级：中雨</w:t>
            </w:r>
          </w:p>
          <w:p w14:paraId="006B08AB">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11.智能功能：可跟随地形仿地飞行，配备前视毫米波雷达避障≥40m，支持下视激光测距≥12m，支持一键起飞、一键降落、航线规划和一键返航功能，具备断点续飞功能，配备机载PPK、RTK</w:t>
            </w:r>
          </w:p>
          <w:p w14:paraId="7A655F38">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12.云协同：无需架设基站，同步云记录数据，包括测区划分、任务航线、范围云协同上传下载数据。</w:t>
            </w:r>
          </w:p>
          <w:p w14:paraId="5ED5A951">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13.挂载兼容性：支持搭载正射相机、倾斜相机、双光吊舱、喊话喇叭、照明设备、三维激光载荷且统一法兰接口任意切花</w:t>
            </w:r>
          </w:p>
          <w:p w14:paraId="1C40FADB">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智能模块</w:t>
            </w:r>
          </w:p>
          <w:p w14:paraId="0178942E">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rPr>
              <w:t>电池容量：≥13700mAh</w:t>
            </w:r>
          </w:p>
          <w:p w14:paraId="43A172AB">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标称电压：≤22.8V</w:t>
            </w:r>
          </w:p>
          <w:p w14:paraId="5EFE8C87">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充电限制电压：≤26.1V</w:t>
            </w:r>
          </w:p>
          <w:p w14:paraId="364AA1E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电池类型：LiHv6S</w:t>
            </w:r>
          </w:p>
          <w:p w14:paraId="4B00A68A">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能量：≤273.6Wh</w:t>
            </w:r>
          </w:p>
          <w:p w14:paraId="11300C93">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工作环境温度：‘-20°C至50°C（环境温度低于5°C时具有自动加热功能），提供CNAS检测证书</w:t>
            </w:r>
          </w:p>
          <w:p w14:paraId="7E037770">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飞控模块</w:t>
            </w:r>
          </w:p>
          <w:p w14:paraId="518D4512">
            <w:pPr>
              <w:jc w:val="left"/>
              <w:rPr>
                <w:rFonts w:hint="eastAsia"/>
                <w:color w:val="auto"/>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处理器：飞控系统采用双处理器</w:t>
            </w:r>
          </w:p>
          <w:p w14:paraId="41183BF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核心算法：捷联式惯性导航系统、卡尔曼滤波以及扩展卡尔曼滤波、飞行控制PID算法，三大算法结合</w:t>
            </w:r>
          </w:p>
          <w:p w14:paraId="30922AC4">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惯性导航系统：使用三余度惯性导航系统（IMU）</w:t>
            </w:r>
          </w:p>
          <w:p w14:paraId="26E81AC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IMU：IMU内置隔离减震棉，抗干扰性和稳定性都有质的提升。IMU具有恒温控制，内置发热电阻，在低温环境下依然能保持恒温作业</w:t>
            </w:r>
          </w:p>
          <w:p w14:paraId="3CC2E31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GNSS：GNSS内置F3处理芯片，运行实时操作系统（chibiOS），满足更多元化的导航需求。内置气压计MS5611，用于气压和高度测算，保证飞行高度的准确性</w:t>
            </w:r>
          </w:p>
          <w:p w14:paraId="28E9DFE2">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PPK模块</w:t>
            </w:r>
          </w:p>
          <w:p w14:paraId="457D3BA5">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频段跟踪：BDS+GPS+GLONASS+GALILEO</w:t>
            </w:r>
          </w:p>
          <w:p w14:paraId="5BECF9F1">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处理器：ARM Cortex A7</w:t>
            </w:r>
          </w:p>
          <w:p w14:paraId="38651AFD">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PPK频率：5Hz/10Hz/20Hz</w:t>
            </w:r>
          </w:p>
          <w:p w14:paraId="50FB645D">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RTK频率：100Hz</w:t>
            </w:r>
          </w:p>
          <w:p w14:paraId="5FB38896">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数据存储：Micro-SD卡</w:t>
            </w:r>
          </w:p>
          <w:p w14:paraId="509EAFD5">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人机交互：LED+WebUI</w:t>
            </w:r>
          </w:p>
          <w:p w14:paraId="4EDA7066">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内置SIM：支持</w:t>
            </w:r>
          </w:p>
          <w:p w14:paraId="105938B6">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地面站模块</w:t>
            </w:r>
          </w:p>
          <w:p w14:paraId="742537B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rPr>
              <w:t>续航时间：≥60小时</w:t>
            </w:r>
          </w:p>
          <w:p w14:paraId="75401A8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数据链路：蓝牙+TypeC+RD-Link</w:t>
            </w:r>
          </w:p>
          <w:p w14:paraId="12362387">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rPr>
              <w:t>图传及数传作业半径：≥15km</w:t>
            </w:r>
          </w:p>
          <w:p w14:paraId="72A98F32">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航线规划：带状地形、断点续飞功能</w:t>
            </w:r>
          </w:p>
          <w:p w14:paraId="20CD7CEB">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实时监测飞机状态，以及观察测区状况：支持</w:t>
            </w:r>
          </w:p>
          <w:p w14:paraId="5D0442A4">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屏幕尺寸：5.5寸高亮屏，阳光下清晰可见</w:t>
            </w:r>
          </w:p>
          <w:p w14:paraId="4ECFD11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地面站软件：可环绕飞行规划航线；防地飞行高度变化直观可视；可显示电池充放次数；同屏显示图传和航线</w:t>
            </w:r>
          </w:p>
          <w:p w14:paraId="2396325F">
            <w:pPr>
              <w:jc w:val="left"/>
              <w:rPr>
                <w:rFonts w:hint="default"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bCs/>
                <w:color w:val="auto"/>
                <w:kern w:val="0"/>
                <w:sz w:val="21"/>
                <w:szCs w:val="21"/>
                <w:highlight w:val="none"/>
                <w:lang w:val="en-US" w:eastAsia="zh-CN"/>
              </w:rPr>
              <w:t>S45相机</w:t>
            </w:r>
          </w:p>
          <w:p w14:paraId="1F487E04">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全画幅模组主机、运输箱一个;像素:4500 万、焦距:</w:t>
            </w:r>
          </w:p>
          <w:p w14:paraId="269B6A6D">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下视 40mm;重量:223g、存储容量:256G*2</w:t>
            </w:r>
          </w:p>
          <w:p w14:paraId="66D12551">
            <w:pPr>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b/>
                <w:bCs/>
                <w:color w:val="auto"/>
                <w:kern w:val="0"/>
                <w:sz w:val="21"/>
                <w:szCs w:val="21"/>
                <w:highlight w:val="none"/>
                <w:lang w:val="en-US" w:eastAsia="zh-CN"/>
              </w:rPr>
              <w:t>虚实结合仿真操作模块</w:t>
            </w:r>
          </w:p>
          <w:p w14:paraId="4EE8E4AC">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1.虚实结合：仿真系统中的虚拟无人机工作过程中能够与用户真实遥控器互联，并可以使用真实遥控器控制虚拟场景中的无人机飞行，规划航线飞行并在虚拟仿真场景中执行飞行任务。</w:t>
            </w:r>
          </w:p>
          <w:p w14:paraId="1C3291B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2.基本要求：采用虚拟现实技术构建多旋翼无人机，软件运行的环境为高清精细模型，可交互式进行结构认知学习。构建无人机进行数据采集的虚拟三维外业高自由沙盒环境，并具备空间坐标系统。实现无人机航测外业全流程、个体差异化结果演算拟真交互。</w:t>
            </w:r>
          </w:p>
          <w:p w14:paraId="363BF1F2">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3.虚拟场景:软件启动后，即进入逼真的测量场景，包含植物、道路、建筑等。此场景内应与现实场景基本一致，包含植物、道路、建筑等元素，高山、丘陵、平原、城区、城郊等不同类型的场景，场景内支持第一人称全场景浏览。具备场景元素动态演算视觉效果。</w:t>
            </w:r>
          </w:p>
          <w:p w14:paraId="5910FFC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时间：场景会根据时间切换昼夜环境，太阳高度角随时间调整变化，可自主调控时间；</w:t>
            </w:r>
          </w:p>
          <w:p w14:paraId="58DC3351">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地图：地图中会以正射视角显示整体场景，并且在场景随机区域设定禁飞区域；</w:t>
            </w:r>
          </w:p>
          <w:p w14:paraId="3C4BAEB6">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环境：场景中可对风速进行设置，无人机在不同风速下的飞行状态也有相应的差别。</w:t>
            </w:r>
          </w:p>
          <w:p w14:paraId="279197BB">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4.虚拟无人机：</w:t>
            </w:r>
          </w:p>
          <w:p w14:paraId="04A0FE47">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4.1四旋翼无人机：外形尺寸与真实无人机相同，可进行组装，主要部件包括旋翼、相机、遥控器、电池、动力系统等；</w:t>
            </w:r>
          </w:p>
          <w:p w14:paraId="704812AC">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4.2遥控器：外形尺寸与真实遥控器相同，可对无人机进行旋转、升降、自动导航、拍照以及定高/定点/姿态模式装换。</w:t>
            </w:r>
          </w:p>
          <w:p w14:paraId="071AEF13">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5.可以在场景中实现虚拟无人机操作：</w:t>
            </w:r>
          </w:p>
          <w:p w14:paraId="6BB6A033">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5.1无人机螺旋桨、电池、相机安装。</w:t>
            </w:r>
          </w:p>
          <w:p w14:paraId="0F2746C2">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5.2相机内存卡真实储存容量变化、数据自动输出。</w:t>
            </w:r>
          </w:p>
          <w:p w14:paraId="4A0D58DC">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5.3支持无人机与遥控器之间的配合操作。</w:t>
            </w:r>
          </w:p>
          <w:p w14:paraId="5C57B35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5.4含有真实遥控器航线规划算法。</w:t>
            </w:r>
          </w:p>
          <w:p w14:paraId="164480A6">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5.5内置天气变化，可变化晴天、阴天、暴雨且有动态效果。</w:t>
            </w:r>
          </w:p>
          <w:p w14:paraId="0B1BAF2F">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5.6内置风速变化，可变化0-10级风。</w:t>
            </w:r>
          </w:p>
          <w:p w14:paraId="1B9102B9">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5.7含有手持佳能相机，可完成点之记拍照记录并且导出。</w:t>
            </w:r>
          </w:p>
          <w:p w14:paraId="522731D2">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5.8可完成正射与倾斜的采集操作，支持照片与POS可在内业软件进行数据处理。</w:t>
            </w:r>
          </w:p>
          <w:p w14:paraId="57959E00">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6.仿真系统里无人机挂载相机可生成6000*4000分辨率照片，具备高清相片导出。并且相片属性可查看（含有经纬度、焦距、分辨率、相机型号等属性），支持25000张照片数据存储。</w:t>
            </w:r>
          </w:p>
          <w:p w14:paraId="7DF309A5">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7.无人机外业倾斜航测数据采集作业，支持规定时间内对给定待测区进行踏勘模拟、航拍、像控布设等作业并完成考核。</w:t>
            </w:r>
          </w:p>
          <w:p w14:paraId="1DE688D3">
            <w:pPr>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8.在虚拟仿真场景中可实现现场踏勘、像控布设、设备组装、航线规划飞行。</w:t>
            </w:r>
          </w:p>
          <w:p w14:paraId="59611C13">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保险：</w:t>
            </w:r>
            <w:r>
              <w:rPr>
                <w:rFonts w:hint="eastAsia" w:asciiTheme="minorEastAsia" w:hAnsiTheme="minorEastAsia" w:eastAsiaTheme="minorEastAsia" w:cstheme="minorEastAsia"/>
                <w:color w:val="auto"/>
                <w:kern w:val="0"/>
                <w:sz w:val="21"/>
                <w:szCs w:val="21"/>
                <w:highlight w:val="none"/>
              </w:rPr>
              <w:t>飞机机身险1年，三者责任险30万1年</w:t>
            </w:r>
          </w:p>
          <w:p w14:paraId="7D7EFBBC">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配置：无人机主机</w:t>
            </w:r>
            <w:r>
              <w:rPr>
                <w:rFonts w:hint="eastAsia" w:asciiTheme="minorEastAsia" w:hAnsiTheme="minorEastAsia" w:eastAsiaTheme="minorEastAsia" w:cstheme="minorEastAsia"/>
                <w:b/>
                <w:bCs/>
                <w:color w:val="auto"/>
                <w:kern w:val="0"/>
                <w:sz w:val="21"/>
                <w:szCs w:val="21"/>
                <w:highlight w:val="none"/>
                <w:lang w:val="en-US" w:eastAsia="zh-CN"/>
              </w:rPr>
              <w:t>一套</w:t>
            </w:r>
            <w:r>
              <w:rPr>
                <w:rFonts w:hint="eastAsia" w:asciiTheme="minorEastAsia" w:hAnsiTheme="minorEastAsia" w:eastAsiaTheme="minorEastAsia" w:cstheme="minorEastAsia"/>
                <w:b/>
                <w:bCs/>
                <w:color w:val="auto"/>
                <w:kern w:val="0"/>
                <w:sz w:val="21"/>
                <w:szCs w:val="21"/>
                <w:highlight w:val="none"/>
              </w:rPr>
              <w:t>、电池二块、充电器一个、拉杆箱一个。</w:t>
            </w:r>
          </w:p>
        </w:tc>
        <w:tc>
          <w:tcPr>
            <w:tcW w:w="1267" w:type="dxa"/>
            <w:vAlign w:val="center"/>
          </w:tcPr>
          <w:p w14:paraId="2317C9D1">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r>
      <w:tr w14:paraId="38E3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trPr>
        <w:tc>
          <w:tcPr>
            <w:tcW w:w="1252" w:type="dxa"/>
            <w:vAlign w:val="center"/>
          </w:tcPr>
          <w:p w14:paraId="506B27E6">
            <w:pPr>
              <w:jc w:val="center"/>
              <w:rPr>
                <w:rFonts w:hint="default"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地理信息数据成图软件</w:t>
            </w:r>
          </w:p>
        </w:tc>
        <w:tc>
          <w:tcPr>
            <w:tcW w:w="6903" w:type="dxa"/>
            <w:vAlign w:val="center"/>
          </w:tcPr>
          <w:p w14:paraId="7477D6F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rPr>
              <w:t>知识产权：具有国家版权局颁发的"计算机软件著作权登记证书"和自主的知识产权；</w:t>
            </w:r>
          </w:p>
          <w:p w14:paraId="6D37DA7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rPr>
              <w:t>支持免平台安装，一次安装自动激活ZWCAD2022正版授权，体积小，轻量化，运行稳定。</w:t>
            </w:r>
          </w:p>
          <w:p w14:paraId="4B0C062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rPr>
              <w:t>运行操作系统平台：windows7/ windows10。</w:t>
            </w:r>
          </w:p>
          <w:p w14:paraId="7D0137B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rPr>
              <w:t>支持蓝牙传输野外采集数据。</w:t>
            </w:r>
          </w:p>
          <w:p w14:paraId="680DB65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rPr>
              <w:t>支持dat、txt、csv、xls、xlsx多种坐标文件格式。</w:t>
            </w:r>
          </w:p>
          <w:p w14:paraId="1A56EA6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rPr>
              <w:t>支持矢量数据：DWG 、MDB、Shapefile、DXF等；正射影像：TIF、IMG、JPG等；三维模型：OSGB等。</w:t>
            </w:r>
          </w:p>
          <w:p w14:paraId="26D2198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rPr>
              <w:t>能够读取智能全站仪外业gpkg数据直接成图；读取云平台工程数据成图；支持读取*.cas/*.sou格式交换文件成图；对野外测量数据进行展点处理成图。</w:t>
            </w:r>
          </w:p>
          <w:p w14:paraId="2AEA693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rPr>
              <w:t>通过匿名分享、指定用户和群组分享等方式与南方工程之星实现dat和dwg数据共享，同时支持数据备份至南方云平台；</w:t>
            </w:r>
          </w:p>
          <w:p w14:paraId="15A52CD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sz w:val="21"/>
                <w:szCs w:val="21"/>
                <w:highlight w:val="none"/>
              </w:rPr>
              <w:t>满足国家GB/T 20257.1-2017国家基本比例尺地图图式，能够支持 1:500、1:1000、1:2000 地形图绘制；具有完善的地形图式符号库，完全符合国家的最新地形图式标准。</w:t>
            </w:r>
          </w:p>
          <w:p w14:paraId="638BC8F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rPr>
              <w:t>满足GB/T 30428.2-2013数字化城市管理信息系统第2部分：管理部件和事件；能够绘制公用设施、交通设施、市容环境设施、园林绿化设施及其他市政部件符号。</w:t>
            </w:r>
          </w:p>
          <w:p w14:paraId="1258DA3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11.</w:t>
            </w:r>
            <w:r>
              <w:rPr>
                <w:rFonts w:hint="eastAsia" w:ascii="宋体" w:hAnsi="宋体" w:eastAsia="宋体" w:cs="宋体"/>
                <w:b w:val="0"/>
                <w:bCs w:val="0"/>
                <w:color w:val="auto"/>
                <w:sz w:val="21"/>
                <w:szCs w:val="21"/>
                <w:highlight w:val="none"/>
              </w:rPr>
              <w:t>数据入库编码参考规范GB/T 20258.1-2019基础地理信息要素数据字典第1部分：15001100012000比例尺，GB/T 13923-2022基础地理信息要素分类与代码。</w:t>
            </w:r>
          </w:p>
          <w:p w14:paraId="067D421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3" w:name="_Hlk97210523"/>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sz w:val="21"/>
                <w:szCs w:val="21"/>
                <w:highlight w:val="none"/>
              </w:rPr>
              <w:t>提供标准绘图、快速绘图、自动绘图等方式，提供简码识别、编码引导、源码识别等方式实现高效绘图。</w:t>
            </w:r>
          </w:p>
          <w:bookmarkEnd w:id="33"/>
          <w:p w14:paraId="7747BEA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4" w:name="_Hlk97210656"/>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13.</w:t>
            </w:r>
            <w:r>
              <w:rPr>
                <w:rFonts w:hint="eastAsia" w:ascii="宋体" w:hAnsi="宋体" w:eastAsia="宋体" w:cs="宋体"/>
                <w:b w:val="0"/>
                <w:bCs w:val="0"/>
                <w:color w:val="auto"/>
                <w:sz w:val="21"/>
                <w:szCs w:val="21"/>
                <w:highlight w:val="none"/>
              </w:rPr>
              <w:t>提供图形编辑处理的工具箱，集成绘图处理、属性赋值、高程点处理、坐标提取、断面坡度标注、批量标注、等高线处理等工具；包括独立符号压线消隐、污水篦子方向自动调整、高程点内插、等高线等距离滤波、悬挂点处理、围墙裁剪角等功能。</w:t>
            </w:r>
          </w:p>
          <w:bookmarkEnd w:id="34"/>
          <w:p w14:paraId="59776D5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14.</w:t>
            </w:r>
            <w:r>
              <w:rPr>
                <w:rFonts w:hint="eastAsia" w:ascii="宋体" w:hAnsi="宋体" w:eastAsia="宋体" w:cs="宋体"/>
                <w:b w:val="0"/>
                <w:bCs w:val="0"/>
                <w:color w:val="auto"/>
                <w:sz w:val="21"/>
                <w:szCs w:val="21"/>
                <w:highlight w:val="none"/>
              </w:rPr>
              <w:t>满足最新地图图式的图幅输出，地图分幅处理及添加多种规格图幅，包含标准图幅、任意图幅、批量分幅等。</w:t>
            </w:r>
          </w:p>
          <w:p w14:paraId="01229D9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15.</w:t>
            </w:r>
            <w:r>
              <w:rPr>
                <w:rFonts w:hint="eastAsia" w:ascii="宋体" w:hAnsi="宋体" w:eastAsia="宋体" w:cs="宋体"/>
                <w:b w:val="0"/>
                <w:bCs w:val="0"/>
                <w:color w:val="auto"/>
                <w:sz w:val="21"/>
                <w:szCs w:val="21"/>
                <w:highlight w:val="none"/>
              </w:rPr>
              <w:t>提供图形绘制工具，可通过调用CAD命令，绘制多种不同类型的形状，包括圆、弧、直线、复合线、多段线等。</w:t>
            </w:r>
          </w:p>
          <w:p w14:paraId="1844E50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16.</w:t>
            </w:r>
            <w:r>
              <w:rPr>
                <w:rFonts w:hint="eastAsia" w:ascii="宋体" w:hAnsi="宋体" w:eastAsia="宋体" w:cs="宋体"/>
                <w:b w:val="0"/>
                <w:bCs w:val="0"/>
                <w:color w:val="auto"/>
                <w:sz w:val="21"/>
                <w:szCs w:val="21"/>
                <w:highlight w:val="none"/>
              </w:rPr>
              <w:t>具备丰富的图形编辑功能，移动、旋转、伸展、缩放、图形复制、偏移拷贝等。</w:t>
            </w:r>
          </w:p>
          <w:p w14:paraId="35DF25D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17.</w:t>
            </w:r>
            <w:r>
              <w:rPr>
                <w:rFonts w:hint="eastAsia" w:ascii="宋体" w:hAnsi="宋体" w:eastAsia="宋体" w:cs="宋体"/>
                <w:b w:val="0"/>
                <w:bCs w:val="0"/>
                <w:color w:val="auto"/>
                <w:sz w:val="21"/>
                <w:szCs w:val="21"/>
                <w:highlight w:val="none"/>
              </w:rPr>
              <w:t>具备多种测量数据处理方法和工具，包括前方交会、后方交会等多种交会，属性编辑、导线平差、原始坐标格式转换、坐标换带等。</w:t>
            </w:r>
          </w:p>
          <w:p w14:paraId="3B01D52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18.</w:t>
            </w:r>
            <w:r>
              <w:rPr>
                <w:rFonts w:hint="eastAsia" w:ascii="宋体" w:hAnsi="宋体" w:eastAsia="宋体" w:cs="宋体"/>
                <w:b w:val="0"/>
                <w:bCs w:val="0"/>
                <w:color w:val="auto"/>
                <w:sz w:val="21"/>
                <w:szCs w:val="21"/>
                <w:highlight w:val="none"/>
              </w:rPr>
              <w:t>具备坐标转换功能，通过四参数或七参数，将图形或数据，在两个坐标系间转换。</w:t>
            </w:r>
          </w:p>
          <w:p w14:paraId="3246708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19.</w:t>
            </w:r>
            <w:r>
              <w:rPr>
                <w:rFonts w:hint="eastAsia" w:ascii="宋体" w:hAnsi="宋体" w:eastAsia="宋体" w:cs="宋体"/>
                <w:b w:val="0"/>
                <w:bCs w:val="0"/>
                <w:color w:val="auto"/>
                <w:sz w:val="21"/>
                <w:szCs w:val="21"/>
                <w:highlight w:val="none"/>
              </w:rPr>
              <w:t>具备丰富的地物编辑功能，对图上地物图形要素有全面的编辑能力。修改墙宽、坎高、复合线处理、房檐改正、批量裁剪等一系列丰富的地物编辑功能。</w:t>
            </w:r>
          </w:p>
          <w:p w14:paraId="7223499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20.</w:t>
            </w:r>
            <w:r>
              <w:rPr>
                <w:rFonts w:hint="eastAsia" w:ascii="宋体" w:hAnsi="宋体" w:eastAsia="宋体" w:cs="宋体"/>
                <w:b w:val="0"/>
                <w:bCs w:val="0"/>
                <w:color w:val="auto"/>
                <w:sz w:val="21"/>
                <w:szCs w:val="21"/>
                <w:highlight w:val="none"/>
              </w:rPr>
              <w:t>支持多种批量处理操作，包括批量分幅，批量选择、删剪、剪切，批量修改坐标等操作。</w:t>
            </w:r>
          </w:p>
          <w:p w14:paraId="29F97DB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5" w:name="_Hlk97210702"/>
            <w:r>
              <w:rPr>
                <w:rFonts w:hint="eastAsia" w:ascii="宋体" w:hAnsi="宋体" w:eastAsia="宋体" w:cs="宋体"/>
                <w:b w:val="0"/>
                <w:bCs w:val="0"/>
                <w:color w:val="auto"/>
                <w:kern w:val="2"/>
                <w:sz w:val="21"/>
                <w:szCs w:val="21"/>
                <w:highlight w:val="none"/>
                <w:lang w:val="en-US" w:eastAsia="zh-CN" w:bidi="ar-SA"/>
              </w:rPr>
              <w:t>21.</w:t>
            </w:r>
            <w:r>
              <w:rPr>
                <w:rFonts w:hint="eastAsia" w:ascii="宋体" w:hAnsi="宋体" w:eastAsia="宋体" w:cs="宋体"/>
                <w:b w:val="0"/>
                <w:bCs w:val="0"/>
                <w:color w:val="auto"/>
                <w:sz w:val="21"/>
                <w:szCs w:val="21"/>
                <w:highlight w:val="none"/>
              </w:rPr>
              <w:t>支持一键读取南方智能全站仪导线测量数据。</w:t>
            </w:r>
          </w:p>
          <w:p w14:paraId="73AEB4E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sz w:val="21"/>
                <w:szCs w:val="21"/>
                <w:highlight w:val="none"/>
              </w:rPr>
              <w:t>支持导线控制测量数据自动录入、概算、平差并输出平差报告和控制点成果坐标文件。</w:t>
            </w:r>
          </w:p>
          <w:bookmarkEnd w:id="35"/>
          <w:p w14:paraId="3D6B5E8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23.</w:t>
            </w:r>
            <w:r>
              <w:rPr>
                <w:rFonts w:hint="eastAsia" w:ascii="宋体" w:hAnsi="宋体" w:eastAsia="宋体" w:cs="宋体"/>
                <w:b w:val="0"/>
                <w:bCs w:val="0"/>
                <w:color w:val="auto"/>
                <w:sz w:val="21"/>
                <w:szCs w:val="21"/>
                <w:highlight w:val="none"/>
              </w:rPr>
              <w:t>支持计算平面网国家二等、国家三等、国家四等、城市一级、城市二级、城市三级、图根。计算高程网国家二等、国家三等、国家四等、图根水准。</w:t>
            </w:r>
          </w:p>
          <w:p w14:paraId="14BF504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24.</w:t>
            </w:r>
            <w:r>
              <w:rPr>
                <w:rFonts w:hint="eastAsia" w:ascii="宋体" w:hAnsi="宋体" w:eastAsia="宋体" w:cs="宋体"/>
                <w:b w:val="0"/>
                <w:bCs w:val="0"/>
                <w:color w:val="auto"/>
                <w:sz w:val="21"/>
                <w:szCs w:val="21"/>
                <w:highlight w:val="none"/>
              </w:rPr>
              <w:t>支持输入控制测量数据的坐标、高程、差值等自动计算,并辅以网图动态显示。自动求解控制网各种路线闭合差并进行误差分析。输出成果标准齐全:控制网属性、控制网概况、闭合差统计表、方向观测成果表、距离观测成果表、高差观测成果表、平面点位误差表、点间误差表、控制点成果表等并以表格形式输出。</w:t>
            </w:r>
          </w:p>
          <w:p w14:paraId="12FC880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25.</w:t>
            </w:r>
            <w:r>
              <w:rPr>
                <w:rFonts w:hint="eastAsia" w:ascii="宋体" w:hAnsi="宋体" w:eastAsia="宋体" w:cs="宋体"/>
                <w:b w:val="0"/>
                <w:bCs w:val="0"/>
                <w:color w:val="auto"/>
                <w:sz w:val="21"/>
                <w:szCs w:val="21"/>
                <w:highlight w:val="none"/>
              </w:rPr>
              <w:t>高效建立三角网，自动绘制等高线、等深线，可以对等高线进行灵活修剪及注记。自动处理地性线，对地性线自动插点，构建三角网更加精确。</w:t>
            </w:r>
          </w:p>
          <w:p w14:paraId="2184BF5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26.</w:t>
            </w:r>
            <w:r>
              <w:rPr>
                <w:rFonts w:hint="eastAsia" w:ascii="宋体" w:hAnsi="宋体" w:eastAsia="宋体" w:cs="宋体"/>
                <w:b w:val="0"/>
                <w:bCs w:val="0"/>
                <w:color w:val="auto"/>
                <w:sz w:val="21"/>
                <w:szCs w:val="21"/>
                <w:highlight w:val="none"/>
              </w:rPr>
              <w:t>能够根据测量数据进行地形信息的呈现、处理；采用拓扑结构 DTM，增删顶点能自动重新组网，可自动生成等高线支持地形三维模型呈现及坡度分析。</w:t>
            </w:r>
          </w:p>
          <w:p w14:paraId="001B972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27.</w:t>
            </w:r>
            <w:r>
              <w:rPr>
                <w:rFonts w:hint="eastAsia" w:ascii="宋体" w:hAnsi="宋体" w:eastAsia="宋体" w:cs="宋体"/>
                <w:b w:val="0"/>
                <w:bCs w:val="0"/>
                <w:color w:val="auto"/>
                <w:sz w:val="21"/>
                <w:szCs w:val="21"/>
                <w:highlight w:val="none"/>
              </w:rPr>
              <w:t>多种完善的土方计算方法，集三维立体化展示、模型数据种类多样、成果快速生成、智能化操作计算等优点于一身，适用于山坡、土堆、基坑、道路、航道、沟渠等各类型土方工程。具有三角网法、方格网法、断面法、等高线法等计算方法。</w:t>
            </w:r>
          </w:p>
          <w:p w14:paraId="1165387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28.</w:t>
            </w:r>
            <w:r>
              <w:rPr>
                <w:rFonts w:hint="eastAsia" w:ascii="宋体" w:hAnsi="宋体" w:eastAsia="宋体" w:cs="宋体"/>
                <w:b w:val="0"/>
                <w:bCs w:val="0"/>
                <w:color w:val="auto"/>
                <w:sz w:val="21"/>
                <w:szCs w:val="21"/>
                <w:highlight w:val="none"/>
              </w:rPr>
              <w:t>方格网法土方算法，支持扣岛计算、多级边坡处理、转角处理，方格网节点移动、方格网裁剪、忽略地形放坡到指定高度、土方量汇总。</w:t>
            </w:r>
          </w:p>
          <w:p w14:paraId="04B62A4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sz w:val="21"/>
                <w:szCs w:val="21"/>
                <w:highlight w:val="none"/>
              </w:rPr>
              <w:t>土方三维模型。多角度浏览自然面、设计面、合成面土方三维模型，直观分析开挖前后的土方场景。</w:t>
            </w:r>
          </w:p>
          <w:p w14:paraId="3310C09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sz w:val="21"/>
                <w:szCs w:val="21"/>
                <w:highlight w:val="none"/>
              </w:rPr>
              <w:t>提供断面图绘制、公路曲线设计等工程应用功能，公路曲线同时支持交点法和线元法；道桥隧智能全站仪设计和采集的曲线数据，支持直接读取，自动输出报表。</w:t>
            </w:r>
          </w:p>
          <w:p w14:paraId="3754A1B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31.</w:t>
            </w:r>
            <w:r>
              <w:rPr>
                <w:rFonts w:hint="eastAsia" w:ascii="宋体" w:hAnsi="宋体" w:eastAsia="宋体" w:cs="宋体"/>
                <w:b w:val="0"/>
                <w:bCs w:val="0"/>
                <w:color w:val="auto"/>
                <w:sz w:val="21"/>
                <w:szCs w:val="21"/>
                <w:highlight w:val="none"/>
              </w:rPr>
              <w:t>任意断面可直接读取设计文件，分别设计各断面中桩高程。</w:t>
            </w:r>
          </w:p>
          <w:p w14:paraId="1F5DC4D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6" w:name="_Hlk97210790"/>
            <w:r>
              <w:rPr>
                <w:rFonts w:hint="eastAsia" w:ascii="宋体" w:hAnsi="宋体" w:eastAsia="宋体" w:cs="宋体"/>
                <w:b w:val="0"/>
                <w:bCs w:val="0"/>
                <w:color w:val="auto"/>
                <w:kern w:val="2"/>
                <w:sz w:val="21"/>
                <w:szCs w:val="21"/>
                <w:highlight w:val="none"/>
                <w:lang w:val="en-US" w:eastAsia="zh-CN" w:bidi="ar-SA"/>
              </w:rPr>
              <w:t>32.</w:t>
            </w:r>
            <w:r>
              <w:rPr>
                <w:rFonts w:hint="eastAsia" w:ascii="宋体" w:hAnsi="宋体" w:eastAsia="宋体" w:cs="宋体"/>
                <w:b w:val="0"/>
                <w:bCs w:val="0"/>
                <w:color w:val="auto"/>
                <w:sz w:val="21"/>
                <w:szCs w:val="21"/>
                <w:highlight w:val="none"/>
              </w:rPr>
              <w:t>任意断面支持动态显示设计线；</w:t>
            </w:r>
          </w:p>
          <w:p w14:paraId="35F2A8D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33.</w:t>
            </w:r>
            <w:r>
              <w:rPr>
                <w:rFonts w:hint="eastAsia" w:ascii="宋体" w:hAnsi="宋体" w:eastAsia="宋体" w:cs="宋体"/>
                <w:b w:val="0"/>
                <w:bCs w:val="0"/>
                <w:color w:val="auto"/>
                <w:sz w:val="21"/>
                <w:szCs w:val="21"/>
                <w:highlight w:val="none"/>
              </w:rPr>
              <w:t>支持绘制多期横断面图；</w:t>
            </w:r>
          </w:p>
          <w:bookmarkEnd w:id="36"/>
          <w:p w14:paraId="2D81F8D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34.</w:t>
            </w:r>
            <w:r>
              <w:rPr>
                <w:rFonts w:hint="eastAsia" w:ascii="宋体" w:hAnsi="宋体" w:eastAsia="宋体" w:cs="宋体"/>
                <w:b w:val="0"/>
                <w:bCs w:val="0"/>
                <w:color w:val="auto"/>
                <w:sz w:val="21"/>
                <w:szCs w:val="21"/>
                <w:highlight w:val="none"/>
              </w:rPr>
              <w:t>具有地物信息（长度、距离、方位、面积等）的查询、统计等功能；支持通过图面内容生成各类数据文件。</w:t>
            </w:r>
          </w:p>
          <w:p w14:paraId="3D490F4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35.</w:t>
            </w:r>
            <w:r>
              <w:rPr>
                <w:rFonts w:hint="eastAsia" w:ascii="宋体" w:hAnsi="宋体" w:eastAsia="宋体" w:cs="宋体"/>
                <w:b w:val="0"/>
                <w:bCs w:val="0"/>
                <w:color w:val="auto"/>
                <w:sz w:val="21"/>
                <w:szCs w:val="21"/>
                <w:highlight w:val="none"/>
              </w:rPr>
              <w:t>严格依据最新地籍调查规程，具有权属线绘制、界址点（线）编辑、界址线类别自动判别、修改宗地属性、添加宗地四至、宗地重排、宗地重构等功能，高效输出地籍调查表、界址点成果表、宗地图等地籍成果并可定制。</w:t>
            </w:r>
          </w:p>
          <w:p w14:paraId="4342AA7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36.</w:t>
            </w:r>
            <w:r>
              <w:rPr>
                <w:rFonts w:hint="eastAsia" w:ascii="宋体" w:hAnsi="宋体" w:eastAsia="宋体" w:cs="宋体"/>
                <w:b w:val="0"/>
                <w:bCs w:val="0"/>
                <w:color w:val="auto"/>
                <w:sz w:val="21"/>
                <w:szCs w:val="21"/>
                <w:highlight w:val="none"/>
              </w:rPr>
              <w:t>可自动生成地类图斑，并计算图斑面积，按最新土地利用现状分类标准进行面积分类统计，输出勘测定界报告书。</w:t>
            </w:r>
          </w:p>
          <w:p w14:paraId="7D1FB08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37.</w:t>
            </w:r>
            <w:r>
              <w:rPr>
                <w:rFonts w:hint="eastAsia" w:ascii="宋体" w:hAnsi="宋体" w:eastAsia="宋体" w:cs="宋体"/>
                <w:b w:val="0"/>
                <w:bCs w:val="0"/>
                <w:color w:val="auto"/>
                <w:sz w:val="21"/>
                <w:szCs w:val="21"/>
                <w:highlight w:val="none"/>
              </w:rPr>
              <w:t>可将绘制好并经过检查的地形地籍图完整地输出面向GIS库的mdb和shp格式数据，也可导入mdb或shp成图。</w:t>
            </w:r>
          </w:p>
          <w:p w14:paraId="2F1E0B8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38.</w:t>
            </w:r>
            <w:r>
              <w:rPr>
                <w:rFonts w:hint="eastAsia" w:ascii="宋体" w:hAnsi="宋体" w:eastAsia="宋体" w:cs="宋体"/>
                <w:b w:val="0"/>
                <w:bCs w:val="0"/>
                <w:color w:val="auto"/>
                <w:sz w:val="21"/>
                <w:szCs w:val="21"/>
                <w:highlight w:val="none"/>
              </w:rPr>
              <w:t>支持导入导出谷歌地球KML文件；</w:t>
            </w:r>
          </w:p>
          <w:p w14:paraId="088196A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39.</w:t>
            </w:r>
            <w:r>
              <w:rPr>
                <w:rFonts w:hint="eastAsia" w:ascii="宋体" w:hAnsi="宋体" w:eastAsia="宋体" w:cs="宋体"/>
                <w:b w:val="0"/>
                <w:bCs w:val="0"/>
                <w:color w:val="auto"/>
                <w:sz w:val="21"/>
                <w:szCs w:val="21"/>
                <w:highlight w:val="none"/>
              </w:rPr>
              <w:t>支持多种二三维窗口显示模式：全屏、分屏、两屏，以及支持二三维窗口同步缩放、平移、旋转，数据浏览平滑、操作顺畅。</w:t>
            </w:r>
          </w:p>
          <w:p w14:paraId="6F58955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40.</w:t>
            </w:r>
            <w:r>
              <w:rPr>
                <w:rFonts w:hint="eastAsia" w:ascii="宋体" w:hAnsi="宋体" w:eastAsia="宋体" w:cs="宋体"/>
                <w:b w:val="0"/>
                <w:bCs w:val="0"/>
                <w:color w:val="auto"/>
                <w:sz w:val="21"/>
                <w:szCs w:val="21"/>
                <w:highlight w:val="none"/>
              </w:rPr>
              <w:t>支持加载DOM、DEM数据合成DSM。</w:t>
            </w:r>
          </w:p>
          <w:p w14:paraId="6AB89D4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41.</w:t>
            </w:r>
            <w:r>
              <w:rPr>
                <w:rFonts w:hint="eastAsia" w:ascii="宋体" w:hAnsi="宋体" w:eastAsia="宋体" w:cs="宋体"/>
                <w:b w:val="0"/>
                <w:bCs w:val="0"/>
                <w:color w:val="auto"/>
                <w:sz w:val="21"/>
                <w:szCs w:val="21"/>
                <w:highlight w:val="none"/>
              </w:rPr>
              <w:t>支持多窗口同时加载多个三维模型，联动同步显示。</w:t>
            </w:r>
          </w:p>
          <w:p w14:paraId="2BEE213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42.</w:t>
            </w:r>
            <w:r>
              <w:rPr>
                <w:rFonts w:hint="eastAsia" w:ascii="宋体" w:hAnsi="宋体" w:eastAsia="宋体" w:cs="宋体"/>
                <w:b w:val="0"/>
                <w:bCs w:val="0"/>
                <w:color w:val="auto"/>
                <w:sz w:val="21"/>
                <w:szCs w:val="21"/>
                <w:highlight w:val="none"/>
              </w:rPr>
              <w:t>支持打开dwg自动加载模型；</w:t>
            </w:r>
          </w:p>
          <w:p w14:paraId="36CA950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43.</w:t>
            </w:r>
            <w:r>
              <w:rPr>
                <w:rFonts w:hint="eastAsia" w:ascii="宋体" w:hAnsi="宋体" w:eastAsia="宋体" w:cs="宋体"/>
                <w:b w:val="0"/>
                <w:bCs w:val="0"/>
                <w:color w:val="auto"/>
                <w:sz w:val="21"/>
                <w:szCs w:val="21"/>
                <w:highlight w:val="none"/>
              </w:rPr>
              <w:t>可自定义设置三维窗口光标颜色；</w:t>
            </w:r>
          </w:p>
          <w:p w14:paraId="05DE6FD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44.</w:t>
            </w:r>
            <w:r>
              <w:rPr>
                <w:rFonts w:hint="eastAsia" w:ascii="宋体" w:hAnsi="宋体" w:eastAsia="宋体" w:cs="宋体"/>
                <w:b w:val="0"/>
                <w:bCs w:val="0"/>
                <w:color w:val="auto"/>
                <w:sz w:val="21"/>
                <w:szCs w:val="21"/>
                <w:highlight w:val="none"/>
              </w:rPr>
              <w:t>可直接读取CC和大疆智图等主流软件输出的OSGB、S3C模型，模型浏览平滑顺畅，同时可基于三维模型进行DLG采编。</w:t>
            </w:r>
          </w:p>
          <w:p w14:paraId="37BCD16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45.</w:t>
            </w:r>
            <w:r>
              <w:rPr>
                <w:rFonts w:hint="eastAsia" w:ascii="宋体" w:hAnsi="宋体" w:eastAsia="宋体" w:cs="宋体"/>
                <w:b w:val="0"/>
                <w:bCs w:val="0"/>
                <w:color w:val="auto"/>
                <w:sz w:val="21"/>
                <w:szCs w:val="21"/>
                <w:highlight w:val="none"/>
              </w:rPr>
              <w:t>大容量矢量和栅格数据支持，软件可以加载大范围的基础数据， 实现平滑的拖动、漫游、放大缩小等操作，支持单幅6GB的影像数据加载，流畅的浏览，影像数据在加载时采用构建金字塔的方式。</w:t>
            </w:r>
          </w:p>
          <w:p w14:paraId="2245A7B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46.</w:t>
            </w:r>
            <w:r>
              <w:rPr>
                <w:rFonts w:hint="eastAsia" w:ascii="宋体" w:hAnsi="宋体" w:eastAsia="宋体" w:cs="宋体"/>
                <w:b w:val="0"/>
                <w:bCs w:val="0"/>
                <w:color w:val="auto"/>
                <w:sz w:val="21"/>
                <w:szCs w:val="21"/>
                <w:highlight w:val="none"/>
              </w:rPr>
              <w:t>多样化的采集方式，提供多种便捷绘房方式，如房棱绘房、直角绘房和面面相交绘房等，通过在房屋各墙面依次采集一至两个点即可计算房屋边线，可应对复杂多样的情况，具有较强的普适性，提高不同形状的房屋范围线采集效率。</w:t>
            </w:r>
          </w:p>
          <w:p w14:paraId="4F916E4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47.</w:t>
            </w:r>
            <w:r>
              <w:rPr>
                <w:rFonts w:hint="eastAsia" w:ascii="宋体" w:hAnsi="宋体" w:eastAsia="宋体" w:cs="宋体"/>
                <w:b w:val="0"/>
                <w:bCs w:val="0"/>
                <w:color w:val="auto"/>
                <w:sz w:val="21"/>
                <w:szCs w:val="21"/>
                <w:highlight w:val="none"/>
              </w:rPr>
              <w:t>偏移构面两点偏移支持点取侧面定两点，方便绘制中间突出阳台或飘楼，支持选择是否保留原实体，可选择偏移方向（向内或向外）；</w:t>
            </w:r>
          </w:p>
          <w:p w14:paraId="115D905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48.</w:t>
            </w:r>
            <w:r>
              <w:rPr>
                <w:rFonts w:hint="eastAsia" w:ascii="宋体" w:hAnsi="宋体" w:eastAsia="宋体" w:cs="宋体"/>
                <w:b w:val="0"/>
                <w:bCs w:val="0"/>
                <w:color w:val="auto"/>
                <w:sz w:val="21"/>
                <w:szCs w:val="21"/>
                <w:highlight w:val="none"/>
              </w:rPr>
              <w:t>支持批量提取高程点，即通过三维模型的地表起伏自动生成指定的闭合范围内或线上的高程点。</w:t>
            </w:r>
          </w:p>
          <w:p w14:paraId="1B1919F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49.</w:t>
            </w:r>
            <w:r>
              <w:rPr>
                <w:rFonts w:hint="eastAsia" w:ascii="宋体" w:hAnsi="宋体" w:eastAsia="宋体" w:cs="宋体"/>
                <w:b w:val="0"/>
                <w:bCs w:val="0"/>
                <w:color w:val="auto"/>
                <w:sz w:val="21"/>
                <w:szCs w:val="21"/>
                <w:highlight w:val="none"/>
              </w:rPr>
              <w:t>支持一键式自动提取等高线，根据设定范围自动提取范围内指定高程的单条或所有等高线数据。</w:t>
            </w:r>
          </w:p>
          <w:p w14:paraId="4D59394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50.</w:t>
            </w:r>
            <w:r>
              <w:rPr>
                <w:rFonts w:hint="eastAsia" w:ascii="宋体" w:hAnsi="宋体" w:eastAsia="宋体" w:cs="宋体"/>
                <w:b w:val="0"/>
                <w:bCs w:val="0"/>
                <w:color w:val="auto"/>
                <w:sz w:val="21"/>
                <w:szCs w:val="21"/>
                <w:highlight w:val="none"/>
              </w:rPr>
              <w:t>绘房过程能够同时支持拟合与圆弧绘制的切换，更加灵活；</w:t>
            </w:r>
          </w:p>
          <w:p w14:paraId="3789396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51.</w:t>
            </w:r>
            <w:r>
              <w:rPr>
                <w:rFonts w:hint="eastAsia" w:ascii="宋体" w:hAnsi="宋体" w:eastAsia="宋体" w:cs="宋体"/>
                <w:b w:val="0"/>
                <w:bCs w:val="0"/>
                <w:color w:val="auto"/>
                <w:sz w:val="21"/>
                <w:szCs w:val="21"/>
                <w:highlight w:val="none"/>
              </w:rPr>
              <w:t>三维测图修线功能支持绘制拟合的线，满足实际需要；</w:t>
            </w:r>
          </w:p>
          <w:p w14:paraId="587AF89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52.</w:t>
            </w:r>
            <w:r>
              <w:rPr>
                <w:rFonts w:hint="eastAsia" w:ascii="宋体" w:hAnsi="宋体" w:eastAsia="宋体" w:cs="宋体"/>
                <w:b w:val="0"/>
                <w:bCs w:val="0"/>
                <w:color w:val="auto"/>
                <w:sz w:val="21"/>
                <w:szCs w:val="21"/>
                <w:highlight w:val="none"/>
              </w:rPr>
              <w:t>绘制房屋可自动注记房屋边长；</w:t>
            </w:r>
          </w:p>
          <w:p w14:paraId="3979BCF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53.</w:t>
            </w:r>
            <w:r>
              <w:rPr>
                <w:rFonts w:hint="eastAsia" w:ascii="宋体" w:hAnsi="宋体" w:eastAsia="宋体" w:cs="宋体"/>
                <w:b w:val="0"/>
                <w:bCs w:val="0"/>
                <w:color w:val="auto"/>
                <w:sz w:val="21"/>
                <w:szCs w:val="21"/>
                <w:highlight w:val="none"/>
              </w:rPr>
              <w:t>三维测图，可单个控制图形模型显隐；</w:t>
            </w:r>
          </w:p>
          <w:p w14:paraId="170BC6F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54.</w:t>
            </w:r>
            <w:r>
              <w:rPr>
                <w:rFonts w:hint="eastAsia" w:ascii="宋体" w:hAnsi="宋体" w:eastAsia="宋体" w:cs="宋体"/>
                <w:b w:val="0"/>
                <w:bCs w:val="0"/>
                <w:color w:val="auto"/>
                <w:sz w:val="21"/>
                <w:szCs w:val="21"/>
                <w:highlight w:val="none"/>
              </w:rPr>
              <w:t>支持调整白膜高度；</w:t>
            </w:r>
          </w:p>
          <w:p w14:paraId="7C611E3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55.</w:t>
            </w:r>
            <w:r>
              <w:rPr>
                <w:rFonts w:hint="eastAsia" w:ascii="宋体" w:hAnsi="宋体" w:eastAsia="宋体" w:cs="宋体"/>
                <w:b w:val="0"/>
                <w:bCs w:val="0"/>
                <w:color w:val="auto"/>
                <w:sz w:val="21"/>
                <w:szCs w:val="21"/>
                <w:highlight w:val="none"/>
              </w:rPr>
              <w:t>可通过指定一点或多点确定切割平面，对三维模型进行多种形式的切割，对模型指定部分进行隐藏，有效解决植被遮挡高楼问题。</w:t>
            </w:r>
          </w:p>
          <w:p w14:paraId="4F0972D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56.</w:t>
            </w:r>
            <w:r>
              <w:rPr>
                <w:rFonts w:hint="eastAsia" w:ascii="宋体" w:hAnsi="宋体" w:eastAsia="宋体" w:cs="宋体"/>
                <w:b w:val="0"/>
                <w:bCs w:val="0"/>
                <w:color w:val="auto"/>
                <w:sz w:val="21"/>
                <w:szCs w:val="21"/>
                <w:highlight w:val="none"/>
              </w:rPr>
              <w:t>支持在倾斜三维模型，提取三维断面线，动态调整断面点，同步更新里程文件，实现直观快速地批量绘制断面图。</w:t>
            </w:r>
          </w:p>
          <w:p w14:paraId="3072F70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57.</w:t>
            </w:r>
            <w:r>
              <w:rPr>
                <w:rFonts w:hint="eastAsia" w:ascii="宋体" w:hAnsi="宋体" w:eastAsia="宋体" w:cs="宋体"/>
                <w:b w:val="0"/>
                <w:bCs w:val="0"/>
                <w:color w:val="auto"/>
                <w:sz w:val="21"/>
                <w:szCs w:val="21"/>
                <w:highlight w:val="none"/>
              </w:rPr>
              <w:t>多种多样的立采功能，能完成从采集到出图的整体立面测图流程。</w:t>
            </w:r>
          </w:p>
          <w:p w14:paraId="7AC9611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58.</w:t>
            </w:r>
            <w:r>
              <w:rPr>
                <w:rFonts w:hint="eastAsia" w:ascii="宋体" w:hAnsi="宋体" w:eastAsia="宋体" w:cs="宋体"/>
                <w:b w:val="0"/>
                <w:bCs w:val="0"/>
                <w:color w:val="auto"/>
                <w:sz w:val="21"/>
                <w:szCs w:val="21"/>
                <w:highlight w:val="none"/>
              </w:rPr>
              <w:t>提供编图质检、逻辑关系检查、拓扑关系检查等质检方案，并支持自定义质检方案集。</w:t>
            </w:r>
          </w:p>
          <w:p w14:paraId="6DE451D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59.</w:t>
            </w:r>
            <w:r>
              <w:rPr>
                <w:rFonts w:hint="eastAsia" w:ascii="宋体" w:hAnsi="宋体" w:eastAsia="宋体" w:cs="宋体"/>
                <w:b w:val="0"/>
                <w:bCs w:val="0"/>
                <w:color w:val="auto"/>
                <w:sz w:val="21"/>
                <w:szCs w:val="21"/>
                <w:highlight w:val="none"/>
              </w:rPr>
              <w:t>支持建立成果目录树状管理，自动生成成果文件台账。以目录树形式展示指定路径下所有文件，dwg图形双击可加载。</w:t>
            </w:r>
          </w:p>
          <w:p w14:paraId="27C6EF1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sz w:val="21"/>
                <w:szCs w:val="21"/>
                <w:highlight w:val="none"/>
              </w:rPr>
              <w:t>点云绘图，兼容多种格式的点云数据，支持多种点云渲染模式。针对复杂的建筑群，支持点云绘房、点云分层图绘制，点云立面图绘制、立面图汇总统计，点云断面图绘制和动态更新等功能</w:t>
            </w:r>
          </w:p>
          <w:p w14:paraId="0488D8C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61.</w:t>
            </w:r>
            <w:r>
              <w:rPr>
                <w:rFonts w:hint="eastAsia" w:ascii="宋体" w:hAnsi="宋体" w:eastAsia="宋体" w:cs="宋体"/>
                <w:b w:val="0"/>
                <w:bCs w:val="0"/>
                <w:color w:val="auto"/>
                <w:sz w:val="21"/>
                <w:szCs w:val="21"/>
                <w:highlight w:val="none"/>
              </w:rPr>
              <w:t>支持同步加载、浏览多源数据，包括点云、倾斜模型、TIF模型、影像数据等。在文件管理目录树中，可选择指定数据源，进行移除、显示、隐藏和缩放的操作。</w:t>
            </w:r>
          </w:p>
          <w:p w14:paraId="1045C06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62.</w:t>
            </w:r>
            <w:r>
              <w:rPr>
                <w:rFonts w:hint="eastAsia" w:ascii="宋体" w:hAnsi="宋体" w:eastAsia="宋体" w:cs="宋体"/>
                <w:b w:val="0"/>
                <w:bCs w:val="0"/>
                <w:color w:val="auto"/>
                <w:sz w:val="21"/>
                <w:szCs w:val="21"/>
                <w:highlight w:val="none"/>
                <w:lang w:val="en-US" w:eastAsia="zh-CN"/>
              </w:rPr>
              <w:t>支持对多个房屋面进行合并和分割操作。</w:t>
            </w:r>
          </w:p>
          <w:p w14:paraId="30E773F1">
            <w:pPr>
              <w:pStyle w:val="251"/>
              <w:numPr>
                <w:ilvl w:val="0"/>
                <w:numId w:val="0"/>
              </w:numPr>
              <w:spacing w:line="276" w:lineRule="auto"/>
              <w:ind w:left="420" w:leftChars="0" w:hanging="42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63.</w:t>
            </w:r>
            <w:r>
              <w:rPr>
                <w:rFonts w:hint="eastAsia" w:ascii="宋体" w:hAnsi="宋体" w:eastAsia="宋体" w:cs="宋体"/>
                <w:b w:val="0"/>
                <w:bCs w:val="0"/>
                <w:color w:val="auto"/>
                <w:sz w:val="21"/>
                <w:szCs w:val="21"/>
                <w:highlight w:val="none"/>
              </w:rPr>
              <w:t>可根据需求进行现场定制开发。</w:t>
            </w:r>
          </w:p>
        </w:tc>
        <w:tc>
          <w:tcPr>
            <w:tcW w:w="1267" w:type="dxa"/>
            <w:vAlign w:val="center"/>
          </w:tcPr>
          <w:p w14:paraId="5263BD2E">
            <w:pPr>
              <w:jc w:val="center"/>
              <w:rPr>
                <w:rFonts w:hint="eastAsia" w:asciiTheme="minorEastAsia" w:hAnsiTheme="minorEastAsia" w:eastAsiaTheme="minorEastAsia" w:cstheme="minorEastAsia"/>
                <w:color w:val="auto"/>
                <w:sz w:val="22"/>
                <w:szCs w:val="22"/>
                <w:highlight w:val="none"/>
              </w:rPr>
            </w:pPr>
            <w:r>
              <w:rPr>
                <w:rFonts w:asciiTheme="minorEastAsia" w:hAnsiTheme="minorEastAsia" w:eastAsiaTheme="minorEastAsia" w:cstheme="minorEastAsia"/>
                <w:color w:val="auto"/>
                <w:sz w:val="22"/>
                <w:szCs w:val="22"/>
                <w:highlight w:val="none"/>
              </w:rPr>
              <w:t>2</w:t>
            </w:r>
          </w:p>
        </w:tc>
      </w:tr>
      <w:tr w14:paraId="5AAC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52" w:type="dxa"/>
            <w:vAlign w:val="center"/>
          </w:tcPr>
          <w:p w14:paraId="17753F24">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管线探 </w:t>
            </w:r>
          </w:p>
          <w:p w14:paraId="0804193B">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测仪</w:t>
            </w:r>
          </w:p>
        </w:tc>
        <w:tc>
          <w:tcPr>
            <w:tcW w:w="6903" w:type="dxa"/>
            <w:vAlign w:val="center"/>
          </w:tcPr>
          <w:p w14:paraId="6A3C0E9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7" w:name="_Hlk528241260"/>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rPr>
              <w:t>灵敏度：6E-15 Tesla, 5μA 1米处 (33kHz)</w:t>
            </w:r>
            <w:r>
              <w:rPr>
                <w:rFonts w:hint="eastAsia" w:ascii="宋体" w:hAnsi="宋体" w:eastAsia="宋体" w:cs="宋体"/>
                <w:b w:val="0"/>
                <w:bCs w:val="0"/>
                <w:color w:val="auto"/>
                <w:sz w:val="21"/>
                <w:szCs w:val="21"/>
                <w:highlight w:val="none"/>
                <w:lang w:eastAsia="zh-CN"/>
              </w:rPr>
              <w:t>；</w:t>
            </w:r>
          </w:p>
          <w:p w14:paraId="3E8AD1D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rPr>
              <w:t>动态范围：140dB</w:t>
            </w:r>
            <w:r>
              <w:rPr>
                <w:rFonts w:hint="eastAsia" w:ascii="宋体" w:hAnsi="宋体" w:eastAsia="宋体" w:cs="宋体"/>
                <w:b w:val="0"/>
                <w:bCs w:val="0"/>
                <w:color w:val="auto"/>
                <w:sz w:val="21"/>
                <w:szCs w:val="21"/>
                <w:highlight w:val="none"/>
                <w:lang w:eastAsia="zh-CN"/>
              </w:rPr>
              <w:t>；</w:t>
            </w:r>
          </w:p>
          <w:p w14:paraId="209D6C7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rPr>
              <w:t>深度测量精度：</w:t>
            </w:r>
            <w:r>
              <w:rPr>
                <w:rFonts w:hint="eastAsia" w:ascii="宋体" w:hAnsi="宋体" w:eastAsia="宋体" w:cs="宋体"/>
                <w:b w:val="0"/>
                <w:bCs w:val="0"/>
                <w:color w:val="auto"/>
                <w:sz w:val="21"/>
                <w:szCs w:val="21"/>
                <w:highlight w:val="none"/>
                <w:lang w:val="en-US" w:eastAsia="zh-CN"/>
              </w:rPr>
              <w:t>深度D≤2米，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；2米＜深度D</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7809FBD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rPr>
              <w:t>定位准确度：深度的±5%</w:t>
            </w:r>
            <w:r>
              <w:rPr>
                <w:rFonts w:hint="eastAsia" w:ascii="宋体" w:hAnsi="宋体" w:eastAsia="宋体" w:cs="宋体"/>
                <w:b w:val="0"/>
                <w:bCs w:val="0"/>
                <w:color w:val="auto"/>
                <w:sz w:val="21"/>
                <w:szCs w:val="21"/>
                <w:highlight w:val="none"/>
                <w:lang w:eastAsia="zh-CN"/>
              </w:rPr>
              <w:t>；</w:t>
            </w:r>
          </w:p>
          <w:p w14:paraId="357F2EC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rPr>
              <w:t>彩屏罗盘显示：透视地下管线一览无余。</w:t>
            </w:r>
          </w:p>
          <w:p w14:paraId="7A241C9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rPr>
              <w:t>跟踪正误提示：</w:t>
            </w:r>
            <w:r>
              <w:rPr>
                <w:rFonts w:hint="eastAsia" w:ascii="宋体" w:hAnsi="宋体" w:eastAsia="宋体" w:cs="宋体"/>
                <w:b w:val="0"/>
                <w:bCs w:val="0"/>
                <w:color w:val="auto"/>
                <w:sz w:val="21"/>
                <w:szCs w:val="21"/>
                <w:highlight w:val="none"/>
                <w:lang w:val="en-US" w:eastAsia="zh-CN"/>
              </w:rPr>
              <w:t>电磁相位技术，</w:t>
            </w:r>
            <w:r>
              <w:rPr>
                <w:rFonts w:hint="eastAsia" w:ascii="宋体" w:hAnsi="宋体" w:eastAsia="宋体" w:cs="宋体"/>
                <w:b w:val="0"/>
                <w:bCs w:val="0"/>
                <w:color w:val="auto"/>
                <w:sz w:val="21"/>
                <w:szCs w:val="21"/>
                <w:highlight w:val="none"/>
              </w:rPr>
              <w:t>排除邻近管线干扰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带相位360度指示</w:t>
            </w:r>
            <w:r>
              <w:rPr>
                <w:rFonts w:hint="eastAsia" w:ascii="宋体" w:hAnsi="宋体" w:eastAsia="宋体" w:cs="宋体"/>
                <w:b w:val="0"/>
                <w:bCs w:val="0"/>
                <w:color w:val="auto"/>
                <w:sz w:val="21"/>
                <w:szCs w:val="21"/>
                <w:highlight w:val="none"/>
                <w:lang w:eastAsia="zh-CN"/>
              </w:rPr>
              <w:t>。</w:t>
            </w:r>
          </w:p>
          <w:p w14:paraId="317ECDA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rPr>
              <w:t>无源探测频谱分析：排除干扰频率。</w:t>
            </w:r>
          </w:p>
          <w:p w14:paraId="3496BC4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rPr>
              <w:t>支持订制频率。</w:t>
            </w:r>
          </w:p>
          <w:p w14:paraId="2C897C2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sz w:val="21"/>
                <w:szCs w:val="21"/>
                <w:highlight w:val="none"/>
              </w:rPr>
              <w:t>测深辅助传感器：信号畸变提醒。</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选配增强型</w:t>
            </w:r>
            <w:r>
              <w:rPr>
                <w:rFonts w:hint="eastAsia" w:ascii="宋体" w:hAnsi="宋体" w:eastAsia="宋体" w:cs="宋体"/>
                <w:b w:val="0"/>
                <w:bCs w:val="0"/>
                <w:color w:val="auto"/>
                <w:sz w:val="21"/>
                <w:szCs w:val="21"/>
                <w:highlight w:val="none"/>
                <w:lang w:eastAsia="zh-CN"/>
              </w:rPr>
              <w:t>）</w:t>
            </w:r>
          </w:p>
          <w:p w14:paraId="2C199CC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rPr>
              <w:t xml:space="preserve">有源定位过滤器带宽：± 2Hz, </w:t>
            </w:r>
          </w:p>
          <w:p w14:paraId="212C1640">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11.</w:t>
            </w:r>
            <w:r>
              <w:rPr>
                <w:rFonts w:hint="eastAsia" w:ascii="宋体" w:hAnsi="宋体" w:eastAsia="宋体" w:cs="宋体"/>
                <w:b w:val="0"/>
                <w:bCs w:val="0"/>
                <w:color w:val="auto"/>
                <w:sz w:val="21"/>
                <w:szCs w:val="21"/>
                <w:highlight w:val="none"/>
              </w:rPr>
              <w:t>启动时间：＜1秒</w:t>
            </w:r>
          </w:p>
          <w:p w14:paraId="21DCB47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sz w:val="21"/>
                <w:szCs w:val="21"/>
                <w:highlight w:val="none"/>
              </w:rPr>
              <w:t>最大深度读值：管线为</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米，探棒为30米</w:t>
            </w:r>
          </w:p>
          <w:p w14:paraId="6EF939C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13.</w:t>
            </w:r>
            <w:r>
              <w:rPr>
                <w:rFonts w:hint="eastAsia" w:ascii="宋体" w:hAnsi="宋体" w:eastAsia="宋体" w:cs="宋体"/>
                <w:b w:val="0"/>
                <w:bCs w:val="0"/>
                <w:color w:val="auto"/>
                <w:sz w:val="21"/>
                <w:szCs w:val="21"/>
                <w:highlight w:val="none"/>
              </w:rPr>
              <w:t>有源定位模式：（宽峰、窄峰、谷值、历史曲线、频谱）</w:t>
            </w:r>
          </w:p>
          <w:p w14:paraId="0122C2D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14.</w:t>
            </w:r>
            <w:r>
              <w:rPr>
                <w:rFonts w:hint="eastAsia" w:ascii="宋体" w:hAnsi="宋体" w:eastAsia="宋体" w:cs="宋体"/>
                <w:b w:val="0"/>
                <w:bCs w:val="0"/>
                <w:color w:val="auto"/>
                <w:sz w:val="21"/>
                <w:szCs w:val="21"/>
                <w:highlight w:val="none"/>
              </w:rPr>
              <w:t>发射机多种信号输出方式：直连</w:t>
            </w:r>
            <w:r>
              <w:rPr>
                <w:rFonts w:hint="eastAsia" w:ascii="宋体" w:hAnsi="宋体" w:eastAsia="宋体" w:cs="宋体"/>
                <w:b w:val="0"/>
                <w:bCs w:val="0"/>
                <w:color w:val="auto"/>
                <w:sz w:val="21"/>
                <w:szCs w:val="21"/>
                <w:highlight w:val="none"/>
                <w:lang w:val="en-US" w:eastAsia="zh-CN"/>
              </w:rPr>
              <w:t>法</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夹钳法</w:t>
            </w:r>
            <w:r>
              <w:rPr>
                <w:rFonts w:hint="eastAsia" w:ascii="宋体" w:hAnsi="宋体" w:eastAsia="宋体" w:cs="宋体"/>
                <w:b w:val="0"/>
                <w:bCs w:val="0"/>
                <w:color w:val="auto"/>
                <w:sz w:val="21"/>
                <w:szCs w:val="21"/>
                <w:highlight w:val="none"/>
              </w:rPr>
              <w:t>、感应</w:t>
            </w:r>
            <w:r>
              <w:rPr>
                <w:rFonts w:hint="eastAsia" w:ascii="宋体" w:hAnsi="宋体" w:eastAsia="宋体" w:cs="宋体"/>
                <w:b w:val="0"/>
                <w:bCs w:val="0"/>
                <w:color w:val="auto"/>
                <w:sz w:val="21"/>
                <w:szCs w:val="21"/>
                <w:highlight w:val="none"/>
                <w:lang w:val="en-US" w:eastAsia="zh-CN"/>
              </w:rPr>
              <w:t>法</w:t>
            </w:r>
          </w:p>
          <w:p w14:paraId="701184A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15.</w:t>
            </w:r>
            <w:r>
              <w:rPr>
                <w:rFonts w:hint="eastAsia" w:ascii="宋体" w:hAnsi="宋体" w:eastAsia="宋体" w:cs="宋体"/>
                <w:b w:val="0"/>
                <w:bCs w:val="0"/>
                <w:color w:val="auto"/>
                <w:sz w:val="21"/>
                <w:szCs w:val="21"/>
                <w:highlight w:val="none"/>
              </w:rPr>
              <w:t>增益控制：导向模式：自动增益；</w:t>
            </w:r>
          </w:p>
          <w:p w14:paraId="3C3D0AA3">
            <w:pPr>
              <w:pStyle w:val="251"/>
              <w:spacing w:line="276" w:lineRule="auto"/>
              <w:ind w:left="560" w:leftChars="200" w:firstLine="1050" w:firstLineChars="5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其他模式：用“+”或“—”进行手动调节增益，一键恢复中心值（满量程的</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或6</w:t>
            </w:r>
            <w:r>
              <w:rPr>
                <w:rFonts w:hint="eastAsia" w:ascii="宋体" w:hAnsi="宋体" w:eastAsia="宋体" w:cs="宋体"/>
                <w:b w:val="0"/>
                <w:bCs w:val="0"/>
                <w:color w:val="auto"/>
                <w:sz w:val="21"/>
                <w:szCs w:val="21"/>
                <w:highlight w:val="none"/>
              </w:rPr>
              <w:t>0%）</w:t>
            </w:r>
          </w:p>
          <w:p w14:paraId="640E4241">
            <w:pPr>
              <w:pStyle w:val="251"/>
              <w:spacing w:line="276" w:lineRule="auto"/>
              <w:ind w:left="560" w:leftChars="200" w:firstLine="1050" w:firstLineChars="5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有源定位频率：（1280Hz、8kHz、33kHz、82kHz）</w:t>
            </w:r>
          </w:p>
          <w:p w14:paraId="461266C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16.</w:t>
            </w:r>
            <w:r>
              <w:rPr>
                <w:rFonts w:hint="eastAsia" w:ascii="宋体" w:hAnsi="宋体" w:eastAsia="宋体" w:cs="宋体"/>
                <w:b w:val="0"/>
                <w:bCs w:val="0"/>
                <w:color w:val="auto"/>
                <w:sz w:val="21"/>
                <w:szCs w:val="21"/>
                <w:highlight w:val="none"/>
              </w:rPr>
              <w:t>探头频率：</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个（512Hz、8kHz 及 33kHz）</w:t>
            </w:r>
          </w:p>
          <w:p w14:paraId="049ADB5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17.</w:t>
            </w:r>
            <w:r>
              <w:rPr>
                <w:rFonts w:hint="eastAsia" w:ascii="宋体" w:hAnsi="宋体" w:eastAsia="宋体" w:cs="宋体"/>
                <w:b w:val="0"/>
                <w:bCs w:val="0"/>
                <w:color w:val="auto"/>
                <w:sz w:val="21"/>
                <w:szCs w:val="21"/>
                <w:highlight w:val="none"/>
              </w:rPr>
              <w:t>故障查找：（可选配件 A 字架和兼容发射机将管道和电缆上的绝缘护套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   </w:t>
            </w:r>
          </w:p>
          <w:p w14:paraId="0172647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18.</w:t>
            </w:r>
            <w:r>
              <w:rPr>
                <w:rFonts w:hint="eastAsia" w:ascii="宋体" w:hAnsi="宋体" w:eastAsia="宋体" w:cs="宋体"/>
                <w:b w:val="0"/>
                <w:bCs w:val="0"/>
                <w:color w:val="auto"/>
                <w:sz w:val="21"/>
                <w:szCs w:val="21"/>
                <w:highlight w:val="none"/>
              </w:rPr>
              <w:t>故障定位</w:t>
            </w:r>
            <w:r>
              <w:rPr>
                <w:rFonts w:hint="eastAsia" w:ascii="宋体" w:hAnsi="宋体" w:eastAsia="宋体" w:cs="宋体"/>
                <w:b w:val="0"/>
                <w:bCs w:val="0"/>
                <w:color w:val="auto"/>
                <w:sz w:val="21"/>
                <w:szCs w:val="21"/>
                <w:highlight w:val="none"/>
                <w:lang w:val="en-US" w:eastAsia="zh-CN"/>
              </w:rPr>
              <w:t>精度</w:t>
            </w:r>
            <w:r>
              <w:rPr>
                <w:rFonts w:hint="eastAsia" w:ascii="宋体" w:hAnsi="宋体" w:eastAsia="宋体" w:cs="宋体"/>
                <w:b w:val="0"/>
                <w:bCs w:val="0"/>
                <w:color w:val="auto"/>
                <w:sz w:val="21"/>
                <w:szCs w:val="21"/>
                <w:highlight w:val="none"/>
              </w:rPr>
              <w:t xml:space="preserve"> 10cm（查障升压器和A字架：用于定位部分电缆故障和管线绝缘破损点。）</w:t>
            </w:r>
          </w:p>
          <w:p w14:paraId="162AA3D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19.</w:t>
            </w:r>
            <w:r>
              <w:rPr>
                <w:rFonts w:hint="eastAsia" w:ascii="宋体" w:hAnsi="宋体" w:eastAsia="宋体" w:cs="宋体"/>
                <w:b w:val="0"/>
                <w:bCs w:val="0"/>
                <w:color w:val="auto"/>
                <w:sz w:val="21"/>
                <w:szCs w:val="21"/>
                <w:highlight w:val="none"/>
              </w:rPr>
              <w:t>无源定位模式：50/60Hz工频、4-24kHz射频</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可同时显示多条管线；</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100Hz（或120Hz）用于外加电流阴极保护（CPS）管道的探测（选配）</w:t>
            </w:r>
          </w:p>
          <w:p w14:paraId="13062CA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20.</w:t>
            </w:r>
            <w:r>
              <w:rPr>
                <w:rFonts w:hint="eastAsia" w:ascii="宋体" w:hAnsi="宋体" w:eastAsia="宋体" w:cs="宋体"/>
                <w:b w:val="0"/>
                <w:bCs w:val="0"/>
                <w:color w:val="auto"/>
                <w:sz w:val="21"/>
                <w:szCs w:val="21"/>
                <w:highlight w:val="none"/>
              </w:rPr>
              <w:t>音量：5档可调，便于操作人员在嘈杂环境下可清晰听见警报</w:t>
            </w:r>
          </w:p>
          <w:p w14:paraId="65788C5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21.</w:t>
            </w:r>
            <w:r>
              <w:rPr>
                <w:rFonts w:hint="eastAsia" w:ascii="宋体" w:hAnsi="宋体" w:eastAsia="宋体" w:cs="宋体"/>
                <w:b w:val="0"/>
                <w:bCs w:val="0"/>
                <w:color w:val="auto"/>
                <w:sz w:val="21"/>
                <w:szCs w:val="21"/>
                <w:highlight w:val="none"/>
              </w:rPr>
              <w:t>同步深度和当前读数：同时显示管线深度和定位信号电流</w:t>
            </w:r>
          </w:p>
          <w:p w14:paraId="2DD8C1C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sz w:val="21"/>
                <w:szCs w:val="21"/>
                <w:highlight w:val="none"/>
              </w:rPr>
              <w:t>探测测量值：在定位仪内存储多达</w:t>
            </w:r>
            <w:r>
              <w:rPr>
                <w:rFonts w:hint="eastAsia" w:ascii="宋体" w:hAnsi="宋体" w:eastAsia="宋体" w:cs="宋体"/>
                <w:b w:val="0"/>
                <w:bCs w:val="0"/>
                <w:color w:val="auto"/>
                <w:sz w:val="21"/>
                <w:szCs w:val="21"/>
                <w:highlight w:val="none"/>
                <w:lang w:val="en-US" w:eastAsia="zh-CN"/>
              </w:rPr>
              <w:t>1024</w:t>
            </w:r>
            <w:r>
              <w:rPr>
                <w:rFonts w:hint="eastAsia" w:ascii="宋体" w:hAnsi="宋体" w:eastAsia="宋体" w:cs="宋体"/>
                <w:b w:val="0"/>
                <w:bCs w:val="0"/>
                <w:color w:val="auto"/>
                <w:sz w:val="21"/>
                <w:szCs w:val="21"/>
                <w:highlight w:val="none"/>
              </w:rPr>
              <w:t xml:space="preserve">个探测点，并通过蓝牙®附上来自内部 GPS（若 </w:t>
            </w:r>
          </w:p>
          <w:p w14:paraId="75372216">
            <w:pPr>
              <w:pStyle w:val="251"/>
              <w:spacing w:line="276" w:lineRule="auto"/>
              <w:ind w:left="560" w:leftChars="200" w:firstLine="1260" w:firstLineChars="6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配备）或外部 GNSS 源的 GPS数据，通过蓝牙立即导出数据或批量导出</w:t>
            </w:r>
          </w:p>
          <w:p w14:paraId="6BE724C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23.</w:t>
            </w:r>
            <w:r>
              <w:rPr>
                <w:rFonts w:hint="eastAsia" w:ascii="宋体" w:hAnsi="宋体" w:eastAsia="宋体" w:cs="宋体"/>
                <w:b w:val="0"/>
                <w:bCs w:val="0"/>
                <w:color w:val="auto"/>
                <w:sz w:val="21"/>
                <w:szCs w:val="21"/>
                <w:highlight w:val="none"/>
              </w:rPr>
              <w:t>动态过载保护：40dB (自动)</w:t>
            </w:r>
          </w:p>
          <w:p w14:paraId="38DEDDC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24.</w:t>
            </w:r>
            <w:r>
              <w:rPr>
                <w:rFonts w:hint="eastAsia" w:ascii="宋体" w:hAnsi="宋体" w:eastAsia="宋体" w:cs="宋体"/>
                <w:b w:val="0"/>
                <w:bCs w:val="0"/>
                <w:color w:val="auto"/>
                <w:sz w:val="21"/>
                <w:szCs w:val="21"/>
                <w:highlight w:val="none"/>
              </w:rPr>
              <w:t>电池：接收机内置锂离子电池组（</w:t>
            </w:r>
            <w:r>
              <w:rPr>
                <w:rFonts w:hint="eastAsia" w:ascii="宋体" w:hAnsi="宋体" w:eastAsia="宋体" w:cs="宋体"/>
                <w:b w:val="0"/>
                <w:bCs w:val="0"/>
                <w:color w:val="auto"/>
                <w:sz w:val="21"/>
                <w:szCs w:val="21"/>
                <w:highlight w:val="none"/>
                <w:lang w:val="en-US" w:eastAsia="zh-CN"/>
              </w:rPr>
              <w:t>连续工作12小时</w:t>
            </w:r>
            <w:r>
              <w:rPr>
                <w:rFonts w:hint="eastAsia" w:ascii="宋体" w:hAnsi="宋体" w:eastAsia="宋体" w:cs="宋体"/>
                <w:b w:val="0"/>
                <w:bCs w:val="0"/>
                <w:color w:val="auto"/>
                <w:sz w:val="21"/>
                <w:szCs w:val="21"/>
                <w:highlight w:val="none"/>
              </w:rPr>
              <w:t>，7.4V，&gt;3Ah）；发射机内置锂离子电池组（</w:t>
            </w:r>
            <w:r>
              <w:rPr>
                <w:rFonts w:hint="eastAsia" w:ascii="宋体" w:hAnsi="宋体" w:eastAsia="宋体" w:cs="宋体"/>
                <w:b w:val="0"/>
                <w:bCs w:val="0"/>
                <w:color w:val="auto"/>
                <w:sz w:val="21"/>
                <w:szCs w:val="21"/>
                <w:highlight w:val="none"/>
                <w:lang w:val="en-US" w:eastAsia="zh-CN"/>
              </w:rPr>
              <w:t>连续工作12小时</w:t>
            </w:r>
            <w:r>
              <w:rPr>
                <w:rFonts w:hint="eastAsia" w:ascii="宋体" w:hAnsi="宋体" w:eastAsia="宋体" w:cs="宋体"/>
                <w:b w:val="0"/>
                <w:bCs w:val="0"/>
                <w:color w:val="auto"/>
                <w:sz w:val="21"/>
                <w:szCs w:val="21"/>
                <w:highlight w:val="none"/>
              </w:rPr>
              <w:t>，7.4V，&gt;3Ah）</w:t>
            </w:r>
          </w:p>
          <w:p w14:paraId="4D9667C0">
            <w:pPr>
              <w:numPr>
                <w:ilvl w:val="0"/>
                <w:numId w:val="0"/>
              </w:numPr>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25.</w:t>
            </w:r>
            <w:r>
              <w:rPr>
                <w:rFonts w:hint="eastAsia" w:ascii="宋体" w:hAnsi="宋体" w:eastAsia="宋体" w:cs="宋体"/>
                <w:b w:val="0"/>
                <w:bCs w:val="0"/>
                <w:color w:val="auto"/>
                <w:sz w:val="21"/>
                <w:szCs w:val="21"/>
                <w:highlight w:val="none"/>
              </w:rPr>
              <w:t>操作温度： （-25℃－60℃，&lt;90%RH，&lt;4500m）</w:t>
            </w:r>
          </w:p>
          <w:p w14:paraId="1B009CF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26.</w:t>
            </w:r>
            <w:r>
              <w:rPr>
                <w:rFonts w:hint="eastAsia" w:ascii="宋体" w:hAnsi="宋体" w:eastAsia="宋体" w:cs="宋体"/>
                <w:b w:val="0"/>
                <w:bCs w:val="0"/>
                <w:color w:val="auto"/>
                <w:sz w:val="21"/>
                <w:szCs w:val="21"/>
                <w:highlight w:val="none"/>
              </w:rPr>
              <w:t>储存温度：-20 to 70°C</w:t>
            </w:r>
          </w:p>
          <w:p w14:paraId="3BED351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27.</w:t>
            </w:r>
            <w:r>
              <w:rPr>
                <w:rFonts w:hint="eastAsia" w:ascii="宋体" w:hAnsi="宋体" w:eastAsia="宋体" w:cs="宋体"/>
                <w:b w:val="0"/>
                <w:bCs w:val="0"/>
                <w:color w:val="auto"/>
                <w:sz w:val="21"/>
                <w:szCs w:val="21"/>
                <w:highlight w:val="none"/>
              </w:rPr>
              <w:t>装运尺寸：700mm x 260mm × 330mm</w:t>
            </w:r>
          </w:p>
          <w:p w14:paraId="42ACF4F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28.</w:t>
            </w:r>
            <w:r>
              <w:rPr>
                <w:rFonts w:hint="eastAsia" w:ascii="宋体" w:hAnsi="宋体" w:eastAsia="宋体" w:cs="宋体"/>
                <w:b w:val="0"/>
                <w:bCs w:val="0"/>
                <w:color w:val="auto"/>
                <w:sz w:val="21"/>
                <w:szCs w:val="21"/>
                <w:highlight w:val="none"/>
              </w:rPr>
              <w:t>质量认证：通过ISO 9001:2015</w:t>
            </w:r>
          </w:p>
          <w:p w14:paraId="23BAA09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sz w:val="21"/>
                <w:szCs w:val="21"/>
                <w:highlight w:val="none"/>
                <w:lang w:val="en-US" w:eastAsia="zh-CN"/>
              </w:rPr>
              <w:t>防护等级：IP65</w:t>
            </w:r>
          </w:p>
          <w:p w14:paraId="0F6F821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sz w:val="21"/>
                <w:szCs w:val="21"/>
                <w:highlight w:val="none"/>
                <w:lang w:val="en-US" w:eastAsia="zh-CN"/>
              </w:rPr>
              <w:t>采集软件：实时数据传输，实时存储深度，电流，工作模式，信号值，并导出Excel。</w:t>
            </w:r>
          </w:p>
          <w:p w14:paraId="3093956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31.</w:t>
            </w:r>
            <w:r>
              <w:rPr>
                <w:rFonts w:hint="eastAsia" w:ascii="宋体" w:hAnsi="宋体" w:eastAsia="宋体" w:cs="宋体"/>
                <w:b w:val="0"/>
                <w:bCs w:val="0"/>
                <w:color w:val="auto"/>
                <w:sz w:val="21"/>
                <w:szCs w:val="21"/>
                <w:highlight w:val="none"/>
                <w:lang w:val="en-US" w:eastAsia="zh-CN"/>
              </w:rPr>
              <w:t>扩展性：双蓝牙技术，可以实时匹配北斗终端设备（RTK），满足管网测量规范精度，实时输出管网各种管线属性点线表，自动成图。</w:t>
            </w:r>
          </w:p>
          <w:bookmarkEnd w:id="37"/>
          <w:p w14:paraId="10F0031C">
            <w:pPr>
              <w:autoSpaceDE w:val="0"/>
              <w:autoSpaceDN w:val="0"/>
              <w:adjustRightInd w:val="0"/>
              <w:spacing w:line="276" w:lineRule="auto"/>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val="0"/>
                <w:bCs w:val="0"/>
                <w:color w:val="auto"/>
                <w:kern w:val="0"/>
                <w:sz w:val="21"/>
                <w:szCs w:val="21"/>
                <w:highlight w:val="none"/>
              </w:rPr>
              <w:t>标准配置：接收机1个，发射机1个，发射机夹钳1个，红、黑连接导线1条，</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m</w:t>
            </w:r>
            <w:r>
              <w:rPr>
                <w:rFonts w:hint="eastAsia" w:ascii="宋体" w:hAnsi="宋体" w:eastAsia="宋体" w:cs="宋体"/>
                <w:b w:val="0"/>
                <w:bCs w:val="0"/>
                <w:color w:val="auto"/>
                <w:kern w:val="0"/>
                <w:sz w:val="21"/>
                <w:szCs w:val="21"/>
                <w:highlight w:val="none"/>
                <w:lang w:val="en-US" w:eastAsia="zh-CN"/>
              </w:rPr>
              <w:t>黑</w:t>
            </w:r>
            <w:r>
              <w:rPr>
                <w:rFonts w:hint="eastAsia" w:ascii="宋体" w:hAnsi="宋体" w:eastAsia="宋体" w:cs="宋体"/>
                <w:b w:val="0"/>
                <w:bCs w:val="0"/>
                <w:color w:val="auto"/>
                <w:kern w:val="0"/>
                <w:sz w:val="21"/>
                <w:szCs w:val="21"/>
                <w:highlight w:val="none"/>
              </w:rPr>
              <w:t>色接地</w:t>
            </w:r>
            <w:r>
              <w:rPr>
                <w:rFonts w:hint="eastAsia" w:ascii="宋体" w:hAnsi="宋体" w:eastAsia="宋体" w:cs="宋体"/>
                <w:b w:val="0"/>
                <w:bCs w:val="0"/>
                <w:color w:val="auto"/>
                <w:kern w:val="0"/>
                <w:sz w:val="21"/>
                <w:szCs w:val="21"/>
                <w:highlight w:val="none"/>
                <w:lang w:val="en-US" w:eastAsia="zh-CN"/>
              </w:rPr>
              <w:t>延长</w:t>
            </w:r>
            <w:r>
              <w:rPr>
                <w:rFonts w:hint="eastAsia" w:ascii="宋体" w:hAnsi="宋体" w:eastAsia="宋体" w:cs="宋体"/>
                <w:b w:val="0"/>
                <w:bCs w:val="0"/>
                <w:color w:val="auto"/>
                <w:kern w:val="0"/>
                <w:sz w:val="21"/>
                <w:szCs w:val="21"/>
                <w:highlight w:val="none"/>
              </w:rPr>
              <w:t>线1条，接地钎</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个，磁铁1个，用户手册1份，仪器包1个</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采集软件1套</w:t>
            </w:r>
            <w:r>
              <w:rPr>
                <w:rFonts w:hint="eastAsia" w:ascii="宋体" w:hAnsi="宋体" w:eastAsia="宋体" w:cs="宋体"/>
                <w:b w:val="0"/>
                <w:bCs w:val="0"/>
                <w:color w:val="auto"/>
                <w:kern w:val="0"/>
                <w:sz w:val="21"/>
                <w:szCs w:val="21"/>
                <w:highlight w:val="none"/>
              </w:rPr>
              <w:t>。</w:t>
            </w:r>
          </w:p>
        </w:tc>
        <w:tc>
          <w:tcPr>
            <w:tcW w:w="1267" w:type="dxa"/>
            <w:vAlign w:val="center"/>
          </w:tcPr>
          <w:p w14:paraId="04AC3CC6">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r>
      <w:tr w14:paraId="208A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52" w:type="dxa"/>
            <w:vAlign w:val="center"/>
          </w:tcPr>
          <w:p w14:paraId="36570379">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管线成图入库软件</w:t>
            </w:r>
          </w:p>
        </w:tc>
        <w:tc>
          <w:tcPr>
            <w:tcW w:w="6903" w:type="dxa"/>
            <w:vAlign w:val="center"/>
          </w:tcPr>
          <w:p w14:paraId="5718DA97">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rPr>
              <w:t>功能完整、方便实用，满足地下管线外业探查、测点导入及内业自动成图、手动绘制管点及管段、图形及属性修改、属性自动赋值、管线标注、断面图生成、成果质检、成果表导出、分发DWG等管线功能需求，并能提高各阶段工作效率</w:t>
            </w:r>
          </w:p>
          <w:p w14:paraId="647C5184">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kern w:val="0"/>
                <w:sz w:val="21"/>
                <w:szCs w:val="21"/>
                <w:highlight w:val="none"/>
              </w:rPr>
              <w:t>自主研发，未架构于任何第三方平台</w:t>
            </w:r>
          </w:p>
          <w:p w14:paraId="7871F867">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rPr>
              <w:t>CAD操作习惯、可自定义的快捷命令、菜单、工具栏，简单易上手</w:t>
            </w:r>
          </w:p>
          <w:p w14:paraId="47537184">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rPr>
              <w:t>支持直接读写MDB(Personal Geodatabase)、GDB(File Geodatabase)、SHAPE、DWG、DXF、DGN格式数据</w:t>
            </w:r>
          </w:p>
          <w:p w14:paraId="6CC5EC0B">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5.</w:t>
            </w:r>
            <w:r>
              <w:rPr>
                <w:rFonts w:hint="eastAsia" w:asciiTheme="minorEastAsia" w:hAnsiTheme="minorEastAsia" w:eastAsiaTheme="minorEastAsia" w:cstheme="minorEastAsia"/>
                <w:color w:val="auto"/>
                <w:kern w:val="0"/>
                <w:sz w:val="21"/>
                <w:szCs w:val="21"/>
                <w:highlight w:val="none"/>
              </w:rPr>
              <w:t>直接生产MDB空间数据库格式数据，数据无需转换，无缝与其他GIS平台对接</w:t>
            </w:r>
          </w:p>
          <w:p w14:paraId="1DE4E47C">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bidi="ar-SA"/>
              </w:rPr>
              <w:t>6.</w:t>
            </w:r>
            <w:r>
              <w:rPr>
                <w:rFonts w:hint="eastAsia" w:asciiTheme="minorEastAsia" w:hAnsiTheme="minorEastAsia" w:eastAsiaTheme="minorEastAsia" w:cstheme="minorEastAsia"/>
                <w:color w:val="auto"/>
                <w:kern w:val="0"/>
                <w:sz w:val="21"/>
                <w:szCs w:val="21"/>
                <w:highlight w:val="none"/>
              </w:rPr>
              <w:t>方案式数据质检方式，快速定制，可拓展性强</w:t>
            </w:r>
          </w:p>
          <w:p w14:paraId="423B610D">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7.</w:t>
            </w:r>
            <w:r>
              <w:rPr>
                <w:rFonts w:hint="eastAsia" w:asciiTheme="minorEastAsia" w:hAnsiTheme="minorEastAsia" w:eastAsiaTheme="minorEastAsia" w:cstheme="minorEastAsia"/>
                <w:color w:val="auto"/>
                <w:kern w:val="0"/>
                <w:sz w:val="21"/>
                <w:szCs w:val="21"/>
                <w:highlight w:val="none"/>
              </w:rPr>
              <w:t>支持绘制管点管段、测点生成管点、外业探查记录表导入以及外业电子成图导入等多种绘制成图手段，支持EXCEL、db等外业探查数据格式导入</w:t>
            </w:r>
          </w:p>
          <w:p w14:paraId="13ABD688">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bidi="ar-SA"/>
              </w:rPr>
              <w:t>8.</w:t>
            </w:r>
            <w:r>
              <w:rPr>
                <w:rFonts w:hint="eastAsia" w:asciiTheme="minorEastAsia" w:hAnsiTheme="minorEastAsia" w:eastAsiaTheme="minorEastAsia" w:cstheme="minorEastAsia"/>
                <w:color w:val="auto"/>
                <w:kern w:val="0"/>
                <w:sz w:val="21"/>
                <w:szCs w:val="21"/>
                <w:highlight w:val="none"/>
              </w:rPr>
              <w:t>支持直接分发DWG数据，图面效果一致，属性不丢失</w:t>
            </w:r>
          </w:p>
          <w:p w14:paraId="0D0FCF5E">
            <w:pPr>
              <w:pStyle w:val="251"/>
              <w:numPr>
                <w:ilvl w:val="0"/>
                <w:numId w:val="0"/>
              </w:numPr>
              <w:ind w:left="360" w:leftChars="0" w:hanging="360" w:firstLineChars="0"/>
              <w:jc w:val="left"/>
              <w:rPr>
                <w:rFonts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bidi="ar-SA"/>
              </w:rPr>
              <w:t>9.</w:t>
            </w:r>
            <w:r>
              <w:rPr>
                <w:rFonts w:hint="eastAsia" w:asciiTheme="minorEastAsia" w:hAnsiTheme="minorEastAsia" w:eastAsiaTheme="minorEastAsia" w:cstheme="minorEastAsia"/>
                <w:color w:val="auto"/>
                <w:kern w:val="0"/>
                <w:sz w:val="21"/>
                <w:szCs w:val="21"/>
                <w:highlight w:val="none"/>
              </w:rPr>
              <w:t>获得国家发明专利的基于骨架线的数据库符号化技术</w:t>
            </w:r>
          </w:p>
          <w:p w14:paraId="6D319A92">
            <w:pPr>
              <w:pStyle w:val="251"/>
              <w:numPr>
                <w:ilvl w:val="0"/>
                <w:numId w:val="0"/>
              </w:numPr>
              <w:ind w:lef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bidi="ar-SA"/>
              </w:rPr>
              <w:t>10.</w:t>
            </w:r>
            <w:r>
              <w:rPr>
                <w:rFonts w:hint="eastAsia" w:asciiTheme="minorEastAsia" w:hAnsiTheme="minorEastAsia" w:eastAsiaTheme="minorEastAsia" w:cstheme="minorEastAsia"/>
                <w:color w:val="auto"/>
                <w:kern w:val="0"/>
                <w:sz w:val="21"/>
                <w:szCs w:val="21"/>
                <w:highlight w:val="none"/>
              </w:rPr>
              <w:t>满足重庆市地下管线基础信息普查技术规程和重庆市地下管线数据共享与服务标准技术和入库要求</w:t>
            </w:r>
          </w:p>
        </w:tc>
        <w:tc>
          <w:tcPr>
            <w:tcW w:w="1267" w:type="dxa"/>
            <w:vAlign w:val="center"/>
          </w:tcPr>
          <w:p w14:paraId="5E50F0AE">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r>
      <w:tr w14:paraId="3351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252" w:type="dxa"/>
            <w:vAlign w:val="center"/>
          </w:tcPr>
          <w:p w14:paraId="1A177404">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全站仪</w:t>
            </w:r>
          </w:p>
        </w:tc>
        <w:tc>
          <w:tcPr>
            <w:tcW w:w="6903" w:type="dxa"/>
            <w:vAlign w:val="center"/>
          </w:tcPr>
          <w:p w14:paraId="56429CF3">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1、测角精度：</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w:t>
            </w:r>
          </w:p>
          <w:p w14:paraId="684D4F03">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2、最小角度显示：</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w:t>
            </w:r>
          </w:p>
          <w:p w14:paraId="3A729DC0">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3、测角方式：绝对编码</w:t>
            </w:r>
          </w:p>
          <w:p w14:paraId="12901226">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4、测角最小读数：</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/0.1″可选</w:t>
            </w:r>
          </w:p>
          <w:p w14:paraId="512BF62A">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5、探测方式：水平/垂直</w:t>
            </w:r>
            <w:r>
              <w:rPr>
                <w:rFonts w:hint="eastAsia" w:asciiTheme="minorEastAsia" w:hAnsiTheme="minorEastAsia" w:eastAsiaTheme="minorEastAsia" w:cstheme="minorEastAsia"/>
                <w:color w:val="auto"/>
                <w:kern w:val="0"/>
                <w:sz w:val="21"/>
                <w:szCs w:val="21"/>
                <w:highlight w:val="none"/>
                <w:lang w:val="en-US" w:eastAsia="zh-CN"/>
              </w:rPr>
              <w:t>各四重</w:t>
            </w:r>
            <w:r>
              <w:rPr>
                <w:rFonts w:hint="eastAsia" w:asciiTheme="minorEastAsia" w:hAnsiTheme="minorEastAsia" w:eastAsiaTheme="minorEastAsia" w:cstheme="minorEastAsia"/>
                <w:color w:val="auto"/>
                <w:kern w:val="0"/>
                <w:sz w:val="21"/>
                <w:szCs w:val="21"/>
                <w:highlight w:val="none"/>
              </w:rPr>
              <w:t>探测</w:t>
            </w:r>
          </w:p>
          <w:p w14:paraId="14FF37A8">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6、测距精度：有棱镜±（</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mm+</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 xml:space="preserve"> ×10-6D）；</w:t>
            </w:r>
          </w:p>
          <w:p w14:paraId="2590C78E">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7、快速测量：连续0.3s，跟踪0.2s，单次1.0s</w:t>
            </w:r>
          </w:p>
          <w:p w14:paraId="3F1A1F1A">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、免棱镜测程</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1500</w:t>
            </w:r>
            <w:r>
              <w:rPr>
                <w:rFonts w:hint="eastAsia" w:asciiTheme="minorEastAsia" w:hAnsiTheme="minorEastAsia" w:eastAsiaTheme="minorEastAsia" w:cstheme="minorEastAsia"/>
                <w:color w:val="auto"/>
                <w:kern w:val="0"/>
                <w:sz w:val="21"/>
                <w:szCs w:val="21"/>
                <w:highlight w:val="none"/>
              </w:rPr>
              <w:t>米</w:t>
            </w:r>
          </w:p>
          <w:p w14:paraId="70E15CAF">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、测距最小显示：</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1mm</w:t>
            </w:r>
          </w:p>
          <w:p w14:paraId="36EA47FB">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、补偿系统：双轴液态光电式电子补偿器，补偿范围：</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eastAsiaTheme="minorEastAsia" w:cstheme="minorEastAsia"/>
                <w:color w:val="auto"/>
                <w:kern w:val="0"/>
                <w:sz w:val="21"/>
                <w:szCs w:val="21"/>
                <w:highlight w:val="none"/>
                <w:lang w:val="en-US" w:eastAsia="zh-CN"/>
              </w:rPr>
              <w:t>支持角度电子补偿</w:t>
            </w:r>
            <w:r>
              <w:rPr>
                <w:rFonts w:hint="eastAsia" w:asciiTheme="minorEastAsia" w:hAnsiTheme="minorEastAsia" w:eastAsiaTheme="minorEastAsia" w:cstheme="minorEastAsia"/>
                <w:color w:val="auto"/>
                <w:kern w:val="0"/>
                <w:sz w:val="21"/>
                <w:szCs w:val="21"/>
                <w:highlight w:val="none"/>
              </w:rPr>
              <w:t>；补偿精度：1“</w:t>
            </w:r>
          </w:p>
          <w:p w14:paraId="7B22D134">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、气象修正：温度气压传感器自动改正</w:t>
            </w:r>
          </w:p>
          <w:p w14:paraId="6DD6BABD">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侧面测量</w:t>
            </w:r>
            <w:r>
              <w:rPr>
                <w:rFonts w:hint="eastAsia" w:asciiTheme="minorEastAsia" w:hAnsiTheme="minorEastAsia" w:eastAsiaTheme="minorEastAsia" w:cstheme="minorEastAsia"/>
                <w:color w:val="auto"/>
                <w:kern w:val="0"/>
                <w:sz w:val="21"/>
                <w:szCs w:val="21"/>
                <w:highlight w:val="none"/>
              </w:rPr>
              <w:t>触发键：</w:t>
            </w:r>
            <w:r>
              <w:rPr>
                <w:rFonts w:hint="eastAsia" w:asciiTheme="minorEastAsia" w:hAnsiTheme="minorEastAsia" w:eastAsiaTheme="minorEastAsia" w:cstheme="minorEastAsia"/>
                <w:color w:val="auto"/>
                <w:kern w:val="0"/>
                <w:sz w:val="21"/>
                <w:szCs w:val="21"/>
                <w:highlight w:val="none"/>
                <w:lang w:eastAsia="zh-CN"/>
              </w:rPr>
              <w:t>侧面有一键式测量快捷键，</w:t>
            </w:r>
            <w:r>
              <w:rPr>
                <w:rFonts w:hint="eastAsia" w:asciiTheme="minorEastAsia" w:hAnsiTheme="minorEastAsia" w:eastAsiaTheme="minorEastAsia" w:cstheme="minorEastAsia"/>
                <w:color w:val="auto"/>
                <w:kern w:val="0"/>
                <w:sz w:val="21"/>
                <w:szCs w:val="21"/>
                <w:highlight w:val="none"/>
              </w:rPr>
              <w:t>测量或放样测量状态下，一键触发测量，快速测量</w:t>
            </w:r>
          </w:p>
          <w:p w14:paraId="46E3A106">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、电子气泡：图形显示</w:t>
            </w:r>
          </w:p>
          <w:p w14:paraId="4821CE84">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、屏幕</w:t>
            </w:r>
            <w:r>
              <w:rPr>
                <w:rFonts w:hint="eastAsia" w:asciiTheme="minorEastAsia" w:hAnsiTheme="minorEastAsia" w:eastAsiaTheme="minorEastAsia" w:cstheme="minorEastAsia"/>
                <w:color w:val="auto"/>
                <w:kern w:val="0"/>
                <w:sz w:val="21"/>
                <w:szCs w:val="21"/>
                <w:highlight w:val="none"/>
                <w:lang w:eastAsia="zh-CN"/>
              </w:rPr>
              <w:t>尺寸</w:t>
            </w:r>
            <w:r>
              <w:rPr>
                <w:rFonts w:hint="eastAsia" w:asciiTheme="minorEastAsia" w:hAnsiTheme="minorEastAsia" w:eastAsiaTheme="minorEastAsia" w:cstheme="minorEastAsia"/>
                <w:color w:val="auto"/>
                <w:kern w:val="0"/>
                <w:sz w:val="21"/>
                <w:szCs w:val="21"/>
                <w:highlight w:val="none"/>
              </w:rPr>
              <w:t>类型：</w:t>
            </w: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英寸</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800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480</w:t>
            </w:r>
            <w:r>
              <w:rPr>
                <w:rFonts w:hint="eastAsia" w:asciiTheme="minorEastAsia" w:hAnsiTheme="minorEastAsia" w:eastAsiaTheme="minorEastAsia" w:cstheme="minorEastAsia"/>
                <w:color w:val="auto"/>
                <w:kern w:val="0"/>
                <w:sz w:val="21"/>
                <w:szCs w:val="21"/>
                <w:highlight w:val="none"/>
              </w:rPr>
              <w:t>高清</w:t>
            </w:r>
            <w:r>
              <w:rPr>
                <w:rFonts w:hint="eastAsia" w:asciiTheme="minorEastAsia" w:hAnsiTheme="minorEastAsia" w:eastAsiaTheme="minorEastAsia" w:cstheme="minorEastAsia"/>
                <w:color w:val="auto"/>
                <w:kern w:val="0"/>
                <w:sz w:val="21"/>
                <w:szCs w:val="21"/>
                <w:highlight w:val="none"/>
                <w:lang w:val="en-US" w:eastAsia="zh-CN"/>
              </w:rPr>
              <w:t>全视角</w:t>
            </w:r>
            <w:r>
              <w:rPr>
                <w:rFonts w:hint="eastAsia" w:asciiTheme="minorEastAsia" w:hAnsiTheme="minorEastAsia" w:eastAsiaTheme="minorEastAsia" w:cstheme="minorEastAsia"/>
                <w:color w:val="auto"/>
                <w:kern w:val="0"/>
                <w:sz w:val="21"/>
                <w:szCs w:val="21"/>
                <w:highlight w:val="none"/>
              </w:rPr>
              <w:t>显示触摸屏</w:t>
            </w:r>
          </w:p>
          <w:p w14:paraId="075C0FD7">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15、按键：单面26键，双面键盘，带背光</w:t>
            </w:r>
          </w:p>
          <w:p w14:paraId="292FE4A7">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、主动式屏幕背光：触动一面键盘或屏幕对应面关闭背光，亦可定义双面背光同时亮</w:t>
            </w:r>
          </w:p>
          <w:p w14:paraId="59D90EBA">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、操作系统：</w:t>
            </w:r>
            <w:r>
              <w:rPr>
                <w:rFonts w:hint="eastAsia" w:asciiTheme="minorEastAsia" w:hAnsiTheme="minorEastAsia" w:eastAsiaTheme="minorEastAsia" w:cstheme="minorEastAsia"/>
                <w:color w:val="auto"/>
                <w:kern w:val="0"/>
                <w:sz w:val="21"/>
                <w:szCs w:val="21"/>
                <w:highlight w:val="none"/>
                <w:lang w:val="en-US" w:eastAsia="zh-CN"/>
              </w:rPr>
              <w:t xml:space="preserve"> 封闭式安卓9.0系统，处理器：⾼通MSM8953</w:t>
            </w:r>
          </w:p>
          <w:p w14:paraId="42B63349">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18、</w:t>
            </w:r>
            <w:r>
              <w:rPr>
                <w:rFonts w:hint="eastAsia" w:asciiTheme="minorEastAsia" w:hAnsiTheme="minorEastAsia" w:eastAsiaTheme="minorEastAsia" w:cstheme="minorEastAsia"/>
                <w:color w:val="auto"/>
                <w:kern w:val="0"/>
                <w:sz w:val="21"/>
                <w:szCs w:val="21"/>
                <w:highlight w:val="none"/>
              </w:rPr>
              <w:t>存储</w:t>
            </w:r>
            <w:r>
              <w:rPr>
                <w:rFonts w:hint="eastAsia" w:asciiTheme="minorEastAsia" w:hAnsiTheme="minorEastAsia" w:eastAsiaTheme="minorEastAsia" w:cstheme="minorEastAsia"/>
                <w:color w:val="auto"/>
                <w:kern w:val="0"/>
                <w:sz w:val="21"/>
                <w:szCs w:val="21"/>
                <w:highlight w:val="none"/>
                <w:lang w:eastAsia="zh-CN"/>
              </w:rPr>
              <w:t>空间：</w:t>
            </w: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rPr>
              <w:t>GB</w:t>
            </w:r>
            <w:r>
              <w:rPr>
                <w:rFonts w:hint="eastAsia" w:asciiTheme="minorEastAsia" w:hAnsiTheme="minorEastAsia" w:eastAsiaTheme="minorEastAsia" w:cstheme="minorEastAsia"/>
                <w:color w:val="auto"/>
                <w:kern w:val="0"/>
                <w:sz w:val="21"/>
                <w:szCs w:val="21"/>
                <w:highlight w:val="none"/>
                <w:lang w:eastAsia="zh-CN"/>
              </w:rPr>
              <w:t>内存，</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GB</w:t>
            </w:r>
            <w:r>
              <w:rPr>
                <w:rFonts w:hint="eastAsia" w:asciiTheme="minorEastAsia" w:hAnsiTheme="minorEastAsia" w:eastAsiaTheme="minorEastAsia" w:cstheme="minorEastAsia"/>
                <w:color w:val="auto"/>
                <w:kern w:val="0"/>
                <w:sz w:val="21"/>
                <w:szCs w:val="21"/>
                <w:highlight w:val="none"/>
                <w:lang w:eastAsia="zh-CN"/>
              </w:rPr>
              <w:t>运存</w:t>
            </w:r>
          </w:p>
          <w:p w14:paraId="1947A034">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、键盘：</w:t>
            </w:r>
            <w:r>
              <w:rPr>
                <w:rFonts w:hint="eastAsia" w:asciiTheme="minorEastAsia" w:hAnsiTheme="minorEastAsia" w:eastAsiaTheme="minorEastAsia" w:cstheme="minorEastAsia"/>
                <w:color w:val="auto"/>
                <w:kern w:val="0"/>
                <w:sz w:val="21"/>
                <w:szCs w:val="21"/>
                <w:highlight w:val="none"/>
                <w:lang w:val="en-US" w:eastAsia="zh-CN"/>
              </w:rPr>
              <w:t>⼈性化的全数字键盘设计，按键舒适，搭配手写功能，提高用户作业效率。</w:t>
            </w:r>
          </w:p>
          <w:p w14:paraId="3A9C338B">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数据</w:t>
            </w:r>
            <w:r>
              <w:rPr>
                <w:rFonts w:hint="eastAsia" w:asciiTheme="minorEastAsia" w:hAnsiTheme="minorEastAsia" w:eastAsiaTheme="minorEastAsia" w:cstheme="minorEastAsia"/>
                <w:color w:val="auto"/>
                <w:kern w:val="0"/>
                <w:sz w:val="21"/>
                <w:szCs w:val="21"/>
                <w:highlight w:val="none"/>
                <w:lang w:val="en-US" w:eastAsia="zh-CN"/>
              </w:rPr>
              <w:t>通讯</w:t>
            </w:r>
            <w:r>
              <w:rPr>
                <w:rFonts w:hint="eastAsia" w:asciiTheme="minorEastAsia" w:hAnsiTheme="minorEastAsia" w:eastAsiaTheme="minorEastAsia" w:cstheme="minorEastAsia"/>
                <w:color w:val="auto"/>
                <w:kern w:val="0"/>
                <w:sz w:val="21"/>
                <w:szCs w:val="21"/>
                <w:highlight w:val="none"/>
              </w:rPr>
              <w:t>：U盘、USB Micro、RS232、蓝牙</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wifi、邮箱</w:t>
            </w:r>
          </w:p>
          <w:p w14:paraId="0F1C1A07">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21、通过蓝牙，可以与MSMT，测量员APP等连接，控制测量</w:t>
            </w:r>
          </w:p>
          <w:p w14:paraId="3F2D72C1">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数据格式：坐标数据信息可调换位置，并可直接导出</w:t>
            </w:r>
            <w:r>
              <w:rPr>
                <w:rFonts w:hint="eastAsia" w:asciiTheme="minorEastAsia" w:hAnsiTheme="minorEastAsia" w:eastAsiaTheme="minorEastAsia" w:cstheme="minorEastAsia"/>
                <w:color w:val="auto"/>
                <w:kern w:val="0"/>
                <w:sz w:val="21"/>
                <w:szCs w:val="21"/>
                <w:highlight w:val="none"/>
                <w:lang w:val="en-US" w:eastAsia="zh-CN"/>
              </w:rPr>
              <w:t>CASS格式，CAD格式</w:t>
            </w:r>
          </w:p>
          <w:p w14:paraId="23DA3534">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23、仪器自动获取目标数码影像，实时显示在仪器屏幕上，观测人员不需要通过目镜瞄准，直接通过屏幕影像进行瞄准（I表示影像功能）</w:t>
            </w:r>
          </w:p>
          <w:p w14:paraId="62044FAE">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24、如有影像功能，支持对仪器拍摄的图像、界面截图进行编辑保存，添加各种附加信息等</w:t>
            </w:r>
          </w:p>
          <w:p w14:paraId="38ECDC4D">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、坐标测量：具有绘制图形功能，图形可以导出</w:t>
            </w:r>
          </w:p>
          <w:p w14:paraId="5E57BCF9">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26、</w:t>
            </w:r>
            <w:r>
              <w:rPr>
                <w:rFonts w:hint="eastAsia" w:asciiTheme="minorEastAsia" w:hAnsiTheme="minorEastAsia" w:eastAsiaTheme="minorEastAsia" w:cstheme="minorEastAsia"/>
                <w:color w:val="auto"/>
                <w:kern w:val="0"/>
                <w:sz w:val="21"/>
                <w:szCs w:val="21"/>
                <w:highlight w:val="none"/>
              </w:rPr>
              <w:t>坐标放样：具有放样罗盘指针显示，并显示放样偏差值，能绘制放样草图</w:t>
            </w:r>
          </w:p>
          <w:p w14:paraId="124704EE">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、直线参考线放样：无需坐标放样格网并应能绘制放样草图</w:t>
            </w:r>
          </w:p>
          <w:p w14:paraId="0C0BAD23">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、道路曲线计算及放样：同时计算多条道路曲线，可以计算缓和曲线两端连接不同半径曲线的特殊道路曲线，计算结果能生成坐标文件自由导出</w:t>
            </w:r>
          </w:p>
          <w:p w14:paraId="67B38ECF">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29、</w:t>
            </w:r>
            <w:r>
              <w:rPr>
                <w:rFonts w:hint="eastAsia" w:asciiTheme="minorEastAsia" w:hAnsiTheme="minorEastAsia" w:eastAsiaTheme="minorEastAsia" w:cstheme="minorEastAsia"/>
                <w:color w:val="auto"/>
                <w:kern w:val="0"/>
                <w:sz w:val="21"/>
                <w:szCs w:val="21"/>
                <w:highlight w:val="none"/>
                <w:lang w:eastAsia="zh-CN"/>
              </w:rPr>
              <w:t>快捷编码：用户可根据自身使用习惯将常用的地物编码设置成快捷编码，在采集过程中只需要在编码栏输入对应的快捷编码数字编号（</w:t>
            </w:r>
            <w:r>
              <w:rPr>
                <w:rFonts w:hint="eastAsia" w:asciiTheme="minorEastAsia" w:hAnsiTheme="minorEastAsia" w:eastAsiaTheme="minorEastAsia" w:cstheme="minorEastAsia"/>
                <w:color w:val="auto"/>
                <w:kern w:val="0"/>
                <w:sz w:val="21"/>
                <w:szCs w:val="21"/>
                <w:highlight w:val="none"/>
                <w:lang w:val="en-US" w:eastAsia="zh-CN"/>
              </w:rPr>
              <w:t>01,02,03等</w:t>
            </w:r>
            <w:r>
              <w:rPr>
                <w:rFonts w:hint="eastAsia" w:asciiTheme="minorEastAsia" w:hAnsiTheme="minorEastAsia" w:eastAsiaTheme="minorEastAsia" w:cstheme="minorEastAsia"/>
                <w:color w:val="auto"/>
                <w:kern w:val="0"/>
                <w:sz w:val="21"/>
                <w:szCs w:val="21"/>
                <w:highlight w:val="none"/>
                <w:lang w:eastAsia="zh-CN"/>
              </w:rPr>
              <w:t>），即可快速调用所需编码，避免全站仪使用过程中英文切换输入不方便的弊端，大大提高采集效率。</w:t>
            </w:r>
          </w:p>
          <w:p w14:paraId="3114DF9C">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30、电力测量系统：弧垂点测量、电力线悬高测量（选配）</w:t>
            </w:r>
          </w:p>
          <w:p w14:paraId="20029BE4">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31、</w:t>
            </w:r>
            <w:r>
              <w:rPr>
                <w:rFonts w:hint="eastAsia" w:asciiTheme="minorEastAsia" w:hAnsiTheme="minorEastAsia" w:eastAsiaTheme="minorEastAsia" w:cstheme="minorEastAsia"/>
                <w:color w:val="auto"/>
                <w:kern w:val="0"/>
                <w:sz w:val="21"/>
                <w:szCs w:val="21"/>
                <w:highlight w:val="none"/>
              </w:rPr>
              <w:t>计算工具包：计算器、坐标正反算、体积（土方）计算、面积周长</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圆柱垂直度、平面度、三点定圆、点线距离、饶度测量</w:t>
            </w:r>
            <w:r>
              <w:rPr>
                <w:rFonts w:hint="eastAsia" w:asciiTheme="minorEastAsia" w:hAnsiTheme="minorEastAsia" w:eastAsiaTheme="minorEastAsia" w:cstheme="minorEastAsia"/>
                <w:color w:val="auto"/>
                <w:kern w:val="0"/>
                <w:sz w:val="21"/>
                <w:szCs w:val="21"/>
                <w:highlight w:val="none"/>
              </w:rPr>
              <w:t>等</w:t>
            </w:r>
            <w:r>
              <w:rPr>
                <w:rFonts w:hint="eastAsia" w:asciiTheme="minorEastAsia" w:hAnsiTheme="minorEastAsia" w:eastAsiaTheme="minorEastAsia" w:cstheme="minorEastAsia"/>
                <w:color w:val="auto"/>
                <w:kern w:val="0"/>
                <w:sz w:val="21"/>
                <w:szCs w:val="21"/>
                <w:highlight w:val="none"/>
                <w:lang w:val="en-US" w:eastAsia="zh-CN"/>
              </w:rPr>
              <w:t>功能</w:t>
            </w:r>
          </w:p>
          <w:p w14:paraId="2033E9C2">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rPr>
              <w:t>可提供二次开发接口，定制程序功能。</w:t>
            </w:r>
          </w:p>
          <w:p w14:paraId="14525C9C">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33、教学辅助：具备操作视频及仿真模拟器，让教学变轻松</w:t>
            </w:r>
          </w:p>
          <w:p w14:paraId="59EB59E8">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34、装有适用于高度测量的激光对点器</w:t>
            </w:r>
          </w:p>
          <w:p w14:paraId="21594C7D">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default"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en-US" w:eastAsia="zh-CN"/>
              </w:rPr>
              <w:t>5</w:t>
            </w:r>
            <w:r>
              <w:rPr>
                <w:rFonts w:hint="default" w:asciiTheme="minorEastAsia" w:hAnsiTheme="minorEastAsia" w:eastAsiaTheme="minorEastAsia" w:cstheme="minorEastAsia"/>
                <w:color w:val="auto"/>
                <w:kern w:val="0"/>
                <w:sz w:val="21"/>
                <w:szCs w:val="21"/>
                <w:highlight w:val="none"/>
                <w:lang w:val="en-US" w:eastAsia="zh-CN"/>
              </w:rPr>
              <w:t>、虚实结合功能</w:t>
            </w:r>
            <w:r>
              <w:rPr>
                <w:rFonts w:hint="eastAsia" w:asciiTheme="minorEastAsia" w:hAnsiTheme="minorEastAsia" w:eastAsiaTheme="minorEastAsia" w:cstheme="minorEastAsia"/>
                <w:color w:val="auto"/>
                <w:kern w:val="0"/>
                <w:sz w:val="21"/>
                <w:szCs w:val="21"/>
                <w:highlight w:val="none"/>
                <w:lang w:val="en-US" w:eastAsia="zh-CN"/>
              </w:rPr>
              <w:t>：采用虚拟现实技术构建虚拟全站仪和真实全站仪相连接，实现真实全站仪测绘之星软件可与虚拟全站仪交互。（选配）</w:t>
            </w:r>
          </w:p>
          <w:p w14:paraId="0242D3CC">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36</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可升级防爆全站仪，有矿用安全安全标志证书及防爆合格证</w:t>
            </w:r>
          </w:p>
          <w:p w14:paraId="2AA9508F">
            <w:pPr>
              <w:pStyle w:val="251"/>
              <w:numPr>
                <w:ilvl w:val="0"/>
                <w:numId w:val="0"/>
              </w:numPr>
              <w:ind w:left="360" w:leftChars="0" w:hanging="360" w:firstLineChars="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37、</w:t>
            </w:r>
            <w:r>
              <w:rPr>
                <w:rFonts w:hint="eastAsia" w:asciiTheme="minorEastAsia" w:hAnsiTheme="minorEastAsia" w:eastAsiaTheme="minorEastAsia" w:cstheme="minorEastAsia"/>
                <w:color w:val="auto"/>
                <w:kern w:val="0"/>
                <w:sz w:val="21"/>
                <w:szCs w:val="21"/>
                <w:highlight w:val="none"/>
              </w:rPr>
              <w:t>配置两块内嵌式锂电池，容量</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00mAh</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eastAsia="zh-CN"/>
              </w:rPr>
              <w:t>单块电池壳持续工作时间</w:t>
            </w:r>
            <w:r>
              <w:rPr>
                <w:rFonts w:hint="eastAsia" w:asciiTheme="minorEastAsia" w:hAnsiTheme="minorEastAsia" w:eastAsiaTheme="minorEastAsia" w:cstheme="minorEastAsia"/>
                <w:color w:val="auto"/>
                <w:kern w:val="0"/>
                <w:sz w:val="21"/>
                <w:szCs w:val="21"/>
                <w:highlight w:val="none"/>
                <w:lang w:val="en-US" w:eastAsia="zh-CN"/>
              </w:rPr>
              <w:t>12小时以上。</w:t>
            </w:r>
          </w:p>
          <w:p w14:paraId="13CBE7BA">
            <w:pPr>
              <w:pStyle w:val="251"/>
              <w:numPr>
                <w:ilvl w:val="0"/>
                <w:numId w:val="0"/>
              </w:numPr>
              <w:ind w:left="360" w:leftChars="0" w:hanging="360" w:firstLineChars="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38、高等级防尘防水：IP65</w:t>
            </w:r>
          </w:p>
          <w:p w14:paraId="5B87CD1F">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配置：脚架1副，支架对中杆2副，单棱镜2套</w:t>
            </w:r>
          </w:p>
        </w:tc>
        <w:tc>
          <w:tcPr>
            <w:tcW w:w="1267" w:type="dxa"/>
            <w:vAlign w:val="center"/>
          </w:tcPr>
          <w:p w14:paraId="1D4A2318">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r>
      <w:tr w14:paraId="0EFD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252" w:type="dxa"/>
            <w:vAlign w:val="center"/>
          </w:tcPr>
          <w:p w14:paraId="59B38F3D">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单北斗RTK</w:t>
            </w:r>
          </w:p>
        </w:tc>
        <w:tc>
          <w:tcPr>
            <w:tcW w:w="6903" w:type="dxa"/>
            <w:vAlign w:val="center"/>
          </w:tcPr>
          <w:p w14:paraId="69403126">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1、信号跟踪:1598 通道数 </w:t>
            </w:r>
          </w:p>
          <w:p w14:paraId="64A1DF40">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2、卫星跟踪:BDS-2:B1I、B2I、B3I</w:t>
            </w:r>
          </w:p>
          <w:p w14:paraId="5EAA5F63">
            <w:pPr>
              <w:widowControl/>
              <w:ind w:firstLine="1260" w:firstLineChars="6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BDS-3:B1I、B3I、B1C、B2a、B2b</w:t>
            </w:r>
          </w:p>
          <w:p w14:paraId="65E4702D">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3、定位精度：</w:t>
            </w:r>
          </w:p>
          <w:p w14:paraId="3C27CE96">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3.1、静态测量精度</w:t>
            </w:r>
          </w:p>
          <w:p w14:paraId="5EF817C5">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平面：±（2.5mm+0.5×10-6D）</w:t>
            </w:r>
          </w:p>
          <w:p w14:paraId="14A7CA8B">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高程:±(5mm+0.5x10-6D)</w:t>
            </w:r>
          </w:p>
          <w:p w14:paraId="0981ADD9">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(D为所测量的基线长度)</w:t>
            </w:r>
          </w:p>
          <w:p w14:paraId="51ED7144">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rPr>
              <w:t>RTK测量精度</w:t>
            </w:r>
          </w:p>
          <w:p w14:paraId="6AD59127">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平面:±(8mm+1x10-6D)</w:t>
            </w:r>
          </w:p>
          <w:p w14:paraId="66463CFB">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高程:±(15mm+1x10-6D)</w:t>
            </w:r>
          </w:p>
          <w:p w14:paraId="70AB8480">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(D为所测量的基线长度)</w:t>
            </w:r>
          </w:p>
          <w:p w14:paraId="7E95EF9A">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w:t>
            </w:r>
            <w:r>
              <w:rPr>
                <w:rFonts w:hint="eastAsia" w:asciiTheme="minorEastAsia" w:hAnsiTheme="minorEastAsia" w:eastAsiaTheme="minorEastAsia" w:cstheme="minorEastAsia"/>
                <w:color w:val="auto"/>
                <w:kern w:val="0"/>
                <w:sz w:val="21"/>
                <w:szCs w:val="21"/>
                <w:highlight w:val="none"/>
              </w:rPr>
              <w:t>码差分GNSS定位</w:t>
            </w:r>
          </w:p>
          <w:p w14:paraId="6F6FFF57">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水平: 0.25 m+1 ppm RMS</w:t>
            </w:r>
          </w:p>
          <w:p w14:paraId="3A9A4630">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垂直:0.50m+1ppm RMS</w:t>
            </w:r>
          </w:p>
          <w:p w14:paraId="16C983DE">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SBAS差分定位精度:典型&lt;5m</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3D</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RMS</w:t>
            </w:r>
          </w:p>
          <w:p w14:paraId="46C84362">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、内置IMU惯性测量传感器，支持导倾斜测量功能，根据对中杆倾斜方向和角度自动校正坐标。</w:t>
            </w:r>
          </w:p>
          <w:p w14:paraId="491A37F9">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 xml:space="preserve">1.14 寸 MIPI 全彩 TFT 屏，分辨率 135*240 </w:t>
            </w:r>
          </w:p>
          <w:p w14:paraId="0DE23196">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 xml:space="preserve">、内置收发一体电台，工作频率 410-470MHZ </w:t>
            </w:r>
          </w:p>
          <w:p w14:paraId="39951113">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、支持实景测量功能、支持实景放样功能、支持激光测量功能</w:t>
            </w:r>
          </w:p>
          <w:p w14:paraId="51490CDF">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虚实结合：仿真系统中的虚拟RTK工作过程中能够与用户真实手机互联，可以通过手机实时接收角度、距离、坐标数据等功能，并且手机可以控制虚拟设备进行数据采集。</w:t>
            </w:r>
          </w:p>
          <w:p w14:paraId="7549297C">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基本要求：采用虚拟现实技术认知学习，支持交互。构建利用RTK+全站仪进行数据采集的大型虚拟三维外业环境，实现数据采集全过程虚拟作业和数据处理，支持交互。</w:t>
            </w:r>
          </w:p>
          <w:p w14:paraId="4F6F9402">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虚拟场景：软件支持1:500地形图精度，有实训场景。软件加载成功后进入逼真的测量主场景，场景中包含城市道路、山区公路、道路附属物、城区建筑及其附属物、不同植被、不同地形区等多种类型的场景，包含实训所需所有场景。场景内支持第一人称视角，支持人物灵活运动，包括进行走跑跳跃翻跨等活动。</w:t>
            </w:r>
          </w:p>
          <w:p w14:paraId="4E4140CE">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8.3、</w:t>
            </w:r>
            <w:r>
              <w:rPr>
                <w:rFonts w:hint="eastAsia" w:asciiTheme="minorEastAsia" w:hAnsiTheme="minorEastAsia" w:eastAsiaTheme="minorEastAsia" w:cstheme="minorEastAsia"/>
                <w:color w:val="auto"/>
                <w:sz w:val="21"/>
                <w:szCs w:val="21"/>
                <w:highlight w:val="none"/>
              </w:rPr>
              <w:t>模拟数据采集需真实还原现实流程：①模拟坐标采集： 包括新建项目、选择项目、查询项目、删除项目，设置测站、支站点，碎部点采集等。模拟采集的数据必须可导出，并兼容虚拟数字成图软件，进行内业成图。②数据输出：数据可导出无缝兼容Cass、SmartGIS Survey,SouthMap。</w:t>
            </w:r>
          </w:p>
          <w:p w14:paraId="15C2762C">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8.4</w:t>
            </w:r>
            <w:r>
              <w:rPr>
                <w:rFonts w:hint="eastAsia" w:asciiTheme="minorEastAsia" w:hAnsiTheme="minorEastAsia" w:eastAsiaTheme="minorEastAsia" w:cstheme="minorEastAsia"/>
                <w:color w:val="auto"/>
                <w:sz w:val="21"/>
                <w:szCs w:val="21"/>
                <w:highlight w:val="none"/>
              </w:rPr>
              <w:t>.模拟RTK仪器操作：包括仪器架设、新建工程、求解转换参数、校正向导、已知点检核、图根点测量、数据导出等基本操作，完整模拟RTK网络模式的架设与采集功能。</w:t>
            </w:r>
          </w:p>
          <w:p w14:paraId="26BCC79E">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配置：主机1</w:t>
            </w:r>
            <w:r>
              <w:rPr>
                <w:rFonts w:hint="eastAsia" w:asciiTheme="minorEastAsia" w:hAnsiTheme="minorEastAsia" w:eastAsiaTheme="minorEastAsia" w:cstheme="minorEastAsia"/>
                <w:b/>
                <w:bCs/>
                <w:color w:val="auto"/>
                <w:kern w:val="0"/>
                <w:sz w:val="21"/>
                <w:szCs w:val="21"/>
                <w:highlight w:val="none"/>
                <w:lang w:val="en-US" w:eastAsia="zh-CN"/>
              </w:rPr>
              <w:t>台</w:t>
            </w:r>
            <w:r>
              <w:rPr>
                <w:rFonts w:hint="eastAsia" w:asciiTheme="minorEastAsia" w:hAnsiTheme="minorEastAsia" w:eastAsiaTheme="minorEastAsia" w:cstheme="minorEastAsia"/>
                <w:b/>
                <w:bCs/>
                <w:color w:val="auto"/>
                <w:kern w:val="0"/>
                <w:sz w:val="21"/>
                <w:szCs w:val="21"/>
                <w:highlight w:val="none"/>
              </w:rPr>
              <w:t>，手簿1套，碳纤杆1根，账号1年</w:t>
            </w:r>
          </w:p>
        </w:tc>
        <w:tc>
          <w:tcPr>
            <w:tcW w:w="1267" w:type="dxa"/>
            <w:vAlign w:val="center"/>
          </w:tcPr>
          <w:p w14:paraId="21804E43">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r>
      <w:tr w14:paraId="563D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trPr>
        <w:tc>
          <w:tcPr>
            <w:tcW w:w="1252" w:type="dxa"/>
            <w:vAlign w:val="center"/>
          </w:tcPr>
          <w:p w14:paraId="2F0A7808">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无人机影像处理工作站</w:t>
            </w:r>
          </w:p>
        </w:tc>
        <w:tc>
          <w:tcPr>
            <w:tcW w:w="6903" w:type="dxa"/>
            <w:vAlign w:val="center"/>
          </w:tcPr>
          <w:p w14:paraId="33C2A8C1">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配置说明</w:t>
            </w:r>
          </w:p>
          <w:p w14:paraId="4DD0C004">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1. 处理器: Intel Core i7-13700K 拥有16核（8性能核 + 8能效核）和24线程，适合多任务处理和影像编辑。</w:t>
            </w:r>
          </w:p>
          <w:p w14:paraId="5C63335E">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2. 显卡: RTX 4090 仍然是顶级选择，适合无人机影像处理和3D建模。</w:t>
            </w:r>
          </w:p>
          <w:p w14:paraId="64B675C9">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3. 主板: 微星 PRO Z790-P 支持 DDR5 和 PCIe 5.0，性价比高。</w:t>
            </w:r>
          </w:p>
          <w:p w14:paraId="46D19BA7">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4. 内存: 32GB DDR5 5200MHz 足够应对无人机影像处理需求。</w:t>
            </w:r>
          </w:p>
          <w:p w14:paraId="724D2444">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5.  存储: 2TB NVMe SSD 提供高速存储，适合大文件处理。</w:t>
            </w:r>
          </w:p>
          <w:p w14:paraId="1475334D">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 电源: 850W 80+ 金牌电源足够支持 RTX 4090 和 i7-13700F。</w:t>
            </w:r>
          </w:p>
          <w:p w14:paraId="6F3DC858">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 机箱:先马 黑洞7 提供良好的散热和扩展性，价格实惠。</w:t>
            </w:r>
          </w:p>
          <w:p w14:paraId="303BBABA">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 散热: 360 一体式水冷确保处理器在高负载下稳定运行。</w:t>
            </w:r>
          </w:p>
          <w:p w14:paraId="7E7734A1">
            <w:pPr>
              <w:widowControl/>
              <w:jc w:val="left"/>
              <w:rPr>
                <w:color w:val="auto"/>
                <w:highlight w:val="none"/>
              </w:rPr>
            </w:pPr>
            <w:r>
              <w:rPr>
                <w:rFonts w:hint="eastAsia" w:asciiTheme="minorEastAsia" w:hAnsiTheme="minorEastAsia" w:eastAsiaTheme="minorEastAsia" w:cstheme="minorEastAsia"/>
                <w:color w:val="auto"/>
                <w:kern w:val="0"/>
                <w:sz w:val="20"/>
                <w:szCs w:val="20"/>
                <w:highlight w:val="none"/>
                <w:lang w:bidi="ar"/>
              </w:rPr>
              <w:t>★</w:t>
            </w:r>
            <w:r>
              <w:rPr>
                <w:rFonts w:hint="eastAsia" w:asciiTheme="minorEastAsia" w:hAnsiTheme="minorEastAsia" w:eastAsiaTheme="minorEastAsia" w:cstheme="minorEastAsia"/>
                <w:color w:val="auto"/>
                <w:kern w:val="0"/>
                <w:sz w:val="21"/>
                <w:szCs w:val="21"/>
                <w:highlight w:val="none"/>
              </w:rPr>
              <w:t>9. 显示器： LG UITRFINE 27UN880-B，性价比高，色彩表现优秀。</w:t>
            </w:r>
          </w:p>
        </w:tc>
        <w:tc>
          <w:tcPr>
            <w:tcW w:w="1267" w:type="dxa"/>
            <w:vAlign w:val="center"/>
          </w:tcPr>
          <w:p w14:paraId="10E488B5">
            <w:pPr>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r>
    </w:tbl>
    <w:p w14:paraId="6F0944FA">
      <w:pPr>
        <w:numPr>
          <w:ilvl w:val="0"/>
          <w:numId w:val="0"/>
        </w:numPr>
        <w:snapToGrid w:val="0"/>
        <w:spacing w:line="400" w:lineRule="exact"/>
        <w:rPr>
          <w:rFonts w:hint="eastAsia" w:asciiTheme="minorEastAsia" w:hAnsiTheme="minorEastAsia" w:eastAsiaTheme="minorEastAsia" w:cstheme="minorEastAsia"/>
          <w:color w:val="auto"/>
          <w:sz w:val="24"/>
          <w:szCs w:val="28"/>
          <w:highlight w:val="none"/>
        </w:rPr>
      </w:pPr>
    </w:p>
    <w:p w14:paraId="455A4A60">
      <w:pPr>
        <w:numPr>
          <w:ilvl w:val="0"/>
          <w:numId w:val="0"/>
        </w:numPr>
        <w:snapToGrid w:val="0"/>
        <w:spacing w:line="400" w:lineRule="exact"/>
        <w:ind w:firstLine="56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4"/>
          <w:highlight w:val="none"/>
          <w:lang w:val="en-US" w:eastAsia="zh-CN"/>
        </w:rPr>
        <w:t>注：所有软硬件均为国产（中国制造），以上技术条款属于产品设备类的，需提供制造商公开渠道发布的技术参数证明，原件备查。</w:t>
      </w:r>
      <w:r>
        <w:rPr>
          <w:rFonts w:hint="eastAsia" w:asciiTheme="minorEastAsia" w:hAnsiTheme="minorEastAsia" w:eastAsiaTheme="minorEastAsia" w:cstheme="minorEastAsia"/>
          <w:color w:val="auto"/>
          <w:sz w:val="24"/>
          <w:szCs w:val="28"/>
          <w:highlight w:val="none"/>
        </w:rPr>
        <w:br w:type="page"/>
      </w:r>
    </w:p>
    <w:p w14:paraId="09B8CEE6">
      <w:pPr>
        <w:pStyle w:val="3"/>
        <w:numPr>
          <w:ilvl w:val="0"/>
          <w:numId w:val="15"/>
        </w:numPr>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b w:val="0"/>
          <w:color w:val="auto"/>
          <w:sz w:val="36"/>
          <w:szCs w:val="30"/>
          <w:highlight w:val="none"/>
        </w:rPr>
        <w:t xml:space="preserve"> </w:t>
      </w:r>
      <w:bookmarkEnd w:id="31"/>
      <w:bookmarkStart w:id="38" w:name="_Toc22389"/>
      <w:r>
        <w:rPr>
          <w:rFonts w:hint="eastAsia" w:asciiTheme="minorEastAsia" w:hAnsiTheme="minorEastAsia" w:eastAsiaTheme="minorEastAsia" w:cstheme="minorEastAsia"/>
          <w:b w:val="0"/>
          <w:color w:val="auto"/>
          <w:sz w:val="36"/>
          <w:szCs w:val="30"/>
          <w:highlight w:val="none"/>
        </w:rPr>
        <w:t>项目商务需求</w:t>
      </w:r>
      <w:bookmarkEnd w:id="32"/>
      <w:bookmarkEnd w:id="38"/>
    </w:p>
    <w:p w14:paraId="1FEC085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39" w:name="_Toc267320049"/>
      <w:r>
        <w:rPr>
          <w:rFonts w:hint="eastAsia" w:asciiTheme="minorEastAsia" w:hAnsiTheme="minorEastAsia" w:eastAsiaTheme="minorEastAsia" w:cstheme="minorEastAsia"/>
          <w:color w:val="auto"/>
          <w:sz w:val="24"/>
          <w:szCs w:val="28"/>
          <w:highlight w:val="none"/>
        </w:rPr>
        <w:t>项目商务需求中的所有需求均为符合性审查中的实质性要求，磋商响应文件中若有任何一条不满足按无效响应处理。</w:t>
      </w:r>
      <w:bookmarkStart w:id="40" w:name="_Toc24587"/>
      <w:bookmarkStart w:id="41" w:name="_Toc14747"/>
    </w:p>
    <w:p w14:paraId="3C0F5ABA">
      <w:pPr>
        <w:snapToGrid w:val="0"/>
        <w:spacing w:line="400" w:lineRule="exact"/>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一、</w:t>
      </w:r>
      <w:bookmarkEnd w:id="39"/>
      <w:r>
        <w:rPr>
          <w:rFonts w:hint="eastAsia" w:asciiTheme="minorEastAsia" w:hAnsiTheme="minorEastAsia" w:eastAsiaTheme="minorEastAsia" w:cstheme="minorEastAsia"/>
          <w:b/>
          <w:color w:val="auto"/>
          <w:sz w:val="24"/>
          <w:szCs w:val="24"/>
          <w:highlight w:val="none"/>
          <w:lang w:val="en-US" w:eastAsia="zh-CN"/>
        </w:rPr>
        <w:t>交付时间</w:t>
      </w:r>
      <w:r>
        <w:rPr>
          <w:rFonts w:hint="eastAsia" w:asciiTheme="minorEastAsia" w:hAnsiTheme="minorEastAsia" w:eastAsiaTheme="minorEastAsia" w:cstheme="minorEastAsia"/>
          <w:b/>
          <w:color w:val="auto"/>
          <w:sz w:val="24"/>
          <w:szCs w:val="24"/>
          <w:highlight w:val="none"/>
        </w:rPr>
        <w:t>、地点及验收方式</w:t>
      </w:r>
      <w:bookmarkEnd w:id="40"/>
      <w:bookmarkEnd w:id="41"/>
      <w:bookmarkStart w:id="42" w:name="_Hlk82682555"/>
      <w:bookmarkStart w:id="43" w:name="_Toc267320050"/>
    </w:p>
    <w:p w14:paraId="169754ED">
      <w:pPr>
        <w:numPr>
          <w:ilvl w:val="0"/>
          <w:numId w:val="16"/>
        </w:num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交付时间</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30日历天。</w:t>
      </w:r>
    </w:p>
    <w:p w14:paraId="0FE5E2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（二）服务地点：采购人指定地点</w:t>
      </w:r>
    </w:p>
    <w:p w14:paraId="49CA6AD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（三）验收方式：</w:t>
      </w:r>
      <w:bookmarkStart w:id="44" w:name="_Toc13113"/>
      <w:bookmarkStart w:id="45" w:name="_Toc4689"/>
    </w:p>
    <w:bookmarkEnd w:id="44"/>
    <w:bookmarkEnd w:id="45"/>
    <w:p w14:paraId="1A5D0F9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货物到达现场后，供应商应经采购人或其指定验收单位清点品名、规格、数量；检查外观，作出验收记录，双方签字确认。</w:t>
      </w:r>
    </w:p>
    <w:p w14:paraId="6E03F14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供应商应保证货物到达用户所在地完好无损，如有缺漏、损坏，由供应商负责调换、补齐或赔偿。</w:t>
      </w:r>
    </w:p>
    <w:p w14:paraId="39FF97D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供应商应提供完备的技术资料、装箱单和合格证等，并派遣专业技术人员进行现场安装调试。验收合格条件如下：</w:t>
      </w:r>
    </w:p>
    <w:p w14:paraId="7D665B3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（1）设备品种、规格、数量、技术参数以及商品品牌、制造商等与采购合同一致，性能指标达到规定的标准。</w:t>
      </w:r>
    </w:p>
    <w:p w14:paraId="1AF126F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（2）货物技术资料、装箱单、合格证等资料齐全。</w:t>
      </w:r>
    </w:p>
    <w:p w14:paraId="6AD3CAB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（3）在规定时间内完成交货并验收，并经采购人确认。</w:t>
      </w:r>
    </w:p>
    <w:p w14:paraId="691A2EF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设备技术参数与询价采购文件要求一致或高于询价采购文件所规定，试运行期间性能指标达到或超过规定的标准。</w:t>
      </w:r>
    </w:p>
    <w:p w14:paraId="6A91574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供应商提供的货物未达到询价通知书规定要求，且对采购人造成损失的，由供应商承担一切责任，并赔偿所造成的损失。</w:t>
      </w:r>
    </w:p>
    <w:p w14:paraId="41C781B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采购人需要制造商对成交供应商交付的产品（包括质量、技术参数等）进行确认的，制造商应予以配合，并出具书面意见。</w:t>
      </w:r>
    </w:p>
    <w:bookmarkEnd w:id="42"/>
    <w:p w14:paraId="03373626">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zh-CN" w:eastAsia="zh-CN"/>
        </w:rPr>
      </w:pPr>
      <w:bookmarkStart w:id="46" w:name="_Toc8103"/>
      <w:bookmarkStart w:id="47" w:name="_Toc65660343"/>
      <w:bookmarkStart w:id="48" w:name="_Toc24110"/>
      <w:bookmarkStart w:id="49" w:name="_Toc1838"/>
      <w:bookmarkStart w:id="50" w:name="_Toc10286"/>
      <w:bookmarkStart w:id="51" w:name="_Toc13038"/>
      <w:bookmarkStart w:id="52" w:name="_Toc26498"/>
      <w:r>
        <w:rPr>
          <w:rFonts w:hint="eastAsia" w:asciiTheme="minorEastAsia" w:hAnsiTheme="minorEastAsia" w:eastAsiaTheme="minorEastAsia" w:cstheme="minorEastAsia"/>
          <w:b/>
          <w:color w:val="auto"/>
          <w:sz w:val="24"/>
          <w:szCs w:val="24"/>
          <w:highlight w:val="none"/>
          <w:lang w:val="zh-CN" w:eastAsia="zh-CN"/>
        </w:rPr>
        <w:t>二、质量保证及售后服务</w:t>
      </w:r>
      <w:bookmarkEnd w:id="46"/>
      <w:bookmarkEnd w:id="47"/>
      <w:bookmarkEnd w:id="48"/>
      <w:bookmarkEnd w:id="49"/>
      <w:bookmarkEnd w:id="50"/>
    </w:p>
    <w:p w14:paraId="0041475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（一）产品质量保证期：</w:t>
      </w:r>
    </w:p>
    <w:p w14:paraId="658534D3">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1、产品免费质保期为一年的免费上门服务，终身维护；质保期自采购人在验收报告上签署“验收合格”之日起计算。</w:t>
      </w:r>
    </w:p>
    <w:p w14:paraId="16B777B8">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供应商保证所提供的货物为全新、原厂原装的、先进的、成熟的、完整的和安全可靠的，完全符合质量检测标准且货物性能参数、技术指标和功能符合本次采购要求。供应商对售出的产品提供包退、包换、包修“三包”服务。</w:t>
      </w:r>
    </w:p>
    <w:p w14:paraId="2EEB647B">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A、包退：产品验收时，发现任何质量问题或产品的型号与投标产品不相符，可给予退货。</w:t>
      </w:r>
    </w:p>
    <w:p w14:paraId="2E80E150">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B、包换：在保修期内，用户在正常使用的情况下，如出现任何问题，不能正常使用，且产品无法修复的情况下，供应商承诺无条件更换相同款式、规格及相同材质的全新产品。</w:t>
      </w:r>
    </w:p>
    <w:p w14:paraId="2E75FDB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C、包修：供应商对售出的产品实行终身上门维修服务。</w:t>
      </w:r>
    </w:p>
    <w:p w14:paraId="3E18D6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（二）售后服务内容</w:t>
      </w:r>
    </w:p>
    <w:p w14:paraId="009D04D3">
      <w:pPr>
        <w:snapToGrid w:val="0"/>
        <w:spacing w:line="400" w:lineRule="exact"/>
        <w:ind w:firstLine="482" w:firstLineChars="200"/>
        <w:rPr>
          <w:rFonts w:hint="eastAsia" w:ascii="宋体" w:hAnsi="宋体"/>
          <w:b/>
          <w:color w:val="auto"/>
          <w:sz w:val="24"/>
          <w:szCs w:val="24"/>
          <w:highlight w:val="none"/>
        </w:rPr>
      </w:pPr>
      <w:bookmarkStart w:id="53" w:name="_Toc19910"/>
      <w:r>
        <w:rPr>
          <w:rFonts w:hint="eastAsia" w:ascii="宋体" w:hAnsi="宋体"/>
          <w:b/>
          <w:color w:val="auto"/>
          <w:sz w:val="24"/>
          <w:szCs w:val="24"/>
          <w:highlight w:val="none"/>
        </w:rPr>
        <w:t>（1）解决问题响应时间及排除故障速度：</w:t>
      </w:r>
      <w:bookmarkEnd w:id="53"/>
    </w:p>
    <w:p w14:paraId="54BD84C7">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应配有一支技术熟练、作风过硬、行动迅速的售后服务队伍，承诺提供365*7*24小时的电话支持响应。接到报修电话后30分钟内响应，保证在12小时内派专业维修人员到达现场，并在24小时内及时恢复使用。质保期内同一产品经3次以上维修仍出现故障的，供应商无条件予以更换新品。</w:t>
      </w:r>
    </w:p>
    <w:p w14:paraId="5DDB9662">
      <w:pPr>
        <w:snapToGrid w:val="0"/>
        <w:spacing w:line="400" w:lineRule="exact"/>
        <w:ind w:firstLine="482" w:firstLineChars="200"/>
        <w:rPr>
          <w:rFonts w:hint="eastAsia" w:ascii="宋体" w:hAnsi="宋体"/>
          <w:b/>
          <w:color w:val="auto"/>
          <w:sz w:val="24"/>
          <w:szCs w:val="24"/>
          <w:highlight w:val="none"/>
        </w:rPr>
      </w:pPr>
      <w:bookmarkStart w:id="54" w:name="_Toc27013"/>
      <w:r>
        <w:rPr>
          <w:rFonts w:hint="eastAsia" w:ascii="宋体" w:hAnsi="宋体"/>
          <w:b/>
          <w:color w:val="auto"/>
          <w:sz w:val="24"/>
          <w:szCs w:val="24"/>
          <w:highlight w:val="none"/>
        </w:rPr>
        <w:t>（2）保修期内服务内容及收费标准：</w:t>
      </w:r>
      <w:bookmarkEnd w:id="54"/>
    </w:p>
    <w:p w14:paraId="0DF829B1">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产品在质保期内除不可抗力和人为原因造成的损坏外，全部免费维修,维修人员往返车费、餐饮费、住宿费等全部由供应商承担。保质期满后只收取零配件的成本费（费用低于同业行标准）。终身负责上门维修。所有连接件都采用标准件固定，不采用拉铆钉。</w:t>
      </w:r>
    </w:p>
    <w:p w14:paraId="1748F022">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2、如属于下列原因之一而导致产品出现故障或损坏的，不享有免修服务，但您可以选择有偿服务。</w:t>
      </w:r>
    </w:p>
    <w:p w14:paraId="3D7A8809">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2.1、用户自行维修，拆装、联接不适当、未依使用说明书使用及其他意外而造成的系统损坏。</w:t>
      </w:r>
    </w:p>
    <w:p w14:paraId="1A5601BE">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2.2、超过保修期等。</w:t>
      </w:r>
    </w:p>
    <w:p w14:paraId="2738079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2.3、擅自改装等人为造成损坏；</w:t>
      </w:r>
    </w:p>
    <w:p w14:paraId="4121656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2.4、外力致产品损坏（如地震、火灾、海啸等不可抗力）。</w:t>
      </w:r>
    </w:p>
    <w:p w14:paraId="49653A14">
      <w:pPr>
        <w:snapToGrid w:val="0"/>
        <w:spacing w:line="400" w:lineRule="exact"/>
        <w:ind w:firstLine="482" w:firstLineChars="200"/>
        <w:rPr>
          <w:rFonts w:hint="eastAsia" w:ascii="宋体" w:hAnsi="宋体"/>
          <w:b/>
          <w:color w:val="auto"/>
          <w:sz w:val="24"/>
          <w:szCs w:val="24"/>
          <w:highlight w:val="none"/>
        </w:rPr>
      </w:pPr>
      <w:bookmarkStart w:id="55" w:name="_Toc25479"/>
      <w:r>
        <w:rPr>
          <w:rFonts w:hint="eastAsia" w:ascii="宋体" w:hAnsi="宋体"/>
          <w:b/>
          <w:color w:val="auto"/>
          <w:sz w:val="24"/>
          <w:szCs w:val="24"/>
          <w:highlight w:val="none"/>
        </w:rPr>
        <w:t>（3）保修期外的服务内容及收费标准：</w:t>
      </w:r>
      <w:bookmarkEnd w:id="55"/>
    </w:p>
    <w:p w14:paraId="34588A8E">
      <w:pPr>
        <w:snapToGrid w:val="0"/>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1、服务内容：</w:t>
      </w:r>
    </w:p>
    <w:p w14:paraId="3A75575B">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1.1、技术咨询服务：为顾客解答安装、调试、系统配置及设备在使用过程中遇到的各种技术问题。</w:t>
      </w:r>
    </w:p>
    <w:p w14:paraId="50F6D171">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1.2、保修期满后为顾客提供常年维修服务，严格执行服务程序及收费规定，对部分更换的零部件我们只适当收取成本费。</w:t>
      </w:r>
    </w:p>
    <w:p w14:paraId="0E4A3AAA">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1.3、接收投诉、反馈信息：接收顾客的投诉（产品质量及服务态度），收集设备在运行中的各类问题，进行分析汇总，积极采取相应的措施及改进方法。</w:t>
      </w:r>
    </w:p>
    <w:p w14:paraId="4287C69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1.4、体贴，周到的系统终身维护：提供终身技术保障服务，提供不定时跟踪服务，及时查询记录设备及系统运行情况，为用户提供系统维护方案和建议。</w:t>
      </w:r>
    </w:p>
    <w:p w14:paraId="1B28C61E">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1.5、常用备件供应，客户购买常用备件，按成本收取费用。</w:t>
      </w:r>
    </w:p>
    <w:p w14:paraId="395643DA">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1.6、最优惠的零配件：质保期满后，供应商提供不以高于市场零售价格的零配件。</w:t>
      </w:r>
    </w:p>
    <w:p w14:paraId="42A240B1">
      <w:pPr>
        <w:snapToGrid w:val="0"/>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2、服务费用：</w:t>
      </w:r>
    </w:p>
    <w:p w14:paraId="59660B40">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2.1、技术咨询服务终身免费。</w:t>
      </w:r>
    </w:p>
    <w:p w14:paraId="2CCC4806">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2.2、上门维修服务收取成本费，更换零部件按成本费收取。</w:t>
      </w:r>
    </w:p>
    <w:p w14:paraId="1C1C0819">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2.3、系统维护收取技术人员交通费，技术服务免费。</w:t>
      </w:r>
    </w:p>
    <w:p w14:paraId="47B32650">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2.4、系统的使用培训、升级免费。</w:t>
      </w:r>
    </w:p>
    <w:p w14:paraId="64E6B4B7">
      <w:pPr>
        <w:snapToGrid w:val="0"/>
        <w:spacing w:line="4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3、备品备件的供应</w:t>
      </w:r>
    </w:p>
    <w:p w14:paraId="51176155">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3.1、各地售后服务分支机构根据实际需求申请备件。</w:t>
      </w:r>
    </w:p>
    <w:p w14:paraId="19E2A17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3.2、普通备件在4小时到货，紧急调件在2小时内到货。</w:t>
      </w:r>
    </w:p>
    <w:p w14:paraId="7BBFCFDD">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3.3、质保期内备件免费供应，质保期外收取成本费用。</w:t>
      </w:r>
    </w:p>
    <w:p w14:paraId="1C8F7EB1">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（三）备品备件及易损件</w:t>
      </w:r>
    </w:p>
    <w:p w14:paraId="413AF09A">
      <w:pPr>
        <w:pStyle w:val="35"/>
        <w:spacing w:line="48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Times New Roman"/>
          <w:b w:val="0"/>
          <w:color w:val="auto"/>
          <w:kern w:val="2"/>
          <w:sz w:val="24"/>
          <w:szCs w:val="24"/>
          <w:highlight w:val="none"/>
          <w:lang w:val="en-US" w:eastAsia="zh-CN" w:bidi="ar-SA"/>
        </w:rPr>
        <w:t>供应商售后服务中，维修使用的备品备件及易损件应为原厂配件，未经采购人同意不得使用非原厂配件。</w:t>
      </w:r>
    </w:p>
    <w:p w14:paraId="377A93DD">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zh-CN" w:eastAsia="zh-CN"/>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lang w:val="zh-CN" w:eastAsia="zh-CN"/>
        </w:rPr>
        <w:t>、报价要求</w:t>
      </w:r>
      <w:bookmarkEnd w:id="51"/>
      <w:bookmarkEnd w:id="52"/>
    </w:p>
    <w:bookmarkEnd w:id="43"/>
    <w:p w14:paraId="4DF6BF0C">
      <w:pPr>
        <w:pStyle w:val="3"/>
        <w:adjustRightInd w:val="0"/>
        <w:snapToGrid w:val="0"/>
        <w:spacing w:before="0" w:after="0" w:line="400" w:lineRule="exact"/>
        <w:ind w:firstLine="480" w:firstLineChars="200"/>
        <w:rPr>
          <w:rFonts w:hint="eastAsia" w:asciiTheme="minorEastAsia" w:hAnsiTheme="minorEastAsia" w:eastAsiaTheme="minorEastAsia" w:cstheme="minorEastAsia"/>
          <w:color w:val="auto"/>
          <w:sz w:val="24"/>
          <w:highlight w:val="none"/>
          <w:lang w:val="en-US" w:eastAsia="zh-CN"/>
        </w:rPr>
      </w:pPr>
      <w:bookmarkStart w:id="56" w:name="_Toc24297"/>
      <w:bookmarkStart w:id="57" w:name="_Toc8646"/>
      <w:bookmarkStart w:id="58" w:name="_Toc2903"/>
      <w:bookmarkStart w:id="59" w:name="_Toc21010"/>
      <w:r>
        <w:rPr>
          <w:rFonts w:hint="eastAsia" w:asciiTheme="minorEastAsia" w:hAnsiTheme="minorEastAsia" w:eastAsiaTheme="minorEastAsia" w:cstheme="minorEastAsia"/>
          <w:b w:val="0"/>
          <w:bCs/>
          <w:color w:val="auto"/>
          <w:sz w:val="24"/>
          <w:highlight w:val="none"/>
          <w:lang w:val="en-US" w:eastAsia="zh-CN"/>
        </w:rPr>
        <w:t>本次报价为人民币，投标报价应包括完成采购人提供的完成本项目的全部费用，及各种应纳税费和可能出现的风险花费等一切与该项目相关的全部费用。因供应商自身原因造成漏报、少报皆由其自行承担责任，采购人不再补偿。如果成交供应商交付的成果达不到采购人要求需要更改，更改涉及的所有费用由成交供应商自行测算，费用纳入投标报价中，结算时采购人将不再另行支付。</w:t>
      </w:r>
      <w:bookmarkEnd w:id="56"/>
    </w:p>
    <w:p w14:paraId="769F9681">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四、付款方式</w:t>
      </w:r>
      <w:bookmarkEnd w:id="57"/>
      <w:bookmarkEnd w:id="58"/>
      <w:bookmarkEnd w:id="59"/>
    </w:p>
    <w:p w14:paraId="411193B2">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60" w:name="_Toc21511829"/>
      <w:bookmarkStart w:id="61" w:name="_Toc3884"/>
      <w:bookmarkStart w:id="62" w:name="_Toc1976"/>
      <w:bookmarkStart w:id="63" w:name="_Toc13970"/>
      <w:r>
        <w:rPr>
          <w:rFonts w:hint="eastAsia" w:asciiTheme="minorEastAsia" w:hAnsiTheme="minorEastAsia" w:eastAsiaTheme="minorEastAsia" w:cstheme="minorEastAsia"/>
          <w:color w:val="auto"/>
          <w:sz w:val="24"/>
          <w:szCs w:val="24"/>
          <w:highlight w:val="none"/>
          <w:lang w:val="en-US" w:eastAsia="zh-CN"/>
        </w:rPr>
        <w:t>（一）履约保证金：</w:t>
      </w:r>
    </w:p>
    <w:p w14:paraId="2DE34A05">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1、履约担保形式：转账或者保函。</w:t>
      </w:r>
    </w:p>
    <w:p w14:paraId="68921BAE">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2、金额：合同金额的10%。</w:t>
      </w:r>
    </w:p>
    <w:p w14:paraId="28F83AE1">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3、提交方式：成交供应商应在收到中标通知书后10个工作日内，按成交金额的10%向采购人提交履约保证金或者提交履约保函。</w:t>
      </w:r>
    </w:p>
    <w:p w14:paraId="5F84591A">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4、退还方式：项目验收合格后3个工作日内一次性无息退还。</w:t>
      </w:r>
    </w:p>
    <w:p w14:paraId="572A9035">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（二）付款步骤</w:t>
      </w:r>
    </w:p>
    <w:p w14:paraId="2B6B6919">
      <w:pPr>
        <w:pStyle w:val="35"/>
        <w:spacing w:line="48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本项目验收合格后15个工作日内，支付合同总金额的90%，服务期满1年后项目运行稳定，经双方签字确认后支付剩余10%。付款前成交供应商应向采购人提供相应金额的普通增值税发票，否则采购人有权暂缓付款。</w:t>
      </w:r>
    </w:p>
    <w:p w14:paraId="37C10C19">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五、培训</w:t>
      </w:r>
    </w:p>
    <w:p w14:paraId="42DB66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投标人对其提供产品的使用和操作应尽培训义务。投标人应提供对采购人的基本免费培训，使采购人使用人员能够正常操作。 </w:t>
      </w:r>
    </w:p>
    <w:p w14:paraId="15405755">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六、知识产权</w:t>
      </w:r>
      <w:bookmarkEnd w:id="60"/>
      <w:bookmarkEnd w:id="61"/>
      <w:bookmarkEnd w:id="62"/>
      <w:bookmarkEnd w:id="63"/>
    </w:p>
    <w:p w14:paraId="217EE36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4" w:name="_Hlk82682484"/>
      <w:r>
        <w:rPr>
          <w:rFonts w:hint="eastAsia" w:asciiTheme="minorEastAsia" w:hAnsiTheme="minorEastAsia" w:eastAsiaTheme="minorEastAsia" w:cstheme="minorEastAsia"/>
          <w:color w:val="auto"/>
          <w:kern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64"/>
    </w:p>
    <w:p w14:paraId="60AF601D">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bookmarkStart w:id="65" w:name="_Toc9757"/>
      <w:bookmarkStart w:id="66" w:name="_Toc21417"/>
      <w:bookmarkStart w:id="67" w:name="_Toc21511830"/>
      <w:bookmarkStart w:id="68" w:name="_Toc7646"/>
      <w:bookmarkStart w:id="69" w:name="_Toc344475125"/>
      <w:r>
        <w:rPr>
          <w:rFonts w:hint="eastAsia" w:asciiTheme="minorEastAsia" w:hAnsiTheme="minorEastAsia" w:eastAsiaTheme="minorEastAsia" w:cstheme="minorEastAsia"/>
          <w:b/>
          <w:color w:val="auto"/>
          <w:sz w:val="24"/>
          <w:szCs w:val="24"/>
          <w:highlight w:val="none"/>
          <w:lang w:val="en-US" w:eastAsia="zh-CN"/>
        </w:rPr>
        <w:t>七、其他</w:t>
      </w:r>
      <w:bookmarkEnd w:id="65"/>
      <w:bookmarkEnd w:id="66"/>
      <w:bookmarkEnd w:id="67"/>
      <w:bookmarkEnd w:id="68"/>
    </w:p>
    <w:bookmarkEnd w:id="69"/>
    <w:p w14:paraId="76E3DA0B">
      <w:pPr>
        <w:snapToGrid w:val="0"/>
        <w:spacing w:line="400" w:lineRule="exact"/>
        <w:ind w:firstLine="42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1"/>
          <w:szCs w:val="21"/>
          <w:highlight w:val="none"/>
        </w:rPr>
        <w:t>（一）供应商必须在响应文件中对以上条款和服务承诺明确列出，承诺内容必须达到本篇及招标文件其他条款的要求</w:t>
      </w:r>
      <w:r>
        <w:rPr>
          <w:rFonts w:hint="eastAsia" w:asciiTheme="minorEastAsia" w:hAnsiTheme="minorEastAsia" w:eastAsiaTheme="minorEastAsia" w:cstheme="minorEastAsia"/>
          <w:color w:val="auto"/>
          <w:kern w:val="0"/>
          <w:sz w:val="24"/>
          <w:szCs w:val="24"/>
          <w:highlight w:val="none"/>
        </w:rPr>
        <w:t>。</w:t>
      </w:r>
    </w:p>
    <w:p w14:paraId="48589C7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（二）其他未尽事宜由供需双方在采购合同中详细约定。</w:t>
      </w:r>
    </w:p>
    <w:p w14:paraId="5FAD2A0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5E217B1">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70" w:name="_Toc76462332"/>
      <w:r>
        <w:rPr>
          <w:rFonts w:hint="eastAsia" w:asciiTheme="minorEastAsia" w:hAnsiTheme="minorEastAsia" w:eastAsiaTheme="minorEastAsia" w:cstheme="minorEastAsia"/>
          <w:color w:val="auto"/>
          <w:kern w:val="0"/>
          <w:sz w:val="22"/>
          <w:szCs w:val="22"/>
          <w:highlight w:val="none"/>
        </w:rPr>
        <w:t xml:space="preserve"> </w:t>
      </w:r>
      <w:bookmarkStart w:id="71" w:name="_Toc18500"/>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70"/>
      <w:bookmarkEnd w:id="71"/>
    </w:p>
    <w:p w14:paraId="6FD936C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2" w:name="_Toc24570"/>
      <w:bookmarkStart w:id="73" w:name="_Toc76462333"/>
      <w:r>
        <w:rPr>
          <w:rFonts w:hint="eastAsia" w:asciiTheme="minorEastAsia" w:hAnsiTheme="minorEastAsia" w:eastAsiaTheme="minorEastAsia" w:cstheme="minorEastAsia"/>
          <w:color w:val="auto"/>
          <w:sz w:val="24"/>
          <w:highlight w:val="none"/>
        </w:rPr>
        <w:t>一、磋商程序及方法</w:t>
      </w:r>
      <w:bookmarkEnd w:id="72"/>
      <w:bookmarkEnd w:id="73"/>
    </w:p>
    <w:p w14:paraId="7378EF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B5319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079F77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6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C0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F8321A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13F493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1BBB890">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BCA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B14B9F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CA260A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7A2216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32D2A00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29126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716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AEFBF8C">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28B3869">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B837B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1428B77E">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54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C1BC978">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E61581F">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6419A8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1CD69EE2">
            <w:pPr>
              <w:rPr>
                <w:rFonts w:hint="eastAsia" w:asciiTheme="minorEastAsia" w:hAnsiTheme="minorEastAsia" w:eastAsiaTheme="minorEastAsia" w:cstheme="minorEastAsia"/>
                <w:color w:val="auto"/>
                <w:sz w:val="21"/>
                <w:szCs w:val="21"/>
                <w:highlight w:val="none"/>
              </w:rPr>
            </w:pPr>
          </w:p>
        </w:tc>
      </w:tr>
      <w:tr w14:paraId="1EC3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E9253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2EA58A13">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75B52D8">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19A2A10C">
            <w:pPr>
              <w:rPr>
                <w:rFonts w:hint="eastAsia" w:asciiTheme="minorEastAsia" w:hAnsiTheme="minorEastAsia" w:eastAsiaTheme="minorEastAsia" w:cstheme="minorEastAsia"/>
                <w:color w:val="auto"/>
                <w:sz w:val="21"/>
                <w:szCs w:val="21"/>
                <w:highlight w:val="none"/>
              </w:rPr>
            </w:pPr>
          </w:p>
        </w:tc>
      </w:tr>
      <w:tr w14:paraId="4E53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BB2C56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9A4302E">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620A94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53F94D1C">
            <w:pPr>
              <w:rPr>
                <w:rFonts w:hint="eastAsia" w:asciiTheme="minorEastAsia" w:hAnsiTheme="minorEastAsia" w:eastAsiaTheme="minorEastAsia" w:cstheme="minorEastAsia"/>
                <w:b/>
                <w:color w:val="auto"/>
                <w:sz w:val="21"/>
                <w:szCs w:val="21"/>
                <w:highlight w:val="none"/>
              </w:rPr>
            </w:pPr>
          </w:p>
        </w:tc>
      </w:tr>
      <w:tr w14:paraId="180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785989">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B623D7C">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0616E3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31D6465B">
            <w:pPr>
              <w:rPr>
                <w:rFonts w:hint="eastAsia" w:asciiTheme="minorEastAsia" w:hAnsiTheme="minorEastAsia" w:eastAsiaTheme="minorEastAsia" w:cstheme="minorEastAsia"/>
                <w:color w:val="auto"/>
                <w:sz w:val="21"/>
                <w:szCs w:val="21"/>
                <w:highlight w:val="none"/>
              </w:rPr>
            </w:pPr>
          </w:p>
        </w:tc>
      </w:tr>
      <w:tr w14:paraId="0BFB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FB91CD0">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BC53687">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4F13AC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59A4DEF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478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82F6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9C923E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20CF53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r w14:paraId="20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FA0CFB">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noWrap w:val="0"/>
            <w:vAlign w:val="center"/>
          </w:tcPr>
          <w:p w14:paraId="6DB895D8">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noWrap w:val="0"/>
            <w:vAlign w:val="center"/>
          </w:tcPr>
          <w:p w14:paraId="22F69321">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按照竞争性磋商文件的规定提交磋商保证金。</w:t>
            </w:r>
          </w:p>
        </w:tc>
      </w:tr>
    </w:tbl>
    <w:p w14:paraId="58A776D9">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BC352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FAD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1399BC2">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7316A2A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EEC861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DE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8EE79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00B81EA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724C090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1B4C0B6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4A96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88C15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38BB0EA">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697E89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18C8E9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57A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48EEAC6">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3DCA3BED">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55E3EA6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B10D19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196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48AF613">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C290635">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3DEEA9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380B58A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71F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B01E0B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334F978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3ECCF3F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1553F507">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65C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DAD1EA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EFD7BD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04CC652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12CD75A4">
            <w:pPr>
              <w:pStyle w:val="3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竞争性磋商文件第二篇、第三篇。</w:t>
            </w:r>
          </w:p>
        </w:tc>
      </w:tr>
      <w:tr w14:paraId="7018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E7C6EA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EDC804C">
            <w:pPr>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5C3EB32">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0B584A0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3CBDA98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4CCB6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F1BB0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CF31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639C42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AD118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C0E52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FC2DA0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21BC63B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81F234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4" w:name="_Toc76462334"/>
      <w:bookmarkStart w:id="75" w:name="_Toc25776"/>
      <w:r>
        <w:rPr>
          <w:rFonts w:hint="eastAsia" w:asciiTheme="minorEastAsia" w:hAnsiTheme="minorEastAsia" w:eastAsiaTheme="minorEastAsia" w:cstheme="minorEastAsia"/>
          <w:color w:val="auto"/>
          <w:sz w:val="24"/>
          <w:highlight w:val="none"/>
        </w:rPr>
        <w:t>二、</w:t>
      </w:r>
      <w:bookmarkStart w:id="76" w:name="_Toc342913394"/>
      <w:bookmarkStart w:id="77" w:name="_Toc102227320"/>
      <w:r>
        <w:rPr>
          <w:rFonts w:hint="eastAsia" w:asciiTheme="minorEastAsia" w:hAnsiTheme="minorEastAsia" w:eastAsiaTheme="minorEastAsia" w:cstheme="minorEastAsia"/>
          <w:color w:val="auto"/>
          <w:sz w:val="24"/>
          <w:highlight w:val="none"/>
        </w:rPr>
        <w:t>评审标准</w:t>
      </w:r>
      <w:bookmarkEnd w:id="74"/>
      <w:bookmarkEnd w:id="75"/>
    </w:p>
    <w:tbl>
      <w:tblPr>
        <w:tblStyle w:val="60"/>
        <w:tblW w:w="9394" w:type="dxa"/>
        <w:tblInd w:w="-2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71"/>
        <w:gridCol w:w="968"/>
        <w:gridCol w:w="1177"/>
        <w:gridCol w:w="4500"/>
        <w:gridCol w:w="2078"/>
      </w:tblGrid>
      <w:tr w14:paraId="605F9A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8" w:hRule="atLeast"/>
        </w:trPr>
        <w:tc>
          <w:tcPr>
            <w:tcW w:w="671" w:type="dxa"/>
            <w:tcBorders>
              <w:bottom w:val="single" w:color="auto" w:sz="4" w:space="0"/>
              <w:right w:val="single" w:color="auto" w:sz="4" w:space="0"/>
            </w:tcBorders>
            <w:noWrap/>
            <w:tcMar>
              <w:top w:w="15" w:type="dxa"/>
              <w:left w:w="15" w:type="dxa"/>
              <w:right w:w="15" w:type="dxa"/>
            </w:tcMar>
            <w:vAlign w:val="center"/>
          </w:tcPr>
          <w:p w14:paraId="698489CE">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968" w:type="dxa"/>
            <w:tcBorders>
              <w:left w:val="single" w:color="auto" w:sz="4" w:space="0"/>
              <w:bottom w:val="single" w:color="auto" w:sz="4" w:space="0"/>
              <w:right w:val="single" w:color="auto" w:sz="4" w:space="0"/>
            </w:tcBorders>
            <w:noWrap/>
            <w:tcMar>
              <w:top w:w="15" w:type="dxa"/>
              <w:left w:w="15" w:type="dxa"/>
              <w:right w:w="15" w:type="dxa"/>
            </w:tcMar>
            <w:vAlign w:val="center"/>
          </w:tcPr>
          <w:p w14:paraId="77B947F3">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w:t>
            </w:r>
          </w:p>
          <w:p w14:paraId="148A0392">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因素</w:t>
            </w:r>
          </w:p>
        </w:tc>
        <w:tc>
          <w:tcPr>
            <w:tcW w:w="1177" w:type="dxa"/>
            <w:tcBorders>
              <w:left w:val="single" w:color="auto" w:sz="4" w:space="0"/>
              <w:bottom w:val="single" w:color="auto" w:sz="4" w:space="0"/>
              <w:right w:val="single" w:color="auto" w:sz="4" w:space="0"/>
            </w:tcBorders>
            <w:noWrap/>
            <w:tcMar>
              <w:top w:w="15" w:type="dxa"/>
              <w:left w:w="15" w:type="dxa"/>
              <w:right w:w="15" w:type="dxa"/>
            </w:tcMar>
            <w:vAlign w:val="center"/>
          </w:tcPr>
          <w:p w14:paraId="0DD4410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c>
          <w:tcPr>
            <w:tcW w:w="4500" w:type="dxa"/>
            <w:tcBorders>
              <w:left w:val="single" w:color="auto" w:sz="4" w:space="0"/>
              <w:bottom w:val="single" w:color="auto" w:sz="4" w:space="0"/>
              <w:right w:val="single" w:color="auto" w:sz="4" w:space="0"/>
            </w:tcBorders>
            <w:noWrap/>
            <w:tcMar>
              <w:top w:w="15" w:type="dxa"/>
              <w:left w:w="15" w:type="dxa"/>
              <w:right w:w="15" w:type="dxa"/>
            </w:tcMar>
            <w:vAlign w:val="center"/>
          </w:tcPr>
          <w:p w14:paraId="16027D71">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评分标准</w:t>
            </w:r>
          </w:p>
        </w:tc>
        <w:tc>
          <w:tcPr>
            <w:tcW w:w="2078" w:type="dxa"/>
            <w:tcBorders>
              <w:left w:val="single" w:color="auto" w:sz="4" w:space="0"/>
              <w:bottom w:val="single" w:color="auto" w:sz="4" w:space="0"/>
            </w:tcBorders>
            <w:noWrap/>
            <w:tcMar>
              <w:top w:w="15" w:type="dxa"/>
              <w:left w:w="15" w:type="dxa"/>
              <w:right w:w="15" w:type="dxa"/>
            </w:tcMar>
            <w:vAlign w:val="center"/>
          </w:tcPr>
          <w:p w14:paraId="7C5A863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2F0BB4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7" w:hRule="atLeast"/>
        </w:trPr>
        <w:tc>
          <w:tcPr>
            <w:tcW w:w="671" w:type="dxa"/>
            <w:vMerge w:val="restart"/>
            <w:tcBorders>
              <w:top w:val="single" w:color="auto" w:sz="4" w:space="0"/>
              <w:bottom w:val="single" w:color="auto" w:sz="4" w:space="0"/>
              <w:right w:val="single" w:color="auto" w:sz="4" w:space="0"/>
            </w:tcBorders>
            <w:noWrap/>
            <w:tcMar>
              <w:top w:w="15" w:type="dxa"/>
              <w:left w:w="15" w:type="dxa"/>
              <w:right w:w="15" w:type="dxa"/>
            </w:tcMar>
            <w:vAlign w:val="center"/>
          </w:tcPr>
          <w:p w14:paraId="75F8A869">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6B8FC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kern w:val="0"/>
                <w:sz w:val="24"/>
                <w:szCs w:val="24"/>
                <w:highlight w:val="none"/>
              </w:rPr>
              <w:t>报价（</w:t>
            </w: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tc>
        <w:tc>
          <w:tcPr>
            <w:tcW w:w="117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A8B964">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7CE43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w:t>
            </w:r>
            <w:r>
              <w:rPr>
                <w:rFonts w:hint="eastAsia" w:asciiTheme="minorEastAsia" w:hAnsiTheme="minorEastAsia" w:eastAsiaTheme="minorEastAsia" w:cstheme="minorEastAsia"/>
                <w:color w:val="auto"/>
                <w:sz w:val="24"/>
                <w:szCs w:val="24"/>
                <w:highlight w:val="none"/>
                <w:lang w:val="en-US" w:eastAsia="zh-CN"/>
              </w:rPr>
              <w:t>询比</w:t>
            </w:r>
            <w:r>
              <w:rPr>
                <w:rFonts w:hint="eastAsia" w:asciiTheme="minorEastAsia" w:hAnsiTheme="minorEastAsia" w:eastAsiaTheme="minorEastAsia" w:cstheme="minorEastAsia"/>
                <w:color w:val="auto"/>
                <w:sz w:val="24"/>
                <w:szCs w:val="24"/>
                <w:highlight w:val="none"/>
              </w:rPr>
              <w:t>文件要求且最后报价最低的供应商的价格为</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基准价，按照下列公式计算每个供应商的</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报价得分。</w:t>
            </w:r>
          </w:p>
        </w:tc>
        <w:tc>
          <w:tcPr>
            <w:tcW w:w="2078" w:type="dxa"/>
            <w:vMerge w:val="restart"/>
            <w:tcBorders>
              <w:top w:val="single" w:color="auto" w:sz="4" w:space="0"/>
              <w:left w:val="single" w:color="auto" w:sz="4" w:space="0"/>
              <w:bottom w:val="single" w:color="auto" w:sz="4" w:space="0"/>
            </w:tcBorders>
            <w:noWrap/>
            <w:tcMar>
              <w:top w:w="15" w:type="dxa"/>
              <w:left w:w="15" w:type="dxa"/>
              <w:right w:w="15" w:type="dxa"/>
            </w:tcMar>
            <w:vAlign w:val="center"/>
          </w:tcPr>
          <w:p w14:paraId="7DBE4E80">
            <w:pPr>
              <w:spacing w:line="400" w:lineRule="exact"/>
              <w:ind w:firstLine="480" w:firstLineChars="200"/>
              <w:rPr>
                <w:rFonts w:hint="eastAsia" w:asciiTheme="minorEastAsia" w:hAnsiTheme="minorEastAsia" w:eastAsiaTheme="minorEastAsia" w:cstheme="minorEastAsia"/>
                <w:color w:val="auto"/>
                <w:sz w:val="24"/>
                <w:szCs w:val="24"/>
                <w:highlight w:val="none"/>
              </w:rPr>
            </w:pPr>
          </w:p>
        </w:tc>
      </w:tr>
      <w:tr w14:paraId="7D5DD3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4" w:hRule="atLeast"/>
        </w:trPr>
        <w:tc>
          <w:tcPr>
            <w:tcW w:w="671" w:type="dxa"/>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14:paraId="4C96F18B">
            <w:pPr>
              <w:jc w:val="center"/>
              <w:rPr>
                <w:rFonts w:hint="eastAsia" w:asciiTheme="minorEastAsia" w:hAnsiTheme="minorEastAsia" w:eastAsiaTheme="minorEastAsia" w:cstheme="minorEastAsia"/>
                <w:color w:val="auto"/>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20BF2D">
            <w:pPr>
              <w:jc w:val="center"/>
              <w:rPr>
                <w:rFonts w:hint="eastAsia" w:asciiTheme="minorEastAsia" w:hAnsiTheme="minorEastAsia" w:eastAsiaTheme="minorEastAsia" w:cstheme="minorEastAsia"/>
                <w:color w:val="auto"/>
                <w:sz w:val="24"/>
                <w:szCs w:val="24"/>
                <w:highlight w:val="none"/>
              </w:rPr>
            </w:pPr>
          </w:p>
        </w:tc>
        <w:tc>
          <w:tcPr>
            <w:tcW w:w="117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663DDC">
            <w:pPr>
              <w:jc w:val="center"/>
              <w:rPr>
                <w:rFonts w:hint="eastAsia" w:asciiTheme="minorEastAsia" w:hAnsiTheme="minorEastAsia" w:eastAsiaTheme="minorEastAsia" w:cstheme="minorEastAsia"/>
                <w:color w:val="auto"/>
                <w:sz w:val="24"/>
                <w:szCs w:val="24"/>
                <w:highlight w:val="none"/>
              </w:rPr>
            </w:pP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6FD88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报价得分＝（</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基准价/</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报价）×价格权重×100。</w:t>
            </w:r>
          </w:p>
        </w:tc>
        <w:tc>
          <w:tcPr>
            <w:tcW w:w="2078" w:type="dxa"/>
            <w:vMerge w:val="continue"/>
            <w:tcBorders>
              <w:top w:val="single" w:color="auto" w:sz="4" w:space="0"/>
              <w:left w:val="single" w:color="auto" w:sz="4" w:space="0"/>
              <w:bottom w:val="single" w:color="auto" w:sz="4" w:space="0"/>
            </w:tcBorders>
            <w:noWrap/>
            <w:tcMar>
              <w:top w:w="15" w:type="dxa"/>
              <w:left w:w="15" w:type="dxa"/>
              <w:right w:w="15" w:type="dxa"/>
            </w:tcMar>
            <w:vAlign w:val="center"/>
          </w:tcPr>
          <w:p w14:paraId="35763147">
            <w:pPr>
              <w:jc w:val="center"/>
              <w:rPr>
                <w:rFonts w:hint="eastAsia" w:asciiTheme="minorEastAsia" w:hAnsiTheme="minorEastAsia" w:eastAsiaTheme="minorEastAsia" w:cstheme="minorEastAsia"/>
                <w:b/>
                <w:color w:val="auto"/>
                <w:sz w:val="24"/>
                <w:szCs w:val="24"/>
                <w:highlight w:val="none"/>
              </w:rPr>
            </w:pPr>
          </w:p>
        </w:tc>
      </w:tr>
      <w:tr w14:paraId="72CA65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4" w:hRule="atLeast"/>
        </w:trPr>
        <w:tc>
          <w:tcPr>
            <w:tcW w:w="671" w:type="dxa"/>
            <w:vMerge w:val="restart"/>
            <w:tcBorders>
              <w:top w:val="single" w:color="auto" w:sz="4" w:space="0"/>
              <w:right w:val="single" w:color="auto" w:sz="4" w:space="0"/>
            </w:tcBorders>
            <w:noWrap/>
            <w:tcMar>
              <w:top w:w="15" w:type="dxa"/>
              <w:left w:w="15" w:type="dxa"/>
              <w:right w:w="15" w:type="dxa"/>
            </w:tcMar>
            <w:vAlign w:val="center"/>
          </w:tcPr>
          <w:p w14:paraId="19085BFB">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64DEEF">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技术</w:t>
            </w:r>
          </w:p>
          <w:p w14:paraId="00B4C8EB">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部分（</w:t>
            </w:r>
            <w:r>
              <w:rPr>
                <w:rFonts w:hint="eastAsia" w:asciiTheme="minorEastAsia" w:hAnsiTheme="minorEastAsia" w:eastAsiaTheme="minorEastAsia" w:cstheme="minorEastAsia"/>
                <w:color w:val="auto"/>
                <w:kern w:val="0"/>
                <w:sz w:val="24"/>
                <w:szCs w:val="24"/>
                <w:highlight w:val="none"/>
                <w:lang w:val="en-US" w:eastAsia="zh-CN"/>
              </w:rPr>
              <w:t>60％</w:t>
            </w:r>
            <w:r>
              <w:rPr>
                <w:rFonts w:hint="eastAsia" w:asciiTheme="minorEastAsia" w:hAnsiTheme="minorEastAsia" w:eastAsiaTheme="minorEastAsia" w:cstheme="minorEastAsia"/>
                <w:color w:val="auto"/>
                <w:kern w:val="0"/>
                <w:sz w:val="24"/>
                <w:szCs w:val="24"/>
                <w:highlight w:val="none"/>
              </w:rPr>
              <w:t>）</w:t>
            </w:r>
          </w:p>
        </w:tc>
        <w:tc>
          <w:tcPr>
            <w:tcW w:w="11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6EAF97">
            <w:pP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2"/>
                <w:sz w:val="24"/>
                <w:szCs w:val="24"/>
                <w:highlight w:val="none"/>
              </w:rPr>
              <w:t>技术参数</w:t>
            </w:r>
            <w:r>
              <w:rPr>
                <w:rFonts w:hint="eastAsia" w:ascii="宋体" w:hAnsi="宋体" w:eastAsia="宋体" w:cs="宋体"/>
                <w:color w:val="auto"/>
                <w:spacing w:val="-5"/>
                <w:sz w:val="24"/>
                <w:szCs w:val="24"/>
                <w:highlight w:val="none"/>
              </w:rPr>
              <w:t>响应</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val="en-US" w:eastAsia="zh-CN"/>
              </w:rPr>
              <w:t>30</w:t>
            </w:r>
            <w:r>
              <w:rPr>
                <w:rFonts w:hint="eastAsia" w:ascii="宋体" w:hAnsi="宋体" w:eastAsia="宋体" w:cs="宋体"/>
                <w:color w:val="auto"/>
                <w:spacing w:val="-8"/>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8673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根据所投产品对采购需求中的技术参数及要求响应情况进行评审</w:t>
            </w:r>
            <w:r>
              <w:rPr>
                <w:rFonts w:hint="eastAsia" w:ascii="宋体" w:hAnsi="宋体" w:eastAsia="宋体" w:cs="宋体"/>
                <w:color w:val="auto"/>
                <w:spacing w:val="-2"/>
                <w:sz w:val="24"/>
                <w:szCs w:val="24"/>
                <w:highlight w:val="none"/>
                <w:lang w:eastAsia="zh-CN"/>
              </w:rPr>
              <w:t>：</w:t>
            </w:r>
          </w:p>
          <w:p w14:paraId="55F59B05">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A、起评分：</w:t>
            </w:r>
          </w:p>
          <w:p w14:paraId="264DF1F3">
            <w:pPr>
              <w:snapToGrid w:val="0"/>
              <w:rPr>
                <w:rFonts w:ascii="宋体" w:hAnsi="宋体" w:cs="宋体"/>
                <w:color w:val="auto"/>
                <w:sz w:val="24"/>
                <w:szCs w:val="24"/>
                <w:highlight w:val="none"/>
              </w:rPr>
            </w:pPr>
            <w:r>
              <w:rPr>
                <w:rFonts w:hint="eastAsia" w:ascii="宋体" w:hAnsi="宋体" w:cs="宋体"/>
                <w:color w:val="auto"/>
                <w:sz w:val="24"/>
                <w:szCs w:val="24"/>
                <w:highlight w:val="none"/>
              </w:rPr>
              <w:t>有效投标人的起评分为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1EF3955C">
            <w:pPr>
              <w:snapToGrid w:val="0"/>
              <w:rPr>
                <w:rFonts w:hint="eastAsia" w:ascii="宋体" w:hAnsi="宋体" w:eastAsia="宋体" w:cs="宋体"/>
                <w:color w:val="auto"/>
                <w:spacing w:val="-2"/>
                <w:sz w:val="24"/>
                <w:szCs w:val="24"/>
                <w:highlight w:val="none"/>
                <w:lang w:val="en-US" w:eastAsia="zh-CN"/>
              </w:rPr>
            </w:pPr>
            <w:r>
              <w:rPr>
                <w:rFonts w:hint="eastAsia" w:ascii="宋体" w:hAnsi="宋体" w:cs="宋体"/>
                <w:b/>
                <w:bCs/>
                <w:color w:val="auto"/>
                <w:sz w:val="24"/>
                <w:szCs w:val="24"/>
                <w:highlight w:val="none"/>
              </w:rPr>
              <w:t>B、扣分条款：</w:t>
            </w:r>
          </w:p>
          <w:p w14:paraId="085B28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1、重要技术参数标★部分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有一条不满足的，技术部分得分为0分。</w:t>
            </w:r>
          </w:p>
          <w:p w14:paraId="5F099C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2、一般性技术参数未标★号的部分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达不到招标文件要求的,每负偏离一条从起评分中扣除</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分，有5条不满足，技术得分为0。</w:t>
            </w:r>
          </w:p>
        </w:tc>
        <w:tc>
          <w:tcPr>
            <w:tcW w:w="2078" w:type="dxa"/>
            <w:tcBorders>
              <w:top w:val="single" w:color="auto" w:sz="4" w:space="0"/>
              <w:left w:val="single" w:color="auto" w:sz="4" w:space="0"/>
              <w:bottom w:val="single" w:color="auto" w:sz="4" w:space="0"/>
            </w:tcBorders>
            <w:noWrap/>
            <w:tcMar>
              <w:top w:w="15" w:type="dxa"/>
              <w:left w:w="15" w:type="dxa"/>
              <w:right w:w="15" w:type="dxa"/>
            </w:tcMar>
            <w:vAlign w:val="center"/>
          </w:tcPr>
          <w:p w14:paraId="12A9E872">
            <w:pPr>
              <w:widowControl/>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根据技术偏离表响应情况及相关证明材料打分</w:t>
            </w:r>
          </w:p>
        </w:tc>
      </w:tr>
      <w:tr w14:paraId="765884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4" w:hRule="atLeast"/>
        </w:trPr>
        <w:tc>
          <w:tcPr>
            <w:tcW w:w="671" w:type="dxa"/>
            <w:vMerge w:val="continue"/>
            <w:tcBorders>
              <w:right w:val="single" w:color="auto" w:sz="4" w:space="0"/>
            </w:tcBorders>
            <w:noWrap/>
            <w:tcMar>
              <w:top w:w="15" w:type="dxa"/>
              <w:left w:w="15" w:type="dxa"/>
              <w:right w:w="15" w:type="dxa"/>
            </w:tcMar>
            <w:vAlign w:val="center"/>
          </w:tcPr>
          <w:p w14:paraId="4669BBF9">
            <w:pPr>
              <w:widowControl/>
              <w:jc w:val="center"/>
              <w:textAlignment w:val="center"/>
              <w:rPr>
                <w:rFonts w:hint="eastAsia" w:asciiTheme="minorEastAsia" w:hAnsiTheme="minorEastAsia" w:eastAsiaTheme="minorEastAsia" w:cstheme="minorEastAsia"/>
                <w:color w:val="auto"/>
                <w:sz w:val="24"/>
                <w:szCs w:val="24"/>
                <w:highlight w:val="none"/>
              </w:rPr>
            </w:pPr>
          </w:p>
        </w:tc>
        <w:tc>
          <w:tcPr>
            <w:tcW w:w="968" w:type="dxa"/>
            <w:vMerge w:val="continue"/>
            <w:tcBorders>
              <w:left w:val="single" w:color="auto" w:sz="4" w:space="0"/>
              <w:right w:val="single" w:color="auto" w:sz="4" w:space="0"/>
            </w:tcBorders>
            <w:noWrap/>
            <w:tcMar>
              <w:top w:w="15" w:type="dxa"/>
              <w:left w:w="15" w:type="dxa"/>
              <w:right w:w="15" w:type="dxa"/>
            </w:tcMar>
            <w:vAlign w:val="center"/>
          </w:tcPr>
          <w:p w14:paraId="46579B89">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5D7B33AF">
            <w:pPr>
              <w:pStyle w:val="86"/>
              <w:spacing w:before="132" w:line="252" w:lineRule="auto"/>
              <w:ind w:right="106"/>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总体</w:t>
            </w:r>
            <w:r>
              <w:rPr>
                <w:rFonts w:hint="eastAsia" w:ascii="宋体" w:hAnsi="宋体" w:eastAsia="宋体" w:cs="宋体"/>
                <w:color w:val="auto"/>
                <w:spacing w:val="-3"/>
                <w:sz w:val="24"/>
                <w:szCs w:val="24"/>
                <w:highlight w:val="none"/>
              </w:rPr>
              <w:t>实施</w:t>
            </w:r>
          </w:p>
          <w:p w14:paraId="68C074D5">
            <w:pPr>
              <w:pStyle w:val="86"/>
              <w:spacing w:before="132" w:line="252" w:lineRule="auto"/>
              <w:ind w:right="106"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方案</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10分</w:t>
            </w:r>
            <w:r>
              <w:rPr>
                <w:rFonts w:hint="eastAsia" w:ascii="宋体" w:hAnsi="宋体" w:cs="宋体"/>
                <w:color w:val="auto"/>
                <w:spacing w:val="-2"/>
                <w:sz w:val="24"/>
                <w:szCs w:val="24"/>
                <w:highlight w:val="none"/>
                <w:lang w:eastAsia="zh-CN"/>
              </w:rPr>
              <w:t>）</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3C1DABB0">
            <w:pPr>
              <w:pStyle w:val="86"/>
              <w:spacing w:before="128" w:line="294" w:lineRule="auto"/>
              <w:ind w:right="103" w:firstLine="456" w:firstLineChars="200"/>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根据本项目建设要求，提供总体实施方案，包括但不限于供货措施、质量保证措施、人力资源安排、</w:t>
            </w:r>
            <w:r>
              <w:rPr>
                <w:rFonts w:hint="eastAsia" w:ascii="宋体" w:hAnsi="宋体" w:cs="宋体"/>
                <w:color w:val="auto"/>
                <w:sz w:val="24"/>
                <w:szCs w:val="24"/>
                <w:highlight w:val="none"/>
              </w:rPr>
              <w:t>调试完毕工期计划</w:t>
            </w:r>
            <w:r>
              <w:rPr>
                <w:rFonts w:hint="eastAsia" w:ascii="宋体" w:hAnsi="宋体" w:eastAsia="宋体" w:cs="宋体"/>
                <w:color w:val="auto"/>
                <w:spacing w:val="-6"/>
                <w:sz w:val="24"/>
                <w:szCs w:val="24"/>
                <w:highlight w:val="none"/>
                <w:lang w:val="en-US" w:eastAsia="zh-CN"/>
              </w:rPr>
              <w:t>等。</w:t>
            </w:r>
          </w:p>
          <w:p w14:paraId="52BC8D7E">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392A4C1E">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475DB25F">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19C10541">
            <w:pPr>
              <w:pStyle w:val="86"/>
              <w:spacing w:before="128" w:line="294" w:lineRule="auto"/>
              <w:ind w:right="103" w:rightChars="0" w:firstLine="456" w:firstLineChars="200"/>
              <w:jc w:val="both"/>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restart"/>
            <w:tcBorders>
              <w:top w:val="single" w:color="auto" w:sz="4" w:space="0"/>
              <w:left w:val="single" w:color="auto" w:sz="4" w:space="0"/>
            </w:tcBorders>
            <w:noWrap/>
            <w:tcMar>
              <w:top w:w="15" w:type="dxa"/>
              <w:left w:w="15" w:type="dxa"/>
              <w:right w:w="15" w:type="dxa"/>
            </w:tcMar>
            <w:vAlign w:val="center"/>
          </w:tcPr>
          <w:p w14:paraId="5CC98E12">
            <w:pPr>
              <w:widowControl/>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提供方案，格式自拟。</w:t>
            </w:r>
          </w:p>
          <w:p w14:paraId="15DF8CA6">
            <w:pPr>
              <w:widowControl/>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方案所称的瑕疵是指：</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1.要素欠缺、仅有标题而无实质意义叙述内容、内容表述不完整、缺少关键分析点；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2.缺乏科学合理性，存在逻辑漏洞、常识错误；</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3.内容表述前后矛盾、无连贯性；</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4.方案不适用本项目特性、非专门针对本项目制定、方案相关内容不利于项目目标实现；</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5.方案内容中包含其他项目名称，或出现与本项目不相关的其他内容；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6.内容空泛，无具体方法或内容；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7.现有条件下不可能实现的情形。</w:t>
            </w:r>
          </w:p>
        </w:tc>
      </w:tr>
      <w:tr w14:paraId="026ED9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5" w:hRule="atLeast"/>
        </w:trPr>
        <w:tc>
          <w:tcPr>
            <w:tcW w:w="671" w:type="dxa"/>
            <w:vMerge w:val="continue"/>
            <w:tcBorders>
              <w:right w:val="single" w:color="auto" w:sz="4" w:space="0"/>
            </w:tcBorders>
            <w:noWrap/>
            <w:tcMar>
              <w:top w:w="15" w:type="dxa"/>
              <w:left w:w="15" w:type="dxa"/>
              <w:right w:w="15" w:type="dxa"/>
            </w:tcMar>
            <w:vAlign w:val="center"/>
          </w:tcPr>
          <w:p w14:paraId="51C759C7">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FE64F">
            <w:pPr>
              <w:spacing w:line="560" w:lineRule="exact"/>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A8B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培训方案（</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lang w:val="en-US" w:eastAsia="zh-CN"/>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1D52EF">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根据本项目建设要求，提供培训方案，方案内容包括但不限于：培训内容、培训课时、培训地点、培训人数、培训方式、培训次数、等内容。</w:t>
            </w:r>
          </w:p>
          <w:p w14:paraId="6F23D2D9">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0AC4D375">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65D3DBBA">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08C0A1C6">
            <w:pPr>
              <w:pStyle w:val="86"/>
              <w:spacing w:before="128" w:line="294" w:lineRule="auto"/>
              <w:ind w:right="103" w:firstLine="456" w:firstLineChars="200"/>
              <w:jc w:val="both"/>
              <w:rPr>
                <w:rFonts w:hint="default" w:asciiTheme="minorEastAsia" w:hAnsiTheme="minorEastAsia" w:eastAsiaTheme="minorEastAsia" w:cstheme="minorEastAsia"/>
                <w:color w:val="auto"/>
                <w:sz w:val="24"/>
                <w:szCs w:val="24"/>
                <w:highlight w:val="none"/>
                <w:lang w:val="en-US"/>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continue"/>
            <w:tcBorders>
              <w:left w:val="single" w:color="auto" w:sz="4" w:space="0"/>
            </w:tcBorders>
            <w:noWrap/>
            <w:tcMar>
              <w:top w:w="15" w:type="dxa"/>
              <w:left w:w="15" w:type="dxa"/>
              <w:right w:w="15" w:type="dxa"/>
            </w:tcMar>
            <w:vAlign w:val="center"/>
          </w:tcPr>
          <w:p w14:paraId="2BFFA7EB">
            <w:pPr>
              <w:widowControl/>
              <w:jc w:val="center"/>
              <w:textAlignment w:val="center"/>
              <w:rPr>
                <w:rFonts w:hint="eastAsia" w:asciiTheme="minorEastAsia" w:hAnsiTheme="minorEastAsia" w:eastAsiaTheme="minorEastAsia" w:cstheme="minorEastAsia"/>
                <w:color w:val="auto"/>
                <w:sz w:val="24"/>
                <w:szCs w:val="24"/>
                <w:highlight w:val="none"/>
              </w:rPr>
            </w:pPr>
          </w:p>
        </w:tc>
      </w:tr>
      <w:tr w14:paraId="232321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28" w:hRule="atLeast"/>
        </w:trPr>
        <w:tc>
          <w:tcPr>
            <w:tcW w:w="671" w:type="dxa"/>
            <w:vMerge w:val="continue"/>
            <w:tcBorders>
              <w:right w:val="single" w:color="auto" w:sz="4" w:space="0"/>
            </w:tcBorders>
            <w:noWrap/>
            <w:tcMar>
              <w:top w:w="15" w:type="dxa"/>
              <w:left w:w="15" w:type="dxa"/>
              <w:right w:w="15" w:type="dxa"/>
            </w:tcMar>
            <w:vAlign w:val="center"/>
          </w:tcPr>
          <w:p w14:paraId="21023E46">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A3357D">
            <w:pPr>
              <w:spacing w:line="560" w:lineRule="exact"/>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3ED4608C">
            <w:pPr>
              <w:pStyle w:val="86"/>
              <w:spacing w:before="96" w:line="294" w:lineRule="auto"/>
              <w:ind w:right="106"/>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售后服务</w:t>
            </w:r>
          </w:p>
          <w:p w14:paraId="77ACBA65">
            <w:pPr>
              <w:pStyle w:val="86"/>
              <w:spacing w:before="96" w:line="294" w:lineRule="auto"/>
              <w:ind w:right="10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方案</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1764935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综合考虑投标单位提供的售后服务方案的可行性、完整性(包括响应时间、响应程度、解决问题的能力等)以及服务承诺落实的保障措施，质保期内外的后续技术支持和维护能力等进行综合评价。</w:t>
            </w:r>
          </w:p>
          <w:p w14:paraId="5B3D498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3419711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2847AC80">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39240AEB">
            <w:pPr>
              <w:pStyle w:val="86"/>
              <w:spacing w:before="128" w:line="294" w:lineRule="auto"/>
              <w:ind w:right="10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continue"/>
            <w:tcBorders>
              <w:left w:val="single" w:color="auto" w:sz="4" w:space="0"/>
            </w:tcBorders>
            <w:noWrap/>
            <w:tcMar>
              <w:top w:w="15" w:type="dxa"/>
              <w:left w:w="15" w:type="dxa"/>
              <w:right w:w="15" w:type="dxa"/>
            </w:tcMar>
            <w:vAlign w:val="center"/>
          </w:tcPr>
          <w:p w14:paraId="55C31E1B">
            <w:pPr>
              <w:widowControl/>
              <w:jc w:val="center"/>
              <w:textAlignment w:val="center"/>
              <w:rPr>
                <w:rFonts w:hint="eastAsia" w:asciiTheme="minorEastAsia" w:hAnsiTheme="minorEastAsia" w:eastAsiaTheme="minorEastAsia" w:cstheme="minorEastAsia"/>
                <w:color w:val="auto"/>
                <w:sz w:val="24"/>
                <w:szCs w:val="24"/>
                <w:highlight w:val="none"/>
              </w:rPr>
            </w:pPr>
          </w:p>
        </w:tc>
      </w:tr>
      <w:tr w14:paraId="13BA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8" w:hRule="atLeast"/>
        </w:trPr>
        <w:tc>
          <w:tcPr>
            <w:tcW w:w="671" w:type="dxa"/>
            <w:tcBorders>
              <w:top w:val="single" w:color="auto" w:sz="4" w:space="0"/>
              <w:right w:val="single" w:color="auto" w:sz="4" w:space="0"/>
            </w:tcBorders>
            <w:noWrap/>
            <w:tcMar>
              <w:top w:w="15" w:type="dxa"/>
              <w:left w:w="15" w:type="dxa"/>
              <w:right w:w="15" w:type="dxa"/>
            </w:tcMar>
            <w:vAlign w:val="center"/>
          </w:tcPr>
          <w:p w14:paraId="6A88FA07">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8" w:type="dxa"/>
            <w:tcBorders>
              <w:top w:val="single" w:color="auto" w:sz="4" w:space="0"/>
              <w:left w:val="single" w:color="auto" w:sz="4" w:space="0"/>
              <w:right w:val="single" w:color="auto" w:sz="4" w:space="0"/>
            </w:tcBorders>
            <w:noWrap/>
            <w:tcMar>
              <w:top w:w="15" w:type="dxa"/>
              <w:left w:w="15" w:type="dxa"/>
              <w:right w:w="15" w:type="dxa"/>
            </w:tcMar>
            <w:vAlign w:val="center"/>
          </w:tcPr>
          <w:p w14:paraId="60630731">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w:t>
            </w:r>
          </w:p>
          <w:p w14:paraId="5A69E4B6">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部分（</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w:t>
            </w: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27D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业绩（</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0AB73">
            <w:pPr>
              <w:pStyle w:val="86"/>
              <w:spacing w:before="128" w:line="294" w:lineRule="auto"/>
              <w:ind w:right="103" w:firstLine="456" w:firstLineChars="200"/>
              <w:jc w:val="both"/>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20</w:t>
            </w:r>
            <w:r>
              <w:rPr>
                <w:rFonts w:hint="eastAsia" w:ascii="宋体" w:hAnsi="宋体" w:eastAsia="宋体" w:cs="宋体"/>
                <w:color w:val="auto"/>
                <w:spacing w:val="-6"/>
                <w:sz w:val="24"/>
                <w:szCs w:val="24"/>
                <w:highlight w:val="none"/>
                <w:lang w:val="en-US" w:eastAsia="zh-CN"/>
              </w:rPr>
              <w:t>20</w:t>
            </w:r>
            <w:r>
              <w:rPr>
                <w:rFonts w:hint="eastAsia" w:ascii="宋体" w:hAnsi="宋体" w:eastAsia="宋体" w:cs="宋体"/>
                <w:color w:val="auto"/>
                <w:spacing w:val="-6"/>
                <w:sz w:val="24"/>
                <w:szCs w:val="24"/>
                <w:highlight w:val="none"/>
              </w:rPr>
              <w:t>年1月1日以来（以合同签订时间为准</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投标单位具有</w:t>
            </w:r>
            <w:r>
              <w:rPr>
                <w:rFonts w:hint="eastAsia" w:ascii="宋体" w:hAnsi="宋体" w:cs="宋体"/>
                <w:color w:val="auto"/>
                <w:spacing w:val="-6"/>
                <w:sz w:val="24"/>
                <w:szCs w:val="24"/>
                <w:highlight w:val="none"/>
                <w:lang w:val="en-US" w:eastAsia="zh-CN"/>
              </w:rPr>
              <w:t>类似</w:t>
            </w:r>
            <w:r>
              <w:rPr>
                <w:rFonts w:hint="eastAsia" w:ascii="宋体" w:hAnsi="宋体" w:eastAsia="宋体" w:cs="宋体"/>
                <w:color w:val="auto"/>
                <w:spacing w:val="-1"/>
                <w:sz w:val="24"/>
                <w:szCs w:val="24"/>
                <w:highlight w:val="none"/>
              </w:rPr>
              <w:t>项目业绩，每提供一份业绩得</w:t>
            </w:r>
            <w:r>
              <w:rPr>
                <w:rFonts w:hint="eastAsia" w:ascii="宋体" w:hAnsi="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分，最高</w:t>
            </w:r>
            <w:r>
              <w:rPr>
                <w:rFonts w:hint="eastAsia" w:ascii="宋体" w:hAnsi="宋体" w:eastAsia="宋体" w:cs="宋体"/>
                <w:color w:val="auto"/>
                <w:spacing w:val="-12"/>
                <w:sz w:val="24"/>
                <w:szCs w:val="24"/>
                <w:highlight w:val="none"/>
              </w:rPr>
              <w:t>得</w:t>
            </w:r>
            <w:r>
              <w:rPr>
                <w:rFonts w:hint="eastAsia" w:ascii="宋体" w:hAnsi="宋体" w:cs="宋体"/>
                <w:color w:val="auto"/>
                <w:spacing w:val="-12"/>
                <w:sz w:val="24"/>
                <w:szCs w:val="24"/>
                <w:highlight w:val="none"/>
                <w:lang w:val="en-US" w:eastAsia="zh-CN"/>
              </w:rPr>
              <w:t>10</w:t>
            </w:r>
            <w:r>
              <w:rPr>
                <w:rFonts w:hint="eastAsia" w:ascii="宋体" w:hAnsi="宋体" w:eastAsia="宋体" w:cs="宋体"/>
                <w:color w:val="auto"/>
                <w:spacing w:val="-12"/>
                <w:sz w:val="24"/>
                <w:szCs w:val="24"/>
                <w:highlight w:val="none"/>
              </w:rPr>
              <w:t>分。</w:t>
            </w:r>
          </w:p>
        </w:tc>
        <w:tc>
          <w:tcPr>
            <w:tcW w:w="2078" w:type="dxa"/>
            <w:tcBorders>
              <w:top w:val="single" w:color="auto" w:sz="4" w:space="0"/>
              <w:left w:val="single" w:color="auto" w:sz="4" w:space="0"/>
              <w:bottom w:val="single" w:color="auto" w:sz="4" w:space="0"/>
            </w:tcBorders>
            <w:noWrap/>
            <w:tcMar>
              <w:top w:w="15" w:type="dxa"/>
              <w:left w:w="15" w:type="dxa"/>
              <w:right w:w="15" w:type="dxa"/>
            </w:tcMar>
            <w:vAlign w:val="center"/>
          </w:tcPr>
          <w:p w14:paraId="39188715">
            <w:pPr>
              <w:widowControl/>
              <w:snapToGrid w:val="0"/>
              <w:jc w:val="left"/>
              <w:textAlignment w:val="center"/>
              <w:rPr>
                <w:rFonts w:hint="default" w:asciiTheme="minorEastAsia" w:hAnsiTheme="minorEastAsia" w:eastAsiaTheme="minorEastAsia" w:cstheme="minorEastAsia"/>
                <w:color w:val="auto"/>
                <w:kern w:val="0"/>
                <w:sz w:val="24"/>
                <w:szCs w:val="24"/>
                <w:highlight w:val="none"/>
                <w:lang w:val="en-US"/>
              </w:rPr>
            </w:pPr>
            <w:r>
              <w:rPr>
                <w:rFonts w:hint="eastAsia" w:ascii="宋体" w:hAnsi="宋体" w:eastAsia="宋体" w:cs="宋体"/>
                <w:color w:val="auto"/>
                <w:spacing w:val="-1"/>
                <w:sz w:val="24"/>
                <w:szCs w:val="24"/>
                <w:highlight w:val="none"/>
                <w:lang w:val="en-US" w:eastAsia="zh-CN"/>
              </w:rPr>
              <w:t>投标人</w:t>
            </w:r>
            <w:r>
              <w:rPr>
                <w:rFonts w:hint="eastAsia" w:ascii="宋体" w:hAnsi="宋体" w:eastAsia="宋体" w:cs="宋体"/>
                <w:color w:val="auto"/>
                <w:spacing w:val="-1"/>
                <w:sz w:val="24"/>
                <w:szCs w:val="24"/>
                <w:highlight w:val="none"/>
              </w:rPr>
              <w:t>须提供业绩合同复印件或扫描件</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并加盖公章</w:t>
            </w:r>
          </w:p>
        </w:tc>
      </w:tr>
    </w:tbl>
    <w:p w14:paraId="2700A981">
      <w:pPr>
        <w:snapToGrid w:val="0"/>
        <w:spacing w:line="400" w:lineRule="exact"/>
        <w:rPr>
          <w:rFonts w:hint="eastAsia" w:asciiTheme="minorEastAsia" w:hAnsiTheme="minorEastAsia" w:eastAsiaTheme="minorEastAsia" w:cstheme="minorEastAsia"/>
          <w:color w:val="auto"/>
          <w:sz w:val="24"/>
          <w:szCs w:val="24"/>
          <w:highlight w:val="none"/>
        </w:rPr>
      </w:pPr>
    </w:p>
    <w:p w14:paraId="3D59173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5766C29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1.供应商为非联合体参与的，对服务承接企业为小微型企业给予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%的扣除，以扣除后的报价参与评审。</w:t>
      </w:r>
    </w:p>
    <w:p w14:paraId="71E4E42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.监狱企业、残疾人福利性单位视同小型、微型企业，供应商应提供《中小微企业声明函》（详见第七篇附表格式）。</w:t>
      </w:r>
    </w:p>
    <w:p w14:paraId="448AC35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政策性扣减是指对小型和微型企业产品的价格给予的扣除。中小企业应当按照《中小企业划型标准规定》（工信部联企业〔2011〕300号），如实填写并提交《中小企业声明函》（详见第七篇附表格式），否则不予认定。</w:t>
      </w:r>
    </w:p>
    <w:p w14:paraId="115B919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E96A17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（1）对于成交小微企业，在评审过程中按照政府采购政策享受了报价扣除的，成交结果公告中应公告服务承接单位的企业类型。</w:t>
      </w:r>
    </w:p>
    <w:p w14:paraId="24F3663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（2）对于未如实填写《中小微企业声明函》的供应商，一经查实，将按照《中华人民共和国政府采购法》及其实施条例进行严肃处罚。</w:t>
      </w:r>
    </w:p>
    <w:p w14:paraId="5ECDC2E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8" w:name="_Toc23927"/>
      <w:bookmarkStart w:id="79" w:name="_Toc76462335"/>
      <w:r>
        <w:rPr>
          <w:rFonts w:hint="eastAsia" w:asciiTheme="minorEastAsia" w:hAnsiTheme="minorEastAsia" w:eastAsiaTheme="minorEastAsia" w:cstheme="minorEastAsia"/>
          <w:color w:val="auto"/>
          <w:sz w:val="24"/>
          <w:highlight w:val="none"/>
        </w:rPr>
        <w:t>三、无效响应</w:t>
      </w:r>
      <w:bookmarkEnd w:id="78"/>
      <w:bookmarkEnd w:id="79"/>
    </w:p>
    <w:p w14:paraId="4F96823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191DF68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12619AE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459F099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7194CC0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AD41EA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4E0BC18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66368AC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68D4D02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00A980F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31059D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（十）法律、法规和竞争性磋商文件规定的其他无效情形。</w:t>
      </w:r>
    </w:p>
    <w:p w14:paraId="60640C5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0" w:name="_Toc76462336"/>
      <w:bookmarkStart w:id="81" w:name="_Toc24346"/>
      <w:r>
        <w:rPr>
          <w:rFonts w:hint="eastAsia" w:asciiTheme="minorEastAsia" w:hAnsiTheme="minorEastAsia" w:eastAsiaTheme="minorEastAsia" w:cstheme="minorEastAsia"/>
          <w:color w:val="auto"/>
          <w:sz w:val="24"/>
          <w:highlight w:val="none"/>
        </w:rPr>
        <w:t>四、</w:t>
      </w:r>
      <w:bookmarkEnd w:id="76"/>
      <w:bookmarkEnd w:id="77"/>
      <w:r>
        <w:rPr>
          <w:rFonts w:hint="eastAsia" w:asciiTheme="minorEastAsia" w:hAnsiTheme="minorEastAsia" w:eastAsiaTheme="minorEastAsia" w:cstheme="minorEastAsia"/>
          <w:color w:val="auto"/>
          <w:sz w:val="24"/>
          <w:highlight w:val="none"/>
        </w:rPr>
        <w:t>采购终止</w:t>
      </w:r>
      <w:bookmarkEnd w:id="80"/>
      <w:bookmarkEnd w:id="81"/>
    </w:p>
    <w:p w14:paraId="71C0ED2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5DEB69D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2BF6FFC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E47C05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82925CC">
      <w:pPr>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1878621A">
      <w:pPr>
        <w:pStyle w:val="3"/>
        <w:pageBreakBefore/>
        <w:spacing w:before="0" w:after="0" w:line="360" w:lineRule="auto"/>
        <w:jc w:val="center"/>
        <w:rPr>
          <w:rFonts w:hint="eastAsia" w:asciiTheme="minorEastAsia" w:hAnsiTheme="minorEastAsia" w:eastAsiaTheme="minorEastAsia" w:cstheme="minorEastAsia"/>
          <w:b w:val="0"/>
          <w:bCs/>
          <w:color w:val="auto"/>
          <w:sz w:val="36"/>
          <w:szCs w:val="30"/>
          <w:highlight w:val="none"/>
        </w:rPr>
      </w:pPr>
      <w:bookmarkStart w:id="82" w:name="_Toc102227313"/>
      <w:bookmarkStart w:id="83" w:name="_Toc21566"/>
      <w:bookmarkStart w:id="84" w:name="_Toc76462337"/>
      <w:r>
        <w:rPr>
          <w:rFonts w:hint="eastAsia" w:asciiTheme="minorEastAsia" w:hAnsiTheme="minorEastAsia" w:eastAsiaTheme="minorEastAsia" w:cstheme="minorEastAsia"/>
          <w:b w:val="0"/>
          <w:bCs/>
          <w:color w:val="auto"/>
          <w:sz w:val="36"/>
          <w:szCs w:val="30"/>
          <w:highlight w:val="none"/>
        </w:rPr>
        <w:t>第五篇  供应商须知</w:t>
      </w:r>
      <w:bookmarkEnd w:id="82"/>
      <w:bookmarkEnd w:id="83"/>
      <w:bookmarkEnd w:id="84"/>
    </w:p>
    <w:p w14:paraId="44C3344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5" w:name="_Toc76462338"/>
      <w:bookmarkStart w:id="86" w:name="_Toc342913389"/>
      <w:bookmarkStart w:id="87" w:name="_Toc3294"/>
      <w:r>
        <w:rPr>
          <w:rFonts w:hint="eastAsia" w:asciiTheme="minorEastAsia" w:hAnsiTheme="minorEastAsia" w:eastAsiaTheme="minorEastAsia" w:cstheme="minorEastAsia"/>
          <w:color w:val="auto"/>
          <w:sz w:val="24"/>
          <w:highlight w:val="none"/>
        </w:rPr>
        <w:t>一、磋商费用</w:t>
      </w:r>
      <w:bookmarkEnd w:id="85"/>
      <w:bookmarkEnd w:id="86"/>
      <w:bookmarkEnd w:id="87"/>
    </w:p>
    <w:p w14:paraId="583E52F4">
      <w:pPr>
        <w:pStyle w:val="15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4C9C21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8" w:name="_Toc342913391"/>
      <w:bookmarkStart w:id="89" w:name="_Toc18503"/>
      <w:bookmarkStart w:id="90" w:name="_Toc76462339"/>
      <w:r>
        <w:rPr>
          <w:rFonts w:hint="eastAsia" w:asciiTheme="minorEastAsia" w:hAnsiTheme="minorEastAsia" w:eastAsiaTheme="minorEastAsia" w:cstheme="minorEastAsia"/>
          <w:color w:val="auto"/>
          <w:sz w:val="24"/>
          <w:highlight w:val="none"/>
        </w:rPr>
        <w:t>二、竞争性磋商文件</w:t>
      </w:r>
      <w:bookmarkEnd w:id="88"/>
      <w:bookmarkEnd w:id="89"/>
      <w:bookmarkEnd w:id="90"/>
    </w:p>
    <w:p w14:paraId="564E29C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政府采购合同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响应文件编制要求七部分组成。</w:t>
      </w:r>
    </w:p>
    <w:p w14:paraId="2BBD09F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0DD973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54B08E4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1" w:name="_Toc318159780"/>
      <w:bookmarkStart w:id="92" w:name="_Toc318166429"/>
      <w:bookmarkStart w:id="93" w:name="_Toc318159160"/>
      <w:bookmarkStart w:id="94" w:name="_Toc318159349"/>
    </w:p>
    <w:p w14:paraId="0A6B74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0518D9E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91"/>
    <w:bookmarkEnd w:id="92"/>
    <w:bookmarkEnd w:id="93"/>
    <w:bookmarkEnd w:id="94"/>
    <w:p w14:paraId="45CA343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5" w:name="_Toc76462340"/>
      <w:bookmarkStart w:id="96" w:name="_Toc179714297"/>
      <w:bookmarkStart w:id="97" w:name="_Toc342913392"/>
      <w:bookmarkStart w:id="98" w:name="_Toc102227318"/>
      <w:bookmarkStart w:id="99" w:name="_Toc7647"/>
      <w:r>
        <w:rPr>
          <w:rFonts w:hint="eastAsia" w:asciiTheme="minorEastAsia" w:hAnsiTheme="minorEastAsia" w:eastAsiaTheme="minorEastAsia" w:cstheme="minorEastAsia"/>
          <w:color w:val="auto"/>
          <w:sz w:val="24"/>
          <w:highlight w:val="none"/>
        </w:rPr>
        <w:t>三、磋商要求</w:t>
      </w:r>
      <w:bookmarkEnd w:id="95"/>
      <w:bookmarkEnd w:id="96"/>
      <w:bookmarkEnd w:id="97"/>
      <w:bookmarkEnd w:id="98"/>
      <w:bookmarkEnd w:id="99"/>
    </w:p>
    <w:p w14:paraId="6322EF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5A3917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2E25F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D887E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3EE66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p>
    <w:p w14:paraId="051A31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本项目不接受联合体参与磋商。</w:t>
      </w:r>
    </w:p>
    <w:p w14:paraId="0108D7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01891D7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21893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64741AC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F0BE01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C58099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0159B83F">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响应文件按竞争性磋商文件“第七篇响应文件编制要求”要求签署或盖章。</w:t>
      </w:r>
    </w:p>
    <w:p w14:paraId="23D2C6F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16EBA550">
      <w:pPr>
        <w:pStyle w:val="32"/>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正本、副本以及电子文档均应密封送达磋商地点，应在封套上注明磋商项目名称、供应商名称。若正本、副本以及电子文档分别进行密封的，还应在封套上注明“正本”、“副本”、“电子文档”字样。</w:t>
      </w:r>
    </w:p>
    <w:p w14:paraId="4B360FD7">
      <w:pPr>
        <w:pStyle w:val="32"/>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2.磋商文件要求提供的相关原件应单独封装，与响应文件同时递交。应在封套上注明磋商项目名称、供应商名称、“相关原件”字样。超过响应文件递交截止时间提交的相关原件不予接收。</w:t>
      </w:r>
    </w:p>
    <w:p w14:paraId="5ECF9EE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67C86E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1E890F6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0" w:name="_Toc7826"/>
      <w:bookmarkStart w:id="101" w:name="_Toc76462341"/>
      <w:r>
        <w:rPr>
          <w:rFonts w:hint="eastAsia" w:asciiTheme="minorEastAsia" w:hAnsiTheme="minorEastAsia" w:eastAsiaTheme="minorEastAsia" w:cstheme="minorEastAsia"/>
          <w:color w:val="auto"/>
          <w:sz w:val="24"/>
          <w:highlight w:val="none"/>
        </w:rPr>
        <w:t>四、成交供应商的确认和变更</w:t>
      </w:r>
      <w:bookmarkEnd w:id="100"/>
      <w:bookmarkEnd w:id="101"/>
    </w:p>
    <w:p w14:paraId="2BDE4FA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3CFF719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D0DAB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454F58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8076C5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2" w:name="_Toc76462342"/>
      <w:bookmarkStart w:id="103" w:name="_Toc342913395"/>
      <w:bookmarkStart w:id="104" w:name="_Toc3382"/>
      <w:bookmarkStart w:id="105" w:name="_Toc102227321"/>
      <w:r>
        <w:rPr>
          <w:rFonts w:hint="eastAsia" w:asciiTheme="minorEastAsia" w:hAnsiTheme="minorEastAsia" w:eastAsiaTheme="minorEastAsia" w:cstheme="minorEastAsia"/>
          <w:color w:val="auto"/>
          <w:sz w:val="24"/>
          <w:highlight w:val="none"/>
        </w:rPr>
        <w:t>五、成交通知</w:t>
      </w:r>
      <w:bookmarkEnd w:id="102"/>
      <w:bookmarkEnd w:id="103"/>
      <w:bookmarkEnd w:id="104"/>
      <w:bookmarkEnd w:id="105"/>
    </w:p>
    <w:p w14:paraId="663AA2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（一）成交供应商确定后，采购代理机构将在“行采家”平台（https://www.gec123.com）上发布成交结果公告。</w:t>
      </w:r>
    </w:p>
    <w:p w14:paraId="179B67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62495E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377535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6" w:name="_Toc76462343"/>
      <w:bookmarkStart w:id="107" w:name="_Toc20353"/>
      <w:r>
        <w:rPr>
          <w:rFonts w:hint="eastAsia" w:asciiTheme="minorEastAsia" w:hAnsiTheme="minorEastAsia" w:eastAsiaTheme="minorEastAsia" w:cstheme="minorEastAsia"/>
          <w:color w:val="auto"/>
          <w:sz w:val="24"/>
          <w:highlight w:val="none"/>
        </w:rPr>
        <w:t>六、关于质疑和投诉</w:t>
      </w:r>
      <w:bookmarkEnd w:id="106"/>
      <w:bookmarkEnd w:id="107"/>
    </w:p>
    <w:p w14:paraId="72C26411">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w:t>
      </w:r>
    </w:p>
    <w:p w14:paraId="02550F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供应商认为采购文件、采购过程和成交结果使自己的权益收到伤害的，可向采购人或采购代理机构以书面形式提出质疑。</w:t>
      </w:r>
    </w:p>
    <w:p w14:paraId="02BFDD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提出质疑的应当是参与所质疑项目采购活动的供应商。 </w:t>
      </w:r>
    </w:p>
    <w:p w14:paraId="6C732312">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1.质疑时限、内容</w:t>
      </w:r>
    </w:p>
    <w:p w14:paraId="3B531DD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1E1AE24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1.2供应商提出质疑应当提交质疑函和必要的证明材料，质疑函应当包括下列内容：</w:t>
      </w:r>
    </w:p>
    <w:p w14:paraId="08D41E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B8F0E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1.2.2质疑项目的名称、项目号以及采购执行编号；</w:t>
      </w:r>
    </w:p>
    <w:p w14:paraId="530532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1.2.3具体、明确的质疑事项和与质疑事项相关的请求；</w:t>
      </w:r>
    </w:p>
    <w:p w14:paraId="2CF36E3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4839CE6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4A57031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1.2.6提出质疑的日期；</w:t>
      </w:r>
    </w:p>
    <w:p w14:paraId="3C75A88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078A1E2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43CDD86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1.3供应商为自然人的，质疑函应当由本人签字；供应商为法人或者其他组织的，质疑函应当由法定代表人、主要负责人，或者其授权代表签字或者盖章，并加盖公章。</w:t>
      </w:r>
    </w:p>
    <w:p w14:paraId="678312DF">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2.质疑答复</w:t>
      </w:r>
    </w:p>
    <w:p w14:paraId="27807FA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采购人、采购代理机构应当在收到供应商的书面质疑后七个工作日内作出答复，并以书面形式通知质疑供应商和其他有关供应商。</w:t>
      </w:r>
    </w:p>
    <w:p w14:paraId="68AB3A98">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w:t>
      </w:r>
    </w:p>
    <w:p w14:paraId="2721A62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3.1供应商应按照《政府采购质疑和投诉办法》（财政部令第94号）及相关法律法规要求，在法定质疑期内一次性提出针对同一采购程序环节的质疑。</w:t>
      </w:r>
    </w:p>
    <w:p w14:paraId="70635CD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3.2质疑函范本可在财政部门户网站和中国政府采购网下载。</w:t>
      </w:r>
    </w:p>
    <w:p w14:paraId="39A09307">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w:t>
      </w:r>
    </w:p>
    <w:p w14:paraId="6FB4D34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A53550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70B9A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061B2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84FCF8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8" w:name="_Toc76462344"/>
      <w:bookmarkStart w:id="109" w:name="_Toc31913"/>
      <w:r>
        <w:rPr>
          <w:rFonts w:hint="eastAsia" w:asciiTheme="minorEastAsia" w:hAnsiTheme="minorEastAsia" w:eastAsiaTheme="minorEastAsia" w:cstheme="minorEastAsia"/>
          <w:color w:val="auto"/>
          <w:sz w:val="24"/>
          <w:highlight w:val="none"/>
        </w:rPr>
        <w:t>七、</w:t>
      </w:r>
      <w:bookmarkEnd w:id="108"/>
      <w:r>
        <w:rPr>
          <w:rFonts w:hint="eastAsia" w:asciiTheme="minorEastAsia" w:hAnsiTheme="minorEastAsia" w:eastAsiaTheme="minorEastAsia" w:cstheme="minorEastAsia"/>
          <w:color w:val="auto"/>
          <w:sz w:val="24"/>
          <w:highlight w:val="none"/>
          <w:lang w:val="en-US" w:eastAsia="zh-CN"/>
        </w:rPr>
        <w:t>采购代理服务费</w:t>
      </w:r>
      <w:bookmarkEnd w:id="109"/>
    </w:p>
    <w:p w14:paraId="58A5BA2E">
      <w:pPr>
        <w:pStyle w:val="3"/>
        <w:adjustRightInd w:val="0"/>
        <w:snapToGrid w:val="0"/>
        <w:spacing w:before="0" w:after="0"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bookmarkStart w:id="110" w:name="_Toc32007"/>
      <w:bookmarkStart w:id="111" w:name="_Toc76462345"/>
      <w:r>
        <w:rPr>
          <w:rFonts w:hint="eastAsia" w:asciiTheme="minorEastAsia" w:hAnsiTheme="minorEastAsia" w:eastAsiaTheme="minorEastAsia" w:cstheme="minorEastAsia"/>
          <w:b w:val="0"/>
          <w:bCs/>
          <w:color w:val="auto"/>
          <w:sz w:val="24"/>
          <w:highlight w:val="none"/>
          <w:lang w:val="en-US" w:eastAsia="zh-CN"/>
        </w:rPr>
        <w:t>采购代理服务费：由中标人在领取中标通知书时按固定费用2500元一次性向采购代理机构缴纳。</w:t>
      </w:r>
      <w:bookmarkEnd w:id="110"/>
    </w:p>
    <w:bookmarkEnd w:id="111"/>
    <w:p w14:paraId="33BC8AC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2" w:name="_Toc102227322"/>
      <w:bookmarkStart w:id="113" w:name="_Toc76462346"/>
      <w:bookmarkStart w:id="114" w:name="_Toc30872"/>
      <w:bookmarkStart w:id="115" w:name="_Toc342913396"/>
      <w:bookmarkStart w:id="116" w:name="_Toc11641055"/>
      <w:bookmarkStart w:id="117" w:name="_Toc12789059"/>
      <w:r>
        <w:rPr>
          <w:rFonts w:hint="eastAsia" w:asciiTheme="minorEastAsia" w:hAnsiTheme="minorEastAsia" w:eastAsiaTheme="minorEastAsia" w:cstheme="minorEastAsia"/>
          <w:color w:val="auto"/>
          <w:sz w:val="24"/>
          <w:highlight w:val="none"/>
        </w:rPr>
        <w:t>九、签订</w:t>
      </w:r>
      <w:bookmarkEnd w:id="112"/>
      <w:r>
        <w:rPr>
          <w:rFonts w:hint="eastAsia" w:asciiTheme="minorEastAsia" w:hAnsiTheme="minorEastAsia" w:eastAsiaTheme="minorEastAsia" w:cstheme="minorEastAsia"/>
          <w:color w:val="auto"/>
          <w:sz w:val="24"/>
          <w:highlight w:val="none"/>
        </w:rPr>
        <w:t>合同</w:t>
      </w:r>
      <w:bookmarkEnd w:id="113"/>
      <w:bookmarkEnd w:id="114"/>
      <w:bookmarkEnd w:id="115"/>
    </w:p>
    <w:p w14:paraId="5188661E">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6DEEBA0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）竞争性磋商文件、供应商的响应文件及澄清文件等，均为签订政府采购合同的依据。</w:t>
      </w:r>
    </w:p>
    <w:p w14:paraId="696B3404">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）合同生效条款由供需双方约定，法律、行政法规规定应当办理批准、登记等手续后生效的合同，依照其规定。</w:t>
      </w:r>
    </w:p>
    <w:p w14:paraId="04570EFB">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）合同原则上应按照《重庆市政府采购合同》签订，相关单位要求适用合同通用格式版本的，应按其要求另行签订其他合同。</w:t>
      </w:r>
    </w:p>
    <w:p w14:paraId="409C07FF">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D9427E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8" w:name="_Toc4950"/>
      <w:r>
        <w:rPr>
          <w:rFonts w:hint="eastAsia" w:asciiTheme="minorEastAsia" w:hAnsiTheme="minorEastAsia" w:eastAsiaTheme="minorEastAsia" w:cstheme="minorEastAsia"/>
          <w:color w:val="auto"/>
          <w:sz w:val="24"/>
          <w:highlight w:val="none"/>
        </w:rPr>
        <w:t>十、项目验收</w:t>
      </w:r>
      <w:bookmarkEnd w:id="118"/>
    </w:p>
    <w:p w14:paraId="1F25E5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合同执行完毕，采购人或采购代理机构原则上应在7个工作日内组织履约情况验收，不得无故拖延或附加额外条件。</w:t>
      </w:r>
    </w:p>
    <w:p w14:paraId="2A464423">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E8031AA">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0"/>
          <w:highlight w:val="none"/>
        </w:rPr>
        <w:br w:type="page"/>
      </w:r>
      <w:bookmarkStart w:id="119" w:name="_Toc20601"/>
      <w:bookmarkStart w:id="120" w:name="_Toc76462348"/>
      <w:r>
        <w:rPr>
          <w:rFonts w:hint="eastAsia" w:asciiTheme="minorEastAsia" w:hAnsiTheme="minorEastAsia" w:eastAsiaTheme="minorEastAsia" w:cstheme="minorEastAsia"/>
          <w:b w:val="0"/>
          <w:color w:val="auto"/>
          <w:sz w:val="36"/>
          <w:szCs w:val="30"/>
          <w:highlight w:val="none"/>
        </w:rPr>
        <w:t xml:space="preserve">第六篇  </w:t>
      </w:r>
      <w:bookmarkEnd w:id="116"/>
      <w:bookmarkEnd w:id="117"/>
      <w:r>
        <w:rPr>
          <w:rFonts w:hint="eastAsia" w:asciiTheme="minorEastAsia" w:hAnsiTheme="minorEastAsia" w:eastAsiaTheme="minorEastAsia" w:cstheme="minorEastAsia"/>
          <w:b w:val="0"/>
          <w:color w:val="auto"/>
          <w:sz w:val="36"/>
          <w:szCs w:val="30"/>
          <w:highlight w:val="none"/>
        </w:rPr>
        <w:t>政府采购合同</w:t>
      </w:r>
      <w:bookmarkEnd w:id="119"/>
      <w:bookmarkEnd w:id="120"/>
    </w:p>
    <w:p w14:paraId="7EE02C8C">
      <w:pPr>
        <w:spacing w:line="500" w:lineRule="exact"/>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重庆市政府采购合同</w:t>
      </w:r>
    </w:p>
    <w:p w14:paraId="20FCEAB7">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（项目号：     ）</w:t>
      </w:r>
    </w:p>
    <w:p w14:paraId="1835938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      计价单位：____________</w:t>
      </w:r>
    </w:p>
    <w:p w14:paraId="65C0B2E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      计量单位：_____________</w:t>
      </w:r>
    </w:p>
    <w:p w14:paraId="652B26D7">
      <w:pPr>
        <w:spacing w:line="500" w:lineRule="exact"/>
        <w:rPr>
          <w:rFonts w:hint="eastAsia" w:asciiTheme="minorEastAsia" w:hAnsiTheme="minorEastAsia" w:eastAsiaTheme="minorEastAsia" w:cstheme="minorEastAsia"/>
          <w:color w:val="auto"/>
          <w:sz w:val="24"/>
          <w:highlight w:val="none"/>
        </w:rPr>
      </w:pPr>
    </w:p>
    <w:p w14:paraId="51DC53B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6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17C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CD83903">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磋商项目名称</w:t>
            </w:r>
          </w:p>
        </w:tc>
        <w:tc>
          <w:tcPr>
            <w:tcW w:w="984" w:type="dxa"/>
            <w:noWrap w:val="0"/>
            <w:vAlign w:val="center"/>
          </w:tcPr>
          <w:p w14:paraId="58B836C0">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98" w:type="dxa"/>
            <w:gridSpan w:val="2"/>
            <w:noWrap w:val="0"/>
            <w:vAlign w:val="center"/>
          </w:tcPr>
          <w:p w14:paraId="0CEF6E38">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w:t>
            </w:r>
          </w:p>
        </w:tc>
        <w:tc>
          <w:tcPr>
            <w:tcW w:w="1134" w:type="dxa"/>
            <w:noWrap w:val="0"/>
            <w:vAlign w:val="center"/>
          </w:tcPr>
          <w:p w14:paraId="4BAFDE3A">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559" w:type="dxa"/>
            <w:noWrap w:val="0"/>
            <w:vAlign w:val="center"/>
          </w:tcPr>
          <w:p w14:paraId="40B1C084">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服务时间</w:t>
            </w:r>
          </w:p>
        </w:tc>
        <w:tc>
          <w:tcPr>
            <w:tcW w:w="1567" w:type="dxa"/>
            <w:noWrap w:val="0"/>
            <w:vAlign w:val="center"/>
          </w:tcPr>
          <w:p w14:paraId="73E07CB9">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r>
      <w:tr w14:paraId="4B2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0D7E0E9">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389E97D">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2DD6E6F8">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0A45017E">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14518188">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3DD98A65">
            <w:pPr>
              <w:spacing w:line="240" w:lineRule="atLeast"/>
              <w:jc w:val="center"/>
              <w:rPr>
                <w:rFonts w:hint="eastAsia" w:asciiTheme="minorEastAsia" w:hAnsiTheme="minorEastAsia" w:eastAsiaTheme="minorEastAsia" w:cstheme="minorEastAsia"/>
                <w:color w:val="auto"/>
                <w:sz w:val="21"/>
                <w:szCs w:val="21"/>
                <w:highlight w:val="none"/>
              </w:rPr>
            </w:pPr>
          </w:p>
        </w:tc>
      </w:tr>
      <w:tr w14:paraId="4EF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6B3BF92">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70C8885">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0DA66B84">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381D88DD">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4AB0C71A">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06FF1D14">
            <w:pPr>
              <w:spacing w:line="240" w:lineRule="atLeast"/>
              <w:jc w:val="center"/>
              <w:rPr>
                <w:rFonts w:hint="eastAsia" w:asciiTheme="minorEastAsia" w:hAnsiTheme="minorEastAsia" w:eastAsiaTheme="minorEastAsia" w:cstheme="minorEastAsia"/>
                <w:color w:val="auto"/>
                <w:sz w:val="21"/>
                <w:szCs w:val="21"/>
                <w:highlight w:val="none"/>
              </w:rPr>
            </w:pPr>
          </w:p>
        </w:tc>
      </w:tr>
      <w:tr w14:paraId="2AE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BCBA6E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合计人民币（小写）：</w:t>
            </w:r>
          </w:p>
        </w:tc>
      </w:tr>
      <w:tr w14:paraId="39F5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883BBA6">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合计人民币（大写）：</w:t>
            </w:r>
          </w:p>
        </w:tc>
      </w:tr>
      <w:tr w14:paraId="215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2C88AB9">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一、服务要求</w:t>
            </w:r>
          </w:p>
        </w:tc>
      </w:tr>
      <w:tr w14:paraId="117C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3789D0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二、考核方式</w:t>
            </w:r>
          </w:p>
        </w:tc>
      </w:tr>
      <w:tr w14:paraId="122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314944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三、付款方式：</w:t>
            </w:r>
          </w:p>
          <w:p w14:paraId="695E0582">
            <w:pPr>
              <w:rPr>
                <w:rFonts w:hint="eastAsia" w:asciiTheme="minorEastAsia" w:hAnsiTheme="minorEastAsia" w:eastAsiaTheme="minorEastAsia" w:cstheme="minorEastAsia"/>
                <w:color w:val="auto"/>
                <w:highlight w:val="none"/>
              </w:rPr>
            </w:pPr>
          </w:p>
        </w:tc>
      </w:tr>
      <w:tr w14:paraId="7B26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7D845F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X、履约保证金：</w:t>
            </w:r>
          </w:p>
        </w:tc>
      </w:tr>
      <w:tr w14:paraId="33D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505843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四、违约责任：</w:t>
            </w:r>
          </w:p>
          <w:p w14:paraId="09CF5B8A">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按《中华人民共和国民法典》、《中华人民共和国政府采购法》执行，或按双方约定。</w:t>
            </w:r>
          </w:p>
        </w:tc>
      </w:tr>
      <w:tr w14:paraId="1A25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F076F9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五、其他约定事项：</w:t>
            </w:r>
          </w:p>
          <w:p w14:paraId="19E1A31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1.采购文件及其澄清文件、响应文件和承诺是本合同不可分割的部分。</w:t>
            </w:r>
          </w:p>
          <w:p w14:paraId="483BAD5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2.本合同如发生争议由双方协商解决，协商不成向需方所在人民法院提请诉讼。</w:t>
            </w:r>
          </w:p>
          <w:p w14:paraId="4704C80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3.本合同一式__份， 需方__份，供方__份，具同等法律效力。</w:t>
            </w:r>
          </w:p>
          <w:p w14:paraId="74680DC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w:t>
            </w:r>
          </w:p>
        </w:tc>
      </w:tr>
      <w:tr w14:paraId="4C1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B199F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p>
          <w:p w14:paraId="7AF7128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7C0B36A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p w14:paraId="63CEF20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4984" w:type="dxa"/>
            <w:gridSpan w:val="5"/>
            <w:noWrap w:val="0"/>
            <w:vAlign w:val="top"/>
          </w:tcPr>
          <w:p w14:paraId="2BC4D9E1">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w:t>
            </w:r>
          </w:p>
          <w:p w14:paraId="30FD5ECE">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28480C0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p w14:paraId="2BED29B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14:paraId="2A27F87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14:paraId="647024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p w14:paraId="3798B95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p w14:paraId="4D115868">
            <w:pPr>
              <w:widowControl/>
              <w:spacing w:line="24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（本栏请用计算机打印以便于准确付款）</w:t>
            </w:r>
          </w:p>
        </w:tc>
      </w:tr>
      <w:tr w14:paraId="3454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7765A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14:paraId="19A4C17D">
            <w:pPr>
              <w:spacing w:line="240" w:lineRule="atLeast"/>
              <w:rPr>
                <w:rFonts w:hint="eastAsia" w:asciiTheme="minorEastAsia" w:hAnsiTheme="minorEastAsia" w:eastAsiaTheme="minorEastAsia" w:cstheme="minorEastAsia"/>
                <w:color w:val="auto"/>
                <w:sz w:val="21"/>
                <w:szCs w:val="21"/>
                <w:highlight w:val="none"/>
              </w:rPr>
            </w:pPr>
          </w:p>
          <w:p w14:paraId="5102AB17">
            <w:pPr>
              <w:spacing w:line="240" w:lineRule="atLeast"/>
              <w:rPr>
                <w:rFonts w:hint="eastAsia" w:asciiTheme="minorEastAsia" w:hAnsiTheme="minorEastAsia" w:eastAsiaTheme="minorEastAsia" w:cstheme="minorEastAsia"/>
                <w:color w:val="auto"/>
                <w:sz w:val="21"/>
                <w:szCs w:val="21"/>
                <w:highlight w:val="none"/>
              </w:rPr>
            </w:pPr>
          </w:p>
        </w:tc>
      </w:tr>
    </w:tbl>
    <w:p w14:paraId="1EC2386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签约时间：           年   月   日      签约地点：</w:t>
      </w:r>
    </w:p>
    <w:p w14:paraId="0905083D">
      <w:pPr>
        <w:tabs>
          <w:tab w:val="left" w:pos="9000"/>
        </w:tabs>
        <w:spacing w:line="276" w:lineRule="auto"/>
        <w:jc w:val="center"/>
        <w:rPr>
          <w:rFonts w:hint="eastAsia" w:asciiTheme="minorEastAsia" w:hAnsiTheme="minorEastAsia" w:eastAsiaTheme="minorEastAsia" w:cstheme="minorEastAsia"/>
          <w:color w:val="auto"/>
          <w:sz w:val="21"/>
          <w:szCs w:val="21"/>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3BB0B912">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21" w:name="_Hlt41879464"/>
      <w:bookmarkEnd w:id="121"/>
      <w:bookmarkStart w:id="122" w:name="_Toc4078"/>
      <w:bookmarkStart w:id="123" w:name="_Toc76462349"/>
      <w:r>
        <w:rPr>
          <w:rFonts w:hint="eastAsia" w:asciiTheme="minorEastAsia" w:hAnsiTheme="minorEastAsia" w:eastAsiaTheme="minorEastAsia" w:cstheme="minorEastAsia"/>
          <w:b w:val="0"/>
          <w:color w:val="auto"/>
          <w:sz w:val="36"/>
          <w:szCs w:val="30"/>
          <w:highlight w:val="none"/>
        </w:rPr>
        <w:t>第七篇  响应文件编制要求</w:t>
      </w:r>
      <w:bookmarkEnd w:id="122"/>
      <w:bookmarkEnd w:id="123"/>
    </w:p>
    <w:p w14:paraId="42B2AE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2154FB4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70188F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部分</w:t>
      </w:r>
    </w:p>
    <w:p w14:paraId="44A1B8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响应偏离表</w:t>
      </w:r>
    </w:p>
    <w:p w14:paraId="64ACCDBD">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44E2B2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（三）其他资料（格式自定）</w:t>
      </w:r>
    </w:p>
    <w:p w14:paraId="440DDD4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70277B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9A4C7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7228C50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（三）其它优惠服务承诺（格式自定）</w:t>
      </w:r>
    </w:p>
    <w:p w14:paraId="6DB279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083E660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2612C3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73DA4D2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058FA4A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608FD40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239518FB">
      <w:pPr>
        <w:spacing w:line="40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39143C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11776045">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EA9CD2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4" w:name="_Toc342913419"/>
      <w:bookmarkStart w:id="125" w:name="_Toc20513"/>
      <w:bookmarkStart w:id="126" w:name="_Toc76462350"/>
      <w:bookmarkStart w:id="127" w:name="_Toc313888360"/>
      <w:bookmarkStart w:id="128" w:name="_Toc313008356"/>
      <w:bookmarkStart w:id="129" w:name="_Toc283382454"/>
      <w:bookmarkStart w:id="130" w:name="_Toc12789073"/>
      <w:r>
        <w:rPr>
          <w:rFonts w:hint="eastAsia" w:asciiTheme="minorEastAsia" w:hAnsiTheme="minorEastAsia" w:eastAsiaTheme="minorEastAsia" w:cstheme="minorEastAsia"/>
          <w:color w:val="auto"/>
          <w:sz w:val="24"/>
          <w:highlight w:val="none"/>
        </w:rPr>
        <w:t>一、经济部分</w:t>
      </w:r>
      <w:bookmarkEnd w:id="124"/>
      <w:bookmarkEnd w:id="125"/>
      <w:bookmarkEnd w:id="126"/>
      <w:bookmarkEnd w:id="127"/>
      <w:bookmarkEnd w:id="128"/>
    </w:p>
    <w:bookmarkEnd w:id="129"/>
    <w:bookmarkEnd w:id="130"/>
    <w:p w14:paraId="65482BF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B6DEBB6">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0BC673EF">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2EA682F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我方收到____________________________（磋商项目名称）的竞争性磋商文件，经详细研究，决定参加该项目的磋商。</w:t>
      </w:r>
    </w:p>
    <w:p w14:paraId="3ECD8C5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1.愿意按照竞争性磋商文件中的一切要求，提供本项目的服务，初始报价</w:t>
      </w:r>
      <w:r>
        <w:rPr>
          <w:rFonts w:hint="eastAsia" w:asciiTheme="minorEastAsia" w:hAnsiTheme="minorEastAsia" w:eastAsiaTheme="minorEastAsia" w:cstheme="minorEastAsia"/>
          <w:color w:val="auto"/>
          <w:sz w:val="24"/>
          <w:szCs w:val="24"/>
          <w:highlight w:val="none"/>
          <w:lang w:val="en-US" w:eastAsia="zh-CN"/>
        </w:rPr>
        <w:t>为人民币</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。以我公司最后报价为准。</w:t>
      </w:r>
    </w:p>
    <w:p w14:paraId="40B8E6F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332CE20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7A3C16F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3371D937">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C9BD7B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5C057260">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7.如果我方成为成交供应商，保证在接到成交通知书后，向采购代理机构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32ED408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1F63FE1E">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352A772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2234BAA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7F3ACF16">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02B461A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670F3E2D">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8A1BE28">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6AE825BB">
      <w:pPr>
        <w:snapToGrid w:val="0"/>
        <w:spacing w:line="312" w:lineRule="auto"/>
        <w:ind w:firstLine="6720" w:firstLineChars="2800"/>
        <w:rPr>
          <w:rFonts w:hint="eastAsia" w:asciiTheme="minorEastAsia" w:hAnsiTheme="minorEastAsia" w:eastAsiaTheme="minorEastAsia" w:cstheme="minorEastAsia"/>
          <w:color w:val="auto"/>
          <w:sz w:val="24"/>
          <w:szCs w:val="24"/>
          <w:highlight w:val="none"/>
          <w:lang w:val="en-US" w:eastAsia="zh-CN"/>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lang w:val="en-US" w:eastAsia="zh-CN"/>
        </w:rPr>
        <w:t>年   月   日</w:t>
      </w:r>
    </w:p>
    <w:p w14:paraId="7761EE1C">
      <w:pPr>
        <w:pStyle w:val="3"/>
        <w:adjustRightInd w:val="0"/>
        <w:snapToGrid w:val="0"/>
        <w:spacing w:before="0" w:after="0" w:line="400" w:lineRule="exact"/>
        <w:rPr>
          <w:rFonts w:hint="eastAsia" w:asciiTheme="minorEastAsia" w:hAnsiTheme="minorEastAsia" w:eastAsiaTheme="minorEastAsia" w:cstheme="minorEastAsia"/>
          <w:color w:val="auto"/>
          <w:sz w:val="24"/>
          <w:highlight w:val="none"/>
        </w:rPr>
      </w:pPr>
      <w:bookmarkStart w:id="131" w:name="_Toc313008357"/>
      <w:bookmarkStart w:id="132" w:name="_Toc10817"/>
      <w:bookmarkStart w:id="133" w:name="_Toc313888361"/>
      <w:bookmarkStart w:id="134" w:name="_Toc76462351"/>
      <w:bookmarkStart w:id="135" w:name="_Toc342913420"/>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sz w:val="24"/>
          <w:highlight w:val="none"/>
          <w:lang w:val="en-US" w:eastAsia="zh-CN"/>
        </w:rPr>
        <w:t>技术</w:t>
      </w:r>
      <w:r>
        <w:rPr>
          <w:rFonts w:hint="eastAsia" w:asciiTheme="minorEastAsia" w:hAnsiTheme="minorEastAsia" w:eastAsiaTheme="minorEastAsia" w:cstheme="minorEastAsia"/>
          <w:color w:val="auto"/>
          <w:sz w:val="24"/>
          <w:highlight w:val="none"/>
        </w:rPr>
        <w:t>部分</w:t>
      </w:r>
      <w:bookmarkEnd w:id="131"/>
      <w:bookmarkEnd w:id="132"/>
      <w:bookmarkEnd w:id="133"/>
      <w:bookmarkEnd w:id="134"/>
      <w:bookmarkEnd w:id="135"/>
    </w:p>
    <w:p w14:paraId="4B19F96C">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响应偏离表</w:t>
      </w:r>
    </w:p>
    <w:p w14:paraId="6D895D7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64A32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E36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1BAF39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967" w:type="dxa"/>
            <w:noWrap w:val="0"/>
            <w:vAlign w:val="center"/>
          </w:tcPr>
          <w:p w14:paraId="1037FA1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tc>
        <w:tc>
          <w:tcPr>
            <w:tcW w:w="3081" w:type="dxa"/>
            <w:noWrap w:val="0"/>
            <w:vAlign w:val="center"/>
          </w:tcPr>
          <w:p w14:paraId="7A4AA44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309" w:type="dxa"/>
            <w:noWrap w:val="0"/>
            <w:vAlign w:val="center"/>
          </w:tcPr>
          <w:p w14:paraId="7E9D954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14:paraId="009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742F55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816147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6A9D8A8">
            <w:pPr>
              <w:tabs>
                <w:tab w:val="left" w:pos="6300"/>
              </w:tabs>
              <w:snapToGrid w:val="0"/>
              <w:spacing w:line="5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提醒：请注明技术参数或具体内容以及响应文件中技术参数或具体内容的位置（页码）</w:t>
            </w:r>
          </w:p>
        </w:tc>
        <w:tc>
          <w:tcPr>
            <w:tcW w:w="2309" w:type="dxa"/>
            <w:noWrap w:val="0"/>
            <w:vAlign w:val="center"/>
          </w:tcPr>
          <w:p w14:paraId="556BE82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55D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D6264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5108F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522DC5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9C5980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883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B22D1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3198189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2E07B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68B350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AB5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764CA1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0CB3EA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E07F6D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16CDBA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185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1F71A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580D9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704A0D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A53579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6860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A264EF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931AA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ECA2F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47FB7F0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7E6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D1226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4BAC4F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C34702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BEA87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76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CB1217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91F42F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8565FD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76ECC7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66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A30D6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ABB7C3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381892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2DD8624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05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D09CE6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6400D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CC276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641D0A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bl>
    <w:p w14:paraId="54A7EDA4">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213D7128">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E7105D5">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5BE96D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8068C3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6FE621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本表即为对本项目“第二篇  项目</w:t>
      </w:r>
      <w:r>
        <w:rPr>
          <w:rFonts w:hint="eastAsia" w:ascii="宋体" w:hAnsi="宋体" w:cs="宋体"/>
          <w:color w:val="auto"/>
          <w:sz w:val="24"/>
          <w:szCs w:val="24"/>
          <w:highlight w:val="none"/>
        </w:rPr>
        <w:t>技术（质量）</w:t>
      </w:r>
      <w:r>
        <w:rPr>
          <w:rFonts w:hint="eastAsia" w:asciiTheme="minorEastAsia" w:hAnsiTheme="minorEastAsia" w:eastAsiaTheme="minorEastAsia" w:cstheme="minorEastAsia"/>
          <w:color w:val="auto"/>
          <w:sz w:val="24"/>
          <w:szCs w:val="24"/>
          <w:highlight w:val="none"/>
        </w:rPr>
        <w:t>需求”中所列条款进行比较和响应；</w:t>
      </w:r>
    </w:p>
    <w:p w14:paraId="3AB071F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w:t>
      </w:r>
      <w:r>
        <w:rPr>
          <w:rFonts w:hint="eastAsia" w:asciiTheme="minorEastAsia" w:hAnsiTheme="minorEastAsia" w:eastAsiaTheme="minorEastAsia" w:cstheme="minorEastAsia"/>
          <w:color w:val="auto"/>
          <w:sz w:val="24"/>
          <w:szCs w:val="24"/>
          <w:highlight w:val="none"/>
        </w:rPr>
        <w:t>扩展。</w:t>
      </w:r>
    </w:p>
    <w:p w14:paraId="6689436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3.可附相关技术支撑材料。（格式自定）</w:t>
      </w:r>
    </w:p>
    <w:p w14:paraId="763FBB5F">
      <w:pPr>
        <w:pStyle w:val="23"/>
        <w:rPr>
          <w:rFonts w:hint="eastAsia"/>
          <w:color w:val="auto"/>
          <w:highlight w:val="none"/>
        </w:rPr>
      </w:pPr>
    </w:p>
    <w:p w14:paraId="12BE638E">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10992310">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（三）其他资料（格式自定）</w:t>
      </w:r>
    </w:p>
    <w:p w14:paraId="6919EBFB">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136" w:name="_Toc313888362"/>
      <w:bookmarkStart w:id="137" w:name="_Toc342913421"/>
      <w:bookmarkStart w:id="138" w:name="_Toc76462352"/>
      <w:bookmarkStart w:id="139" w:name="_Toc313008358"/>
      <w:bookmarkStart w:id="140" w:name="_Toc18539"/>
      <w:r>
        <w:rPr>
          <w:rFonts w:hint="eastAsia" w:asciiTheme="minorEastAsia" w:hAnsiTheme="minorEastAsia" w:eastAsiaTheme="minorEastAsia" w:cstheme="minorEastAsia"/>
          <w:color w:val="auto"/>
          <w:sz w:val="24"/>
          <w:highlight w:val="none"/>
        </w:rPr>
        <w:t>三、商务部分</w:t>
      </w:r>
      <w:bookmarkEnd w:id="136"/>
      <w:bookmarkEnd w:id="137"/>
      <w:bookmarkEnd w:id="138"/>
      <w:bookmarkEnd w:id="139"/>
      <w:bookmarkEnd w:id="140"/>
    </w:p>
    <w:p w14:paraId="6652105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7836B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50520B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磋商项目名称： </w:t>
      </w:r>
    </w:p>
    <w:tbl>
      <w:tblPr>
        <w:tblStyle w:val="60"/>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7DD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CDE5B8">
            <w:pPr>
              <w:snapToGrid w:val="0"/>
              <w:spacing w:line="360" w:lineRule="auto"/>
              <w:ind w:firstLine="465"/>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4FFA438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磋商项目商务需求</w:t>
            </w:r>
          </w:p>
        </w:tc>
        <w:tc>
          <w:tcPr>
            <w:tcW w:w="2434" w:type="dxa"/>
            <w:noWrap w:val="0"/>
            <w:vAlign w:val="center"/>
          </w:tcPr>
          <w:p w14:paraId="454E970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响应情况</w:t>
            </w:r>
          </w:p>
        </w:tc>
        <w:tc>
          <w:tcPr>
            <w:tcW w:w="2355" w:type="dxa"/>
            <w:noWrap w:val="0"/>
            <w:vAlign w:val="center"/>
          </w:tcPr>
          <w:p w14:paraId="4C48E76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偏离说明</w:t>
            </w:r>
          </w:p>
        </w:tc>
      </w:tr>
      <w:tr w14:paraId="717F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C86F7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D35B76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0AAB245">
            <w:pPr>
              <w:tabs>
                <w:tab w:val="left" w:pos="6300"/>
              </w:tabs>
              <w:snapToGrid w:val="0"/>
              <w:spacing w:line="360" w:lineRule="auto"/>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1"/>
                <w:highlight w:val="none"/>
              </w:rPr>
              <w:t>提醒：请注明具体内容以及响应文件中具体内容的位置（页码）</w:t>
            </w:r>
          </w:p>
        </w:tc>
        <w:tc>
          <w:tcPr>
            <w:tcW w:w="2355" w:type="dxa"/>
            <w:noWrap w:val="0"/>
            <w:vAlign w:val="center"/>
          </w:tcPr>
          <w:p w14:paraId="1CC2E4F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7DD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66B74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72D7C0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9C6DA5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696198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1E5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52DF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F09BE0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18A8D7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1C2B1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E8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CD3D8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81DACE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A000E2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A0BB96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56B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FB2A29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32AB5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F42C2D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AF6D7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74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A706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94498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C8F7B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40CC1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1EF55058">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538F4432">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1B98847F">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757C1F10">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2003DB6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2D7029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BAD4D61">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4272D80F">
      <w:pPr>
        <w:snapToGrid w:val="0"/>
        <w:spacing w:line="400" w:lineRule="exact"/>
        <w:ind w:firstLine="480" w:firstLineChars="20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highlight w:val="none"/>
        </w:rPr>
        <w:t>2.本表可扩展。</w:t>
      </w:r>
    </w:p>
    <w:p w14:paraId="7A7F250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41" w:name="_Toc283382459"/>
      <w:r>
        <w:rPr>
          <w:rFonts w:hint="eastAsia" w:asciiTheme="minorEastAsia" w:hAnsiTheme="minorEastAsia" w:eastAsiaTheme="minorEastAsia" w:cstheme="minorEastAsia"/>
          <w:color w:val="auto"/>
          <w:sz w:val="24"/>
          <w:szCs w:val="24"/>
          <w:highlight w:val="none"/>
        </w:rPr>
        <w:t>（二）提供第四篇评分标准要求的内容（格式自定）</w:t>
      </w: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（三）其它优惠承诺（格式自定）</w:t>
      </w:r>
    </w:p>
    <w:p w14:paraId="61C6766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5A1D33A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End w:id="141"/>
      <w:bookmarkStart w:id="142" w:name="_Toc313008359"/>
      <w:bookmarkStart w:id="143" w:name="_Toc12862"/>
      <w:bookmarkStart w:id="144" w:name="_Toc76462353"/>
      <w:bookmarkStart w:id="145" w:name="_Toc313888363"/>
      <w:bookmarkStart w:id="146" w:name="_Toc342913422"/>
      <w:r>
        <w:rPr>
          <w:rFonts w:hint="eastAsia" w:asciiTheme="minorEastAsia" w:hAnsiTheme="minorEastAsia" w:eastAsiaTheme="minorEastAsia" w:cstheme="minorEastAsia"/>
          <w:color w:val="auto"/>
          <w:sz w:val="24"/>
          <w:highlight w:val="none"/>
        </w:rPr>
        <w:t>四、资格条件</w:t>
      </w:r>
      <w:bookmarkEnd w:id="142"/>
      <w:bookmarkEnd w:id="143"/>
      <w:bookmarkEnd w:id="144"/>
      <w:bookmarkEnd w:id="145"/>
      <w:bookmarkEnd w:id="146"/>
    </w:p>
    <w:p w14:paraId="1F6CD29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059EC40">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6F284771">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44EE8F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F179FB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8AAC74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A9915E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0A4FB9A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5B9219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磋商项目名称：</w:t>
      </w:r>
      <w:r>
        <w:rPr>
          <w:rFonts w:hint="eastAsia" w:asciiTheme="minorEastAsia" w:hAnsiTheme="minorEastAsia" w:eastAsiaTheme="minorEastAsia" w:cstheme="minorEastAsia"/>
          <w:color w:val="auto"/>
          <w:sz w:val="24"/>
          <w:highlight w:val="none"/>
          <w:u w:val="single"/>
        </w:rPr>
        <w:t xml:space="preserve">                                                </w:t>
      </w:r>
    </w:p>
    <w:p w14:paraId="47A2526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FE4245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62917C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26EF0A7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F027B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E4916E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C4A326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FDEE1D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870C1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482CD5B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A428FA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EF9BF8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4FC40F1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75BE4E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06C60F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8DE56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4F8CA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85104B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CAD6ED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A0FEC93">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52F8C43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26D12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磋商项目名称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FDF0FA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4BB6BC5">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0B6EB28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（被授权人姓名及身份证代码）代表我单位全权办理上述项目的磋商、签约等具体工作，并签署全部有关文件、协议及合同。</w:t>
      </w:r>
    </w:p>
    <w:p w14:paraId="33382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08BAF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6AF7CD3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968284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C07CCA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2CB97EB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F5F2CE4">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6CBC18E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3BB3CB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4127E54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43B5260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805EB3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2CCEEF4">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29634968">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69C428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426E79F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9CA37D0">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242071F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2.若为联合体参与的，法定代表人授权委托书由联合体主办方</w:t>
      </w:r>
      <w:r>
        <w:rPr>
          <w:rFonts w:hint="eastAsia" w:asciiTheme="minorEastAsia" w:hAnsiTheme="minorEastAsia" w:eastAsiaTheme="minorEastAsia" w:cstheme="minorEastAsia"/>
          <w:color w:val="auto"/>
          <w:kern w:val="0"/>
          <w:sz w:val="24"/>
          <w:szCs w:val="24"/>
          <w:highlight w:val="none"/>
        </w:rPr>
        <w:t>（主体）</w:t>
      </w:r>
      <w:r>
        <w:rPr>
          <w:rFonts w:hint="eastAsia" w:asciiTheme="minorEastAsia" w:hAnsiTheme="minorEastAsia" w:eastAsiaTheme="minorEastAsia" w:cstheme="minorEastAsia"/>
          <w:color w:val="auto"/>
          <w:sz w:val="24"/>
          <w:highlight w:val="none"/>
        </w:rPr>
        <w:t>出具。</w:t>
      </w:r>
    </w:p>
    <w:p w14:paraId="2AA9993E">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3CACBCC5">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33708DE5">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084C42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7052B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447A509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2F92557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324301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96A396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1FC1C86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3D9A3E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89EE90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4CF85ED">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0E0EF98F">
      <w:pPr>
        <w:snapToGrid w:val="0"/>
        <w:spacing w:line="400" w:lineRule="exact"/>
        <w:rPr>
          <w:rFonts w:hint="eastAsia" w:asciiTheme="minorEastAsia" w:hAnsiTheme="minorEastAsia" w:eastAsiaTheme="minorEastAsia" w:cstheme="minorEastAsia"/>
          <w:color w:val="auto"/>
          <w:sz w:val="24"/>
          <w:highlight w:val="none"/>
        </w:rPr>
      </w:pPr>
      <w:bookmarkStart w:id="147" w:name="_Toc14422"/>
      <w:r>
        <w:rPr>
          <w:rFonts w:hint="eastAsia" w:asciiTheme="minorEastAsia" w:hAnsiTheme="minorEastAsia" w:eastAsiaTheme="minorEastAsia" w:cstheme="minorEastAsia"/>
          <w:b w:val="0"/>
          <w:color w:val="auto"/>
          <w:sz w:val="28"/>
          <w:highlight w:val="none"/>
        </w:rPr>
        <w:br w:type="page"/>
      </w:r>
      <w:bookmarkStart w:id="148" w:name="_Toc76462354"/>
      <w:r>
        <w:rPr>
          <w:rFonts w:hint="eastAsia" w:asciiTheme="minorEastAsia" w:hAnsiTheme="minorEastAsia" w:eastAsiaTheme="minorEastAsia" w:cstheme="minorEastAsia"/>
          <w:color w:val="auto"/>
          <w:sz w:val="24"/>
          <w:highlight w:val="none"/>
        </w:rPr>
        <w:t>五、其他资料</w:t>
      </w:r>
      <w:bookmarkEnd w:id="147"/>
      <w:bookmarkEnd w:id="148"/>
    </w:p>
    <w:p w14:paraId="733BE5E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0F46F6D4">
      <w:pPr>
        <w:widowControl/>
        <w:autoSpaceDE w:val="0"/>
        <w:spacing w:line="360" w:lineRule="auto"/>
        <w:ind w:firstLine="482" w:firstLineChars="200"/>
        <w:jc w:val="center"/>
        <w:rPr>
          <w:rFonts w:hint="eastAsia" w:ascii="宋体" w:hAnsi="宋体" w:cs="宋体"/>
          <w:b/>
          <w:bCs/>
          <w:color w:val="auto"/>
          <w:kern w:val="0"/>
          <w:sz w:val="24"/>
          <w:szCs w:val="24"/>
          <w:highlight w:val="none"/>
        </w:rPr>
      </w:pPr>
    </w:p>
    <w:p w14:paraId="6DDA6D02">
      <w:pPr>
        <w:widowControl/>
        <w:autoSpaceDE w:val="0"/>
        <w:spacing w:line="360" w:lineRule="auto"/>
        <w:ind w:firstLine="482" w:firstLineChars="200"/>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中小企业声明函（货物类）</w:t>
      </w:r>
    </w:p>
    <w:p w14:paraId="2D46F8DC">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本公司（联合体）郑重声明，根据《政府采购促进中小企业发展管理办法</w:t>
      </w:r>
      <w:r>
        <w:rPr>
          <w:rFonts w:hint="eastAsia" w:ascii="宋体" w:hAnsi="宋体" w:cs="宋体"/>
          <w:color w:val="auto"/>
          <w:sz w:val="24"/>
          <w:szCs w:val="28"/>
          <w:highlight w:val="none"/>
        </w:rPr>
        <w:t>》</w:t>
      </w:r>
      <w:r>
        <w:rPr>
          <w:rFonts w:hint="eastAsia" w:ascii="宋体" w:hAnsi="宋体" w:cs="宋体"/>
          <w:color w:val="auto"/>
          <w:kern w:val="0"/>
          <w:sz w:val="24"/>
          <w:szCs w:val="24"/>
          <w:highlight w:val="none"/>
        </w:rPr>
        <w:t>（财库﹝2020﹞46 号）的规定，本公司（联合体）参加</w:t>
      </w:r>
      <w:r>
        <w:rPr>
          <w:rFonts w:hint="eastAsia" w:ascii="宋体" w:hAnsi="宋体" w:cs="宋体"/>
          <w:i/>
          <w:iCs/>
          <w:color w:val="auto"/>
          <w:kern w:val="0"/>
          <w:sz w:val="24"/>
          <w:szCs w:val="24"/>
          <w:highlight w:val="none"/>
        </w:rPr>
        <w:t>（单位名称）</w:t>
      </w:r>
      <w:r>
        <w:rPr>
          <w:rFonts w:hint="eastAsia" w:ascii="宋体" w:hAnsi="宋体" w:cs="宋体"/>
          <w:color w:val="auto"/>
          <w:kern w:val="0"/>
          <w:sz w:val="24"/>
          <w:szCs w:val="24"/>
          <w:highlight w:val="none"/>
        </w:rPr>
        <w:t>的</w:t>
      </w:r>
      <w:r>
        <w:rPr>
          <w:rFonts w:hint="eastAsia" w:ascii="宋体" w:hAnsi="宋体" w:cs="宋体"/>
          <w:i/>
          <w:iCs/>
          <w:color w:val="auto"/>
          <w:kern w:val="0"/>
          <w:sz w:val="24"/>
          <w:szCs w:val="24"/>
          <w:highlight w:val="none"/>
        </w:rPr>
        <w:t>（项目名称）</w:t>
      </w:r>
      <w:r>
        <w:rPr>
          <w:rFonts w:hint="eastAsia" w:ascii="宋体" w:hAnsi="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14:paraId="305AD6A3">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i/>
          <w:iCs/>
          <w:color w:val="auto"/>
          <w:kern w:val="0"/>
          <w:sz w:val="24"/>
          <w:szCs w:val="24"/>
          <w:highlight w:val="none"/>
          <w:u w:val="single"/>
        </w:rPr>
        <w:t xml:space="preserve">（采购文件中明确的所属行业） </w:t>
      </w:r>
      <w:r>
        <w:rPr>
          <w:rFonts w:hint="eastAsia" w:ascii="宋体" w:hAnsi="宋体" w:cs="宋体"/>
          <w:i/>
          <w:iCs/>
          <w:color w:val="auto"/>
          <w:kern w:val="0"/>
          <w:sz w:val="24"/>
          <w:szCs w:val="24"/>
          <w:highlight w:val="none"/>
        </w:rPr>
        <w:t>行业</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 xml:space="preserve">（企业名称）  </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（中型企业、小 型企业、微型企业）    </w:t>
      </w:r>
      <w:r>
        <w:rPr>
          <w:rFonts w:hint="eastAsia" w:ascii="宋体" w:hAnsi="宋体" w:cs="宋体"/>
          <w:color w:val="auto"/>
          <w:kern w:val="0"/>
          <w:sz w:val="24"/>
          <w:szCs w:val="24"/>
          <w:highlight w:val="none"/>
        </w:rPr>
        <w:t xml:space="preserve">； </w:t>
      </w:r>
    </w:p>
    <w:p w14:paraId="535FB06E">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i/>
          <w:iCs/>
          <w:color w:val="auto"/>
          <w:kern w:val="0"/>
          <w:sz w:val="24"/>
          <w:szCs w:val="24"/>
          <w:highlight w:val="none"/>
          <w:u w:val="single"/>
        </w:rPr>
        <w:t xml:space="preserve">（采购文件中明确的所属行业） </w:t>
      </w:r>
      <w:r>
        <w:rPr>
          <w:rFonts w:hint="eastAsia" w:ascii="宋体" w:hAnsi="宋体" w:cs="宋体"/>
          <w:i/>
          <w:iCs/>
          <w:color w:val="auto"/>
          <w:kern w:val="0"/>
          <w:sz w:val="24"/>
          <w:szCs w:val="24"/>
          <w:highlight w:val="none"/>
        </w:rPr>
        <w:t>行业</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 xml:space="preserve">（企业名称）   </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i/>
          <w:iCs/>
          <w:color w:val="auto"/>
          <w:kern w:val="0"/>
          <w:sz w:val="24"/>
          <w:szCs w:val="24"/>
          <w:highlight w:val="none"/>
          <w:u w:val="single"/>
        </w:rPr>
        <w:t xml:space="preserve">（中型企业、小型 企业、微型企业）   </w:t>
      </w:r>
      <w:r>
        <w:rPr>
          <w:rFonts w:hint="eastAsia" w:ascii="宋体" w:hAnsi="宋体" w:cs="宋体"/>
          <w:color w:val="auto"/>
          <w:kern w:val="0"/>
          <w:sz w:val="24"/>
          <w:szCs w:val="24"/>
          <w:highlight w:val="none"/>
        </w:rPr>
        <w:t xml:space="preserve">； </w:t>
      </w:r>
    </w:p>
    <w:p w14:paraId="22122336">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w:t>
      </w:r>
    </w:p>
    <w:p w14:paraId="37B2DCB1">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以上企业，不属于大企业的分支机构，不存在控股股东 为大企业的情形，也不存在与大企业的负责人为同一人的情 形。</w:t>
      </w:r>
    </w:p>
    <w:p w14:paraId="7C15FF89">
      <w:pPr>
        <w:widowControl/>
        <w:autoSpaceDE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本企业对上述声明内容的真实性负责。如有虚假，将依 法承担相应责任。 </w:t>
      </w:r>
    </w:p>
    <w:p w14:paraId="471266CC">
      <w:pPr>
        <w:widowControl/>
        <w:autoSpaceDE w:val="0"/>
        <w:spacing w:line="360" w:lineRule="auto"/>
        <w:ind w:firstLine="480" w:firstLineChars="200"/>
        <w:jc w:val="left"/>
        <w:rPr>
          <w:rFonts w:hint="eastAsia" w:ascii="宋体" w:hAnsi="宋体" w:cs="宋体"/>
          <w:color w:val="auto"/>
          <w:kern w:val="0"/>
          <w:sz w:val="24"/>
          <w:szCs w:val="24"/>
          <w:highlight w:val="none"/>
        </w:rPr>
      </w:pPr>
    </w:p>
    <w:p w14:paraId="5E378590">
      <w:pPr>
        <w:widowControl/>
        <w:autoSpaceDE w:val="0"/>
        <w:spacing w:line="360" w:lineRule="auto"/>
        <w:ind w:firstLine="6000" w:firstLineChars="25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企业名称（盖章）： </w:t>
      </w:r>
    </w:p>
    <w:p w14:paraId="70E4B133">
      <w:pPr>
        <w:tabs>
          <w:tab w:val="left" w:pos="6300"/>
        </w:tabs>
        <w:snapToGrid w:val="0"/>
        <w:spacing w:line="500" w:lineRule="exact"/>
        <w:ind w:right="784" w:firstLine="6120" w:firstLineChars="2550"/>
        <w:rPr>
          <w:rFonts w:hint="eastAsia" w:asciiTheme="minorEastAsia" w:hAnsiTheme="minorEastAsia" w:eastAsiaTheme="minorEastAsia" w:cstheme="minorEastAsia"/>
          <w:color w:val="auto"/>
          <w:sz w:val="24"/>
          <w:highlight w:val="none"/>
        </w:rPr>
      </w:pPr>
      <w:r>
        <w:rPr>
          <w:rFonts w:hint="eastAsia" w:ascii="宋体" w:hAnsi="宋体" w:cs="宋体"/>
          <w:color w:val="auto"/>
          <w:kern w:val="0"/>
          <w:sz w:val="24"/>
          <w:szCs w:val="24"/>
          <w:highlight w:val="none"/>
        </w:rPr>
        <w:t>日 期：</w:t>
      </w:r>
    </w:p>
    <w:p w14:paraId="052944BD">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填写时应注意以下事项：</w:t>
      </w:r>
    </w:p>
    <w:p w14:paraId="1ADC846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1.从业人员、营业收入、资产总额填报上一年度数据，无上一年度数据的新成立企业可不填报。</w:t>
      </w:r>
    </w:p>
    <w:p w14:paraId="5876FC2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2.中小企业应当按照《中小企业划型标准规定》（工信部联企业〔2011〕300号），如实填写并提交《中小企业声明函》。</w:t>
      </w:r>
    </w:p>
    <w:p w14:paraId="0F0A3B0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3.供应商填写《中小企业声明函》中所属行业时，应与采购文件第一篇“采购标的对应的中小企业划分标准所属行业”中填写的所属行业一致。</w:t>
      </w:r>
    </w:p>
    <w:p w14:paraId="362F441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4.本声明函“企业名称（盖章）”处为供应商盖章。</w:t>
      </w:r>
    </w:p>
    <w:p w14:paraId="4AEC2E4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A333669">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45B5E907">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CD347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1CC7C0B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C784D2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6ACBC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C57C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719D20">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F47BF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B8C3D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9C2AF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BD7A7E">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C40C5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CF46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4E8A6">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98E9C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DD017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3EFECB">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7FDA43">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C8BDD5C">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1ADFA4C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634CB56F">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残疾人福利性单位声明函</w:t>
      </w:r>
    </w:p>
    <w:p w14:paraId="4B11DFD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8AEB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85AC8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212813A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6F068D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1730542E">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F711F6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3193BC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EC4610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A9C2472">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C5A6706">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A0216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1CB8A9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26A935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4014B9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C13326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DE2059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C3B856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7F504FA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若成交供应商为残疾人福利性单位的，将在结果公告时公告其《残疾人福利性单位声明函》。</w:t>
      </w:r>
    </w:p>
    <w:p w14:paraId="3C5EE1E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44B9D5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（二）其他与项目有关的资料</w:t>
      </w:r>
    </w:p>
    <w:p w14:paraId="0E5ABE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其他与项目有关的资料（自附）：供应商总体情况介绍、其他与本项目有关的资料等。</w:t>
      </w:r>
    </w:p>
    <w:p w14:paraId="76CE9D6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7D58C5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F289BA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CF5D9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3E3CE1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DD4FB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DBAEA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FA830B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A2B8E5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7A951D5">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8265D3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C7E762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628464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FD94ED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75F16E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3DCD13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23EFA6D">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14:paraId="3A3A8A88">
      <w:pPr>
        <w:pStyle w:val="138"/>
        <w:ind w:firstLine="480"/>
        <w:rPr>
          <w:rFonts w:hint="eastAsia" w:asciiTheme="minorEastAsia" w:hAnsiTheme="minorEastAsia" w:eastAsiaTheme="minorEastAsia" w:cstheme="minorEastAsia"/>
          <w:color w:val="auto"/>
          <w:sz w:val="32"/>
          <w:szCs w:val="24"/>
          <w:highlight w:val="none"/>
        </w:rPr>
      </w:pPr>
      <w:r>
        <w:rPr>
          <w:rFonts w:hint="eastAsia" w:asciiTheme="minorEastAsia" w:hAnsiTheme="minorEastAsia" w:eastAsiaTheme="minorEastAsia" w:cstheme="minorEastAsia"/>
          <w:color w:val="auto"/>
          <w:highlight w:val="none"/>
        </w:rPr>
        <w:br w:type="page"/>
      </w:r>
      <w:bookmarkStart w:id="149" w:name="_Toc2556"/>
      <w:bookmarkStart w:id="150" w:name="_Toc12874"/>
      <w:bookmarkStart w:id="151" w:name="_Toc13085"/>
      <w:r>
        <w:rPr>
          <w:rFonts w:hint="eastAsia" w:asciiTheme="minorEastAsia" w:hAnsiTheme="minorEastAsia" w:eastAsiaTheme="minorEastAsia" w:cstheme="minorEastAsia"/>
          <w:color w:val="auto"/>
          <w:highlight w:val="none"/>
        </w:rPr>
        <w:t>附件：</w:t>
      </w:r>
      <w:bookmarkStart w:id="152" w:name="_Toc21964"/>
      <w:bookmarkStart w:id="153" w:name="_Toc3758"/>
      <w:r>
        <w:rPr>
          <w:rFonts w:hint="eastAsia" w:asciiTheme="minorEastAsia" w:hAnsiTheme="minorEastAsia" w:eastAsiaTheme="minorEastAsia" w:cstheme="minorEastAsia"/>
          <w:color w:val="auto"/>
          <w:sz w:val="32"/>
          <w:szCs w:val="24"/>
          <w:highlight w:val="none"/>
        </w:rPr>
        <w:t>重庆华大工程管理有限公司报名登记表</w:t>
      </w:r>
      <w:bookmarkEnd w:id="149"/>
      <w:bookmarkEnd w:id="150"/>
      <w:bookmarkEnd w:id="151"/>
      <w:bookmarkEnd w:id="152"/>
      <w:bookmarkEnd w:id="153"/>
    </w:p>
    <w:p w14:paraId="76ED55C4">
      <w:pPr>
        <w:rPr>
          <w:rFonts w:hint="eastAsia" w:asciiTheme="minorEastAsia" w:hAnsiTheme="minorEastAsia" w:eastAsiaTheme="minorEastAsia" w:cstheme="minorEastAsia"/>
          <w:color w:val="auto"/>
          <w:highlight w:val="none"/>
        </w:rPr>
      </w:pP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323"/>
        <w:gridCol w:w="1021"/>
        <w:gridCol w:w="3855"/>
      </w:tblGrid>
      <w:tr w14:paraId="29622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80" w:type="dxa"/>
            <w:noWrap w:val="0"/>
            <w:vAlign w:val="center"/>
          </w:tcPr>
          <w:p w14:paraId="0B9B074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项目号</w:t>
            </w:r>
          </w:p>
        </w:tc>
        <w:tc>
          <w:tcPr>
            <w:tcW w:w="7199" w:type="dxa"/>
            <w:gridSpan w:val="3"/>
            <w:noWrap w:val="0"/>
            <w:vAlign w:val="center"/>
          </w:tcPr>
          <w:p w14:paraId="4357C529">
            <w:pPr>
              <w:jc w:val="center"/>
              <w:rPr>
                <w:rFonts w:hint="eastAsia" w:asciiTheme="minorEastAsia" w:hAnsiTheme="minorEastAsia" w:eastAsiaTheme="minorEastAsia" w:cstheme="minorEastAsia"/>
                <w:color w:val="auto"/>
                <w:szCs w:val="21"/>
                <w:highlight w:val="none"/>
              </w:rPr>
            </w:pPr>
          </w:p>
        </w:tc>
      </w:tr>
      <w:tr w14:paraId="003E3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80" w:type="dxa"/>
            <w:noWrap w:val="0"/>
            <w:vAlign w:val="center"/>
          </w:tcPr>
          <w:p w14:paraId="1DC1E00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199" w:type="dxa"/>
            <w:gridSpan w:val="3"/>
            <w:noWrap w:val="0"/>
            <w:vAlign w:val="center"/>
          </w:tcPr>
          <w:p w14:paraId="65C0B80A">
            <w:pPr>
              <w:jc w:val="center"/>
              <w:rPr>
                <w:rFonts w:hint="eastAsia" w:asciiTheme="minorEastAsia" w:hAnsiTheme="minorEastAsia" w:eastAsiaTheme="minorEastAsia" w:cstheme="minorEastAsia"/>
                <w:color w:val="auto"/>
                <w:szCs w:val="21"/>
                <w:highlight w:val="none"/>
              </w:rPr>
            </w:pPr>
          </w:p>
        </w:tc>
      </w:tr>
      <w:tr w14:paraId="5910E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80" w:type="dxa"/>
            <w:noWrap w:val="0"/>
            <w:vAlign w:val="center"/>
          </w:tcPr>
          <w:p w14:paraId="4A3D492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p>
        </w:tc>
        <w:tc>
          <w:tcPr>
            <w:tcW w:w="7199" w:type="dxa"/>
            <w:gridSpan w:val="3"/>
            <w:noWrap w:val="0"/>
            <w:vAlign w:val="center"/>
          </w:tcPr>
          <w:p w14:paraId="1DCC33F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21"/>
                <w:highlight w:val="none"/>
              </w:rPr>
              <w:t>（供应商公章）</w:t>
            </w:r>
          </w:p>
        </w:tc>
      </w:tr>
      <w:tr w14:paraId="22432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80" w:type="dxa"/>
            <w:noWrap w:val="0"/>
            <w:vAlign w:val="center"/>
          </w:tcPr>
          <w:p w14:paraId="4B9915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323" w:type="dxa"/>
            <w:noWrap w:val="0"/>
            <w:vAlign w:val="center"/>
          </w:tcPr>
          <w:p w14:paraId="49B3FA00">
            <w:pPr>
              <w:pStyle w:val="140"/>
              <w:spacing w:line="860" w:lineRule="exact"/>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c>
          <w:tcPr>
            <w:tcW w:w="1021" w:type="dxa"/>
            <w:noWrap w:val="0"/>
            <w:vAlign w:val="center"/>
          </w:tcPr>
          <w:p w14:paraId="5D347B8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3855" w:type="dxa"/>
            <w:noWrap w:val="0"/>
            <w:vAlign w:val="center"/>
          </w:tcPr>
          <w:p w14:paraId="6280A6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r>
      <w:tr w14:paraId="215CB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80" w:type="dxa"/>
            <w:noWrap w:val="0"/>
            <w:vAlign w:val="center"/>
          </w:tcPr>
          <w:p w14:paraId="3EC9B7A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办公电话</w:t>
            </w:r>
          </w:p>
        </w:tc>
        <w:tc>
          <w:tcPr>
            <w:tcW w:w="2323" w:type="dxa"/>
            <w:noWrap w:val="0"/>
            <w:vAlign w:val="center"/>
          </w:tcPr>
          <w:p w14:paraId="279F91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c>
          <w:tcPr>
            <w:tcW w:w="1021" w:type="dxa"/>
            <w:noWrap w:val="0"/>
            <w:vAlign w:val="center"/>
          </w:tcPr>
          <w:p w14:paraId="77703BA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3855" w:type="dxa"/>
            <w:noWrap w:val="0"/>
            <w:vAlign w:val="center"/>
          </w:tcPr>
          <w:p w14:paraId="2600AF2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3EAE9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0" w:type="dxa"/>
            <w:noWrap w:val="0"/>
            <w:vAlign w:val="center"/>
          </w:tcPr>
          <w:p w14:paraId="4101107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E-mail</w:t>
            </w:r>
          </w:p>
        </w:tc>
        <w:tc>
          <w:tcPr>
            <w:tcW w:w="7199" w:type="dxa"/>
            <w:gridSpan w:val="3"/>
            <w:noWrap w:val="0"/>
            <w:vAlign w:val="center"/>
          </w:tcPr>
          <w:p w14:paraId="3F28F8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2B578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80" w:type="dxa"/>
            <w:noWrap w:val="0"/>
            <w:vAlign w:val="center"/>
          </w:tcPr>
          <w:p w14:paraId="2F67E59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单位地址</w:t>
            </w:r>
          </w:p>
        </w:tc>
        <w:tc>
          <w:tcPr>
            <w:tcW w:w="7199" w:type="dxa"/>
            <w:gridSpan w:val="3"/>
            <w:noWrap w:val="0"/>
            <w:vAlign w:val="center"/>
          </w:tcPr>
          <w:p w14:paraId="307DB11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bl>
    <w:p w14:paraId="330C0CA4">
      <w:pPr>
        <w:spacing w:line="360" w:lineRule="auto"/>
        <w:ind w:firstLine="480" w:firstLineChars="200"/>
        <w:rPr>
          <w:rFonts w:hint="eastAsia" w:asciiTheme="minorEastAsia" w:hAnsiTheme="minorEastAsia" w:eastAsiaTheme="minorEastAsia" w:cstheme="minorEastAsia"/>
          <w:color w:val="auto"/>
          <w:sz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ABF17EC-C463-4739-92B7-EED4704F652B}"/>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285E527C-67B5-4880-A6FA-650FC70D142E}"/>
  </w:font>
  <w:font w:name="微软雅黑">
    <w:panose1 w:val="020B0503020204020204"/>
    <w:charset w:val="86"/>
    <w:family w:val="auto"/>
    <w:pitch w:val="default"/>
    <w:sig w:usb0="80000287" w:usb1="2ACF3C50" w:usb2="00000016" w:usb3="00000000" w:csb0="0004001F" w:csb1="00000000"/>
    <w:embedRegular r:id="rId3" w:fontKey="{D788AC36-5FED-46D4-85F7-B61CBC7973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E995">
    <w:pPr>
      <w:pStyle w:val="37"/>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14:paraId="49D798C7">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A39C">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3D3FB2CE">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4338">
    <w:pPr>
      <w:pStyle w:val="37"/>
      <w:framePr w:wrap="around" w:vAnchor="text" w:hAnchor="margin" w:xAlign="center" w:y="1"/>
      <w:rPr>
        <w:rStyle w:val="63"/>
      </w:rPr>
    </w:pPr>
  </w:p>
  <w:p w14:paraId="6CC4BE41">
    <w:pPr>
      <w:pStyle w:val="3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DABD">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CF65A">
                          <w:pPr>
                            <w:pStyle w:val="37"/>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ECF65A">
                    <w:pPr>
                      <w:pStyle w:val="37"/>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A509">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8A72">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6E73">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3AB4EBCF">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77AC">
    <w:pPr>
      <w:pStyle w:val="39"/>
      <w:jc w:val="both"/>
      <w:rPr>
        <w:rFonts w:hint="eastAsia" w:asciiTheme="minorEastAsia" w:hAnsiTheme="minorEastAsia" w:eastAsiaTheme="minorEastAsia" w:cstheme="minorEastAsia"/>
        <w:sz w:val="21"/>
        <w:szCs w:val="21"/>
      </w:rPr>
    </w:pPr>
    <w:r>
      <w:rPr>
        <w:rFonts w:hint="eastAsia" w:ascii="方正仿宋_GBK" w:eastAsia="方正仿宋_GBK"/>
        <w:sz w:val="21"/>
        <w:szCs w:val="21"/>
      </w:rPr>
      <w:t xml:space="preserve"> </w:t>
    </w:r>
    <w:r>
      <w:rPr>
        <w:rFonts w:hint="eastAsia" w:asciiTheme="minorEastAsia" w:hAnsiTheme="minorEastAsia" w:eastAsiaTheme="minorEastAsia" w:cstheme="minorEastAsia"/>
        <w:sz w:val="21"/>
        <w:szCs w:val="21"/>
      </w:rPr>
      <w:t xml:space="preserve"> 重庆华大工程管理有限公司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5E05">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E">
    <w:pPr>
      <w:pStyle w:val="39"/>
      <w:pBdr>
        <w:bottom w:val="single" w:color="auto" w:sz="4" w:space="1"/>
      </w:pBdr>
      <w:jc w:val="both"/>
      <w:rPr>
        <w:rFonts w:ascii="方正仿宋_GBK" w:eastAsia="方正仿宋_GBK"/>
        <w:sz w:val="21"/>
        <w:szCs w:val="21"/>
      </w:rPr>
    </w:pPr>
    <w:r>
      <w:rPr>
        <w:rFonts w:hint="eastAsia" w:asciiTheme="minorEastAsia" w:hAnsiTheme="minorEastAsia" w:eastAsiaTheme="minorEastAsia" w:cstheme="minorEastAsia"/>
        <w:sz w:val="21"/>
        <w:szCs w:val="21"/>
      </w:rPr>
      <w:t>重庆华大工程管理有限公司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701E">
    <w:pPr>
      <w:pStyle w:val="39"/>
      <w:pBdr>
        <w:bottom w:val="single" w:color="auto" w:sz="4" w:space="1"/>
      </w:pBdr>
      <w:jc w:val="both"/>
      <w:rPr>
        <w:rFonts w:hint="eastAsia"/>
      </w:rPr>
    </w:pPr>
    <w:r>
      <w:rPr>
        <w:rFonts w:hint="eastAsia" w:ascii="方正仿宋_GBK" w:eastAsia="方正仿宋_GBK"/>
        <w:sz w:val="21"/>
        <w:szCs w:val="21"/>
      </w:rPr>
      <w:t>重庆华大工程管理有限公司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1375">
    <w:pPr>
      <w:pStyle w:val="39"/>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731A2"/>
    <w:multiLevelType w:val="singleLevel"/>
    <w:tmpl w:val="C82731A2"/>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2">
    <w:nsid w:val="00000003"/>
    <w:multiLevelType w:val="multilevel"/>
    <w:tmpl w:val="00000003"/>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singleLevel"/>
    <w:tmpl w:val="00000004"/>
    <w:lvl w:ilvl="0" w:tentative="0">
      <w:start w:val="1"/>
      <w:numFmt w:val="decimal"/>
      <w:pStyle w:val="132"/>
      <w:lvlText w:val="%1)"/>
      <w:lvlJc w:val="left"/>
      <w:pPr>
        <w:tabs>
          <w:tab w:val="left" w:pos="425"/>
        </w:tabs>
        <w:ind w:left="425" w:hanging="425"/>
      </w:pPr>
      <w:rPr>
        <w:rFonts w:hint="eastAsia"/>
      </w:rPr>
    </w:lvl>
  </w:abstractNum>
  <w:abstractNum w:abstractNumId="4">
    <w:nsid w:val="00000005"/>
    <w:multiLevelType w:val="multilevel"/>
    <w:tmpl w:val="00000005"/>
    <w:lvl w:ilvl="0" w:tentative="0">
      <w:start w:val="1"/>
      <w:numFmt w:val="chineseCountingThousand"/>
      <w:pStyle w:val="17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bullet"/>
      <w:pStyle w:val="2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8"/>
    <w:multiLevelType w:val="multilevel"/>
    <w:tmpl w:val="00000008"/>
    <w:lvl w:ilvl="0" w:tentative="0">
      <w:start w:val="1"/>
      <w:numFmt w:val="upperLetter"/>
      <w:pStyle w:val="19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B"/>
    <w:multiLevelType w:val="singleLevel"/>
    <w:tmpl w:val="0000000B"/>
    <w:lvl w:ilvl="0" w:tentative="0">
      <w:start w:val="1"/>
      <w:numFmt w:val="bullet"/>
      <w:pStyle w:val="218"/>
      <w:lvlText w:val=""/>
      <w:lvlJc w:val="left"/>
      <w:pPr>
        <w:tabs>
          <w:tab w:val="left" w:pos="1620"/>
        </w:tabs>
        <w:ind w:left="1620" w:hanging="360"/>
      </w:pPr>
      <w:rPr>
        <w:rFonts w:hint="default" w:ascii="Wingdings" w:hAnsi="Wingdings"/>
      </w:rPr>
    </w:lvl>
  </w:abstractNum>
  <w:abstractNum w:abstractNumId="8">
    <w:nsid w:val="0000000C"/>
    <w:multiLevelType w:val="multilevel"/>
    <w:tmpl w:val="0000000C"/>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singleLevel"/>
    <w:tmpl w:val="0000000D"/>
    <w:lvl w:ilvl="0" w:tentative="0">
      <w:start w:val="1"/>
      <w:numFmt w:val="decimal"/>
      <w:pStyle w:val="13"/>
      <w:lvlText w:val="%1."/>
      <w:lvlJc w:val="left"/>
      <w:pPr>
        <w:tabs>
          <w:tab w:val="left" w:pos="425"/>
        </w:tabs>
        <w:ind w:left="425" w:hanging="425"/>
      </w:pPr>
      <w:rPr>
        <w:rFonts w:hint="default"/>
      </w:rPr>
    </w:lvl>
  </w:abstractNum>
  <w:abstractNum w:abstractNumId="10">
    <w:nsid w:val="0000000E"/>
    <w:multiLevelType w:val="multilevel"/>
    <w:tmpl w:val="0000000E"/>
    <w:lvl w:ilvl="0" w:tentative="0">
      <w:start w:val="1"/>
      <w:numFmt w:val="decimal"/>
      <w:pStyle w:val="15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singleLevel"/>
    <w:tmpl w:val="00000011"/>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2"/>
    <w:multiLevelType w:val="singleLevel"/>
    <w:tmpl w:val="00000012"/>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13">
    <w:nsid w:val="3DCBC568"/>
    <w:multiLevelType w:val="singleLevel"/>
    <w:tmpl w:val="3DCBC568"/>
    <w:lvl w:ilvl="0" w:tentative="0">
      <w:start w:val="3"/>
      <w:numFmt w:val="chineseCounting"/>
      <w:suff w:val="space"/>
      <w:lvlText w:val="第%1篇"/>
      <w:lvlJc w:val="left"/>
      <w:rPr>
        <w:rFonts w:hint="eastAsia"/>
      </w:rPr>
    </w:lvl>
  </w:abstractNum>
  <w:abstractNum w:abstractNumId="14">
    <w:nsid w:val="6343D3AD"/>
    <w:multiLevelType w:val="singleLevel"/>
    <w:tmpl w:val="6343D3AD"/>
    <w:lvl w:ilvl="0" w:tentative="0">
      <w:start w:val="2"/>
      <w:numFmt w:val="chineseCounting"/>
      <w:suff w:val="space"/>
      <w:lvlText w:val="第%1篇"/>
      <w:lvlJc w:val="left"/>
      <w:rPr>
        <w:rFonts w:hint="eastAsia"/>
      </w:rPr>
    </w:lvl>
  </w:abstractNum>
  <w:abstractNum w:abstractNumId="15">
    <w:nsid w:val="6694B9DA"/>
    <w:multiLevelType w:val="singleLevel"/>
    <w:tmpl w:val="6694B9DA"/>
    <w:lvl w:ilvl="0" w:tentative="0">
      <w:start w:val="7"/>
      <w:numFmt w:val="chineseCounting"/>
      <w:suff w:val="nothing"/>
      <w:lvlText w:val="（%1）"/>
      <w:lvlJc w:val="left"/>
      <w:rPr>
        <w:rFonts w:hint="eastAsia"/>
      </w:rPr>
    </w:lvl>
  </w:abstractNum>
  <w:num w:numId="1">
    <w:abstractNumId w:val="9"/>
  </w:num>
  <w:num w:numId="2">
    <w:abstractNumId w:val="7"/>
  </w:num>
  <w:num w:numId="3">
    <w:abstractNumId w:val="1"/>
  </w:num>
  <w:num w:numId="4">
    <w:abstractNumId w:val="11"/>
  </w:num>
  <w:num w:numId="5">
    <w:abstractNumId w:val="6"/>
  </w:num>
  <w:num w:numId="6">
    <w:abstractNumId w:val="12"/>
  </w:num>
  <w:num w:numId="7">
    <w:abstractNumId w:val="3"/>
  </w:num>
  <w:num w:numId="8">
    <w:abstractNumId w:val="10"/>
  </w:num>
  <w:num w:numId="9">
    <w:abstractNumId w:val="8"/>
  </w:num>
  <w:num w:numId="10">
    <w:abstractNumId w:val="4"/>
  </w:num>
  <w:num w:numId="11">
    <w:abstractNumId w:val="2"/>
  </w:num>
  <w:num w:numId="12">
    <w:abstractNumId w:val="5"/>
  </w:num>
  <w:num w:numId="13">
    <w:abstractNumId w:val="15"/>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06057F2"/>
    <w:rsid w:val="0001658E"/>
    <w:rsid w:val="00030C18"/>
    <w:rsid w:val="001869C0"/>
    <w:rsid w:val="001B6C73"/>
    <w:rsid w:val="002B0EDA"/>
    <w:rsid w:val="003B2DCE"/>
    <w:rsid w:val="004519D9"/>
    <w:rsid w:val="004529F6"/>
    <w:rsid w:val="00456F84"/>
    <w:rsid w:val="005659D8"/>
    <w:rsid w:val="00582B11"/>
    <w:rsid w:val="005B5E17"/>
    <w:rsid w:val="006057F2"/>
    <w:rsid w:val="006975CD"/>
    <w:rsid w:val="008049F8"/>
    <w:rsid w:val="00816142"/>
    <w:rsid w:val="00926A2B"/>
    <w:rsid w:val="00980CF5"/>
    <w:rsid w:val="00A76F22"/>
    <w:rsid w:val="00C52111"/>
    <w:rsid w:val="00CB615A"/>
    <w:rsid w:val="00CC59E0"/>
    <w:rsid w:val="00D424B0"/>
    <w:rsid w:val="0115203E"/>
    <w:rsid w:val="02AA3E42"/>
    <w:rsid w:val="02D07799"/>
    <w:rsid w:val="03600EDC"/>
    <w:rsid w:val="03C9097D"/>
    <w:rsid w:val="043A2E92"/>
    <w:rsid w:val="04801084"/>
    <w:rsid w:val="0483580C"/>
    <w:rsid w:val="04FA68C4"/>
    <w:rsid w:val="05191B72"/>
    <w:rsid w:val="05343AA8"/>
    <w:rsid w:val="05B64A1E"/>
    <w:rsid w:val="05E55122"/>
    <w:rsid w:val="0605788C"/>
    <w:rsid w:val="06E62EAE"/>
    <w:rsid w:val="073A24BC"/>
    <w:rsid w:val="07835E66"/>
    <w:rsid w:val="080F070A"/>
    <w:rsid w:val="084412AD"/>
    <w:rsid w:val="09311CDF"/>
    <w:rsid w:val="0990783C"/>
    <w:rsid w:val="0AD833C2"/>
    <w:rsid w:val="0AF949F7"/>
    <w:rsid w:val="0AFE1479"/>
    <w:rsid w:val="0B050737"/>
    <w:rsid w:val="0C5E7223"/>
    <w:rsid w:val="0DF2718C"/>
    <w:rsid w:val="0F4A2853"/>
    <w:rsid w:val="0F584FF8"/>
    <w:rsid w:val="103C38B5"/>
    <w:rsid w:val="10BB33AB"/>
    <w:rsid w:val="11B11A17"/>
    <w:rsid w:val="12D65A86"/>
    <w:rsid w:val="133A20C2"/>
    <w:rsid w:val="135104C8"/>
    <w:rsid w:val="13CF064E"/>
    <w:rsid w:val="13E501E2"/>
    <w:rsid w:val="13F41C12"/>
    <w:rsid w:val="14340876"/>
    <w:rsid w:val="14A37375"/>
    <w:rsid w:val="15425620"/>
    <w:rsid w:val="154B32F4"/>
    <w:rsid w:val="154E24EE"/>
    <w:rsid w:val="15842905"/>
    <w:rsid w:val="15A703A2"/>
    <w:rsid w:val="162A33A1"/>
    <w:rsid w:val="170966D6"/>
    <w:rsid w:val="17290A40"/>
    <w:rsid w:val="175600F6"/>
    <w:rsid w:val="17EC2163"/>
    <w:rsid w:val="18FE27B3"/>
    <w:rsid w:val="18FE52DE"/>
    <w:rsid w:val="19200C1C"/>
    <w:rsid w:val="1A1515C8"/>
    <w:rsid w:val="1B90015C"/>
    <w:rsid w:val="1CAF158E"/>
    <w:rsid w:val="1CB50209"/>
    <w:rsid w:val="1D2A6B79"/>
    <w:rsid w:val="1DDA30C6"/>
    <w:rsid w:val="1E0457D8"/>
    <w:rsid w:val="1E29229C"/>
    <w:rsid w:val="1EFD72D6"/>
    <w:rsid w:val="1F0028D1"/>
    <w:rsid w:val="1F1C00E0"/>
    <w:rsid w:val="1F433BDA"/>
    <w:rsid w:val="2053291F"/>
    <w:rsid w:val="21643F15"/>
    <w:rsid w:val="21A23927"/>
    <w:rsid w:val="21B31E7D"/>
    <w:rsid w:val="21E9106C"/>
    <w:rsid w:val="240018FC"/>
    <w:rsid w:val="244020ED"/>
    <w:rsid w:val="249146F7"/>
    <w:rsid w:val="24AA3A0B"/>
    <w:rsid w:val="24C871D9"/>
    <w:rsid w:val="25355EDB"/>
    <w:rsid w:val="253A396E"/>
    <w:rsid w:val="25D52D6C"/>
    <w:rsid w:val="25E847EB"/>
    <w:rsid w:val="25ED4D0C"/>
    <w:rsid w:val="266F1197"/>
    <w:rsid w:val="28330107"/>
    <w:rsid w:val="290C36CD"/>
    <w:rsid w:val="2A867339"/>
    <w:rsid w:val="2B0B0F15"/>
    <w:rsid w:val="2B244BE4"/>
    <w:rsid w:val="2B72206B"/>
    <w:rsid w:val="2BEE3EBD"/>
    <w:rsid w:val="2C646B95"/>
    <w:rsid w:val="2C6C77F8"/>
    <w:rsid w:val="2D0141C9"/>
    <w:rsid w:val="2D82111D"/>
    <w:rsid w:val="2E7A30B3"/>
    <w:rsid w:val="2ED42292"/>
    <w:rsid w:val="2F5814B6"/>
    <w:rsid w:val="2F5841ED"/>
    <w:rsid w:val="308D49C9"/>
    <w:rsid w:val="31772EC7"/>
    <w:rsid w:val="31AC719F"/>
    <w:rsid w:val="32715B68"/>
    <w:rsid w:val="32AB37DD"/>
    <w:rsid w:val="334973E1"/>
    <w:rsid w:val="34562DA0"/>
    <w:rsid w:val="36397ECD"/>
    <w:rsid w:val="37194EDB"/>
    <w:rsid w:val="379A653D"/>
    <w:rsid w:val="38500D2A"/>
    <w:rsid w:val="38D13251"/>
    <w:rsid w:val="39061F4C"/>
    <w:rsid w:val="39172E8B"/>
    <w:rsid w:val="39BC711A"/>
    <w:rsid w:val="3A5E69D2"/>
    <w:rsid w:val="3AF9002E"/>
    <w:rsid w:val="3BB9087A"/>
    <w:rsid w:val="3BE41CF3"/>
    <w:rsid w:val="3E030F56"/>
    <w:rsid w:val="3EB30313"/>
    <w:rsid w:val="3EE14075"/>
    <w:rsid w:val="3F710F55"/>
    <w:rsid w:val="404A775D"/>
    <w:rsid w:val="406E0E08"/>
    <w:rsid w:val="408B6047"/>
    <w:rsid w:val="41775031"/>
    <w:rsid w:val="437D0D46"/>
    <w:rsid w:val="43B348E4"/>
    <w:rsid w:val="4444376B"/>
    <w:rsid w:val="45475748"/>
    <w:rsid w:val="455D183A"/>
    <w:rsid w:val="458874EB"/>
    <w:rsid w:val="45FB77CB"/>
    <w:rsid w:val="45FC021B"/>
    <w:rsid w:val="4651133F"/>
    <w:rsid w:val="47E81FD1"/>
    <w:rsid w:val="48114D6E"/>
    <w:rsid w:val="484336AB"/>
    <w:rsid w:val="49DD6CEF"/>
    <w:rsid w:val="4A0C126B"/>
    <w:rsid w:val="4B47662B"/>
    <w:rsid w:val="4B713F54"/>
    <w:rsid w:val="4C746529"/>
    <w:rsid w:val="4C8A7AFA"/>
    <w:rsid w:val="4CC96874"/>
    <w:rsid w:val="4DC173D3"/>
    <w:rsid w:val="4DD27A9D"/>
    <w:rsid w:val="4EC05A55"/>
    <w:rsid w:val="4F425595"/>
    <w:rsid w:val="4FC479DF"/>
    <w:rsid w:val="4FF00EF9"/>
    <w:rsid w:val="506526D6"/>
    <w:rsid w:val="50CC1360"/>
    <w:rsid w:val="515A339B"/>
    <w:rsid w:val="518138AC"/>
    <w:rsid w:val="51A71208"/>
    <w:rsid w:val="52A13C91"/>
    <w:rsid w:val="5340478B"/>
    <w:rsid w:val="5357795B"/>
    <w:rsid w:val="54273E81"/>
    <w:rsid w:val="543E5495"/>
    <w:rsid w:val="547E7F44"/>
    <w:rsid w:val="54EA2789"/>
    <w:rsid w:val="557A467E"/>
    <w:rsid w:val="575009AD"/>
    <w:rsid w:val="58145BBF"/>
    <w:rsid w:val="58E202AC"/>
    <w:rsid w:val="5903767D"/>
    <w:rsid w:val="59275C0B"/>
    <w:rsid w:val="5A497825"/>
    <w:rsid w:val="5B724AFA"/>
    <w:rsid w:val="5B973AA8"/>
    <w:rsid w:val="5C81140E"/>
    <w:rsid w:val="5EA178AA"/>
    <w:rsid w:val="5F345879"/>
    <w:rsid w:val="5F447FDD"/>
    <w:rsid w:val="601B0D3D"/>
    <w:rsid w:val="615A76FC"/>
    <w:rsid w:val="61664601"/>
    <w:rsid w:val="61CD42B9"/>
    <w:rsid w:val="62203570"/>
    <w:rsid w:val="62933A98"/>
    <w:rsid w:val="63AE3EB9"/>
    <w:rsid w:val="66B37AF6"/>
    <w:rsid w:val="66C95FB0"/>
    <w:rsid w:val="674169E9"/>
    <w:rsid w:val="67D5211A"/>
    <w:rsid w:val="68437083"/>
    <w:rsid w:val="69E2696D"/>
    <w:rsid w:val="6B8754D9"/>
    <w:rsid w:val="6BB57F0A"/>
    <w:rsid w:val="6BBC7BDD"/>
    <w:rsid w:val="6BF6657C"/>
    <w:rsid w:val="6CB30550"/>
    <w:rsid w:val="6CFF2439"/>
    <w:rsid w:val="6D400035"/>
    <w:rsid w:val="6DCF09F2"/>
    <w:rsid w:val="6DE3167B"/>
    <w:rsid w:val="6DF92FEF"/>
    <w:rsid w:val="6E7B4FE9"/>
    <w:rsid w:val="6EBD7464"/>
    <w:rsid w:val="703A6FBE"/>
    <w:rsid w:val="7095689B"/>
    <w:rsid w:val="70BA6A2B"/>
    <w:rsid w:val="72B30450"/>
    <w:rsid w:val="72C059D5"/>
    <w:rsid w:val="72E0000C"/>
    <w:rsid w:val="72E61B5F"/>
    <w:rsid w:val="73E934FC"/>
    <w:rsid w:val="7481790F"/>
    <w:rsid w:val="74F27BE3"/>
    <w:rsid w:val="7608681E"/>
    <w:rsid w:val="76726F26"/>
    <w:rsid w:val="77FB5F58"/>
    <w:rsid w:val="78281DF2"/>
    <w:rsid w:val="78476C1F"/>
    <w:rsid w:val="78886D34"/>
    <w:rsid w:val="78E51EEF"/>
    <w:rsid w:val="793C25AF"/>
    <w:rsid w:val="79825B65"/>
    <w:rsid w:val="79B07967"/>
    <w:rsid w:val="79D27FA4"/>
    <w:rsid w:val="7A0600B1"/>
    <w:rsid w:val="7AA61F37"/>
    <w:rsid w:val="7AA96CF0"/>
    <w:rsid w:val="7B3C45F4"/>
    <w:rsid w:val="7D146DE8"/>
    <w:rsid w:val="7D547F54"/>
    <w:rsid w:val="7D643BC0"/>
    <w:rsid w:val="7DBE44EE"/>
    <w:rsid w:val="7EEF6D5A"/>
    <w:rsid w:val="7EFC0E24"/>
    <w:rsid w:val="7F8A2D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8"/>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kern w:val="2"/>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200" w:leftChars="200"/>
    </w:pPr>
    <w:rPr>
      <w:rFonts w:ascii="Calibri" w:hAnsi="Calibri"/>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customStyle="1" w:styleId="2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25">
    <w:name w:val="Body Text Indent"/>
    <w:basedOn w:val="1"/>
    <w:link w:val="73"/>
    <w:qFormat/>
    <w:uiPriority w:val="0"/>
    <w:pPr>
      <w:spacing w:line="700" w:lineRule="exact"/>
      <w:ind w:left="960"/>
    </w:pPr>
    <w:rPr>
      <w:kern w:val="2"/>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rPr>
      <w:kern w:val="2"/>
      <w:sz w:val="28"/>
    </w:rPr>
  </w:style>
  <w:style w:type="paragraph" w:styleId="35">
    <w:name w:val="Body Text Indent 2"/>
    <w:basedOn w:val="1"/>
    <w:link w:val="75"/>
    <w:qFormat/>
    <w:uiPriority w:val="0"/>
    <w:pPr>
      <w:snapToGrid w:val="0"/>
      <w:spacing w:line="560" w:lineRule="atLeast"/>
      <w:ind w:firstLine="540"/>
    </w:pPr>
    <w:rPr>
      <w:kern w:val="2"/>
      <w:sz w:val="28"/>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cs="Arial"/>
      <w:sz w:val="21"/>
      <w:szCs w:val="24"/>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6"/>
    <w:qFormat/>
    <w:uiPriority w:val="0"/>
    <w:pPr>
      <w:spacing w:line="360" w:lineRule="auto"/>
    </w:pPr>
    <w:rPr>
      <w:kern w:val="2"/>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0"/>
    <w:next w:val="20"/>
    <w:link w:val="77"/>
    <w:qFormat/>
    <w:uiPriority w:val="0"/>
    <w:pPr>
      <w:adjustRightInd/>
      <w:spacing w:line="240" w:lineRule="auto"/>
      <w:textAlignment w:val="auto"/>
    </w:pPr>
  </w:style>
  <w:style w:type="paragraph" w:styleId="58">
    <w:name w:val="Body Text First Indent"/>
    <w:basedOn w:val="23"/>
    <w:qFormat/>
    <w:uiPriority w:val="0"/>
    <w:pPr>
      <w:spacing w:line="360" w:lineRule="auto"/>
      <w:ind w:firstLine="420"/>
    </w:pPr>
    <w:rPr>
      <w:rFonts w:ascii="宋体" w:hAnsi="宋体"/>
      <w:sz w:val="24"/>
    </w:rPr>
  </w:style>
  <w:style w:type="paragraph" w:styleId="59">
    <w:name w:val="Body Text First Indent 2"/>
    <w:basedOn w:val="25"/>
    <w:link w:val="78"/>
    <w:qFormat/>
    <w:uiPriority w:val="0"/>
    <w:pPr>
      <w:spacing w:after="120" w:afterLines="0" w:line="240" w:lineRule="auto"/>
      <w:ind w:left="420" w:leftChars="200" w:firstLine="420" w:firstLineChars="200"/>
    </w:pPr>
  </w:style>
  <w:style w:type="character" w:styleId="62">
    <w:name w:val="Strong"/>
    <w:qFormat/>
    <w:uiPriority w:val="0"/>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0"/>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Heading2"/>
    <w:basedOn w:val="1"/>
    <w:next w:val="1"/>
    <w:qFormat/>
    <w:uiPriority w:val="0"/>
    <w:pPr>
      <w:keepNext/>
      <w:keepLines/>
      <w:spacing w:before="260" w:after="260" w:line="413" w:lineRule="auto"/>
      <w:textAlignment w:val="baseline"/>
    </w:pPr>
    <w:rPr>
      <w:rFonts w:ascii="Arial" w:hAnsi="Arial" w:eastAsia="黑体"/>
      <w:b/>
      <w:sz w:val="32"/>
    </w:rPr>
  </w:style>
  <w:style w:type="character" w:customStyle="1" w:styleId="70">
    <w:name w:val="标题 2 Char"/>
    <w:link w:val="3"/>
    <w:qFormat/>
    <w:uiPriority w:val="0"/>
    <w:rPr>
      <w:rFonts w:ascii="Arial" w:hAnsi="Arial" w:eastAsia="黑体"/>
      <w:b/>
      <w:kern w:val="2"/>
      <w:sz w:val="32"/>
    </w:rPr>
  </w:style>
  <w:style w:type="character" w:customStyle="1" w:styleId="71">
    <w:name w:val="标题 3 Char"/>
    <w:link w:val="4"/>
    <w:qFormat/>
    <w:uiPriority w:val="0"/>
    <w:rPr>
      <w:rFonts w:eastAsia="宋体"/>
      <w:b/>
      <w:kern w:val="2"/>
      <w:sz w:val="32"/>
      <w:lang w:val="en-US" w:eastAsia="zh-CN"/>
    </w:rPr>
  </w:style>
  <w:style w:type="character" w:customStyle="1" w:styleId="72">
    <w:name w:val="批注文字 Char"/>
    <w:link w:val="20"/>
    <w:qFormat/>
    <w:uiPriority w:val="0"/>
    <w:rPr>
      <w:sz w:val="24"/>
    </w:rPr>
  </w:style>
  <w:style w:type="character" w:customStyle="1" w:styleId="73">
    <w:name w:val="正文文本缩进 Char"/>
    <w:link w:val="25"/>
    <w:qFormat/>
    <w:uiPriority w:val="0"/>
    <w:rPr>
      <w:kern w:val="2"/>
      <w:sz w:val="44"/>
    </w:rPr>
  </w:style>
  <w:style w:type="character" w:customStyle="1" w:styleId="74">
    <w:name w:val="日期 Char"/>
    <w:link w:val="34"/>
    <w:qFormat/>
    <w:uiPriority w:val="0"/>
    <w:rPr>
      <w:kern w:val="2"/>
      <w:sz w:val="28"/>
    </w:rPr>
  </w:style>
  <w:style w:type="character" w:customStyle="1" w:styleId="75">
    <w:name w:val="正文文本缩进 2 Char"/>
    <w:link w:val="35"/>
    <w:qFormat/>
    <w:uiPriority w:val="0"/>
    <w:rPr>
      <w:kern w:val="2"/>
      <w:sz w:val="28"/>
    </w:rPr>
  </w:style>
  <w:style w:type="character" w:customStyle="1" w:styleId="76">
    <w:name w:val="脚注文本 Char"/>
    <w:link w:val="43"/>
    <w:qFormat/>
    <w:uiPriority w:val="0"/>
    <w:rPr>
      <w:kern w:val="2"/>
      <w:sz w:val="18"/>
    </w:rPr>
  </w:style>
  <w:style w:type="character" w:customStyle="1" w:styleId="77">
    <w:name w:val="批注主题 Char"/>
    <w:link w:val="57"/>
    <w:qFormat/>
    <w:uiPriority w:val="0"/>
  </w:style>
  <w:style w:type="character" w:customStyle="1" w:styleId="78">
    <w:name w:val="正文首行缩进 2 Char"/>
    <w:link w:val="59"/>
    <w:qFormat/>
    <w:uiPriority w:val="0"/>
  </w:style>
  <w:style w:type="paragraph" w:customStyle="1" w:styleId="7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1">
    <w:name w:val="文字 Char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kern w:val="2"/>
      <w:sz w:val="28"/>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title_emph1"/>
    <w:qFormat/>
    <w:uiPriority w:val="0"/>
    <w:rPr>
      <w:rFonts w:hint="default" w:ascii="Arial" w:hAnsi="Arial"/>
      <w:b/>
      <w:sz w:val="20"/>
    </w:rPr>
  </w:style>
  <w:style w:type="character" w:customStyle="1" w:styleId="85">
    <w:name w:val="Table Text Char Char Char Char Char Char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11"/>
    <w:qFormat/>
    <w:uiPriority w:val="0"/>
    <w:rPr>
      <w:rFonts w:ascii="宋体"/>
      <w:kern w:val="2"/>
      <w:sz w:val="28"/>
    </w:rPr>
  </w:style>
  <w:style w:type="character" w:customStyle="1" w:styleId="88">
    <w:name w:val="top-det1"/>
    <w:qFormat/>
    <w:uiPriority w:val="0"/>
    <w:rPr>
      <w:b/>
      <w:color w:val="000000"/>
    </w:rPr>
  </w:style>
  <w:style w:type="character" w:customStyle="1" w:styleId="89">
    <w:name w:val="未命名11"/>
    <w:qFormat/>
    <w:uiPriority w:val="0"/>
    <w:rPr>
      <w:color w:val="77FFFF"/>
      <w:sz w:val="24"/>
    </w:rPr>
  </w:style>
  <w:style w:type="character" w:customStyle="1" w:styleId="90">
    <w:name w:val="正文 + 三号 Char"/>
    <w:qFormat/>
    <w:uiPriority w:val="0"/>
    <w:rPr>
      <w:rFonts w:eastAsia="宋体"/>
      <w:kern w:val="2"/>
      <w:sz w:val="21"/>
      <w:lang w:val="en-US" w:eastAsia="zh-CN"/>
    </w:rPr>
  </w:style>
  <w:style w:type="character" w:customStyle="1" w:styleId="91">
    <w:name w:val=" Char Char4"/>
    <w:qFormat/>
    <w:uiPriority w:val="0"/>
    <w:rPr>
      <w:rFonts w:eastAsia="宋体"/>
      <w:b/>
      <w:kern w:val="2"/>
      <w:sz w:val="21"/>
      <w:lang w:val="en-US" w:eastAsia="zh-CN"/>
    </w:rPr>
  </w:style>
  <w:style w:type="character" w:customStyle="1" w:styleId="92">
    <w:name w:val="font1"/>
    <w:qFormat/>
    <w:uiPriority w:val="0"/>
    <w:rPr>
      <w:color w:val="000000"/>
      <w:sz w:val="18"/>
    </w:rPr>
  </w:style>
  <w:style w:type="character" w:customStyle="1" w:styleId="93">
    <w:name w:val="crowed11"/>
    <w:qFormat/>
    <w:uiPriority w:val="0"/>
    <w:rPr>
      <w:rFonts w:hint="default" w:ascii="_x000B__x000C_" w:hAnsi="_x000B__x000C_"/>
      <w:sz w:val="24"/>
    </w:rPr>
  </w:style>
  <w:style w:type="character" w:customStyle="1" w:styleId="94">
    <w:name w:val=" Char Char Char Char Char Char Char Char Char"/>
    <w:qFormat/>
    <w:uiPriority w:val="0"/>
    <w:rPr>
      <w:rFonts w:ascii="宋体" w:hAnsi="宋体" w:eastAsia="宋体"/>
      <w:kern w:val="2"/>
      <w:sz w:val="24"/>
      <w:lang w:val="en-US" w:eastAsia="zh-CN" w:bidi="ar-SA"/>
    </w:rPr>
  </w:style>
  <w:style w:type="character" w:customStyle="1" w:styleId="95">
    <w:name w:val="content-white1"/>
    <w:qFormat/>
    <w:uiPriority w:val="0"/>
    <w:rPr>
      <w:rFonts w:ascii="_x000B__x000C_" w:hAnsi="_x000B__x000C_"/>
      <w:color w:val="auto"/>
      <w:sz w:val="18"/>
      <w:u w:val="none"/>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 Char Char6"/>
    <w:qFormat/>
    <w:uiPriority w:val="0"/>
    <w:rPr>
      <w:rFonts w:ascii="仿宋_GB2312" w:eastAsia="仿宋_GB2312"/>
      <w:kern w:val="2"/>
      <w:sz w:val="32"/>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 Char Char2"/>
    <w:qFormat/>
    <w:uiPriority w:val="0"/>
    <w:rPr>
      <w:rFonts w:eastAsia="宋体"/>
      <w:kern w:val="2"/>
      <w:sz w:val="18"/>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v151"/>
    <w:qFormat/>
    <w:uiPriority w:val="0"/>
    <w:rPr>
      <w:sz w:val="18"/>
    </w:rPr>
  </w:style>
  <w:style w:type="character" w:customStyle="1" w:styleId="104">
    <w:name w:val=" Char Char7"/>
    <w:qFormat/>
    <w:uiPriority w:val="0"/>
    <w:rPr>
      <w:rFonts w:ascii="宋体" w:hAnsi="宋体" w:eastAsia="宋体"/>
      <w:kern w:val="2"/>
      <w:sz w:val="28"/>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1 Char Char"/>
    <w:qFormat/>
    <w:uiPriority w:val="0"/>
    <w:rPr>
      <w:rFonts w:ascii="Arial" w:hAnsi="Arial"/>
      <w:kern w:val="2"/>
      <w:sz w:val="18"/>
      <w:lang w:val="en-US" w:eastAsia="zh-CN" w:bidi="ar-SA"/>
    </w:rPr>
  </w:style>
  <w:style w:type="character" w:customStyle="1" w:styleId="107">
    <w:name w:val="Table Text Char Char Char Char Char Char"/>
    <w:link w:val="108"/>
    <w:qFormat/>
    <w:uiPriority w:val="0"/>
    <w:rPr>
      <w:rFonts w:ascii="Arial" w:hAnsi="Arial"/>
      <w:kern w:val="2"/>
      <w:sz w:val="18"/>
      <w:lang w:val="en-US" w:eastAsia="zh-CN" w:bidi="ar-SA"/>
    </w:rPr>
  </w:style>
  <w:style w:type="paragraph" w:customStyle="1" w:styleId="108">
    <w:name w:val="Table Text Char Char Char"/>
    <w:link w:val="107"/>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关键词"/>
    <w:basedOn w:val="1"/>
    <w:next w:val="1"/>
    <w:qFormat/>
    <w:uiPriority w:val="0"/>
    <w:pPr>
      <w:spacing w:line="360" w:lineRule="auto"/>
    </w:pPr>
    <w:rPr>
      <w:rFonts w:eastAsia="黑体"/>
      <w:sz w:val="20"/>
    </w:rPr>
  </w:style>
  <w:style w:type="paragraph" w:customStyle="1" w:styleId="110">
    <w:name w:val="00"/>
    <w:basedOn w:val="1"/>
    <w:qFormat/>
    <w:uiPriority w:val="0"/>
    <w:pPr>
      <w:autoSpaceDE w:val="0"/>
      <w:autoSpaceDN w:val="0"/>
      <w:adjustRightInd w:val="0"/>
      <w:jc w:val="left"/>
    </w:pPr>
    <w:rPr>
      <w:rFonts w:ascii="黑体" w:eastAsia="黑体"/>
      <w:b/>
      <w:kern w:val="0"/>
      <w:sz w:val="20"/>
    </w:rPr>
  </w:style>
  <w:style w:type="paragraph" w:customStyle="1" w:styleId="111">
    <w:name w:val="简单回函地址"/>
    <w:basedOn w:val="1"/>
    <w:qFormat/>
    <w:uiPriority w:val="0"/>
    <w:pPr>
      <w:adjustRightInd w:val="0"/>
      <w:snapToGrid w:val="0"/>
      <w:spacing w:line="360" w:lineRule="auto"/>
    </w:pPr>
    <w:rPr>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1">
    <w:name w:val=" Char2 Char Char Char Char Char Char"/>
    <w:basedOn w:val="1"/>
    <w:qFormat/>
    <w:uiPriority w:val="0"/>
    <w:rPr>
      <w:rFonts w:ascii="仿宋_GB2312"/>
      <w:b/>
      <w:sz w:val="30"/>
    </w:rPr>
  </w:style>
  <w:style w:type="paragraph" w:customStyle="1" w:styleId="122">
    <w:name w:val="Body Text Indent 2"/>
    <w:basedOn w:val="1"/>
    <w:qFormat/>
    <w:uiPriority w:val="0"/>
    <w:pPr>
      <w:adjustRightInd w:val="0"/>
      <w:spacing w:before="120" w:beforeLines="0" w:beforeAutospacing="0"/>
      <w:ind w:firstLine="420"/>
      <w:textAlignment w:val="baseline"/>
    </w:pPr>
    <w:rPr>
      <w:sz w:val="24"/>
    </w:rPr>
  </w:style>
  <w:style w:type="paragraph" w:customStyle="1" w:styleId="12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Table Contents"/>
    <w:basedOn w:val="23"/>
    <w:qFormat/>
    <w:uiPriority w:val="0"/>
    <w:pPr>
      <w:suppressAutoHyphens/>
      <w:jc w:val="left"/>
    </w:pPr>
    <w:rPr>
      <w:rFonts w:ascii="Times New Roman" w:eastAsia="Times New Roman"/>
      <w:kern w:val="0"/>
      <w:sz w:val="24"/>
    </w:rPr>
  </w:style>
  <w:style w:type="paragraph" w:customStyle="1" w:styleId="126">
    <w:name w:val="表号"/>
    <w:basedOn w:val="1"/>
    <w:qFormat/>
    <w:uiPriority w:val="0"/>
    <w:pPr>
      <w:numPr>
        <w:ilvl w:val="0"/>
        <w:numId w:val="6"/>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7">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2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2">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3">
    <w:name w:val="正文 + 三号"/>
    <w:basedOn w:val="1"/>
    <w:qFormat/>
    <w:uiPriority w:val="0"/>
    <w:rPr>
      <w:sz w:val="21"/>
    </w:rPr>
  </w:style>
  <w:style w:type="paragraph" w:customStyle="1" w:styleId="1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5">
    <w:name w:val="Title - Date"/>
    <w:basedOn w:val="56"/>
    <w:next w:val="1"/>
    <w:qFormat/>
    <w:uiPriority w:val="0"/>
    <w:pPr>
      <w:spacing w:before="240" w:beforeLines="0" w:beforeAutospacing="0" w:after="720" w:afterLines="0" w:afterAutospacing="0"/>
    </w:pPr>
    <w:rPr>
      <w:sz w:val="28"/>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编号正文"/>
    <w:basedOn w:val="136"/>
    <w:qFormat/>
    <w:uiPriority w:val="0"/>
    <w:pPr>
      <w:snapToGrid/>
      <w:spacing w:line="360" w:lineRule="auto"/>
      <w:ind w:left="1407" w:hanging="1047"/>
      <w:jc w:val="left"/>
    </w:pPr>
    <w:rPr>
      <w:rFonts w:eastAsia="仿宋_GB2312"/>
    </w:rPr>
  </w:style>
  <w:style w:type="paragraph" w:customStyle="1" w:styleId="1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13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0">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2">
    <w:name w:val="表格文本"/>
    <w:qFormat/>
    <w:uiPriority w:val="0"/>
    <w:pPr>
      <w:tabs>
        <w:tab w:val="decimal" w:pos="0"/>
      </w:tabs>
    </w:pPr>
    <w:rPr>
      <w:rFonts w:ascii="Arial" w:hAnsi="Arial" w:eastAsia="宋体" w:cs="Times New Roman"/>
      <w:sz w:val="21"/>
      <w:lang w:val="en-US" w:eastAsia="zh-CN" w:bidi="ar-SA"/>
    </w:rPr>
  </w:style>
  <w:style w:type="paragraph" w:customStyle="1" w:styleId="143">
    <w:name w:val="Title - Revision"/>
    <w:basedOn w:val="56"/>
    <w:qFormat/>
    <w:uiPriority w:val="0"/>
    <w:pPr>
      <w:spacing w:before="720" w:beforeLines="0" w:beforeAutospacing="0"/>
    </w:pPr>
  </w:style>
  <w:style w:type="paragraph" w:customStyle="1" w:styleId="144">
    <w:name w:val="Char1 Char Char Char"/>
    <w:basedOn w:val="1"/>
    <w:qFormat/>
    <w:uiPriority w:val="0"/>
    <w:rPr>
      <w:rFonts w:ascii="Tahoma" w:hAnsi="Tahoma"/>
      <w:sz w:val="30"/>
    </w:rPr>
  </w:style>
  <w:style w:type="paragraph" w:customStyle="1" w:styleId="14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6">
    <w:name w:val=" Char Char Char"/>
    <w:basedOn w:val="1"/>
    <w:qFormat/>
    <w:uiPriority w:val="0"/>
    <w:rPr>
      <w:rFonts w:ascii="Tahoma" w:hAnsi="Tahoma"/>
      <w:sz w:val="24"/>
    </w:rPr>
  </w:style>
  <w:style w:type="paragraph" w:customStyle="1" w:styleId="14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8">
    <w:name w:val="样式4"/>
    <w:basedOn w:val="5"/>
    <w:qFormat/>
    <w:uiPriority w:val="0"/>
    <w:pPr>
      <w:adjustRightInd w:val="0"/>
      <w:snapToGrid w:val="0"/>
    </w:p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2">
    <w:name w:val="标书正文:  0.74 厘米"/>
    <w:basedOn w:val="1"/>
    <w:qFormat/>
    <w:uiPriority w:val="0"/>
    <w:pPr>
      <w:snapToGrid w:val="0"/>
      <w:spacing w:line="360" w:lineRule="auto"/>
      <w:ind w:firstLine="420"/>
    </w:pPr>
    <w:rPr>
      <w:sz w:val="24"/>
    </w:rPr>
  </w:style>
  <w:style w:type="paragraph" w:customStyle="1" w:styleId="153">
    <w:name w:val="1"/>
    <w:basedOn w:val="1"/>
    <w:next w:val="32"/>
    <w:qFormat/>
    <w:uiPriority w:val="0"/>
    <w:rPr>
      <w:rFonts w:ascii="宋体" w:hAnsi="Courier New"/>
      <w:sz w:val="21"/>
    </w:rPr>
  </w:style>
  <w:style w:type="paragraph" w:customStyle="1" w:styleId="15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6">
    <w:name w:val=" Char"/>
    <w:basedOn w:val="1"/>
    <w:qFormat/>
    <w:uiPriority w:val="0"/>
    <w:pPr>
      <w:spacing w:line="240" w:lineRule="atLeast"/>
      <w:ind w:left="420" w:firstLine="420"/>
    </w:pPr>
    <w:rPr>
      <w:kern w:val="0"/>
      <w:sz w:val="21"/>
    </w:rPr>
  </w:style>
  <w:style w:type="paragraph" w:customStyle="1" w:styleId="157">
    <w:name w:val="标书正文1"/>
    <w:basedOn w:val="1"/>
    <w:qFormat/>
    <w:uiPriority w:val="0"/>
    <w:pPr>
      <w:spacing w:line="520" w:lineRule="exact"/>
    </w:pPr>
  </w:style>
  <w:style w:type="paragraph" w:customStyle="1" w:styleId="15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60">
    <w:name w:val="_Style 158"/>
    <w:qFormat/>
    <w:uiPriority w:val="0"/>
    <w:rPr>
      <w:rFonts w:ascii="Times New Roman" w:hAnsi="Times New Roman" w:eastAsia="宋体" w:cs="Times New Roman"/>
      <w:kern w:val="2"/>
      <w:sz w:val="21"/>
      <w:lang w:val="en-US" w:eastAsia="zh-CN" w:bidi="ar-SA"/>
    </w:rPr>
  </w:style>
  <w:style w:type="paragraph" w:customStyle="1" w:styleId="161">
    <w:name w:val="表文字"/>
    <w:qFormat/>
    <w:uiPriority w:val="0"/>
    <w:rPr>
      <w:rFonts w:ascii="宋体" w:hAnsi="Times New Roman" w:eastAsia="宋体" w:cs="Times New Roman"/>
      <w:kern w:val="2"/>
      <w:lang w:val="en-US" w:eastAsia="zh-CN" w:bidi="ar-SA"/>
    </w:rPr>
  </w:style>
  <w:style w:type="paragraph" w:customStyle="1" w:styleId="16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3">
    <w:name w:val="Char Char Char Char Char Char Char"/>
    <w:basedOn w:val="18"/>
    <w:qFormat/>
    <w:uiPriority w:val="0"/>
    <w:rPr>
      <w:rFonts w:ascii="宋体" w:hAnsi="Tahoma"/>
    </w:rPr>
  </w:style>
  <w:style w:type="paragraph" w:customStyle="1" w:styleId="16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69">
    <w:name w:val=" Char Char14 Char Char"/>
    <w:basedOn w:val="1"/>
    <w:qFormat/>
    <w:uiPriority w:val="0"/>
    <w:rPr>
      <w:sz w:val="21"/>
      <w:szCs w:val="24"/>
    </w:rPr>
  </w:style>
  <w:style w:type="paragraph" w:customStyle="1" w:styleId="170">
    <w:name w:val="摘要"/>
    <w:basedOn w:val="1"/>
    <w:next w:val="3"/>
    <w:qFormat/>
    <w:uiPriority w:val="0"/>
    <w:pPr>
      <w:spacing w:line="360" w:lineRule="auto"/>
    </w:pPr>
    <w:rPr>
      <w:rFonts w:eastAsia="黑体"/>
      <w:sz w:val="20"/>
    </w:rPr>
  </w:style>
  <w:style w:type="paragraph" w:customStyle="1" w:styleId="171">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172">
    <w:name w:val=" Char1"/>
    <w:basedOn w:val="1"/>
    <w:qFormat/>
    <w:uiPriority w:val="0"/>
    <w:rPr>
      <w:sz w:val="21"/>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1"/>
    <w:basedOn w:val="1"/>
    <w:qFormat/>
    <w:uiPriority w:val="0"/>
    <w:pPr>
      <w:spacing w:line="300" w:lineRule="auto"/>
      <w:ind w:firstLine="200" w:firstLineChars="200"/>
    </w:pPr>
    <w:rPr>
      <w:sz w:val="24"/>
    </w:rPr>
  </w:style>
  <w:style w:type="paragraph" w:customStyle="1" w:styleId="17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6">
    <w:name w:val="正文（首行不缩进）"/>
    <w:basedOn w:val="1"/>
    <w:qFormat/>
    <w:uiPriority w:val="0"/>
    <w:pPr>
      <w:autoSpaceDE w:val="0"/>
      <w:autoSpaceDN w:val="0"/>
      <w:adjustRightInd w:val="0"/>
      <w:spacing w:line="360" w:lineRule="auto"/>
      <w:jc w:val="left"/>
    </w:pPr>
    <w:rPr>
      <w:kern w:val="0"/>
      <w:sz w:val="21"/>
    </w:rPr>
  </w:style>
  <w:style w:type="paragraph" w:customStyle="1" w:styleId="17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 Char Char Char Char Char Char Char Char Char Char Char Char Char Char Char Char"/>
    <w:basedOn w:val="1"/>
    <w:qFormat/>
    <w:uiPriority w:val="0"/>
    <w:pPr>
      <w:tabs>
        <w:tab w:val="left" w:pos="360"/>
      </w:tabs>
    </w:pPr>
    <w:rPr>
      <w:sz w:val="24"/>
    </w:rPr>
  </w:style>
  <w:style w:type="paragraph" w:customStyle="1" w:styleId="180">
    <w:name w:val="正文表格"/>
    <w:basedOn w:val="1"/>
    <w:qFormat/>
    <w:uiPriority w:val="0"/>
    <w:pPr>
      <w:adjustRightInd w:val="0"/>
      <w:spacing w:before="40" w:beforeLines="0" w:beforeAutospacing="0" w:after="40" w:afterLines="0" w:afterAutospacing="0"/>
    </w:pPr>
    <w:rPr>
      <w:sz w:val="24"/>
    </w:rPr>
  </w:style>
  <w:style w:type="paragraph" w:customStyle="1" w:styleId="18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3">
    <w:name w:val=" Char Char 字元 字元 字元 Char Char Char Char"/>
    <w:basedOn w:val="1"/>
    <w:qFormat/>
    <w:uiPriority w:val="0"/>
    <w:pPr>
      <w:adjustRightInd w:val="0"/>
      <w:spacing w:line="360" w:lineRule="auto"/>
    </w:pPr>
    <w:rPr>
      <w:kern w:val="0"/>
      <w:sz w:val="24"/>
    </w:r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6">
    <w:name w:val="默认段落字体 Para Char Char Char Char Char Char Char"/>
    <w:basedOn w:val="1"/>
    <w:qFormat/>
    <w:uiPriority w:val="0"/>
    <w:rPr>
      <w:rFonts w:ascii="Tahoma" w:hAnsi="Tahoma"/>
      <w:sz w:val="24"/>
    </w:rPr>
  </w:style>
  <w:style w:type="paragraph" w:customStyle="1" w:styleId="187">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8">
    <w:name w:val="样式 行距: 1.5 倍行距1"/>
    <w:basedOn w:val="1"/>
    <w:qFormat/>
    <w:uiPriority w:val="0"/>
    <w:pPr>
      <w:snapToGrid w:val="0"/>
    </w:pPr>
    <w:rPr>
      <w:sz w:val="21"/>
    </w:rPr>
  </w:style>
  <w:style w:type="paragraph" w:customStyle="1" w:styleId="18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0">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3">
    <w:name w:val="样式 宋体 五号 行距: 单倍行距"/>
    <w:basedOn w:val="1"/>
    <w:qFormat/>
    <w:uiPriority w:val="0"/>
    <w:pPr>
      <w:adjustRightInd w:val="0"/>
      <w:jc w:val="left"/>
    </w:pPr>
    <w:rPr>
      <w:rFonts w:ascii="宋体" w:hAnsi="宋体"/>
      <w:kern w:val="0"/>
      <w:sz w:val="21"/>
    </w:rPr>
  </w:style>
  <w:style w:type="paragraph" w:customStyle="1" w:styleId="194">
    <w:name w:val="表格内文字"/>
    <w:basedOn w:val="32"/>
    <w:qFormat/>
    <w:uiPriority w:val="0"/>
    <w:pPr>
      <w:adjustRightInd w:val="0"/>
    </w:pPr>
    <w:rPr>
      <w:color w:val="000000"/>
      <w:lang w:val="en-GB"/>
    </w:rPr>
  </w:style>
  <w:style w:type="paragraph" w:customStyle="1" w:styleId="19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Note"/>
    <w:basedOn w:val="1"/>
    <w:qFormat/>
    <w:uiPriority w:val="0"/>
    <w:pPr>
      <w:pBdr>
        <w:top w:val="single" w:color="auto" w:sz="12" w:space="3"/>
        <w:bottom w:val="single" w:color="auto" w:sz="12" w:space="3"/>
      </w:pBdr>
      <w:spacing w:line="360" w:lineRule="auto"/>
    </w:pPr>
    <w:rPr>
      <w:sz w:val="24"/>
    </w:rPr>
  </w:style>
  <w:style w:type="paragraph" w:customStyle="1" w:styleId="198">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样式 正文缩进正文（首行缩进两字）表正文正文非缩进特点标题4段1 + 首行缩进:  2 字符"/>
    <w:basedOn w:val="16"/>
    <w:qFormat/>
    <w:uiPriority w:val="0"/>
    <w:pPr>
      <w:ind w:firstLine="480" w:firstLineChars="200"/>
    </w:p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203">
    <w:name w:val="Char"/>
    <w:basedOn w:val="1"/>
    <w:qFormat/>
    <w:uiPriority w:val="0"/>
    <w:pPr>
      <w:spacing w:line="240" w:lineRule="atLeast"/>
      <w:ind w:left="420" w:firstLine="420"/>
    </w:pPr>
    <w:rPr>
      <w:kern w:val="0"/>
      <w:sz w:val="21"/>
    </w:rPr>
  </w:style>
  <w:style w:type="paragraph" w:customStyle="1" w:styleId="204">
    <w:name w:val="样式 首行缩进:  0.74 厘米"/>
    <w:basedOn w:val="1"/>
    <w:qFormat/>
    <w:uiPriority w:val="0"/>
    <w:pPr>
      <w:spacing w:line="360" w:lineRule="auto"/>
      <w:ind w:firstLine="420"/>
    </w:pPr>
    <w:rPr>
      <w:sz w:val="24"/>
    </w:rPr>
  </w:style>
  <w:style w:type="paragraph" w:customStyle="1" w:styleId="20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07">
    <w:name w:val="首行缩进 1"/>
    <w:basedOn w:val="1"/>
    <w:qFormat/>
    <w:uiPriority w:val="0"/>
    <w:pPr>
      <w:spacing w:after="120" w:afterLines="0" w:afterAutospacing="0" w:line="360" w:lineRule="auto"/>
      <w:ind w:firstLine="200" w:firstLineChars="200"/>
    </w:pPr>
    <w:rPr>
      <w:sz w:val="24"/>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样式1xz"/>
    <w:basedOn w:val="1"/>
    <w:qFormat/>
    <w:uiPriority w:val="0"/>
    <w:pPr>
      <w:tabs>
        <w:tab w:val="left" w:pos="1050"/>
        <w:tab w:val="right" w:leader="dot" w:pos="8296"/>
      </w:tabs>
    </w:pPr>
    <w:rPr>
      <w:caps/>
      <w:spacing w:val="20"/>
      <w:sz w:val="24"/>
    </w:rPr>
  </w:style>
  <w:style w:type="paragraph" w:customStyle="1" w:styleId="21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2">
    <w:name w:val=" Char1 Char Char Char"/>
    <w:basedOn w:val="1"/>
    <w:qFormat/>
    <w:uiPriority w:val="0"/>
    <w:rPr>
      <w:rFonts w:ascii="Tahoma" w:hAnsi="Tahoma"/>
      <w:sz w:val="24"/>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图片文字"/>
    <w:basedOn w:val="1"/>
    <w:qFormat/>
    <w:uiPriority w:val="0"/>
    <w:pPr>
      <w:spacing w:line="240" w:lineRule="atLeast"/>
      <w:jc w:val="center"/>
    </w:pPr>
    <w:rPr>
      <w:sz w:val="21"/>
    </w:rPr>
  </w:style>
  <w:style w:type="paragraph" w:customStyle="1" w:styleId="215">
    <w:name w:val=" Char Char Char Char Char Char Char"/>
    <w:basedOn w:val="1"/>
    <w:qFormat/>
    <w:uiPriority w:val="0"/>
    <w:rPr>
      <w:rFonts w:ascii="Tahoma" w:hAnsi="Tahoma"/>
      <w:sz w:val="24"/>
    </w:rPr>
  </w:style>
  <w:style w:type="paragraph" w:customStyle="1" w:styleId="21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1">
    <w:name w:val="默认段落字体 Para Char Char Char Char Char Char Char Char Char1 Char Char Char Char"/>
    <w:basedOn w:val="1"/>
    <w:qFormat/>
    <w:uiPriority w:val="0"/>
    <w:rPr>
      <w:rFonts w:ascii="Tahoma" w:hAnsi="Tahoma"/>
      <w:sz w:val="24"/>
    </w:rPr>
  </w:style>
  <w:style w:type="paragraph" w:customStyle="1" w:styleId="22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标题无"/>
    <w:basedOn w:val="1"/>
    <w:qFormat/>
    <w:uiPriority w:val="0"/>
    <w:pPr>
      <w:spacing w:line="360" w:lineRule="auto"/>
    </w:pPr>
    <w:rPr>
      <w:sz w:val="24"/>
    </w:rPr>
  </w:style>
  <w:style w:type="paragraph" w:customStyle="1" w:styleId="22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内容标题"/>
    <w:basedOn w:val="18"/>
    <w:qFormat/>
    <w:uiPriority w:val="0"/>
    <w:rPr>
      <w:rFonts w:ascii="Tahoma" w:hAnsi="Tahoma"/>
      <w:sz w:val="24"/>
    </w:rPr>
  </w:style>
  <w:style w:type="paragraph" w:customStyle="1" w:styleId="228">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2">
    <w:name w:val="1.正文"/>
    <w:basedOn w:val="1"/>
    <w:qFormat/>
    <w:uiPriority w:val="0"/>
    <w:pPr>
      <w:spacing w:line="360" w:lineRule="auto"/>
      <w:ind w:left="540" w:leftChars="225" w:firstLine="540" w:firstLineChars="225"/>
    </w:pPr>
    <w:rPr>
      <w:sz w:val="24"/>
    </w:rPr>
  </w:style>
  <w:style w:type="paragraph" w:customStyle="1" w:styleId="23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4">
    <w:name w:val="首行缩进"/>
    <w:basedOn w:val="1"/>
    <w:qFormat/>
    <w:uiPriority w:val="0"/>
    <w:pPr>
      <w:numPr>
        <w:ilvl w:val="0"/>
        <w:numId w:val="12"/>
      </w:numPr>
      <w:spacing w:line="360" w:lineRule="auto"/>
    </w:pPr>
    <w:rPr>
      <w:rFonts w:eastAsia="仿宋_GB2312"/>
    </w:rPr>
  </w:style>
  <w:style w:type="paragraph" w:customStyle="1" w:styleId="235">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7">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9">
    <w:name w:val="可研正文"/>
    <w:basedOn w:val="23"/>
    <w:qFormat/>
    <w:uiPriority w:val="0"/>
    <w:pPr>
      <w:adjustRightInd w:val="0"/>
      <w:snapToGrid w:val="0"/>
      <w:spacing w:line="440" w:lineRule="exact"/>
      <w:ind w:firstLine="567"/>
    </w:pPr>
    <w:rPr>
      <w:sz w:val="28"/>
    </w:rPr>
  </w:style>
  <w:style w:type="paragraph" w:customStyle="1" w:styleId="240">
    <w:name w:val="文章正文"/>
    <w:basedOn w:val="1"/>
    <w:qFormat/>
    <w:uiPriority w:val="0"/>
    <w:pPr>
      <w:ind w:firstLine="560" w:firstLineChars="200"/>
    </w:pPr>
    <w:rPr>
      <w:rFonts w:ascii="仿宋_GB2312" w:hAnsi="宋体" w:eastAsia="仿宋_GB2312"/>
      <w:color w:val="000000"/>
    </w:rPr>
  </w:style>
  <w:style w:type="paragraph" w:customStyle="1" w:styleId="241">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character" w:customStyle="1" w:styleId="242">
    <w:name w:val="font31"/>
    <w:qFormat/>
    <w:uiPriority w:val="0"/>
    <w:rPr>
      <w:rFonts w:hint="eastAsia" w:ascii="方正仿宋_GBK" w:hAnsi="方正仿宋_GBK" w:eastAsia="方正仿宋_GBK" w:cs="方正仿宋_GBK"/>
      <w:color w:val="000000"/>
      <w:sz w:val="18"/>
      <w:szCs w:val="18"/>
      <w:u w:val="none"/>
    </w:rPr>
  </w:style>
  <w:style w:type="character" w:customStyle="1" w:styleId="243">
    <w:name w:val="font61"/>
    <w:qFormat/>
    <w:uiPriority w:val="0"/>
    <w:rPr>
      <w:rFonts w:hint="eastAsia" w:ascii="方正仿宋_GBK" w:hAnsi="方正仿宋_GBK" w:eastAsia="方正仿宋_GBK" w:cs="方正仿宋_GBK"/>
      <w:color w:val="000000"/>
      <w:sz w:val="18"/>
      <w:szCs w:val="18"/>
      <w:u w:val="none"/>
    </w:rPr>
  </w:style>
  <w:style w:type="character" w:customStyle="1" w:styleId="244">
    <w:name w:val="font51"/>
    <w:qFormat/>
    <w:uiPriority w:val="0"/>
    <w:rPr>
      <w:rFonts w:hint="eastAsia" w:ascii="方正仿宋_GBK" w:hAnsi="方正仿宋_GBK" w:eastAsia="方正仿宋_GBK" w:cs="方正仿宋_GBK"/>
      <w:color w:val="000000"/>
      <w:sz w:val="18"/>
      <w:szCs w:val="18"/>
      <w:u w:val="none"/>
    </w:rPr>
  </w:style>
  <w:style w:type="character" w:customStyle="1" w:styleId="245">
    <w:name w:val="font71"/>
    <w:qFormat/>
    <w:uiPriority w:val="0"/>
    <w:rPr>
      <w:rFonts w:hint="eastAsia" w:ascii="方正仿宋_GBK" w:hAnsi="方正仿宋_GBK" w:eastAsia="方正仿宋_GBK" w:cs="方正仿宋_GBK"/>
      <w:strike/>
      <w:color w:val="000000"/>
      <w:sz w:val="18"/>
      <w:szCs w:val="18"/>
    </w:rPr>
  </w:style>
  <w:style w:type="character" w:customStyle="1" w:styleId="246">
    <w:name w:val="font81"/>
    <w:qFormat/>
    <w:uiPriority w:val="0"/>
    <w:rPr>
      <w:rFonts w:hint="eastAsia" w:ascii="方正仿宋_GBK" w:hAnsi="方正仿宋_GBK" w:eastAsia="方正仿宋_GBK" w:cs="方正仿宋_GBK"/>
      <w:color w:val="FF0000"/>
      <w:sz w:val="18"/>
      <w:szCs w:val="18"/>
      <w:u w:val="none"/>
    </w:rPr>
  </w:style>
  <w:style w:type="character" w:customStyle="1" w:styleId="247">
    <w:name w:val="font91"/>
    <w:qFormat/>
    <w:uiPriority w:val="0"/>
    <w:rPr>
      <w:rFonts w:hint="eastAsia" w:ascii="方正仿宋_GBK" w:hAnsi="方正仿宋_GBK" w:eastAsia="方正仿宋_GBK" w:cs="方正仿宋_GBK"/>
      <w:b/>
      <w:bCs/>
      <w:color w:val="FF0000"/>
      <w:sz w:val="18"/>
      <w:szCs w:val="18"/>
      <w:u w:val="none"/>
    </w:rPr>
  </w:style>
  <w:style w:type="character" w:customStyle="1" w:styleId="248">
    <w:name w:val="NormalCharacter"/>
    <w:link w:val="1"/>
    <w:qFormat/>
    <w:uiPriority w:val="0"/>
    <w:rPr>
      <w:rFonts w:ascii="Times New Roman" w:hAnsi="Times New Roman" w:eastAsia="宋体" w:cs="Times New Roman"/>
      <w:kern w:val="2"/>
      <w:sz w:val="28"/>
      <w:lang w:val="en-US" w:eastAsia="zh-CN" w:bidi="ar-SA"/>
    </w:rPr>
  </w:style>
  <w:style w:type="character" w:customStyle="1" w:styleId="249">
    <w:name w:val="font11"/>
    <w:qFormat/>
    <w:uiPriority w:val="0"/>
    <w:rPr>
      <w:rFonts w:hint="eastAsia" w:ascii="仿宋" w:hAnsi="仿宋" w:eastAsia="仿宋" w:cs="仿宋"/>
      <w:color w:val="000000"/>
      <w:sz w:val="21"/>
      <w:szCs w:val="21"/>
      <w:u w:val="none"/>
    </w:rPr>
  </w:style>
  <w:style w:type="character" w:customStyle="1" w:styleId="250">
    <w:name w:val="trnone1"/>
    <w:basedOn w:val="61"/>
    <w:qFormat/>
    <w:uiPriority w:val="0"/>
  </w:style>
  <w:style w:type="paragraph" w:styleId="25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5&#24180;&#25307;&#26631;&#39033;&#30446;\&#28074;&#38517;\&#35268;&#36164;&#23616;\&#37325;&#24198;&#24066;&#28074;&#38517;&#21306;&#35268;&#21010;&#21644;&#33258;&#28982;&#36164;&#28304;&#23616;&#39135;&#22530;&#39135;&#26448;&#37197;&#36865;&#39033;&#30446;\&#37325;&#24198;&#24066;&#28074;&#38517;&#21306;&#35268;&#21010;&#21644;&#33258;&#28982;&#36164;&#28304;&#23616;&#39135;&#22530;&#39135;&#26448;&#37197;&#36865;&#39033;&#30446;%20&#30923;&#21830;&#25991;&#20214;(&#26356;&#27491;&#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重庆市涪陵区规划和自然资源局食堂食材配送项目 磋商文件(更正）.docx</Template>
  <Manager>罗成</Manager>
  <Pages>47</Pages>
  <Words>10479</Words>
  <Characters>11984</Characters>
  <Lines>167</Lines>
  <Paragraphs>47</Paragraphs>
  <TotalTime>3</TotalTime>
  <ScaleCrop>false</ScaleCrop>
  <LinksUpToDate>false</LinksUpToDate>
  <CharactersWithSpaces>12260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2025-06-18T01:46:00Z</dcterms:created>
  <dc:creator>陈萌</dc:creator>
  <cp:lastModifiedBy>陈萌</cp:lastModifiedBy>
  <dcterms:modified xsi:type="dcterms:W3CDTF">2025-07-04T03:46:13Z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DB0216C375944A3B80FF889FA5BF0E41_13</vt:lpwstr>
  </property>
  <property fmtid="{D5CDD505-2E9C-101B-9397-08002B2CF9AE}" pid="4" name="KSOTemplateDocerSaveRecord">
    <vt:lpwstr>eyJoZGlkIjoiNmU2ZDQxOTg2MmQ4MDFmNTMxZjg0YTg5Zjc0NDhjZTEiLCJ1c2VySWQiOiIxMTczMjg1NDAwIn0=</vt:lpwstr>
  </property>
</Properties>
</file>