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BEFC05B">
      <w:pPr>
        <w:jc w:val="center"/>
        <w:rPr>
          <w:rFonts w:ascii="宋体" w:hAnsi="宋体"/>
        </w:rPr>
      </w:pPr>
      <w:r>
        <w:rPr>
          <w:rFonts w:hint="eastAsia" w:ascii="宋体" w:hAnsi="宋体"/>
        </w:rPr>
        <w:t xml:space="preserve"> </w:t>
      </w:r>
    </w:p>
    <w:p w14:paraId="2E86B44B">
      <w:pPr>
        <w:jc w:val="center"/>
        <w:rPr>
          <w:rFonts w:ascii="宋体" w:hAnsi="宋体" w:cs="宋体"/>
          <w:b/>
          <w:bCs/>
          <w:spacing w:val="80"/>
          <w:sz w:val="84"/>
          <w:szCs w:val="84"/>
        </w:rPr>
      </w:pPr>
      <w:bookmarkStart w:id="0" w:name="_Toc25458"/>
      <w:bookmarkStart w:id="1" w:name="_Toc3463"/>
      <w:bookmarkStart w:id="2" w:name="_Toc18159"/>
      <w:bookmarkStart w:id="3" w:name="_Toc18881"/>
      <w:bookmarkStart w:id="4" w:name="_Toc313893526"/>
      <w:bookmarkStart w:id="5" w:name="_Toc26820"/>
      <w:bookmarkStart w:id="6" w:name="_Toc12808"/>
      <w:bookmarkStart w:id="7" w:name="_Toc317775175"/>
      <w:bookmarkStart w:id="8" w:name="_Toc7625"/>
    </w:p>
    <w:p w14:paraId="2CEB7BD5">
      <w:pPr>
        <w:jc w:val="center"/>
        <w:rPr>
          <w:rFonts w:ascii="宋体" w:hAnsi="宋体" w:cs="宋体"/>
          <w:b/>
          <w:bCs/>
          <w:spacing w:val="80"/>
          <w:sz w:val="84"/>
          <w:szCs w:val="84"/>
        </w:rPr>
      </w:pPr>
    </w:p>
    <w:p w14:paraId="4697D19C">
      <w:pPr>
        <w:jc w:val="center"/>
        <w:rPr>
          <w:rFonts w:ascii="宋体" w:hAnsi="宋体" w:cs="宋体"/>
          <w:b/>
          <w:bCs/>
          <w:spacing w:val="80"/>
          <w:sz w:val="84"/>
          <w:szCs w:val="84"/>
        </w:rPr>
      </w:pPr>
      <w:r>
        <w:rPr>
          <w:rFonts w:hint="eastAsia" w:ascii="宋体" w:hAnsi="宋体" w:cs="宋体"/>
          <w:b/>
          <w:bCs/>
          <w:spacing w:val="80"/>
          <w:sz w:val="84"/>
          <w:szCs w:val="84"/>
        </w:rPr>
        <w:t>网上竞采采购文件</w:t>
      </w:r>
    </w:p>
    <w:p w14:paraId="40B44485">
      <w:pPr>
        <w:pStyle w:val="69"/>
        <w:ind w:firstLine="880"/>
        <w:jc w:val="center"/>
        <w:rPr>
          <w:rFonts w:ascii="宋体" w:hAnsi="宋体" w:cs="宋体"/>
          <w:kern w:val="0"/>
          <w:sz w:val="44"/>
          <w:szCs w:val="44"/>
        </w:rPr>
      </w:pPr>
    </w:p>
    <w:p w14:paraId="47735164">
      <w:pPr>
        <w:pStyle w:val="69"/>
        <w:ind w:firstLine="880"/>
        <w:rPr>
          <w:rFonts w:ascii="宋体" w:hAnsi="宋体" w:cs="宋体"/>
          <w:kern w:val="0"/>
          <w:sz w:val="44"/>
          <w:szCs w:val="44"/>
        </w:rPr>
      </w:pPr>
    </w:p>
    <w:p w14:paraId="6A8E3C53">
      <w:pPr>
        <w:pStyle w:val="69"/>
        <w:ind w:firstLine="880"/>
        <w:rPr>
          <w:rFonts w:ascii="宋体" w:hAnsi="宋体" w:cs="宋体"/>
          <w:kern w:val="0"/>
          <w:sz w:val="44"/>
          <w:szCs w:val="44"/>
        </w:rPr>
      </w:pPr>
    </w:p>
    <w:p w14:paraId="70F3E0A4">
      <w:pPr>
        <w:pStyle w:val="69"/>
        <w:ind w:firstLine="880"/>
        <w:rPr>
          <w:rFonts w:ascii="宋体" w:hAnsi="宋体" w:cs="宋体"/>
          <w:kern w:val="0"/>
          <w:sz w:val="44"/>
          <w:szCs w:val="44"/>
        </w:rPr>
      </w:pPr>
    </w:p>
    <w:p w14:paraId="20C68A3F">
      <w:pPr>
        <w:pStyle w:val="69"/>
        <w:ind w:firstLine="880"/>
        <w:rPr>
          <w:rFonts w:ascii="宋体" w:hAnsi="宋体" w:cs="宋体"/>
          <w:kern w:val="0"/>
          <w:sz w:val="44"/>
          <w:szCs w:val="44"/>
        </w:rPr>
      </w:pPr>
    </w:p>
    <w:p w14:paraId="05469022">
      <w:pPr>
        <w:pStyle w:val="69"/>
        <w:ind w:left="3079" w:leftChars="314" w:hanging="2200" w:hangingChars="500"/>
        <w:rPr>
          <w:rFonts w:ascii="宋体" w:hAnsi="宋体" w:cs="宋体"/>
          <w:kern w:val="0"/>
          <w:sz w:val="44"/>
          <w:szCs w:val="44"/>
        </w:rPr>
      </w:pPr>
      <w:r>
        <w:rPr>
          <w:rFonts w:hint="eastAsia" w:ascii="宋体" w:hAnsi="宋体" w:cs="宋体"/>
          <w:kern w:val="0"/>
          <w:sz w:val="44"/>
          <w:szCs w:val="44"/>
        </w:rPr>
        <w:t>项目名称：重庆市两江中学校202</w:t>
      </w:r>
      <w:r>
        <w:rPr>
          <w:rFonts w:hint="eastAsia" w:ascii="宋体" w:hAnsi="宋体" w:cs="宋体"/>
          <w:kern w:val="0"/>
          <w:sz w:val="44"/>
          <w:szCs w:val="44"/>
          <w:lang w:val="en-US" w:eastAsia="zh-CN"/>
        </w:rPr>
        <w:t>5年初三</w:t>
      </w:r>
      <w:r>
        <w:rPr>
          <w:rFonts w:hint="eastAsia" w:ascii="宋体" w:hAnsi="宋体" w:cs="宋体"/>
          <w:kern w:val="0"/>
          <w:sz w:val="44"/>
          <w:szCs w:val="44"/>
        </w:rPr>
        <w:t>管理干部及骨干教师综合能力提升培训</w:t>
      </w:r>
    </w:p>
    <w:p w14:paraId="11ED164F">
      <w:pPr>
        <w:pStyle w:val="69"/>
        <w:ind w:firstLine="880"/>
        <w:rPr>
          <w:rFonts w:ascii="宋体" w:hAnsi="宋体" w:cs="宋体"/>
          <w:kern w:val="0"/>
          <w:sz w:val="44"/>
          <w:szCs w:val="44"/>
        </w:rPr>
      </w:pPr>
      <w:r>
        <w:rPr>
          <w:rFonts w:hint="eastAsia" w:ascii="宋体" w:hAnsi="宋体" w:cs="宋体"/>
          <w:kern w:val="0"/>
          <w:sz w:val="44"/>
          <w:szCs w:val="44"/>
        </w:rPr>
        <w:t>采 购 人：重庆市两江中学校</w:t>
      </w:r>
    </w:p>
    <w:p w14:paraId="6EC015FF">
      <w:pPr>
        <w:pStyle w:val="69"/>
        <w:ind w:left="3079" w:leftChars="314" w:hanging="2200" w:hangingChars="500"/>
        <w:jc w:val="center"/>
        <w:rPr>
          <w:rFonts w:ascii="宋体" w:hAnsi="宋体" w:cs="宋体"/>
          <w:kern w:val="0"/>
          <w:sz w:val="44"/>
          <w:szCs w:val="44"/>
        </w:rPr>
      </w:pPr>
    </w:p>
    <w:p w14:paraId="2FFDEB42">
      <w:pPr>
        <w:pStyle w:val="69"/>
        <w:ind w:left="3079" w:leftChars="314" w:hanging="2200" w:hangingChars="500"/>
        <w:jc w:val="center"/>
        <w:rPr>
          <w:rFonts w:ascii="宋体" w:hAnsi="宋体" w:cs="宋体"/>
          <w:kern w:val="0"/>
          <w:sz w:val="44"/>
          <w:szCs w:val="44"/>
        </w:rPr>
      </w:pPr>
    </w:p>
    <w:p w14:paraId="78FA5B15">
      <w:pPr>
        <w:pStyle w:val="69"/>
        <w:ind w:left="3079" w:leftChars="314" w:hanging="2200" w:hangingChars="500"/>
        <w:jc w:val="center"/>
        <w:rPr>
          <w:rFonts w:ascii="宋体" w:hAnsi="宋体" w:cs="宋体"/>
          <w:kern w:val="0"/>
          <w:sz w:val="44"/>
          <w:szCs w:val="44"/>
        </w:rPr>
      </w:pPr>
    </w:p>
    <w:p w14:paraId="065D28BF">
      <w:pPr>
        <w:pStyle w:val="69"/>
        <w:ind w:left="3079" w:leftChars="314" w:hanging="2200" w:hangingChars="500"/>
        <w:jc w:val="center"/>
        <w:rPr>
          <w:rFonts w:ascii="宋体" w:hAnsi="宋体" w:cs="宋体"/>
          <w:kern w:val="0"/>
          <w:sz w:val="44"/>
          <w:szCs w:val="44"/>
        </w:rPr>
      </w:pPr>
    </w:p>
    <w:p w14:paraId="242EBC8D">
      <w:pPr>
        <w:pStyle w:val="69"/>
        <w:ind w:firstLine="0" w:firstLineChars="0"/>
        <w:rPr>
          <w:rFonts w:ascii="宋体" w:hAnsi="宋体" w:cs="宋体"/>
          <w:kern w:val="0"/>
          <w:sz w:val="44"/>
          <w:szCs w:val="44"/>
        </w:rPr>
      </w:pPr>
    </w:p>
    <w:p w14:paraId="07AC7733">
      <w:pPr>
        <w:pStyle w:val="69"/>
        <w:ind w:left="3079" w:leftChars="314" w:hanging="2200" w:hangingChars="500"/>
        <w:jc w:val="center"/>
        <w:rPr>
          <w:rFonts w:ascii="宋体" w:hAnsi="宋体" w:cs="宋体"/>
          <w:kern w:val="0"/>
          <w:sz w:val="44"/>
          <w:szCs w:val="44"/>
        </w:rPr>
      </w:pPr>
    </w:p>
    <w:p w14:paraId="78706392">
      <w:pPr>
        <w:pStyle w:val="69"/>
        <w:ind w:left="3079" w:leftChars="314" w:hanging="2200" w:hangingChars="500"/>
        <w:jc w:val="center"/>
        <w:rPr>
          <w:rFonts w:ascii="宋体" w:hAnsi="宋体" w:cs="宋体"/>
          <w:kern w:val="0"/>
          <w:sz w:val="44"/>
          <w:szCs w:val="44"/>
        </w:rPr>
      </w:pPr>
      <w:r>
        <w:rPr>
          <w:rFonts w:hint="eastAsia" w:ascii="宋体" w:hAnsi="宋体" w:cs="宋体"/>
          <w:kern w:val="0"/>
          <w:sz w:val="44"/>
          <w:szCs w:val="44"/>
        </w:rPr>
        <w:t>编制时间：202</w:t>
      </w:r>
      <w:r>
        <w:rPr>
          <w:rFonts w:hint="eastAsia" w:ascii="宋体" w:hAnsi="宋体" w:cs="宋体"/>
          <w:kern w:val="0"/>
          <w:sz w:val="44"/>
          <w:szCs w:val="44"/>
          <w:lang w:val="en-US" w:eastAsia="zh-CN"/>
        </w:rPr>
        <w:t>5</w:t>
      </w:r>
      <w:r>
        <w:rPr>
          <w:rFonts w:hint="eastAsia" w:ascii="宋体" w:hAnsi="宋体" w:cs="宋体"/>
          <w:kern w:val="0"/>
          <w:sz w:val="44"/>
          <w:szCs w:val="44"/>
        </w:rPr>
        <w:t>年6月</w:t>
      </w:r>
    </w:p>
    <w:p w14:paraId="1A78680C">
      <w:pPr>
        <w:rPr>
          <w:rFonts w:ascii="宋体" w:hAnsi="宋体" w:cs="宋体"/>
          <w:szCs w:val="28"/>
        </w:rPr>
      </w:pPr>
      <w:r>
        <w:rPr>
          <w:rFonts w:hint="eastAsia" w:ascii="宋体" w:hAnsi="宋体" w:cs="宋体"/>
          <w:szCs w:val="28"/>
        </w:rPr>
        <w:br w:type="page"/>
      </w:r>
    </w:p>
    <w:p w14:paraId="049ADD3B">
      <w:pPr>
        <w:pStyle w:val="8"/>
        <w:spacing w:before="0" w:after="0" w:line="480" w:lineRule="exact"/>
        <w:rPr>
          <w:rFonts w:ascii="宋体" w:hAnsi="宋体" w:cs="宋体"/>
          <w:b w:val="0"/>
          <w:sz w:val="28"/>
          <w:szCs w:val="28"/>
        </w:rPr>
      </w:pPr>
      <w:r>
        <w:rPr>
          <w:rFonts w:hint="eastAsia" w:ascii="宋体" w:hAnsi="宋体" w:cs="宋体"/>
          <w:b w:val="0"/>
          <w:sz w:val="28"/>
          <w:szCs w:val="28"/>
        </w:rPr>
        <w:t>一、竞争性比选采购内容</w:t>
      </w:r>
      <w:bookmarkEnd w:id="0"/>
      <w:bookmarkEnd w:id="1"/>
      <w:bookmarkEnd w:id="2"/>
      <w:bookmarkEnd w:id="3"/>
      <w:bookmarkEnd w:id="4"/>
      <w:bookmarkEnd w:id="5"/>
      <w:bookmarkEnd w:id="6"/>
      <w:bookmarkEnd w:id="7"/>
      <w:bookmarkEnd w:id="8"/>
    </w:p>
    <w:tbl>
      <w:tblPr>
        <w:tblStyle w:val="59"/>
        <w:tblW w:w="97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7"/>
        <w:gridCol w:w="2268"/>
        <w:gridCol w:w="1889"/>
        <w:gridCol w:w="1439"/>
        <w:gridCol w:w="1029"/>
      </w:tblGrid>
      <w:tr w14:paraId="24ACA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167" w:type="dxa"/>
            <w:tcBorders>
              <w:top w:val="single" w:color="auto" w:sz="4" w:space="0"/>
              <w:left w:val="single" w:color="auto" w:sz="4" w:space="0"/>
              <w:right w:val="single" w:color="auto" w:sz="4" w:space="0"/>
            </w:tcBorders>
            <w:vAlign w:val="center"/>
          </w:tcPr>
          <w:p w14:paraId="6F09F3D3">
            <w:pPr>
              <w:widowControl/>
              <w:spacing w:line="480" w:lineRule="exact"/>
              <w:jc w:val="center"/>
              <w:rPr>
                <w:rFonts w:ascii="宋体" w:hAnsi="宋体" w:cs="宋体"/>
                <w:b/>
                <w:bCs/>
                <w:kern w:val="0"/>
                <w:szCs w:val="28"/>
              </w:rPr>
            </w:pPr>
            <w:r>
              <w:rPr>
                <w:rFonts w:hint="eastAsia" w:ascii="宋体" w:hAnsi="宋体" w:cs="宋体"/>
                <w:b/>
                <w:bCs/>
                <w:kern w:val="0"/>
                <w:szCs w:val="28"/>
              </w:rPr>
              <w:t>项目名称</w:t>
            </w:r>
          </w:p>
        </w:tc>
        <w:tc>
          <w:tcPr>
            <w:tcW w:w="2268" w:type="dxa"/>
            <w:tcBorders>
              <w:top w:val="single" w:color="auto" w:sz="4" w:space="0"/>
              <w:left w:val="single" w:color="auto" w:sz="4" w:space="0"/>
              <w:right w:val="single" w:color="auto" w:sz="4" w:space="0"/>
            </w:tcBorders>
            <w:vAlign w:val="center"/>
          </w:tcPr>
          <w:p w14:paraId="6764C43E">
            <w:pPr>
              <w:widowControl/>
              <w:spacing w:line="480" w:lineRule="exact"/>
              <w:jc w:val="center"/>
              <w:rPr>
                <w:rFonts w:ascii="宋体" w:hAnsi="宋体" w:cs="宋体"/>
                <w:b/>
                <w:bCs/>
                <w:kern w:val="0"/>
                <w:szCs w:val="28"/>
              </w:rPr>
            </w:pPr>
            <w:r>
              <w:rPr>
                <w:rFonts w:hint="eastAsia" w:ascii="宋体" w:hAnsi="宋体" w:cs="宋体"/>
                <w:b/>
                <w:bCs/>
                <w:kern w:val="0"/>
                <w:szCs w:val="28"/>
              </w:rPr>
              <w:t>项目最高限价</w:t>
            </w:r>
          </w:p>
          <w:p w14:paraId="5F648C9B">
            <w:pPr>
              <w:spacing w:line="480" w:lineRule="exact"/>
              <w:jc w:val="center"/>
              <w:rPr>
                <w:rFonts w:ascii="宋体" w:hAnsi="宋体" w:cs="宋体"/>
                <w:b/>
                <w:bCs/>
                <w:kern w:val="0"/>
                <w:szCs w:val="28"/>
              </w:rPr>
            </w:pPr>
            <w:r>
              <w:rPr>
                <w:rFonts w:hint="eastAsia" w:ascii="宋体" w:hAnsi="宋体" w:cs="宋体"/>
                <w:b/>
                <w:bCs/>
                <w:kern w:val="0"/>
                <w:szCs w:val="28"/>
              </w:rPr>
              <w:t>（元）</w:t>
            </w:r>
          </w:p>
        </w:tc>
        <w:tc>
          <w:tcPr>
            <w:tcW w:w="1889" w:type="dxa"/>
            <w:tcBorders>
              <w:top w:val="single" w:color="auto" w:sz="4" w:space="0"/>
              <w:left w:val="single" w:color="auto" w:sz="4" w:space="0"/>
              <w:right w:val="single" w:color="auto" w:sz="4" w:space="0"/>
            </w:tcBorders>
            <w:vAlign w:val="center"/>
          </w:tcPr>
          <w:p w14:paraId="78C66DCD">
            <w:pPr>
              <w:spacing w:line="480" w:lineRule="exact"/>
              <w:jc w:val="center"/>
              <w:rPr>
                <w:rFonts w:ascii="宋体" w:hAnsi="宋体" w:cs="宋体"/>
                <w:b/>
                <w:bCs/>
                <w:kern w:val="0"/>
                <w:szCs w:val="28"/>
              </w:rPr>
            </w:pPr>
            <w:r>
              <w:rPr>
                <w:rFonts w:hint="eastAsia" w:ascii="宋体" w:hAnsi="宋体" w:cs="宋体"/>
                <w:b/>
                <w:bCs/>
                <w:kern w:val="0"/>
                <w:szCs w:val="28"/>
              </w:rPr>
              <w:t>成交供应商数量（个）</w:t>
            </w:r>
          </w:p>
        </w:tc>
        <w:tc>
          <w:tcPr>
            <w:tcW w:w="1439" w:type="dxa"/>
            <w:tcBorders>
              <w:top w:val="single" w:color="auto" w:sz="4" w:space="0"/>
              <w:left w:val="single" w:color="auto" w:sz="4" w:space="0"/>
              <w:right w:val="single" w:color="auto" w:sz="4" w:space="0"/>
            </w:tcBorders>
            <w:vAlign w:val="center"/>
          </w:tcPr>
          <w:p w14:paraId="5288985A">
            <w:pPr>
              <w:spacing w:line="480" w:lineRule="exact"/>
              <w:jc w:val="center"/>
              <w:rPr>
                <w:rFonts w:ascii="宋体" w:hAnsi="宋体" w:cs="宋体"/>
                <w:b/>
                <w:bCs/>
                <w:kern w:val="0"/>
                <w:szCs w:val="28"/>
              </w:rPr>
            </w:pPr>
            <w:r>
              <w:rPr>
                <w:rFonts w:hint="eastAsia" w:ascii="宋体" w:hAnsi="宋体" w:cs="宋体"/>
                <w:b/>
                <w:bCs/>
                <w:kern w:val="0"/>
                <w:szCs w:val="28"/>
              </w:rPr>
              <w:t>资金来源</w:t>
            </w:r>
          </w:p>
        </w:tc>
        <w:tc>
          <w:tcPr>
            <w:tcW w:w="1029" w:type="dxa"/>
            <w:tcBorders>
              <w:top w:val="single" w:color="auto" w:sz="4" w:space="0"/>
              <w:left w:val="single" w:color="auto" w:sz="4" w:space="0"/>
              <w:right w:val="single" w:color="auto" w:sz="4" w:space="0"/>
            </w:tcBorders>
            <w:vAlign w:val="center"/>
          </w:tcPr>
          <w:p w14:paraId="2FB215EC">
            <w:pPr>
              <w:spacing w:line="480" w:lineRule="exact"/>
              <w:jc w:val="center"/>
              <w:rPr>
                <w:rFonts w:ascii="宋体" w:hAnsi="宋体" w:cs="宋体"/>
                <w:b/>
                <w:bCs/>
                <w:kern w:val="0"/>
                <w:szCs w:val="28"/>
              </w:rPr>
            </w:pPr>
            <w:r>
              <w:rPr>
                <w:rFonts w:hint="eastAsia" w:ascii="宋体" w:hAnsi="宋体" w:cs="宋体"/>
                <w:b/>
                <w:bCs/>
                <w:kern w:val="0"/>
                <w:szCs w:val="28"/>
              </w:rPr>
              <w:t>备注</w:t>
            </w:r>
          </w:p>
        </w:tc>
      </w:tr>
      <w:tr w14:paraId="10371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3167" w:type="dxa"/>
            <w:tcBorders>
              <w:top w:val="single" w:color="auto" w:sz="4" w:space="0"/>
              <w:left w:val="single" w:color="auto" w:sz="4" w:space="0"/>
              <w:right w:val="single" w:color="auto" w:sz="4" w:space="0"/>
            </w:tcBorders>
            <w:vAlign w:val="center"/>
          </w:tcPr>
          <w:p w14:paraId="26CCF709">
            <w:pPr>
              <w:adjustRightInd w:val="0"/>
              <w:snapToGrid w:val="0"/>
              <w:spacing w:line="480" w:lineRule="exact"/>
              <w:rPr>
                <w:rFonts w:ascii="宋体" w:hAnsi="宋体" w:cs="宋体"/>
                <w:bCs/>
                <w:szCs w:val="28"/>
              </w:rPr>
            </w:pPr>
            <w:bookmarkStart w:id="9" w:name="_Hlk344477914"/>
            <w:r>
              <w:rPr>
                <w:rFonts w:hint="eastAsia" w:ascii="宋体" w:hAnsi="宋体" w:cs="宋体"/>
                <w:bCs/>
                <w:szCs w:val="28"/>
              </w:rPr>
              <w:t>重庆市两江中学校202</w:t>
            </w:r>
            <w:r>
              <w:rPr>
                <w:rFonts w:hint="eastAsia" w:ascii="宋体" w:hAnsi="宋体" w:cs="宋体"/>
                <w:bCs/>
                <w:szCs w:val="28"/>
                <w:lang w:val="en-US" w:eastAsia="zh-CN"/>
              </w:rPr>
              <w:t>5年初三</w:t>
            </w:r>
            <w:r>
              <w:rPr>
                <w:rFonts w:hint="eastAsia" w:ascii="宋体" w:hAnsi="宋体" w:cs="宋体"/>
                <w:bCs/>
                <w:szCs w:val="28"/>
              </w:rPr>
              <w:t>管理干部及骨干教师综合能力提升培训</w:t>
            </w:r>
          </w:p>
        </w:tc>
        <w:tc>
          <w:tcPr>
            <w:tcW w:w="2268" w:type="dxa"/>
            <w:tcBorders>
              <w:top w:val="single" w:color="auto" w:sz="4" w:space="0"/>
              <w:left w:val="single" w:color="auto" w:sz="4" w:space="0"/>
              <w:right w:val="single" w:color="auto" w:sz="4" w:space="0"/>
            </w:tcBorders>
            <w:vAlign w:val="center"/>
          </w:tcPr>
          <w:p w14:paraId="05C4B965">
            <w:pPr>
              <w:adjustRightInd w:val="0"/>
              <w:snapToGrid w:val="0"/>
              <w:spacing w:line="480" w:lineRule="exact"/>
              <w:ind w:firstLine="420" w:firstLineChars="150"/>
              <w:rPr>
                <w:rFonts w:hint="default" w:ascii="宋体" w:hAnsi="宋体" w:eastAsia="宋体" w:cs="宋体"/>
                <w:bCs/>
                <w:szCs w:val="28"/>
                <w:lang w:val="en-US" w:eastAsia="zh-CN"/>
              </w:rPr>
            </w:pPr>
            <w:r>
              <w:rPr>
                <w:rFonts w:hint="eastAsia" w:ascii="宋体" w:hAnsi="宋体" w:cs="宋体"/>
                <w:bCs/>
                <w:szCs w:val="28"/>
                <w:lang w:val="en-US" w:eastAsia="zh-CN"/>
              </w:rPr>
              <w:t>110000</w:t>
            </w:r>
          </w:p>
        </w:tc>
        <w:tc>
          <w:tcPr>
            <w:tcW w:w="1889" w:type="dxa"/>
            <w:tcBorders>
              <w:top w:val="single" w:color="auto" w:sz="4" w:space="0"/>
              <w:left w:val="single" w:color="auto" w:sz="4" w:space="0"/>
              <w:right w:val="single" w:color="auto" w:sz="4" w:space="0"/>
            </w:tcBorders>
            <w:vAlign w:val="center"/>
          </w:tcPr>
          <w:p w14:paraId="3B7C254A">
            <w:pPr>
              <w:adjustRightInd w:val="0"/>
              <w:snapToGrid w:val="0"/>
              <w:spacing w:line="480" w:lineRule="exact"/>
              <w:ind w:firstLine="560" w:firstLineChars="200"/>
              <w:rPr>
                <w:rFonts w:ascii="宋体" w:hAnsi="宋体" w:cs="宋体"/>
                <w:bCs/>
                <w:szCs w:val="28"/>
              </w:rPr>
            </w:pPr>
            <w:r>
              <w:rPr>
                <w:rFonts w:hint="eastAsia" w:ascii="宋体" w:hAnsi="宋体" w:cs="宋体"/>
                <w:bCs/>
                <w:szCs w:val="28"/>
              </w:rPr>
              <w:t>1</w:t>
            </w:r>
          </w:p>
        </w:tc>
        <w:tc>
          <w:tcPr>
            <w:tcW w:w="1439" w:type="dxa"/>
            <w:tcBorders>
              <w:top w:val="single" w:color="auto" w:sz="4" w:space="0"/>
              <w:left w:val="single" w:color="auto" w:sz="4" w:space="0"/>
              <w:right w:val="single" w:color="auto" w:sz="4" w:space="0"/>
            </w:tcBorders>
            <w:vAlign w:val="center"/>
          </w:tcPr>
          <w:p w14:paraId="789B92E1">
            <w:pPr>
              <w:adjustRightInd w:val="0"/>
              <w:snapToGrid w:val="0"/>
              <w:spacing w:line="480" w:lineRule="exact"/>
              <w:rPr>
                <w:rFonts w:ascii="宋体" w:hAnsi="宋体" w:cs="宋体"/>
                <w:bCs/>
                <w:szCs w:val="28"/>
              </w:rPr>
            </w:pPr>
            <w:r>
              <w:rPr>
                <w:rFonts w:hint="eastAsia" w:ascii="宋体" w:hAnsi="宋体" w:cs="宋体"/>
                <w:bCs/>
                <w:szCs w:val="28"/>
              </w:rPr>
              <w:t>财政资金</w:t>
            </w:r>
          </w:p>
        </w:tc>
        <w:tc>
          <w:tcPr>
            <w:tcW w:w="1029" w:type="dxa"/>
            <w:tcBorders>
              <w:top w:val="single" w:color="auto" w:sz="4" w:space="0"/>
              <w:left w:val="single" w:color="auto" w:sz="4" w:space="0"/>
              <w:right w:val="single" w:color="auto" w:sz="4" w:space="0"/>
            </w:tcBorders>
          </w:tcPr>
          <w:p w14:paraId="632FD476">
            <w:pPr>
              <w:spacing w:line="480" w:lineRule="exact"/>
              <w:rPr>
                <w:rFonts w:ascii="宋体" w:hAnsi="宋体" w:cs="宋体"/>
                <w:b/>
                <w:szCs w:val="28"/>
              </w:rPr>
            </w:pPr>
          </w:p>
        </w:tc>
      </w:tr>
      <w:bookmarkEnd w:id="9"/>
    </w:tbl>
    <w:p w14:paraId="47D5D242">
      <w:pPr>
        <w:pStyle w:val="8"/>
        <w:spacing w:before="0" w:after="0" w:line="480" w:lineRule="exact"/>
        <w:rPr>
          <w:rFonts w:ascii="宋体" w:hAnsi="宋体" w:cs="宋体"/>
          <w:b w:val="0"/>
          <w:sz w:val="28"/>
          <w:szCs w:val="28"/>
        </w:rPr>
      </w:pPr>
      <w:bookmarkStart w:id="10" w:name="_Toc25190"/>
      <w:bookmarkStart w:id="11" w:name="_Toc19437"/>
      <w:bookmarkStart w:id="12" w:name="_Toc15727"/>
      <w:bookmarkStart w:id="13" w:name="_Toc15576"/>
      <w:bookmarkStart w:id="14" w:name="_Toc22399"/>
      <w:bookmarkStart w:id="15" w:name="_Toc6462"/>
      <w:bookmarkStart w:id="16" w:name="_Toc1790"/>
      <w:bookmarkStart w:id="17" w:name="_Toc317775178"/>
      <w:bookmarkStart w:id="18" w:name="_Toc373860293"/>
      <w:r>
        <w:rPr>
          <w:rFonts w:hint="eastAsia" w:ascii="宋体" w:hAnsi="宋体" w:cs="宋体"/>
          <w:b w:val="0"/>
          <w:sz w:val="28"/>
          <w:szCs w:val="28"/>
        </w:rPr>
        <w:t>二、竞争性比选</w:t>
      </w:r>
      <w:bookmarkEnd w:id="10"/>
      <w:bookmarkEnd w:id="11"/>
      <w:bookmarkEnd w:id="12"/>
      <w:bookmarkEnd w:id="13"/>
      <w:bookmarkEnd w:id="14"/>
      <w:bookmarkEnd w:id="15"/>
      <w:bookmarkEnd w:id="16"/>
      <w:r>
        <w:rPr>
          <w:rFonts w:hint="eastAsia" w:ascii="宋体" w:hAnsi="宋体" w:cs="宋体"/>
          <w:b w:val="0"/>
          <w:sz w:val="28"/>
          <w:szCs w:val="28"/>
        </w:rPr>
        <w:t>资格条件</w:t>
      </w:r>
    </w:p>
    <w:p w14:paraId="49DDB3A3">
      <w:pPr>
        <w:spacing w:line="480" w:lineRule="exact"/>
        <w:ind w:firstLine="420" w:firstLineChars="150"/>
        <w:rPr>
          <w:rFonts w:ascii="宋体" w:hAnsi="宋体" w:cs="宋体"/>
          <w:bCs/>
          <w:szCs w:val="28"/>
        </w:rPr>
      </w:pPr>
      <w:r>
        <w:rPr>
          <w:rFonts w:hint="eastAsia" w:ascii="宋体" w:hAnsi="宋体" w:cs="宋体"/>
          <w:bCs/>
          <w:szCs w:val="28"/>
        </w:rPr>
        <w:t>（一）一般资质条件</w:t>
      </w:r>
    </w:p>
    <w:p w14:paraId="0CD23723">
      <w:pPr>
        <w:spacing w:line="480" w:lineRule="exact"/>
        <w:ind w:firstLine="560" w:firstLineChars="200"/>
        <w:rPr>
          <w:rFonts w:ascii="宋体" w:hAnsi="宋体" w:cs="宋体"/>
          <w:bCs/>
          <w:szCs w:val="28"/>
        </w:rPr>
      </w:pPr>
      <w:r>
        <w:rPr>
          <w:rFonts w:hint="eastAsia" w:ascii="宋体" w:hAnsi="宋体" w:cs="宋体"/>
          <w:bCs/>
          <w:szCs w:val="28"/>
        </w:rPr>
        <w:t>1.具有独立承担民事责任的能力；</w:t>
      </w:r>
    </w:p>
    <w:p w14:paraId="0D28A1D0">
      <w:pPr>
        <w:spacing w:line="480" w:lineRule="exact"/>
        <w:ind w:firstLine="560" w:firstLineChars="200"/>
        <w:rPr>
          <w:rFonts w:ascii="宋体" w:hAnsi="宋体" w:cs="宋体"/>
          <w:bCs/>
          <w:szCs w:val="28"/>
        </w:rPr>
      </w:pPr>
      <w:r>
        <w:rPr>
          <w:rFonts w:hint="eastAsia" w:ascii="宋体" w:hAnsi="宋体" w:cs="宋体"/>
          <w:bCs/>
          <w:szCs w:val="28"/>
        </w:rPr>
        <w:t>2.具有良好的商业信誉和健全的财务会计制度；</w:t>
      </w:r>
    </w:p>
    <w:p w14:paraId="64DFFFBB">
      <w:pPr>
        <w:spacing w:line="480" w:lineRule="exact"/>
        <w:ind w:firstLine="560" w:firstLineChars="200"/>
        <w:rPr>
          <w:rFonts w:ascii="宋体" w:hAnsi="宋体" w:cs="宋体"/>
          <w:bCs/>
          <w:szCs w:val="28"/>
        </w:rPr>
      </w:pPr>
      <w:r>
        <w:rPr>
          <w:rFonts w:hint="eastAsia" w:ascii="宋体" w:hAnsi="宋体" w:cs="宋体"/>
          <w:bCs/>
          <w:szCs w:val="28"/>
        </w:rPr>
        <w:t>3.具有履行合同所必需的设备和专业技术能力；</w:t>
      </w:r>
    </w:p>
    <w:p w14:paraId="39992735">
      <w:pPr>
        <w:spacing w:line="480" w:lineRule="exact"/>
        <w:ind w:firstLine="560" w:firstLineChars="200"/>
        <w:rPr>
          <w:rFonts w:ascii="宋体" w:hAnsi="宋体" w:cs="宋体"/>
          <w:bCs/>
          <w:szCs w:val="28"/>
        </w:rPr>
      </w:pPr>
      <w:r>
        <w:rPr>
          <w:rFonts w:hint="eastAsia" w:ascii="宋体" w:hAnsi="宋体" w:cs="宋体"/>
          <w:bCs/>
          <w:szCs w:val="28"/>
        </w:rPr>
        <w:t>4.有依法缴纳税收和社会保障资金的良好记录；</w:t>
      </w:r>
    </w:p>
    <w:p w14:paraId="6722952F">
      <w:pPr>
        <w:spacing w:line="480" w:lineRule="exact"/>
        <w:ind w:firstLine="560" w:firstLineChars="200"/>
        <w:rPr>
          <w:rFonts w:ascii="宋体" w:hAnsi="宋体" w:cs="宋体"/>
          <w:bCs/>
          <w:szCs w:val="28"/>
        </w:rPr>
      </w:pPr>
      <w:r>
        <w:rPr>
          <w:rFonts w:hint="eastAsia" w:ascii="宋体" w:hAnsi="宋体" w:cs="宋体"/>
          <w:bCs/>
          <w:szCs w:val="28"/>
        </w:rPr>
        <w:t>5.参加政府采购活动前三年内，在经营活动中没有重大违法记录；</w:t>
      </w:r>
    </w:p>
    <w:p w14:paraId="35B46836">
      <w:pPr>
        <w:spacing w:line="480" w:lineRule="exact"/>
        <w:ind w:firstLine="560" w:firstLineChars="200"/>
        <w:rPr>
          <w:rFonts w:ascii="宋体" w:hAnsi="宋体" w:cs="宋体"/>
          <w:bCs/>
          <w:szCs w:val="28"/>
        </w:rPr>
      </w:pPr>
      <w:r>
        <w:rPr>
          <w:rFonts w:hint="eastAsia" w:ascii="宋体" w:hAnsi="宋体" w:cs="宋体"/>
          <w:bCs/>
          <w:szCs w:val="28"/>
        </w:rPr>
        <w:t>6.法律、行政法规规定的其他条件。</w:t>
      </w:r>
    </w:p>
    <w:p w14:paraId="24D04DFD">
      <w:pPr>
        <w:pStyle w:val="254"/>
        <w:numPr>
          <w:ilvl w:val="0"/>
          <w:numId w:val="12"/>
        </w:numPr>
        <w:spacing w:line="480" w:lineRule="exact"/>
        <w:ind w:firstLineChars="0"/>
        <w:rPr>
          <w:rFonts w:ascii="宋体" w:hAnsi="宋体" w:cs="宋体"/>
          <w:bCs/>
          <w:szCs w:val="28"/>
        </w:rPr>
      </w:pPr>
      <w:r>
        <w:rPr>
          <w:rFonts w:hint="eastAsia" w:ascii="宋体" w:hAnsi="宋体" w:cs="宋体"/>
          <w:bCs/>
          <w:szCs w:val="28"/>
        </w:rPr>
        <w:t>特定资格条件</w:t>
      </w:r>
    </w:p>
    <w:p w14:paraId="58838B1B">
      <w:pPr>
        <w:spacing w:line="480" w:lineRule="exact"/>
        <w:ind w:right="-119" w:firstLine="560" w:firstLineChars="200"/>
        <w:jc w:val="left"/>
        <w:rPr>
          <w:rFonts w:ascii="宋体" w:hAnsi="宋体" w:cs="宋体"/>
          <w:bCs/>
          <w:szCs w:val="28"/>
        </w:rPr>
      </w:pPr>
      <w:r>
        <w:rPr>
          <w:rFonts w:hint="eastAsia" w:ascii="宋体" w:hAnsi="宋体" w:cs="宋体"/>
          <w:bCs/>
          <w:szCs w:val="28"/>
        </w:rPr>
        <w:t>具备教师培训资质</w:t>
      </w:r>
      <w:bookmarkEnd w:id="17"/>
      <w:bookmarkEnd w:id="18"/>
    </w:p>
    <w:p w14:paraId="0693962A">
      <w:pPr>
        <w:spacing w:line="480" w:lineRule="exact"/>
        <w:ind w:right="-119"/>
        <w:jc w:val="left"/>
        <w:rPr>
          <w:rFonts w:ascii="宋体" w:hAnsi="宋体" w:cs="宋体"/>
          <w:bCs/>
          <w:szCs w:val="28"/>
        </w:rPr>
      </w:pPr>
      <w:r>
        <w:rPr>
          <w:rFonts w:hint="eastAsia" w:ascii="宋体" w:hAnsi="宋体" w:cs="宋体"/>
          <w:bCs/>
          <w:szCs w:val="28"/>
        </w:rPr>
        <w:t>三、</w:t>
      </w:r>
      <w:r>
        <w:rPr>
          <w:rFonts w:hint="eastAsia" w:ascii="宋体" w:hAnsi="宋体" w:cs="宋体"/>
          <w:szCs w:val="28"/>
        </w:rPr>
        <w:t>采购服务内容</w:t>
      </w:r>
    </w:p>
    <w:p w14:paraId="2900CC8C">
      <w:pPr>
        <w:pStyle w:val="8"/>
        <w:spacing w:before="0" w:after="0" w:line="480" w:lineRule="exact"/>
        <w:ind w:firstLine="560" w:firstLineChars="200"/>
        <w:rPr>
          <w:rFonts w:ascii="宋体" w:hAnsi="宋体" w:cs="宋体"/>
          <w:b w:val="0"/>
          <w:bCs/>
          <w:sz w:val="28"/>
          <w:szCs w:val="28"/>
        </w:rPr>
      </w:pPr>
      <w:r>
        <w:rPr>
          <w:rFonts w:hint="eastAsia" w:ascii="宋体" w:hAnsi="宋体" w:cs="宋体"/>
          <w:b w:val="0"/>
          <w:bCs/>
          <w:sz w:val="28"/>
          <w:szCs w:val="28"/>
        </w:rPr>
        <w:t>（一）项目基本概况介绍</w:t>
      </w:r>
    </w:p>
    <w:p w14:paraId="6E8A5AFA">
      <w:pPr>
        <w:spacing w:line="480" w:lineRule="exact"/>
        <w:ind w:firstLine="560" w:firstLineChars="200"/>
        <w:rPr>
          <w:rFonts w:ascii="宋体" w:hAnsi="宋体" w:cs="宋体"/>
          <w:kern w:val="0"/>
          <w:szCs w:val="28"/>
        </w:rPr>
      </w:pPr>
      <w:r>
        <w:rPr>
          <w:rFonts w:hint="eastAsia" w:ascii="宋体" w:hAnsi="宋体" w:cs="宋体"/>
          <w:kern w:val="0"/>
          <w:szCs w:val="28"/>
          <w:lang w:val="en-US" w:eastAsia="zh-CN"/>
        </w:rPr>
        <w:t>为适应新时代教育改革对初中教师的新要求，贯彻落实中共中央国务院《关于全面深化新时代教师队伍建设改革的意见》、教育部、中央组织部等六部门发布的《义务教育质量评价指南》和《重庆市教师教育振兴行动计划》文件要求，学习借鉴教育教学改革先进省市的宝贵经验，进一步深化新课程改革，积极推进核心素养下课堂教学行为变革，促进初中骨干教师专业发展，推进育人方式改革，办人民满意的教育。</w:t>
      </w:r>
    </w:p>
    <w:p w14:paraId="38714DA9">
      <w:pPr>
        <w:spacing w:line="480" w:lineRule="exact"/>
        <w:ind w:firstLine="560" w:firstLineChars="200"/>
        <w:rPr>
          <w:rFonts w:ascii="宋体" w:hAnsi="宋体" w:cs="宋体"/>
          <w:bCs/>
          <w:szCs w:val="28"/>
        </w:rPr>
      </w:pPr>
      <w:r>
        <w:rPr>
          <w:rFonts w:hint="eastAsia" w:ascii="宋体" w:hAnsi="宋体" w:cs="宋体"/>
          <w:bCs/>
          <w:szCs w:val="28"/>
        </w:rPr>
        <w:t>（二）培训目的</w:t>
      </w:r>
    </w:p>
    <w:p w14:paraId="7E753692">
      <w:pPr>
        <w:spacing w:line="480" w:lineRule="exact"/>
        <w:ind w:firstLine="560" w:firstLineChars="200"/>
        <w:rPr>
          <w:rFonts w:ascii="宋体" w:hAnsi="宋体" w:cs="宋体"/>
          <w:kern w:val="0"/>
          <w:szCs w:val="28"/>
        </w:rPr>
      </w:pPr>
      <w:r>
        <w:rPr>
          <w:rFonts w:hint="eastAsia" w:ascii="宋体" w:hAnsi="宋体" w:cs="宋体"/>
          <w:kern w:val="0"/>
          <w:szCs w:val="28"/>
        </w:rPr>
        <w:t>通过</w:t>
      </w:r>
      <w:r>
        <w:rPr>
          <w:rFonts w:hint="eastAsia" w:ascii="宋体" w:hAnsi="宋体" w:cs="宋体"/>
          <w:kern w:val="0"/>
          <w:szCs w:val="28"/>
          <w:lang w:val="en-US" w:eastAsia="zh-CN"/>
        </w:rPr>
        <w:t>培训</w:t>
      </w:r>
      <w:r>
        <w:rPr>
          <w:rFonts w:hint="eastAsia" w:ascii="宋体" w:hAnsi="宋体" w:cs="宋体"/>
          <w:kern w:val="0"/>
          <w:szCs w:val="28"/>
        </w:rPr>
        <w:t>，开阔新时代教育发展改革视野，进一步明确新时代教育发展改革新趋势，及时更新教育思想理念，提升理论素养、课程领导力、教学实践能力、</w:t>
      </w:r>
      <w:r>
        <w:rPr>
          <w:rFonts w:hint="eastAsia" w:ascii="宋体" w:hAnsi="宋体" w:cs="宋体"/>
          <w:kern w:val="0"/>
          <w:szCs w:val="28"/>
          <w:lang w:val="en-US" w:eastAsia="zh-CN"/>
        </w:rPr>
        <w:t>教研水平</w:t>
      </w:r>
      <w:r>
        <w:rPr>
          <w:rFonts w:hint="eastAsia" w:ascii="宋体" w:hAnsi="宋体" w:cs="宋体"/>
          <w:kern w:val="0"/>
          <w:szCs w:val="28"/>
        </w:rPr>
        <w:t>，学习借鉴教育发达地区先进经验成果。打造就一支师德高尚、业务精良的高素质</w:t>
      </w:r>
      <w:r>
        <w:rPr>
          <w:rFonts w:hint="eastAsia" w:ascii="宋体" w:hAnsi="宋体" w:cs="宋体"/>
          <w:kern w:val="0"/>
          <w:szCs w:val="28"/>
          <w:lang w:val="en-US" w:eastAsia="zh-CN"/>
        </w:rPr>
        <w:t>教师</w:t>
      </w:r>
      <w:r>
        <w:rPr>
          <w:rFonts w:hint="eastAsia" w:ascii="宋体" w:hAnsi="宋体" w:cs="宋体"/>
          <w:kern w:val="0"/>
          <w:szCs w:val="28"/>
        </w:rPr>
        <w:t>队伍。</w:t>
      </w:r>
      <w:r>
        <w:rPr>
          <w:rFonts w:hint="eastAsia" w:ascii="宋体" w:hAnsi="宋体" w:cs="宋体"/>
          <w:kern w:val="0"/>
          <w:szCs w:val="28"/>
          <w:lang w:val="en-US" w:eastAsia="zh-CN"/>
        </w:rPr>
        <w:t>为促进育人方式转变</w:t>
      </w:r>
      <w:r>
        <w:rPr>
          <w:rFonts w:hint="eastAsia" w:ascii="宋体" w:hAnsi="宋体" w:cs="宋体"/>
          <w:kern w:val="0"/>
          <w:szCs w:val="28"/>
          <w:lang w:eastAsia="zh-CN"/>
        </w:rPr>
        <w:t>、</w:t>
      </w:r>
      <w:r>
        <w:rPr>
          <w:rFonts w:hint="eastAsia" w:ascii="宋体" w:hAnsi="宋体" w:cs="宋体"/>
          <w:kern w:val="0"/>
          <w:szCs w:val="28"/>
          <w:lang w:val="en-US" w:eastAsia="zh-CN"/>
        </w:rPr>
        <w:t>办人民满意的教育</w:t>
      </w:r>
      <w:r>
        <w:rPr>
          <w:rFonts w:hint="eastAsia" w:ascii="宋体" w:hAnsi="宋体" w:cs="宋体"/>
          <w:kern w:val="0"/>
          <w:szCs w:val="28"/>
        </w:rPr>
        <w:t>打下坚实的基础。</w:t>
      </w:r>
    </w:p>
    <w:p w14:paraId="2E39C450">
      <w:pPr>
        <w:spacing w:line="480" w:lineRule="exact"/>
        <w:ind w:firstLine="560" w:firstLineChars="200"/>
        <w:rPr>
          <w:rFonts w:ascii="宋体" w:hAnsi="宋体" w:cs="宋体"/>
          <w:bCs/>
          <w:szCs w:val="28"/>
        </w:rPr>
      </w:pPr>
      <w:r>
        <w:rPr>
          <w:rFonts w:hint="eastAsia" w:ascii="宋体" w:hAnsi="宋体" w:cs="宋体"/>
          <w:bCs/>
          <w:szCs w:val="28"/>
        </w:rPr>
        <w:t>（三）培训对象</w:t>
      </w:r>
    </w:p>
    <w:p w14:paraId="3BD6300F">
      <w:pPr>
        <w:spacing w:line="480" w:lineRule="exact"/>
        <w:ind w:firstLine="560" w:firstLineChars="200"/>
        <w:rPr>
          <w:rFonts w:ascii="宋体" w:hAnsi="宋体" w:cs="宋体"/>
          <w:kern w:val="0"/>
          <w:szCs w:val="28"/>
        </w:rPr>
      </w:pPr>
      <w:r>
        <w:rPr>
          <w:rFonts w:hint="eastAsia" w:ascii="宋体" w:hAnsi="宋体" w:cs="宋体"/>
          <w:kern w:val="0"/>
          <w:szCs w:val="28"/>
        </w:rPr>
        <w:t>重庆市两江中学校</w:t>
      </w:r>
      <w:r>
        <w:rPr>
          <w:rFonts w:hint="eastAsia" w:ascii="宋体" w:hAnsi="宋体" w:cs="宋体"/>
          <w:kern w:val="0"/>
          <w:szCs w:val="28"/>
          <w:lang w:val="en-US" w:eastAsia="zh-CN"/>
        </w:rPr>
        <w:t>初三</w:t>
      </w:r>
      <w:r>
        <w:rPr>
          <w:rFonts w:hint="eastAsia" w:ascii="宋体" w:hAnsi="宋体" w:cs="宋体"/>
          <w:kern w:val="0"/>
          <w:szCs w:val="28"/>
        </w:rPr>
        <w:t>管理干部及骨干教师，共</w:t>
      </w:r>
      <w:r>
        <w:rPr>
          <w:rFonts w:hint="eastAsia" w:ascii="宋体" w:hAnsi="宋体" w:cs="宋体"/>
          <w:color w:val="auto"/>
          <w:kern w:val="0"/>
          <w:szCs w:val="28"/>
          <w:lang w:val="en-US" w:eastAsia="zh-CN"/>
        </w:rPr>
        <w:t>46</w:t>
      </w:r>
      <w:r>
        <w:rPr>
          <w:rFonts w:hint="eastAsia" w:ascii="宋体" w:hAnsi="宋体" w:cs="宋体"/>
          <w:kern w:val="0"/>
          <w:szCs w:val="28"/>
        </w:rPr>
        <w:t>人</w:t>
      </w:r>
    </w:p>
    <w:p w14:paraId="3F8819E0">
      <w:pPr>
        <w:spacing w:line="480" w:lineRule="exact"/>
        <w:ind w:firstLine="560" w:firstLineChars="200"/>
        <w:rPr>
          <w:rFonts w:ascii="宋体" w:hAnsi="宋体" w:cs="宋体"/>
          <w:bCs/>
          <w:szCs w:val="28"/>
        </w:rPr>
      </w:pPr>
      <w:r>
        <w:rPr>
          <w:rFonts w:hint="eastAsia" w:ascii="宋体" w:hAnsi="宋体" w:cs="宋体"/>
          <w:bCs/>
          <w:szCs w:val="28"/>
        </w:rPr>
        <w:t>（四）培训时间</w:t>
      </w:r>
    </w:p>
    <w:p w14:paraId="26DE0677">
      <w:pPr>
        <w:spacing w:line="480" w:lineRule="exact"/>
        <w:ind w:firstLine="560" w:firstLineChars="200"/>
        <w:rPr>
          <w:rFonts w:ascii="宋体" w:hAnsi="宋体" w:cs="宋体"/>
          <w:kern w:val="0"/>
          <w:szCs w:val="28"/>
        </w:rPr>
      </w:pPr>
      <w:r>
        <w:rPr>
          <w:rFonts w:hint="eastAsia" w:ascii="宋体" w:hAnsi="宋体" w:cs="宋体"/>
          <w:kern w:val="0"/>
          <w:szCs w:val="28"/>
        </w:rPr>
        <w:t>2024年6月2</w:t>
      </w:r>
      <w:r>
        <w:rPr>
          <w:rFonts w:hint="eastAsia" w:ascii="宋体" w:hAnsi="宋体" w:cs="宋体"/>
          <w:kern w:val="0"/>
          <w:szCs w:val="28"/>
          <w:lang w:val="en-US" w:eastAsia="zh-CN"/>
        </w:rPr>
        <w:t>1</w:t>
      </w:r>
      <w:r>
        <w:rPr>
          <w:rFonts w:hint="eastAsia" w:ascii="宋体" w:hAnsi="宋体" w:cs="宋体"/>
          <w:kern w:val="0"/>
          <w:szCs w:val="28"/>
        </w:rPr>
        <w:t>日—2</w:t>
      </w:r>
      <w:r>
        <w:rPr>
          <w:rFonts w:hint="eastAsia" w:ascii="宋体" w:hAnsi="宋体" w:cs="宋体"/>
          <w:kern w:val="0"/>
          <w:szCs w:val="28"/>
          <w:lang w:val="en-US" w:eastAsia="zh-CN"/>
        </w:rPr>
        <w:t>5</w:t>
      </w:r>
      <w:r>
        <w:rPr>
          <w:rFonts w:hint="eastAsia" w:ascii="宋体" w:hAnsi="宋体" w:cs="宋体"/>
          <w:kern w:val="0"/>
          <w:szCs w:val="28"/>
        </w:rPr>
        <w:t>日</w:t>
      </w:r>
    </w:p>
    <w:p w14:paraId="2D9B0448">
      <w:pPr>
        <w:spacing w:line="480" w:lineRule="exact"/>
        <w:ind w:firstLine="560" w:firstLineChars="200"/>
        <w:rPr>
          <w:rFonts w:ascii="宋体" w:hAnsi="宋体" w:cs="宋体"/>
          <w:bCs/>
          <w:szCs w:val="28"/>
        </w:rPr>
      </w:pPr>
      <w:r>
        <w:rPr>
          <w:rFonts w:hint="eastAsia" w:ascii="宋体" w:hAnsi="宋体" w:cs="宋体"/>
          <w:bCs/>
          <w:szCs w:val="28"/>
        </w:rPr>
        <w:t>（五）培训地点</w:t>
      </w:r>
    </w:p>
    <w:p w14:paraId="130A7F72">
      <w:pPr>
        <w:spacing w:line="480" w:lineRule="exact"/>
        <w:ind w:firstLine="560" w:firstLineChars="200"/>
        <w:rPr>
          <w:rFonts w:ascii="宋体" w:hAnsi="宋体" w:cs="宋体"/>
          <w:kern w:val="0"/>
          <w:szCs w:val="28"/>
        </w:rPr>
      </w:pPr>
      <w:r>
        <w:rPr>
          <w:rFonts w:hint="eastAsia" w:ascii="宋体" w:hAnsi="宋体" w:cs="宋体"/>
          <w:kern w:val="0"/>
          <w:szCs w:val="28"/>
          <w:lang w:val="en-US" w:eastAsia="zh-CN"/>
        </w:rPr>
        <w:t>福建省厦门市、漳州市</w:t>
      </w:r>
    </w:p>
    <w:p w14:paraId="0F48AD84">
      <w:pPr>
        <w:pStyle w:val="2"/>
        <w:spacing w:line="480" w:lineRule="exact"/>
        <w:ind w:firstLine="560" w:firstLineChars="200"/>
        <w:rPr>
          <w:rFonts w:eastAsia="宋体" w:cs="宋体"/>
          <w:bCs/>
          <w:sz w:val="28"/>
          <w:szCs w:val="28"/>
        </w:rPr>
      </w:pPr>
      <w:r>
        <w:rPr>
          <w:rFonts w:hint="eastAsia" w:eastAsia="宋体" w:cs="宋体"/>
          <w:bCs/>
          <w:sz w:val="28"/>
          <w:szCs w:val="28"/>
        </w:rPr>
        <w:t>（六）培训课程（由供应商自行制定供比选）</w:t>
      </w:r>
    </w:p>
    <w:tbl>
      <w:tblPr>
        <w:tblStyle w:val="60"/>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303"/>
        <w:gridCol w:w="1495"/>
        <w:gridCol w:w="6502"/>
      </w:tblGrid>
      <w:tr w14:paraId="5F43D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798" w:type="dxa"/>
            <w:gridSpan w:val="2"/>
          </w:tcPr>
          <w:p w14:paraId="08AD03AD">
            <w:pPr>
              <w:pStyle w:val="69"/>
              <w:spacing w:line="480" w:lineRule="exact"/>
              <w:ind w:firstLine="0" w:firstLineChars="0"/>
              <w:jc w:val="center"/>
              <w:rPr>
                <w:rFonts w:ascii="宋体" w:hAnsi="宋体" w:cs="宋体"/>
                <w:szCs w:val="28"/>
              </w:rPr>
            </w:pPr>
            <w:r>
              <w:rPr>
                <w:rFonts w:hint="eastAsia" w:ascii="宋体" w:hAnsi="宋体" w:cs="宋体"/>
                <w:szCs w:val="28"/>
              </w:rPr>
              <w:t>时间</w:t>
            </w:r>
          </w:p>
        </w:tc>
        <w:tc>
          <w:tcPr>
            <w:tcW w:w="6502" w:type="dxa"/>
          </w:tcPr>
          <w:p w14:paraId="6F1E55E0">
            <w:pPr>
              <w:pStyle w:val="69"/>
              <w:spacing w:line="480" w:lineRule="exact"/>
              <w:ind w:firstLine="0" w:firstLineChars="0"/>
              <w:rPr>
                <w:rFonts w:ascii="宋体" w:hAnsi="宋体" w:cs="宋体"/>
                <w:szCs w:val="28"/>
              </w:rPr>
            </w:pPr>
            <w:r>
              <w:rPr>
                <w:rFonts w:hint="eastAsia" w:ascii="宋体" w:hAnsi="宋体" w:cs="宋体"/>
                <w:szCs w:val="28"/>
              </w:rPr>
              <w:t>内容安排</w:t>
            </w:r>
          </w:p>
        </w:tc>
      </w:tr>
      <w:tr w14:paraId="35476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303" w:type="dxa"/>
            <w:vAlign w:val="center"/>
          </w:tcPr>
          <w:p w14:paraId="6061FAF2">
            <w:pPr>
              <w:pStyle w:val="69"/>
              <w:spacing w:line="480" w:lineRule="exact"/>
              <w:ind w:firstLine="0" w:firstLineChars="0"/>
              <w:jc w:val="center"/>
              <w:rPr>
                <w:rFonts w:ascii="宋体" w:hAnsi="宋体" w:cs="宋体"/>
                <w:szCs w:val="28"/>
              </w:rPr>
            </w:pPr>
            <w:r>
              <w:rPr>
                <w:rFonts w:hint="eastAsia" w:ascii="宋体" w:hAnsi="宋体" w:cs="宋体"/>
                <w:szCs w:val="28"/>
              </w:rPr>
              <w:t>6月2</w:t>
            </w:r>
            <w:r>
              <w:rPr>
                <w:rFonts w:hint="eastAsia" w:ascii="宋体" w:hAnsi="宋体" w:cs="宋体"/>
                <w:szCs w:val="28"/>
                <w:lang w:val="en-US" w:eastAsia="zh-CN"/>
              </w:rPr>
              <w:t>1</w:t>
            </w:r>
            <w:r>
              <w:rPr>
                <w:rFonts w:hint="eastAsia" w:ascii="宋体" w:hAnsi="宋体" w:cs="宋体"/>
                <w:szCs w:val="28"/>
              </w:rPr>
              <w:t>日</w:t>
            </w:r>
          </w:p>
        </w:tc>
        <w:tc>
          <w:tcPr>
            <w:tcW w:w="1495" w:type="dxa"/>
            <w:vAlign w:val="center"/>
          </w:tcPr>
          <w:p w14:paraId="5AD84759">
            <w:pPr>
              <w:pStyle w:val="69"/>
              <w:spacing w:line="480" w:lineRule="exact"/>
              <w:ind w:firstLine="0" w:firstLineChars="0"/>
              <w:jc w:val="center"/>
              <w:rPr>
                <w:rFonts w:ascii="宋体" w:hAnsi="宋体" w:cs="宋体"/>
                <w:szCs w:val="28"/>
              </w:rPr>
            </w:pPr>
            <w:r>
              <w:rPr>
                <w:rFonts w:hint="eastAsia" w:ascii="宋体" w:hAnsi="宋体" w:cs="宋体"/>
                <w:szCs w:val="28"/>
              </w:rPr>
              <w:t>全天</w:t>
            </w:r>
          </w:p>
        </w:tc>
        <w:tc>
          <w:tcPr>
            <w:tcW w:w="6502" w:type="dxa"/>
            <w:vAlign w:val="center"/>
          </w:tcPr>
          <w:p w14:paraId="6F8C776E">
            <w:pPr>
              <w:pStyle w:val="69"/>
              <w:spacing w:line="480" w:lineRule="exact"/>
              <w:ind w:firstLine="0" w:firstLineChars="0"/>
              <w:rPr>
                <w:rFonts w:ascii="宋体" w:hAnsi="宋体" w:cs="宋体"/>
                <w:szCs w:val="28"/>
              </w:rPr>
            </w:pPr>
            <w:r>
              <w:rPr>
                <w:rFonts w:hint="eastAsia" w:ascii="宋体" w:hAnsi="宋体" w:cs="宋体"/>
                <w:szCs w:val="28"/>
              </w:rPr>
              <w:t>报道、开班仪式</w:t>
            </w:r>
          </w:p>
        </w:tc>
      </w:tr>
      <w:tr w14:paraId="34B50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03" w:type="dxa"/>
            <w:vMerge w:val="restart"/>
            <w:vAlign w:val="center"/>
          </w:tcPr>
          <w:p w14:paraId="51291830">
            <w:pPr>
              <w:pStyle w:val="69"/>
              <w:spacing w:line="480" w:lineRule="exact"/>
              <w:ind w:firstLine="0" w:firstLineChars="0"/>
              <w:jc w:val="center"/>
              <w:rPr>
                <w:rFonts w:ascii="宋体" w:hAnsi="宋体" w:cs="宋体"/>
                <w:szCs w:val="28"/>
              </w:rPr>
            </w:pPr>
            <w:r>
              <w:rPr>
                <w:rFonts w:hint="eastAsia" w:ascii="宋体" w:hAnsi="宋体" w:cs="宋体"/>
                <w:spacing w:val="-11"/>
                <w:szCs w:val="28"/>
              </w:rPr>
              <w:t>6月2</w:t>
            </w:r>
            <w:r>
              <w:rPr>
                <w:rFonts w:hint="eastAsia" w:ascii="宋体" w:hAnsi="宋体" w:cs="宋体"/>
                <w:spacing w:val="-11"/>
                <w:szCs w:val="28"/>
                <w:lang w:val="en-US" w:eastAsia="zh-CN"/>
              </w:rPr>
              <w:t>2</w:t>
            </w:r>
            <w:r>
              <w:rPr>
                <w:rFonts w:hint="eastAsia" w:ascii="宋体" w:hAnsi="宋体" w:cs="宋体"/>
                <w:spacing w:val="-11"/>
                <w:szCs w:val="28"/>
              </w:rPr>
              <w:t>日</w:t>
            </w:r>
          </w:p>
        </w:tc>
        <w:tc>
          <w:tcPr>
            <w:tcW w:w="1495" w:type="dxa"/>
            <w:vAlign w:val="center"/>
          </w:tcPr>
          <w:p w14:paraId="29FAE5BC">
            <w:pPr>
              <w:pStyle w:val="69"/>
              <w:spacing w:line="480" w:lineRule="exact"/>
              <w:ind w:firstLine="0" w:firstLineChars="0"/>
              <w:jc w:val="center"/>
              <w:rPr>
                <w:rFonts w:ascii="宋体" w:hAnsi="宋体" w:cs="宋体"/>
                <w:szCs w:val="28"/>
              </w:rPr>
            </w:pPr>
            <w:r>
              <w:rPr>
                <w:rFonts w:hint="eastAsia" w:ascii="宋体" w:hAnsi="宋体" w:cs="宋体"/>
                <w:szCs w:val="28"/>
              </w:rPr>
              <w:t>上午</w:t>
            </w:r>
          </w:p>
        </w:tc>
        <w:tc>
          <w:tcPr>
            <w:tcW w:w="6502" w:type="dxa"/>
          </w:tcPr>
          <w:p w14:paraId="2B52F727">
            <w:pPr>
              <w:spacing w:line="480" w:lineRule="exact"/>
              <w:rPr>
                <w:rFonts w:hint="eastAsia" w:ascii="宋体" w:hAnsi="宋体" w:eastAsia="宋体" w:cs="宋体"/>
                <w:szCs w:val="28"/>
                <w:lang w:eastAsia="zh-CN"/>
              </w:rPr>
            </w:pPr>
            <w:r>
              <w:rPr>
                <w:rFonts w:hint="eastAsia" w:ascii="宋体" w:hAnsi="宋体" w:cs="宋体"/>
                <w:szCs w:val="28"/>
              </w:rPr>
              <w:t>讲座</w:t>
            </w:r>
            <w:r>
              <w:rPr>
                <w:rFonts w:hint="eastAsia" w:ascii="宋体" w:hAnsi="宋体" w:cs="宋体"/>
                <w:szCs w:val="28"/>
                <w:lang w:eastAsia="zh-CN"/>
              </w:rPr>
              <w:t>，</w:t>
            </w:r>
            <w:r>
              <w:rPr>
                <w:rFonts w:hint="eastAsia" w:ascii="宋体" w:hAnsi="宋体" w:cs="宋体"/>
                <w:bCs/>
                <w:color w:val="FF0000"/>
                <w:szCs w:val="28"/>
                <w:lang w:val="en-US" w:eastAsia="zh-CN"/>
              </w:rPr>
              <w:t>专家需满足正高级教师（教授）及以上职称。</w:t>
            </w:r>
          </w:p>
        </w:tc>
      </w:tr>
      <w:tr w14:paraId="7E5E0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03" w:type="dxa"/>
            <w:vMerge w:val="continue"/>
            <w:vAlign w:val="center"/>
          </w:tcPr>
          <w:p w14:paraId="29A21457">
            <w:pPr>
              <w:pStyle w:val="69"/>
              <w:spacing w:line="480" w:lineRule="exact"/>
              <w:ind w:firstLine="0" w:firstLineChars="0"/>
              <w:jc w:val="center"/>
              <w:rPr>
                <w:rFonts w:ascii="宋体" w:hAnsi="宋体" w:cs="宋体"/>
                <w:szCs w:val="28"/>
              </w:rPr>
            </w:pPr>
          </w:p>
        </w:tc>
        <w:tc>
          <w:tcPr>
            <w:tcW w:w="1495" w:type="dxa"/>
            <w:vAlign w:val="center"/>
          </w:tcPr>
          <w:p w14:paraId="3685196F">
            <w:pPr>
              <w:pStyle w:val="69"/>
              <w:spacing w:line="480" w:lineRule="exact"/>
              <w:ind w:firstLine="0" w:firstLineChars="0"/>
              <w:jc w:val="center"/>
              <w:rPr>
                <w:rFonts w:ascii="宋体" w:hAnsi="宋体" w:cs="宋体"/>
                <w:szCs w:val="28"/>
              </w:rPr>
            </w:pPr>
            <w:r>
              <w:rPr>
                <w:rFonts w:hint="eastAsia" w:ascii="宋体" w:hAnsi="宋体" w:cs="宋体"/>
                <w:szCs w:val="28"/>
              </w:rPr>
              <w:t>下午</w:t>
            </w:r>
          </w:p>
        </w:tc>
        <w:tc>
          <w:tcPr>
            <w:tcW w:w="6502" w:type="dxa"/>
          </w:tcPr>
          <w:p w14:paraId="16658759">
            <w:pPr>
              <w:spacing w:line="480" w:lineRule="exact"/>
              <w:rPr>
                <w:rFonts w:ascii="宋体" w:hAnsi="宋体" w:cs="宋体"/>
                <w:szCs w:val="28"/>
              </w:rPr>
            </w:pPr>
            <w:r>
              <w:rPr>
                <w:rFonts w:hint="eastAsia" w:ascii="宋体" w:hAnsi="宋体" w:cs="宋体"/>
                <w:szCs w:val="28"/>
              </w:rPr>
              <w:t>讲座</w:t>
            </w:r>
            <w:r>
              <w:rPr>
                <w:rFonts w:hint="eastAsia" w:ascii="宋体" w:hAnsi="宋体" w:cs="宋体"/>
                <w:szCs w:val="28"/>
                <w:lang w:eastAsia="zh-CN"/>
              </w:rPr>
              <w:t>，</w:t>
            </w:r>
            <w:r>
              <w:rPr>
                <w:rFonts w:hint="eastAsia" w:ascii="宋体" w:hAnsi="宋体" w:cs="宋体"/>
                <w:bCs/>
                <w:color w:val="FF0000"/>
                <w:szCs w:val="28"/>
                <w:lang w:val="en-US" w:eastAsia="zh-CN"/>
              </w:rPr>
              <w:t>专家需满足正高级教师（教授）及以上职称。</w:t>
            </w:r>
          </w:p>
        </w:tc>
      </w:tr>
      <w:tr w14:paraId="10060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03" w:type="dxa"/>
            <w:vMerge w:val="restart"/>
            <w:vAlign w:val="center"/>
          </w:tcPr>
          <w:p w14:paraId="0E97A2D4">
            <w:pPr>
              <w:pStyle w:val="69"/>
              <w:spacing w:line="480" w:lineRule="exact"/>
              <w:ind w:firstLine="0" w:firstLineChars="0"/>
              <w:jc w:val="center"/>
              <w:rPr>
                <w:rFonts w:ascii="宋体" w:hAnsi="宋体" w:cs="宋体"/>
                <w:szCs w:val="28"/>
              </w:rPr>
            </w:pPr>
            <w:r>
              <w:rPr>
                <w:rFonts w:hint="eastAsia" w:ascii="宋体" w:hAnsi="宋体" w:cs="宋体"/>
                <w:spacing w:val="-11"/>
                <w:szCs w:val="28"/>
              </w:rPr>
              <w:t>6月2</w:t>
            </w:r>
            <w:r>
              <w:rPr>
                <w:rFonts w:hint="eastAsia" w:ascii="宋体" w:hAnsi="宋体" w:cs="宋体"/>
                <w:spacing w:val="-11"/>
                <w:szCs w:val="28"/>
                <w:lang w:val="en-US" w:eastAsia="zh-CN"/>
              </w:rPr>
              <w:t>3</w:t>
            </w:r>
            <w:r>
              <w:rPr>
                <w:rFonts w:hint="eastAsia" w:ascii="宋体" w:hAnsi="宋体" w:cs="宋体"/>
                <w:spacing w:val="-11"/>
                <w:szCs w:val="28"/>
              </w:rPr>
              <w:t>日</w:t>
            </w:r>
          </w:p>
        </w:tc>
        <w:tc>
          <w:tcPr>
            <w:tcW w:w="1495" w:type="dxa"/>
            <w:vAlign w:val="center"/>
          </w:tcPr>
          <w:p w14:paraId="571B0D1A">
            <w:pPr>
              <w:pStyle w:val="69"/>
              <w:spacing w:line="480" w:lineRule="exact"/>
              <w:ind w:firstLine="0" w:firstLineChars="0"/>
              <w:jc w:val="center"/>
              <w:rPr>
                <w:rFonts w:ascii="宋体" w:hAnsi="宋体" w:cs="宋体"/>
                <w:szCs w:val="28"/>
              </w:rPr>
            </w:pPr>
            <w:r>
              <w:rPr>
                <w:rFonts w:hint="eastAsia" w:ascii="宋体" w:hAnsi="宋体" w:cs="宋体"/>
                <w:szCs w:val="28"/>
              </w:rPr>
              <w:t>上午</w:t>
            </w:r>
          </w:p>
        </w:tc>
        <w:tc>
          <w:tcPr>
            <w:tcW w:w="6502" w:type="dxa"/>
          </w:tcPr>
          <w:p w14:paraId="642B6AE1">
            <w:pPr>
              <w:spacing w:line="480" w:lineRule="exact"/>
              <w:rPr>
                <w:rFonts w:hint="eastAsia" w:ascii="宋体" w:hAnsi="宋体" w:eastAsia="宋体" w:cs="宋体"/>
                <w:szCs w:val="28"/>
                <w:lang w:eastAsia="zh-CN"/>
              </w:rPr>
            </w:pPr>
            <w:r>
              <w:rPr>
                <w:rFonts w:hint="eastAsia" w:ascii="宋体" w:hAnsi="宋体" w:cs="宋体"/>
                <w:szCs w:val="28"/>
              </w:rPr>
              <w:t>讲座</w:t>
            </w:r>
            <w:r>
              <w:rPr>
                <w:rFonts w:hint="eastAsia" w:ascii="宋体" w:hAnsi="宋体" w:cs="宋体"/>
                <w:szCs w:val="28"/>
                <w:lang w:eastAsia="zh-CN"/>
              </w:rPr>
              <w:t>，</w:t>
            </w:r>
            <w:r>
              <w:rPr>
                <w:rFonts w:hint="eastAsia" w:ascii="宋体" w:hAnsi="宋体" w:cs="宋体"/>
                <w:bCs/>
                <w:color w:val="FF0000"/>
                <w:szCs w:val="28"/>
                <w:lang w:val="en-US" w:eastAsia="zh-CN"/>
              </w:rPr>
              <w:t>专家需满足正高级教师（教授）及以上职称。</w:t>
            </w:r>
          </w:p>
        </w:tc>
      </w:tr>
      <w:tr w14:paraId="3229C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03" w:type="dxa"/>
            <w:vMerge w:val="continue"/>
            <w:vAlign w:val="center"/>
          </w:tcPr>
          <w:p w14:paraId="19B60C20">
            <w:pPr>
              <w:pStyle w:val="69"/>
              <w:spacing w:line="480" w:lineRule="exact"/>
              <w:ind w:firstLine="0" w:firstLineChars="0"/>
              <w:jc w:val="center"/>
              <w:rPr>
                <w:rFonts w:ascii="宋体" w:hAnsi="宋体" w:cs="宋体"/>
                <w:szCs w:val="28"/>
              </w:rPr>
            </w:pPr>
          </w:p>
        </w:tc>
        <w:tc>
          <w:tcPr>
            <w:tcW w:w="1495" w:type="dxa"/>
            <w:vAlign w:val="center"/>
          </w:tcPr>
          <w:p w14:paraId="64C8546C">
            <w:pPr>
              <w:pStyle w:val="69"/>
              <w:spacing w:line="480" w:lineRule="exact"/>
              <w:ind w:firstLine="0" w:firstLineChars="0"/>
              <w:jc w:val="center"/>
              <w:rPr>
                <w:rFonts w:ascii="宋体" w:hAnsi="宋体" w:cs="宋体"/>
                <w:szCs w:val="28"/>
              </w:rPr>
            </w:pPr>
            <w:r>
              <w:rPr>
                <w:rFonts w:hint="eastAsia" w:ascii="宋体" w:hAnsi="宋体" w:cs="宋体"/>
                <w:szCs w:val="28"/>
              </w:rPr>
              <w:t>下午</w:t>
            </w:r>
          </w:p>
        </w:tc>
        <w:tc>
          <w:tcPr>
            <w:tcW w:w="6502" w:type="dxa"/>
          </w:tcPr>
          <w:p w14:paraId="7E96B0BD">
            <w:pPr>
              <w:spacing w:line="480" w:lineRule="exact"/>
              <w:rPr>
                <w:rFonts w:hint="eastAsia" w:ascii="宋体" w:hAnsi="宋体" w:eastAsia="宋体" w:cs="宋体"/>
                <w:b/>
                <w:bCs/>
                <w:szCs w:val="28"/>
                <w:lang w:eastAsia="zh-CN"/>
              </w:rPr>
            </w:pPr>
            <w:r>
              <w:rPr>
                <w:rFonts w:hint="eastAsia" w:ascii="宋体" w:hAnsi="宋体" w:cs="宋体"/>
                <w:szCs w:val="28"/>
              </w:rPr>
              <w:t>讲座</w:t>
            </w:r>
            <w:r>
              <w:rPr>
                <w:rFonts w:hint="eastAsia" w:ascii="宋体" w:hAnsi="宋体" w:cs="宋体"/>
                <w:szCs w:val="28"/>
                <w:lang w:eastAsia="zh-CN"/>
              </w:rPr>
              <w:t>，</w:t>
            </w:r>
            <w:r>
              <w:rPr>
                <w:rFonts w:hint="eastAsia" w:ascii="宋体" w:hAnsi="宋体" w:cs="宋体"/>
                <w:bCs/>
                <w:color w:val="FF0000"/>
                <w:szCs w:val="28"/>
                <w:lang w:val="en-US" w:eastAsia="zh-CN"/>
              </w:rPr>
              <w:t>专家需满足正高级教师（教授）及以上职称。</w:t>
            </w:r>
          </w:p>
        </w:tc>
      </w:tr>
      <w:tr w14:paraId="6A66A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jc w:val="center"/>
        </w:trPr>
        <w:tc>
          <w:tcPr>
            <w:tcW w:w="1303" w:type="dxa"/>
            <w:vMerge w:val="restart"/>
            <w:vAlign w:val="center"/>
          </w:tcPr>
          <w:p w14:paraId="7C3269D1">
            <w:pPr>
              <w:pStyle w:val="69"/>
              <w:spacing w:line="480" w:lineRule="exact"/>
              <w:ind w:firstLine="0" w:firstLineChars="0"/>
              <w:jc w:val="center"/>
              <w:rPr>
                <w:rFonts w:ascii="宋体" w:hAnsi="宋体" w:cs="宋体"/>
                <w:szCs w:val="28"/>
              </w:rPr>
            </w:pPr>
            <w:r>
              <w:rPr>
                <w:rFonts w:hint="eastAsia" w:ascii="宋体" w:hAnsi="宋体" w:cs="宋体"/>
                <w:spacing w:val="-11"/>
                <w:szCs w:val="28"/>
              </w:rPr>
              <w:t>6月2</w:t>
            </w:r>
            <w:r>
              <w:rPr>
                <w:rFonts w:hint="eastAsia" w:ascii="宋体" w:hAnsi="宋体" w:cs="宋体"/>
                <w:spacing w:val="-11"/>
                <w:szCs w:val="28"/>
                <w:lang w:val="en-US" w:eastAsia="zh-CN"/>
              </w:rPr>
              <w:t>4</w:t>
            </w:r>
            <w:r>
              <w:rPr>
                <w:rFonts w:hint="eastAsia" w:ascii="宋体" w:hAnsi="宋体" w:cs="宋体"/>
                <w:spacing w:val="-11"/>
                <w:szCs w:val="28"/>
              </w:rPr>
              <w:t>日</w:t>
            </w:r>
          </w:p>
        </w:tc>
        <w:tc>
          <w:tcPr>
            <w:tcW w:w="1495" w:type="dxa"/>
            <w:vAlign w:val="center"/>
          </w:tcPr>
          <w:p w14:paraId="15DF52A6">
            <w:pPr>
              <w:pStyle w:val="69"/>
              <w:spacing w:line="480" w:lineRule="exact"/>
              <w:ind w:firstLine="0" w:firstLineChars="0"/>
              <w:jc w:val="center"/>
              <w:rPr>
                <w:rFonts w:ascii="宋体" w:hAnsi="宋体" w:cs="宋体"/>
                <w:szCs w:val="28"/>
              </w:rPr>
            </w:pPr>
            <w:r>
              <w:rPr>
                <w:rFonts w:hint="eastAsia" w:ascii="宋体" w:hAnsi="宋体" w:cs="宋体"/>
                <w:szCs w:val="28"/>
              </w:rPr>
              <w:t>上午</w:t>
            </w:r>
          </w:p>
        </w:tc>
        <w:tc>
          <w:tcPr>
            <w:tcW w:w="6502" w:type="dxa"/>
          </w:tcPr>
          <w:p w14:paraId="2B724C6B">
            <w:pPr>
              <w:spacing w:line="480" w:lineRule="exact"/>
              <w:rPr>
                <w:rFonts w:hint="eastAsia" w:ascii="宋体" w:hAnsi="宋体" w:eastAsia="宋体" w:cs="宋体"/>
                <w:b/>
                <w:bCs/>
                <w:szCs w:val="28"/>
                <w:lang w:eastAsia="zh-CN"/>
              </w:rPr>
            </w:pPr>
            <w:r>
              <w:rPr>
                <w:rFonts w:hint="eastAsia" w:ascii="宋体" w:hAnsi="宋体" w:cs="宋体"/>
                <w:szCs w:val="28"/>
              </w:rPr>
              <w:t>讲座</w:t>
            </w:r>
            <w:r>
              <w:rPr>
                <w:rFonts w:hint="eastAsia" w:ascii="宋体" w:hAnsi="宋体" w:cs="宋体"/>
                <w:szCs w:val="28"/>
                <w:lang w:eastAsia="zh-CN"/>
              </w:rPr>
              <w:t>，</w:t>
            </w:r>
            <w:r>
              <w:rPr>
                <w:rFonts w:hint="eastAsia" w:ascii="宋体" w:hAnsi="宋体" w:cs="宋体"/>
                <w:bCs/>
                <w:color w:val="FF0000"/>
                <w:szCs w:val="28"/>
                <w:lang w:val="en-US" w:eastAsia="zh-CN"/>
              </w:rPr>
              <w:t>专家需满足正高级教师（教授）及以上职称。</w:t>
            </w:r>
          </w:p>
        </w:tc>
      </w:tr>
      <w:tr w14:paraId="36119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03" w:type="dxa"/>
            <w:vMerge w:val="continue"/>
            <w:vAlign w:val="center"/>
          </w:tcPr>
          <w:p w14:paraId="32DC46FC">
            <w:pPr>
              <w:pStyle w:val="69"/>
              <w:spacing w:line="480" w:lineRule="exact"/>
              <w:ind w:firstLine="0" w:firstLineChars="0"/>
              <w:jc w:val="center"/>
              <w:rPr>
                <w:rFonts w:ascii="宋体" w:hAnsi="宋体" w:cs="宋体"/>
                <w:szCs w:val="28"/>
              </w:rPr>
            </w:pPr>
          </w:p>
        </w:tc>
        <w:tc>
          <w:tcPr>
            <w:tcW w:w="1495" w:type="dxa"/>
            <w:vAlign w:val="center"/>
          </w:tcPr>
          <w:p w14:paraId="5DA92B3B">
            <w:pPr>
              <w:pStyle w:val="69"/>
              <w:spacing w:line="480" w:lineRule="exact"/>
              <w:ind w:firstLine="0" w:firstLineChars="0"/>
              <w:jc w:val="center"/>
              <w:rPr>
                <w:rFonts w:ascii="宋体" w:hAnsi="宋体" w:cs="宋体"/>
                <w:szCs w:val="28"/>
              </w:rPr>
            </w:pPr>
            <w:r>
              <w:rPr>
                <w:rFonts w:hint="eastAsia" w:ascii="宋体" w:hAnsi="宋体" w:cs="宋体"/>
                <w:szCs w:val="28"/>
              </w:rPr>
              <w:t>下午</w:t>
            </w:r>
          </w:p>
        </w:tc>
        <w:tc>
          <w:tcPr>
            <w:tcW w:w="6502" w:type="dxa"/>
          </w:tcPr>
          <w:p w14:paraId="2CB07C9C">
            <w:pPr>
              <w:spacing w:line="480" w:lineRule="exact"/>
              <w:rPr>
                <w:rFonts w:hint="eastAsia" w:ascii="宋体" w:hAnsi="宋体" w:eastAsia="宋体" w:cs="宋体"/>
                <w:b/>
                <w:bCs/>
                <w:szCs w:val="28"/>
                <w:lang w:eastAsia="zh-CN"/>
              </w:rPr>
            </w:pPr>
            <w:r>
              <w:rPr>
                <w:rFonts w:hint="eastAsia" w:ascii="宋体" w:hAnsi="宋体" w:cs="宋体"/>
                <w:szCs w:val="28"/>
              </w:rPr>
              <w:t>讲座</w:t>
            </w:r>
            <w:r>
              <w:rPr>
                <w:rFonts w:hint="eastAsia" w:ascii="宋体" w:hAnsi="宋体" w:cs="宋体"/>
                <w:szCs w:val="28"/>
                <w:lang w:eastAsia="zh-CN"/>
              </w:rPr>
              <w:t>，</w:t>
            </w:r>
            <w:r>
              <w:rPr>
                <w:rFonts w:hint="eastAsia" w:ascii="宋体" w:hAnsi="宋体" w:cs="宋体"/>
                <w:bCs/>
                <w:color w:val="FF0000"/>
                <w:szCs w:val="28"/>
                <w:lang w:val="en-US" w:eastAsia="zh-CN"/>
              </w:rPr>
              <w:t>专家需满足正高级教师（教授）及以上职称。</w:t>
            </w:r>
          </w:p>
        </w:tc>
      </w:tr>
      <w:tr w14:paraId="53F63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303" w:type="dxa"/>
            <w:vMerge w:val="restart"/>
            <w:vAlign w:val="center"/>
          </w:tcPr>
          <w:p w14:paraId="0EB3A12B">
            <w:pPr>
              <w:pStyle w:val="69"/>
              <w:spacing w:line="480" w:lineRule="exact"/>
              <w:ind w:firstLine="0" w:firstLineChars="0"/>
              <w:jc w:val="center"/>
              <w:rPr>
                <w:rFonts w:ascii="宋体" w:hAnsi="宋体" w:cs="宋体"/>
                <w:szCs w:val="28"/>
              </w:rPr>
            </w:pPr>
            <w:r>
              <w:rPr>
                <w:rFonts w:hint="eastAsia" w:ascii="宋体" w:hAnsi="宋体" w:cs="宋体"/>
                <w:spacing w:val="-11"/>
                <w:szCs w:val="28"/>
              </w:rPr>
              <w:t>6月2</w:t>
            </w:r>
            <w:r>
              <w:rPr>
                <w:rFonts w:hint="eastAsia" w:ascii="宋体" w:hAnsi="宋体" w:cs="宋体"/>
                <w:spacing w:val="-11"/>
                <w:szCs w:val="28"/>
                <w:lang w:val="en-US" w:eastAsia="zh-CN"/>
              </w:rPr>
              <w:t>5</w:t>
            </w:r>
            <w:r>
              <w:rPr>
                <w:rFonts w:hint="eastAsia" w:ascii="宋体" w:hAnsi="宋体" w:cs="宋体"/>
                <w:spacing w:val="-11"/>
                <w:szCs w:val="28"/>
              </w:rPr>
              <w:t>日</w:t>
            </w:r>
          </w:p>
        </w:tc>
        <w:tc>
          <w:tcPr>
            <w:tcW w:w="1495" w:type="dxa"/>
            <w:vAlign w:val="center"/>
          </w:tcPr>
          <w:p w14:paraId="28E04CB9">
            <w:pPr>
              <w:pStyle w:val="69"/>
              <w:spacing w:line="480" w:lineRule="exact"/>
              <w:ind w:firstLine="0" w:firstLineChars="0"/>
              <w:jc w:val="center"/>
              <w:rPr>
                <w:rFonts w:ascii="宋体" w:hAnsi="宋体" w:cs="宋体"/>
                <w:szCs w:val="28"/>
              </w:rPr>
            </w:pPr>
            <w:r>
              <w:rPr>
                <w:rFonts w:hint="eastAsia" w:ascii="宋体" w:hAnsi="宋体" w:cs="宋体"/>
                <w:szCs w:val="28"/>
              </w:rPr>
              <w:t>上午</w:t>
            </w:r>
          </w:p>
        </w:tc>
        <w:tc>
          <w:tcPr>
            <w:tcW w:w="6502" w:type="dxa"/>
          </w:tcPr>
          <w:p w14:paraId="193DC446">
            <w:pPr>
              <w:spacing w:line="480" w:lineRule="exact"/>
              <w:rPr>
                <w:rFonts w:ascii="宋体" w:hAnsi="宋体" w:cs="宋体"/>
                <w:szCs w:val="28"/>
              </w:rPr>
            </w:pPr>
            <w:r>
              <w:rPr>
                <w:rFonts w:hint="eastAsia" w:ascii="宋体" w:hAnsi="宋体" w:cs="宋体"/>
                <w:szCs w:val="28"/>
              </w:rPr>
              <w:t>总结分享、结业仪式</w:t>
            </w:r>
          </w:p>
        </w:tc>
      </w:tr>
      <w:tr w14:paraId="1B270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303" w:type="dxa"/>
            <w:vMerge w:val="continue"/>
            <w:vAlign w:val="center"/>
          </w:tcPr>
          <w:p w14:paraId="3FFC7C8C">
            <w:pPr>
              <w:pStyle w:val="69"/>
              <w:spacing w:line="480" w:lineRule="exact"/>
              <w:ind w:firstLine="0" w:firstLineChars="0"/>
              <w:jc w:val="center"/>
              <w:rPr>
                <w:rFonts w:ascii="宋体" w:hAnsi="宋体" w:cs="宋体"/>
                <w:szCs w:val="28"/>
              </w:rPr>
            </w:pPr>
          </w:p>
        </w:tc>
        <w:tc>
          <w:tcPr>
            <w:tcW w:w="1495" w:type="dxa"/>
            <w:vAlign w:val="center"/>
          </w:tcPr>
          <w:p w14:paraId="381A07F4">
            <w:pPr>
              <w:pStyle w:val="69"/>
              <w:spacing w:line="480" w:lineRule="exact"/>
              <w:ind w:firstLine="0" w:firstLineChars="0"/>
              <w:jc w:val="center"/>
              <w:rPr>
                <w:rFonts w:ascii="宋体" w:hAnsi="宋体" w:cs="宋体"/>
                <w:szCs w:val="28"/>
              </w:rPr>
            </w:pPr>
            <w:r>
              <w:rPr>
                <w:rFonts w:hint="eastAsia" w:ascii="宋体" w:hAnsi="宋体" w:cs="宋体"/>
                <w:szCs w:val="28"/>
              </w:rPr>
              <w:t>下午</w:t>
            </w:r>
          </w:p>
        </w:tc>
        <w:tc>
          <w:tcPr>
            <w:tcW w:w="6502" w:type="dxa"/>
          </w:tcPr>
          <w:p w14:paraId="2B7190DA">
            <w:pPr>
              <w:pStyle w:val="69"/>
              <w:spacing w:line="480" w:lineRule="exact"/>
              <w:ind w:firstLine="0" w:firstLineChars="0"/>
              <w:rPr>
                <w:rFonts w:ascii="宋体" w:hAnsi="宋体" w:cs="宋体"/>
                <w:szCs w:val="28"/>
              </w:rPr>
            </w:pPr>
            <w:r>
              <w:rPr>
                <w:rFonts w:hint="eastAsia" w:ascii="宋体" w:hAnsi="宋体" w:cs="宋体"/>
                <w:szCs w:val="28"/>
              </w:rPr>
              <w:t>返程</w:t>
            </w:r>
          </w:p>
        </w:tc>
      </w:tr>
    </w:tbl>
    <w:p w14:paraId="41213AEC">
      <w:pPr>
        <w:spacing w:line="480" w:lineRule="exact"/>
        <w:ind w:firstLine="560" w:firstLineChars="200"/>
        <w:rPr>
          <w:rFonts w:hint="default" w:ascii="宋体" w:hAnsi="宋体" w:eastAsia="宋体" w:cs="宋体"/>
          <w:bCs/>
          <w:color w:val="FF0000"/>
          <w:szCs w:val="28"/>
          <w:lang w:val="en-US" w:eastAsia="zh-CN"/>
        </w:rPr>
      </w:pPr>
      <w:r>
        <w:rPr>
          <w:rFonts w:hint="eastAsia" w:ascii="宋体" w:hAnsi="宋体" w:cs="宋体"/>
          <w:bCs/>
          <w:color w:val="FF0000"/>
          <w:szCs w:val="28"/>
          <w:lang w:val="en-US" w:eastAsia="zh-CN"/>
        </w:rPr>
        <w:t>注：本次培训专家需满足正高级教师（教授）及以上职称。</w:t>
      </w:r>
    </w:p>
    <w:p w14:paraId="4CA3AA06">
      <w:pPr>
        <w:spacing w:line="480" w:lineRule="exact"/>
        <w:ind w:firstLine="560" w:firstLineChars="200"/>
        <w:rPr>
          <w:rFonts w:ascii="宋体" w:hAnsi="宋体" w:cs="宋体"/>
          <w:bCs/>
          <w:szCs w:val="28"/>
        </w:rPr>
      </w:pPr>
      <w:r>
        <w:rPr>
          <w:rFonts w:hint="eastAsia" w:ascii="宋体" w:hAnsi="宋体" w:cs="宋体"/>
          <w:bCs/>
          <w:szCs w:val="28"/>
        </w:rPr>
        <w:t>（七）管理与考核</w:t>
      </w:r>
    </w:p>
    <w:p w14:paraId="5D64B784">
      <w:pPr>
        <w:pStyle w:val="8"/>
        <w:spacing w:before="0" w:after="0" w:line="480" w:lineRule="exact"/>
        <w:ind w:firstLine="548" w:firstLineChars="196"/>
        <w:rPr>
          <w:rFonts w:ascii="宋体" w:hAnsi="宋体" w:cs="宋体"/>
          <w:b w:val="0"/>
          <w:sz w:val="28"/>
          <w:szCs w:val="28"/>
        </w:rPr>
      </w:pPr>
      <w:r>
        <w:rPr>
          <w:rFonts w:hint="eastAsia" w:ascii="宋体" w:hAnsi="宋体" w:cs="宋体"/>
          <w:b w:val="0"/>
          <w:sz w:val="28"/>
          <w:szCs w:val="28"/>
        </w:rPr>
        <w:t>成交供应商承担本次培训的组织管理，对学员的出勤、参与研讨等情况等进行考核；培训结束后需要进行满意度调查。</w:t>
      </w:r>
    </w:p>
    <w:p w14:paraId="7559B4ED">
      <w:pPr>
        <w:spacing w:line="480" w:lineRule="exact"/>
        <w:ind w:firstLine="560" w:firstLineChars="200"/>
        <w:rPr>
          <w:rFonts w:ascii="宋体" w:hAnsi="宋体" w:cs="宋体"/>
          <w:bCs/>
          <w:szCs w:val="28"/>
        </w:rPr>
      </w:pPr>
      <w:r>
        <w:rPr>
          <w:rFonts w:hint="eastAsia" w:ascii="宋体" w:hAnsi="宋体" w:cs="宋体"/>
          <w:bCs/>
          <w:szCs w:val="28"/>
        </w:rPr>
        <w:t>（八）经费要求</w:t>
      </w:r>
    </w:p>
    <w:p w14:paraId="37F1D484">
      <w:pPr>
        <w:pStyle w:val="69"/>
        <w:spacing w:line="480" w:lineRule="exact"/>
        <w:ind w:firstLine="560"/>
        <w:rPr>
          <w:rFonts w:ascii="宋体" w:hAnsi="宋体" w:cs="宋体"/>
          <w:szCs w:val="28"/>
        </w:rPr>
      </w:pPr>
      <w:r>
        <w:rPr>
          <w:rFonts w:hint="eastAsia" w:ascii="宋体" w:hAnsi="宋体" w:cs="宋体"/>
          <w:szCs w:val="28"/>
        </w:rPr>
        <w:t>本次培训经费包含所有培训期间专家授课费、专家交通费、学员餐费、当地大巴车接送、税费等费用，不包含机票及住宿费。</w:t>
      </w:r>
    </w:p>
    <w:p w14:paraId="6619CCB1">
      <w:pPr>
        <w:pStyle w:val="69"/>
        <w:spacing w:line="480" w:lineRule="exact"/>
        <w:ind w:firstLine="0" w:firstLineChars="0"/>
        <w:rPr>
          <w:rFonts w:ascii="宋体" w:hAnsi="宋体" w:cs="宋体"/>
          <w:szCs w:val="28"/>
        </w:rPr>
      </w:pPr>
      <w:r>
        <w:rPr>
          <w:rFonts w:hint="eastAsia" w:ascii="宋体" w:hAnsi="宋体" w:cs="宋体"/>
          <w:szCs w:val="28"/>
        </w:rPr>
        <w:t>四、保证金</w:t>
      </w:r>
    </w:p>
    <w:p w14:paraId="0D299F61">
      <w:pPr>
        <w:pStyle w:val="69"/>
        <w:spacing w:line="480" w:lineRule="exact"/>
        <w:ind w:firstLine="560"/>
        <w:rPr>
          <w:rFonts w:ascii="宋体" w:hAnsi="宋体" w:cs="宋体"/>
          <w:szCs w:val="28"/>
        </w:rPr>
      </w:pPr>
      <w:r>
        <w:rPr>
          <w:rFonts w:hint="eastAsia" w:ascii="宋体" w:hAnsi="宋体" w:cs="宋体"/>
          <w:szCs w:val="28"/>
        </w:rPr>
        <w:t>为响应国家政策，优化营商环境，减轻企业负担，本项目不收取投标保证金。</w:t>
      </w:r>
    </w:p>
    <w:p w14:paraId="51B89659">
      <w:pPr>
        <w:pStyle w:val="69"/>
        <w:spacing w:line="480" w:lineRule="exact"/>
        <w:ind w:firstLine="0" w:firstLineChars="0"/>
        <w:rPr>
          <w:rFonts w:ascii="宋体" w:hAnsi="宋体" w:cs="宋体"/>
          <w:szCs w:val="28"/>
        </w:rPr>
      </w:pPr>
      <w:r>
        <w:rPr>
          <w:rFonts w:hint="eastAsia" w:ascii="宋体" w:hAnsi="宋体" w:cs="宋体"/>
          <w:szCs w:val="28"/>
        </w:rPr>
        <w:t>五、付款方式</w:t>
      </w:r>
    </w:p>
    <w:p w14:paraId="4B59715A">
      <w:pPr>
        <w:pStyle w:val="69"/>
        <w:spacing w:line="480" w:lineRule="exact"/>
        <w:ind w:firstLine="560"/>
        <w:rPr>
          <w:rFonts w:ascii="宋体" w:hAnsi="宋体" w:cs="宋体"/>
          <w:szCs w:val="28"/>
        </w:rPr>
      </w:pPr>
      <w:r>
        <w:rPr>
          <w:rFonts w:hint="eastAsia" w:ascii="宋体" w:hAnsi="宋体" w:cs="宋体"/>
          <w:szCs w:val="28"/>
        </w:rPr>
        <w:t>培训项目结束后，中标单位调查统计学员满意率达80%以上，采购方向中标单位支付本项目全部经费，如学员满意率未达到80﹪以上，采购方向中标单位扣除总经费的20%。未达70%，采购方向中标单位扣除总经费的40%后支付。</w:t>
      </w:r>
    </w:p>
    <w:p w14:paraId="479B43CC">
      <w:pPr>
        <w:pStyle w:val="69"/>
        <w:spacing w:line="480" w:lineRule="exact"/>
        <w:ind w:firstLine="0" w:firstLineChars="0"/>
        <w:rPr>
          <w:rFonts w:ascii="宋体" w:hAnsi="宋体" w:cs="宋体"/>
          <w:bCs/>
          <w:szCs w:val="28"/>
        </w:rPr>
      </w:pPr>
      <w:r>
        <w:rPr>
          <w:rFonts w:hint="eastAsia" w:ascii="宋体" w:hAnsi="宋体" w:cs="宋体"/>
          <w:bCs/>
          <w:szCs w:val="28"/>
        </w:rPr>
        <w:t>六、报名及采购文件获取</w:t>
      </w:r>
    </w:p>
    <w:p w14:paraId="6FD20AA6">
      <w:pPr>
        <w:pStyle w:val="69"/>
        <w:ind w:firstLine="560"/>
        <w:rPr>
          <w:rFonts w:ascii="宋体" w:hAnsi="宋体" w:cs="宋体"/>
          <w:szCs w:val="28"/>
        </w:rPr>
      </w:pPr>
      <w:r>
        <w:rPr>
          <w:rFonts w:hint="eastAsia" w:ascii="宋体" w:hAnsi="宋体" w:cs="宋体"/>
          <w:szCs w:val="28"/>
        </w:rPr>
        <w:t>凡有意参加投标的供应商，请在“行采家”平台（http://www.gec123.com）下载本项目招标文件以及图纸、补遗等开标前公布的所有项目资料，无论投标人领取或下载与否，均视为已知晓所有招标内容。</w:t>
      </w:r>
    </w:p>
    <w:p w14:paraId="60DB0E8C">
      <w:pPr>
        <w:pStyle w:val="7"/>
        <w:spacing w:before="48" w:after="48" w:line="480" w:lineRule="exact"/>
        <w:rPr>
          <w:rFonts w:ascii="宋体" w:hAnsi="宋体" w:eastAsia="宋体" w:cs="宋体"/>
          <w:b w:val="0"/>
          <w:kern w:val="0"/>
          <w:sz w:val="28"/>
          <w:szCs w:val="28"/>
        </w:rPr>
      </w:pPr>
      <w:r>
        <w:rPr>
          <w:rFonts w:hint="eastAsia" w:ascii="宋体" w:hAnsi="宋体" w:eastAsia="宋体" w:cs="宋体"/>
          <w:b w:val="0"/>
          <w:bCs/>
          <w:sz w:val="28"/>
          <w:szCs w:val="28"/>
        </w:rPr>
        <w:t>七</w:t>
      </w:r>
      <w:r>
        <w:rPr>
          <w:rFonts w:hint="eastAsia" w:ascii="宋体" w:hAnsi="宋体" w:eastAsia="宋体" w:cs="宋体"/>
          <w:b w:val="0"/>
          <w:kern w:val="0"/>
          <w:sz w:val="28"/>
          <w:szCs w:val="28"/>
        </w:rPr>
        <w:t>、投标时间地点及程序</w:t>
      </w:r>
    </w:p>
    <w:p w14:paraId="0F76463A">
      <w:pPr>
        <w:spacing w:line="480" w:lineRule="exact"/>
        <w:ind w:firstLine="480"/>
        <w:rPr>
          <w:rFonts w:ascii="宋体" w:hAnsi="宋体" w:cs="宋体"/>
          <w:kern w:val="0"/>
          <w:szCs w:val="28"/>
        </w:rPr>
      </w:pPr>
      <w:r>
        <w:rPr>
          <w:rFonts w:hint="eastAsia" w:ascii="宋体" w:hAnsi="宋体" w:cs="宋体"/>
          <w:kern w:val="0"/>
          <w:szCs w:val="28"/>
        </w:rPr>
        <w:t>（一）投标时间：202</w:t>
      </w:r>
      <w:r>
        <w:rPr>
          <w:rFonts w:hint="eastAsia" w:ascii="宋体" w:hAnsi="宋体" w:cs="宋体"/>
          <w:kern w:val="0"/>
          <w:szCs w:val="28"/>
          <w:lang w:val="en-US" w:eastAsia="zh-CN"/>
        </w:rPr>
        <w:t>5</w:t>
      </w:r>
      <w:r>
        <w:rPr>
          <w:rFonts w:hint="eastAsia" w:ascii="宋体" w:hAnsi="宋体" w:cs="宋体"/>
          <w:kern w:val="0"/>
          <w:szCs w:val="28"/>
        </w:rPr>
        <w:t>年</w:t>
      </w:r>
      <w:r>
        <w:rPr>
          <w:rFonts w:hint="eastAsia" w:ascii="宋体" w:hAnsi="宋体" w:cs="宋体"/>
          <w:color w:val="FF0000"/>
          <w:kern w:val="0"/>
          <w:szCs w:val="28"/>
          <w:lang w:val="en-US" w:eastAsia="zh-CN"/>
        </w:rPr>
        <w:t>6</w:t>
      </w:r>
      <w:r>
        <w:rPr>
          <w:rFonts w:hint="eastAsia" w:ascii="宋体" w:hAnsi="宋体" w:cs="宋体"/>
          <w:kern w:val="0"/>
          <w:szCs w:val="28"/>
        </w:rPr>
        <w:t>月</w:t>
      </w:r>
      <w:r>
        <w:rPr>
          <w:rFonts w:hint="eastAsia" w:ascii="宋体" w:hAnsi="宋体" w:cs="宋体"/>
          <w:color w:val="FF0000"/>
          <w:kern w:val="0"/>
          <w:szCs w:val="28"/>
          <w:lang w:val="en-US" w:eastAsia="zh-CN"/>
        </w:rPr>
        <w:t>6</w:t>
      </w:r>
      <w:r>
        <w:rPr>
          <w:rFonts w:hint="eastAsia" w:ascii="宋体" w:hAnsi="宋体" w:cs="宋体"/>
          <w:kern w:val="0"/>
          <w:szCs w:val="28"/>
        </w:rPr>
        <w:t>日09:00至1</w:t>
      </w:r>
      <w:r>
        <w:rPr>
          <w:rFonts w:hint="eastAsia" w:ascii="宋体" w:hAnsi="宋体" w:cs="宋体"/>
          <w:kern w:val="0"/>
          <w:szCs w:val="28"/>
          <w:lang w:val="en-US" w:eastAsia="zh-CN"/>
        </w:rPr>
        <w:t>1</w:t>
      </w:r>
      <w:r>
        <w:rPr>
          <w:rFonts w:hint="eastAsia" w:ascii="宋体" w:hAnsi="宋体" w:cs="宋体"/>
          <w:kern w:val="0"/>
          <w:szCs w:val="28"/>
        </w:rPr>
        <w:t>:</w:t>
      </w:r>
      <w:r>
        <w:rPr>
          <w:rFonts w:hint="eastAsia" w:ascii="宋体" w:hAnsi="宋体" w:cs="宋体"/>
          <w:kern w:val="0"/>
          <w:szCs w:val="28"/>
          <w:lang w:val="en-US" w:eastAsia="zh-CN"/>
        </w:rPr>
        <w:t>0</w:t>
      </w:r>
      <w:r>
        <w:rPr>
          <w:rFonts w:hint="eastAsia" w:ascii="宋体" w:hAnsi="宋体" w:cs="宋体"/>
          <w:kern w:val="0"/>
          <w:szCs w:val="28"/>
        </w:rPr>
        <w:t>0（以北京时间为准，逾期不予受理）</w:t>
      </w:r>
    </w:p>
    <w:p w14:paraId="35222C09">
      <w:pPr>
        <w:spacing w:line="480" w:lineRule="exact"/>
        <w:ind w:firstLine="480"/>
        <w:rPr>
          <w:rFonts w:ascii="宋体" w:hAnsi="宋体" w:cs="宋体"/>
          <w:kern w:val="0"/>
          <w:szCs w:val="28"/>
        </w:rPr>
      </w:pPr>
      <w:r>
        <w:rPr>
          <w:rFonts w:hint="eastAsia" w:ascii="宋体" w:hAnsi="宋体" w:cs="宋体"/>
          <w:kern w:val="0"/>
          <w:szCs w:val="28"/>
        </w:rPr>
        <w:t>（二）投标方式：线下评标</w:t>
      </w:r>
    </w:p>
    <w:p w14:paraId="072A3E7A">
      <w:pPr>
        <w:pStyle w:val="8"/>
        <w:spacing w:before="0" w:after="0" w:line="480" w:lineRule="exact"/>
        <w:rPr>
          <w:rFonts w:ascii="宋体" w:hAnsi="宋体" w:cs="宋体"/>
          <w:b w:val="0"/>
          <w:kern w:val="0"/>
          <w:sz w:val="28"/>
          <w:szCs w:val="28"/>
        </w:rPr>
      </w:pPr>
      <w:bookmarkStart w:id="19" w:name="_Toc25886"/>
      <w:bookmarkStart w:id="20" w:name="_Toc3475"/>
      <w:bookmarkStart w:id="21" w:name="_Toc5085"/>
      <w:bookmarkStart w:id="22" w:name="_Toc9654"/>
      <w:bookmarkStart w:id="23" w:name="_Toc27955"/>
      <w:bookmarkStart w:id="24" w:name="_Toc20778"/>
      <w:bookmarkStart w:id="25" w:name="_Toc11828"/>
      <w:bookmarkStart w:id="26" w:name="_Toc9027"/>
      <w:bookmarkStart w:id="27" w:name="_Toc15478"/>
      <w:bookmarkStart w:id="28" w:name="_Toc31315"/>
      <w:bookmarkStart w:id="29" w:name="_Toc25516"/>
      <w:bookmarkStart w:id="30" w:name="_Toc13969"/>
      <w:bookmarkStart w:id="31" w:name="_Toc14778"/>
      <w:bookmarkStart w:id="32" w:name="_Toc19730"/>
      <w:r>
        <w:rPr>
          <w:rFonts w:hint="eastAsia" w:ascii="宋体" w:hAnsi="宋体" w:cs="宋体"/>
          <w:b w:val="0"/>
          <w:kern w:val="0"/>
          <w:sz w:val="28"/>
          <w:szCs w:val="28"/>
        </w:rPr>
        <w:t>八、联系方式</w:t>
      </w:r>
      <w:bookmarkEnd w:id="19"/>
      <w:bookmarkEnd w:id="20"/>
      <w:bookmarkEnd w:id="21"/>
      <w:bookmarkEnd w:id="22"/>
      <w:bookmarkEnd w:id="23"/>
      <w:bookmarkEnd w:id="24"/>
      <w:bookmarkEnd w:id="25"/>
    </w:p>
    <w:p w14:paraId="47088A56">
      <w:pPr>
        <w:snapToGrid w:val="0"/>
        <w:spacing w:line="480" w:lineRule="exact"/>
        <w:ind w:firstLine="560" w:firstLineChars="200"/>
        <w:rPr>
          <w:rFonts w:ascii="宋体" w:hAnsi="宋体" w:cs="宋体"/>
          <w:kern w:val="0"/>
          <w:szCs w:val="28"/>
        </w:rPr>
      </w:pPr>
      <w:r>
        <w:rPr>
          <w:rFonts w:hint="eastAsia" w:ascii="宋体" w:hAnsi="宋体" w:cs="宋体"/>
          <w:kern w:val="0"/>
          <w:szCs w:val="28"/>
        </w:rPr>
        <w:t>采购人：重庆市两江中学校</w:t>
      </w:r>
    </w:p>
    <w:p w14:paraId="7FF623D0">
      <w:pPr>
        <w:snapToGrid w:val="0"/>
        <w:spacing w:line="480" w:lineRule="exact"/>
        <w:ind w:firstLine="560" w:firstLineChars="200"/>
        <w:rPr>
          <w:rFonts w:ascii="宋体" w:hAnsi="宋体" w:cs="宋体"/>
          <w:kern w:val="0"/>
          <w:szCs w:val="28"/>
        </w:rPr>
      </w:pPr>
      <w:r>
        <w:rPr>
          <w:rFonts w:hint="eastAsia" w:ascii="宋体" w:hAnsi="宋体" w:cs="宋体"/>
          <w:kern w:val="0"/>
          <w:szCs w:val="28"/>
        </w:rPr>
        <w:t>联系人：</w:t>
      </w:r>
      <w:r>
        <w:rPr>
          <w:rFonts w:hint="eastAsia" w:ascii="宋体" w:hAnsi="宋体" w:cs="宋体"/>
          <w:color w:val="FF0000"/>
          <w:kern w:val="0"/>
          <w:szCs w:val="28"/>
          <w:lang w:val="en-US" w:eastAsia="zh-CN"/>
        </w:rPr>
        <w:t>熊波</w:t>
      </w:r>
      <w:bookmarkStart w:id="53" w:name="_GoBack"/>
      <w:bookmarkEnd w:id="53"/>
    </w:p>
    <w:p w14:paraId="51518D6D">
      <w:pPr>
        <w:snapToGrid w:val="0"/>
        <w:spacing w:line="480" w:lineRule="exact"/>
        <w:ind w:firstLine="560" w:firstLineChars="200"/>
        <w:rPr>
          <w:rFonts w:hint="eastAsia" w:ascii="宋体" w:hAnsi="宋体" w:cs="宋体"/>
          <w:color w:val="FF0000"/>
          <w:kern w:val="0"/>
          <w:szCs w:val="28"/>
          <w:lang w:val="en-US" w:eastAsia="zh-CN"/>
        </w:rPr>
      </w:pPr>
      <w:r>
        <w:rPr>
          <w:rFonts w:hint="eastAsia" w:ascii="宋体" w:hAnsi="宋体" w:cs="宋体"/>
          <w:kern w:val="0"/>
          <w:szCs w:val="28"/>
        </w:rPr>
        <w:t>电  话：</w:t>
      </w:r>
      <w:r>
        <w:rPr>
          <w:rFonts w:hint="eastAsia" w:ascii="宋体" w:hAnsi="宋体" w:cs="宋体"/>
          <w:color w:val="FF0000"/>
          <w:kern w:val="0"/>
          <w:szCs w:val="28"/>
          <w:lang w:val="en-US" w:eastAsia="zh-CN"/>
        </w:rPr>
        <w:t>15803017036</w:t>
      </w:r>
    </w:p>
    <w:p w14:paraId="5FA67271">
      <w:pPr>
        <w:snapToGrid w:val="0"/>
        <w:spacing w:line="480" w:lineRule="exact"/>
        <w:ind w:firstLine="560" w:firstLineChars="200"/>
        <w:rPr>
          <w:rFonts w:ascii="宋体" w:hAnsi="宋体" w:cs="宋体"/>
          <w:kern w:val="0"/>
          <w:szCs w:val="28"/>
        </w:rPr>
      </w:pPr>
      <w:r>
        <w:rPr>
          <w:rFonts w:hint="eastAsia" w:ascii="宋体" w:hAnsi="宋体" w:cs="宋体"/>
          <w:kern w:val="0"/>
          <w:szCs w:val="28"/>
        </w:rPr>
        <w:t>地  址：渝北区宝圣大道207号</w:t>
      </w:r>
    </w:p>
    <w:p w14:paraId="2BE8D19A">
      <w:pPr>
        <w:pStyle w:val="8"/>
        <w:spacing w:before="0" w:after="0" w:line="480" w:lineRule="exact"/>
        <w:rPr>
          <w:rFonts w:ascii="宋体" w:hAnsi="宋体" w:cs="宋体"/>
          <w:b w:val="0"/>
          <w:kern w:val="0"/>
          <w:sz w:val="28"/>
          <w:szCs w:val="28"/>
        </w:rPr>
      </w:pPr>
      <w:r>
        <w:rPr>
          <w:rFonts w:hint="eastAsia" w:ascii="宋体" w:hAnsi="宋体" w:cs="宋体"/>
          <w:b w:val="0"/>
          <w:kern w:val="0"/>
          <w:sz w:val="28"/>
          <w:szCs w:val="28"/>
        </w:rPr>
        <w:t>九、</w:t>
      </w:r>
      <w:bookmarkEnd w:id="26"/>
      <w:bookmarkEnd w:id="27"/>
      <w:bookmarkEnd w:id="28"/>
      <w:bookmarkEnd w:id="29"/>
      <w:bookmarkEnd w:id="30"/>
      <w:bookmarkEnd w:id="31"/>
      <w:bookmarkEnd w:id="32"/>
      <w:r>
        <w:rPr>
          <w:rFonts w:hint="eastAsia" w:ascii="宋体" w:hAnsi="宋体" w:cs="宋体"/>
          <w:b w:val="0"/>
          <w:kern w:val="0"/>
          <w:sz w:val="28"/>
          <w:szCs w:val="28"/>
        </w:rPr>
        <w:t>其它有关规定</w:t>
      </w:r>
    </w:p>
    <w:p w14:paraId="20E406C0">
      <w:pPr>
        <w:spacing w:line="480" w:lineRule="exact"/>
        <w:ind w:firstLine="560" w:firstLineChars="200"/>
        <w:rPr>
          <w:rFonts w:ascii="宋体" w:hAnsi="宋体" w:cs="宋体"/>
          <w:szCs w:val="28"/>
        </w:rPr>
      </w:pPr>
      <w:r>
        <w:rPr>
          <w:rFonts w:hint="eastAsia" w:ascii="宋体" w:hAnsi="宋体" w:cs="宋体"/>
          <w:kern w:val="0"/>
          <w:szCs w:val="28"/>
        </w:rPr>
        <w:t>1.无论竞争性比选结果如何，供应商参与本项目</w:t>
      </w:r>
      <w:r>
        <w:rPr>
          <w:rFonts w:hint="eastAsia" w:ascii="宋体" w:hAnsi="宋体" w:cs="宋体"/>
          <w:szCs w:val="28"/>
        </w:rPr>
        <w:t>的所有费用均由自行承担。</w:t>
      </w:r>
    </w:p>
    <w:p w14:paraId="5D71967A">
      <w:pPr>
        <w:spacing w:line="480" w:lineRule="exact"/>
        <w:ind w:firstLine="560" w:firstLineChars="200"/>
        <w:rPr>
          <w:rFonts w:ascii="宋体" w:hAnsi="宋体" w:cs="宋体"/>
          <w:kern w:val="0"/>
          <w:szCs w:val="28"/>
        </w:rPr>
      </w:pPr>
      <w:r>
        <w:rPr>
          <w:rFonts w:hint="eastAsia" w:ascii="宋体" w:hAnsi="宋体" w:cs="宋体"/>
          <w:szCs w:val="28"/>
        </w:rPr>
        <w:t>2.</w:t>
      </w:r>
      <w:r>
        <w:rPr>
          <w:rFonts w:hint="eastAsia" w:ascii="宋体" w:hAnsi="宋体" w:cs="宋体"/>
          <w:kern w:val="0"/>
          <w:szCs w:val="28"/>
        </w:rPr>
        <w:t>本项目不接受联合体投标。</w:t>
      </w:r>
    </w:p>
    <w:p w14:paraId="72BDDC93">
      <w:pPr>
        <w:pStyle w:val="69"/>
        <w:spacing w:line="480" w:lineRule="exact"/>
        <w:ind w:firstLine="560"/>
        <w:rPr>
          <w:rFonts w:ascii="宋体" w:hAnsi="宋体" w:cs="宋体"/>
          <w:kern w:val="0"/>
          <w:szCs w:val="28"/>
        </w:rPr>
      </w:pPr>
      <w:r>
        <w:rPr>
          <w:rFonts w:hint="eastAsia" w:ascii="宋体" w:hAnsi="宋体" w:cs="宋体"/>
          <w:kern w:val="0"/>
          <w:szCs w:val="28"/>
        </w:rPr>
        <w:t>3. 评审小组认为，排名在前的中标候选人投标报价明显不合理或者低于成本，有可能影响服务质量和不能诚信履约的，将要求其在规定的期限内提供书面文件予以解释说明，并提交相关证明材料；否则，评审小组可以取消该中标候选人资格，按顺序由排在后一位的中标候选人递补，以此类推。</w:t>
      </w:r>
    </w:p>
    <w:p w14:paraId="0BD50F79">
      <w:pPr>
        <w:pStyle w:val="8"/>
        <w:spacing w:before="0" w:after="0" w:line="480" w:lineRule="exact"/>
        <w:rPr>
          <w:rFonts w:ascii="宋体" w:hAnsi="宋体" w:cs="宋体"/>
          <w:b w:val="0"/>
          <w:sz w:val="28"/>
          <w:szCs w:val="28"/>
        </w:rPr>
      </w:pPr>
      <w:r>
        <w:rPr>
          <w:rFonts w:hint="eastAsia" w:ascii="宋体" w:hAnsi="宋体" w:cs="宋体"/>
          <w:b w:val="0"/>
          <w:sz w:val="28"/>
          <w:szCs w:val="28"/>
        </w:rPr>
        <w:t>十、评选方法</w:t>
      </w:r>
    </w:p>
    <w:p w14:paraId="4C9A95A9">
      <w:pPr>
        <w:spacing w:line="480" w:lineRule="exact"/>
        <w:ind w:firstLine="560" w:firstLineChars="200"/>
        <w:rPr>
          <w:rFonts w:ascii="宋体" w:hAnsi="宋体" w:cs="宋体"/>
          <w:szCs w:val="28"/>
        </w:rPr>
      </w:pPr>
      <w:r>
        <w:rPr>
          <w:rFonts w:hint="eastAsia" w:ascii="宋体" w:hAnsi="宋体" w:cs="宋体"/>
          <w:szCs w:val="28"/>
        </w:rPr>
        <w:t>1.综合评分法。满分100分，采购人对已入围评审的报名供应商的响应文件和报价进行评分，得分最高的供应商为成交供应商。</w:t>
      </w:r>
    </w:p>
    <w:p w14:paraId="6039EBEF">
      <w:pPr>
        <w:spacing w:line="480" w:lineRule="exact"/>
        <w:ind w:firstLine="560" w:firstLineChars="200"/>
        <w:rPr>
          <w:rFonts w:ascii="宋体" w:hAnsi="宋体" w:cs="宋体"/>
          <w:szCs w:val="28"/>
        </w:rPr>
      </w:pPr>
      <w:r>
        <w:rPr>
          <w:rFonts w:hint="eastAsia" w:ascii="宋体" w:hAnsi="宋体" w:cs="宋体"/>
          <w:szCs w:val="28"/>
        </w:rPr>
        <w:t>2.投标报价政策性扣减</w:t>
      </w:r>
    </w:p>
    <w:p w14:paraId="666A3A55">
      <w:pPr>
        <w:spacing w:line="480" w:lineRule="exact"/>
        <w:ind w:firstLine="560" w:firstLineChars="200"/>
        <w:rPr>
          <w:rFonts w:ascii="宋体" w:hAnsi="宋体" w:cs="宋体"/>
          <w:szCs w:val="28"/>
        </w:rPr>
      </w:pPr>
      <w:r>
        <w:rPr>
          <w:rFonts w:hint="eastAsia" w:ascii="宋体" w:hAnsi="宋体" w:cs="宋体"/>
          <w:szCs w:val="28"/>
        </w:rPr>
        <w:t>（1）投标人为非联合体且为小型或微型企业的，给予10%的扣除，以扣除后的报价参与评审。</w:t>
      </w:r>
    </w:p>
    <w:p w14:paraId="44ED127A">
      <w:pPr>
        <w:spacing w:line="480" w:lineRule="exact"/>
        <w:ind w:firstLine="560" w:firstLineChars="200"/>
        <w:rPr>
          <w:rFonts w:ascii="宋体" w:hAnsi="宋体" w:cs="宋体"/>
          <w:szCs w:val="28"/>
        </w:rPr>
      </w:pPr>
      <w:r>
        <w:rPr>
          <w:rFonts w:hint="eastAsia" w:ascii="宋体" w:hAnsi="宋体" w:cs="宋体"/>
          <w:szCs w:val="28"/>
        </w:rPr>
        <w:t>（2）监狱企业、残疾人福利性单位视同小型、微型企业。</w:t>
      </w:r>
    </w:p>
    <w:p w14:paraId="7DA525C9">
      <w:pPr>
        <w:spacing w:line="480" w:lineRule="exact"/>
        <w:ind w:firstLine="560" w:firstLineChars="200"/>
        <w:rPr>
          <w:rFonts w:ascii="宋体" w:hAnsi="宋体" w:cs="宋体"/>
          <w:szCs w:val="28"/>
        </w:rPr>
      </w:pPr>
      <w:r>
        <w:rPr>
          <w:rFonts w:hint="eastAsia" w:ascii="宋体" w:hAnsi="宋体" w:cs="宋体"/>
          <w:szCs w:val="28"/>
        </w:rPr>
        <w:t>（3）《中小企业声明函》、《监狱企业证明文件》、《残疾人福利性单位声明函》（详见投标文件格式）。</w:t>
      </w:r>
    </w:p>
    <w:p w14:paraId="2E989A55">
      <w:pPr>
        <w:pStyle w:val="8"/>
        <w:spacing w:before="20" w:after="20" w:line="480" w:lineRule="exact"/>
        <w:ind w:firstLine="560" w:firstLineChars="200"/>
        <w:rPr>
          <w:rFonts w:ascii="宋体" w:hAnsi="宋体" w:cs="宋体"/>
          <w:b w:val="0"/>
          <w:sz w:val="28"/>
          <w:szCs w:val="28"/>
        </w:rPr>
      </w:pPr>
      <w:r>
        <w:rPr>
          <w:rFonts w:hint="eastAsia" w:ascii="宋体" w:hAnsi="宋体" w:cs="宋体"/>
          <w:b w:val="0"/>
          <w:sz w:val="28"/>
          <w:szCs w:val="28"/>
        </w:rPr>
        <w:t>3.评审标准</w:t>
      </w:r>
    </w:p>
    <w:tbl>
      <w:tblPr>
        <w:tblStyle w:val="59"/>
        <w:tblW w:w="100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851"/>
        <w:gridCol w:w="1190"/>
        <w:gridCol w:w="4905"/>
        <w:gridCol w:w="2220"/>
      </w:tblGrid>
      <w:tr w14:paraId="47FF9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888" w:type="dxa"/>
            <w:vAlign w:val="center"/>
          </w:tcPr>
          <w:p w14:paraId="39A0EA84">
            <w:pPr>
              <w:spacing w:line="400" w:lineRule="exact"/>
              <w:jc w:val="center"/>
              <w:rPr>
                <w:rFonts w:ascii="方正仿宋_GBK" w:hAnsi="宋体" w:eastAsia="方正仿宋_GBK" w:cs="宋体"/>
                <w:b/>
                <w:szCs w:val="28"/>
              </w:rPr>
            </w:pPr>
            <w:r>
              <w:rPr>
                <w:rFonts w:hint="eastAsia" w:ascii="方正仿宋_GBK" w:hAnsi="宋体" w:eastAsia="方正仿宋_GBK" w:cs="宋体"/>
                <w:b/>
                <w:szCs w:val="28"/>
              </w:rPr>
              <w:t>序号</w:t>
            </w:r>
          </w:p>
        </w:tc>
        <w:tc>
          <w:tcPr>
            <w:tcW w:w="851" w:type="dxa"/>
            <w:vAlign w:val="center"/>
          </w:tcPr>
          <w:p w14:paraId="7D31FBBB">
            <w:pPr>
              <w:spacing w:line="400" w:lineRule="exact"/>
              <w:jc w:val="center"/>
              <w:rPr>
                <w:rFonts w:ascii="方正仿宋_GBK" w:hAnsi="宋体" w:eastAsia="方正仿宋_GBK" w:cs="宋体"/>
                <w:b/>
                <w:szCs w:val="28"/>
              </w:rPr>
            </w:pPr>
            <w:r>
              <w:rPr>
                <w:rFonts w:hint="eastAsia" w:ascii="方正仿宋_GBK" w:hAnsi="宋体" w:eastAsia="方正仿宋_GBK" w:cs="宋体"/>
                <w:b/>
                <w:szCs w:val="28"/>
              </w:rPr>
              <w:t>评分因素</w:t>
            </w:r>
          </w:p>
        </w:tc>
        <w:tc>
          <w:tcPr>
            <w:tcW w:w="1190" w:type="dxa"/>
            <w:vAlign w:val="center"/>
          </w:tcPr>
          <w:p w14:paraId="48D41503">
            <w:pPr>
              <w:spacing w:line="400" w:lineRule="exact"/>
              <w:jc w:val="center"/>
              <w:rPr>
                <w:rFonts w:ascii="方正仿宋_GBK" w:hAnsi="宋体" w:eastAsia="方正仿宋_GBK" w:cs="宋体"/>
                <w:b/>
                <w:szCs w:val="28"/>
              </w:rPr>
            </w:pPr>
            <w:r>
              <w:rPr>
                <w:rFonts w:hint="eastAsia" w:ascii="方正仿宋_GBK" w:hAnsi="宋体" w:eastAsia="方正仿宋_GBK" w:cs="宋体"/>
                <w:b/>
                <w:szCs w:val="28"/>
              </w:rPr>
              <w:t>分值</w:t>
            </w:r>
          </w:p>
        </w:tc>
        <w:tc>
          <w:tcPr>
            <w:tcW w:w="4905" w:type="dxa"/>
            <w:vAlign w:val="center"/>
          </w:tcPr>
          <w:p w14:paraId="3657D94F">
            <w:pPr>
              <w:spacing w:line="400" w:lineRule="exact"/>
              <w:jc w:val="center"/>
              <w:rPr>
                <w:rFonts w:ascii="方正仿宋_GBK" w:hAnsi="宋体" w:eastAsia="方正仿宋_GBK" w:cs="宋体"/>
                <w:b/>
                <w:szCs w:val="28"/>
              </w:rPr>
            </w:pPr>
            <w:r>
              <w:rPr>
                <w:rFonts w:hint="eastAsia" w:ascii="方正仿宋_GBK" w:hAnsi="宋体" w:eastAsia="方正仿宋_GBK" w:cs="宋体"/>
                <w:b/>
                <w:szCs w:val="28"/>
              </w:rPr>
              <w:t>评分标准（以下评分标准为举例）</w:t>
            </w:r>
          </w:p>
        </w:tc>
        <w:tc>
          <w:tcPr>
            <w:tcW w:w="2220" w:type="dxa"/>
            <w:vAlign w:val="center"/>
          </w:tcPr>
          <w:p w14:paraId="717CAF43">
            <w:pPr>
              <w:pStyle w:val="177"/>
              <w:spacing w:before="0" w:after="0" w:line="400" w:lineRule="exact"/>
              <w:rPr>
                <w:rFonts w:ascii="方正仿宋_GBK" w:hAnsi="宋体" w:eastAsia="方正仿宋_GBK" w:cs="宋体"/>
                <w:sz w:val="28"/>
                <w:szCs w:val="28"/>
              </w:rPr>
            </w:pPr>
            <w:r>
              <w:rPr>
                <w:rFonts w:hint="eastAsia" w:ascii="方正仿宋_GBK" w:hAnsi="宋体" w:eastAsia="方正仿宋_GBK" w:cs="宋体"/>
                <w:sz w:val="28"/>
                <w:szCs w:val="28"/>
              </w:rPr>
              <w:t>说明</w:t>
            </w:r>
          </w:p>
        </w:tc>
      </w:tr>
      <w:tr w14:paraId="7912B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888" w:type="dxa"/>
            <w:vAlign w:val="center"/>
          </w:tcPr>
          <w:p w14:paraId="1F790360">
            <w:pPr>
              <w:spacing w:line="400" w:lineRule="exact"/>
              <w:jc w:val="center"/>
              <w:rPr>
                <w:rFonts w:ascii="方正仿宋_GBK" w:hAnsi="宋体" w:eastAsia="方正仿宋_GBK" w:cs="方正仿宋_GBK"/>
                <w:szCs w:val="28"/>
              </w:rPr>
            </w:pPr>
            <w:r>
              <w:rPr>
                <w:rFonts w:hint="eastAsia" w:ascii="方正仿宋_GBK" w:hAnsi="宋体" w:eastAsia="方正仿宋_GBK" w:cs="方正仿宋_GBK"/>
                <w:szCs w:val="28"/>
              </w:rPr>
              <w:t>1</w:t>
            </w:r>
          </w:p>
        </w:tc>
        <w:tc>
          <w:tcPr>
            <w:tcW w:w="851" w:type="dxa"/>
            <w:vAlign w:val="center"/>
          </w:tcPr>
          <w:p w14:paraId="7CC2CF2B">
            <w:pPr>
              <w:spacing w:line="400" w:lineRule="exact"/>
              <w:jc w:val="center"/>
              <w:rPr>
                <w:rFonts w:ascii="方正仿宋_GBK" w:hAnsi="宋体" w:eastAsia="方正仿宋_GBK" w:cs="方正仿宋_GBK"/>
                <w:szCs w:val="28"/>
              </w:rPr>
            </w:pPr>
            <w:r>
              <w:rPr>
                <w:rFonts w:hint="eastAsia" w:ascii="方正仿宋_GBK" w:hAnsi="宋体" w:eastAsia="方正仿宋_GBK" w:cs="方正仿宋_GBK"/>
                <w:szCs w:val="28"/>
              </w:rPr>
              <w:t>投标报价</w:t>
            </w:r>
          </w:p>
        </w:tc>
        <w:tc>
          <w:tcPr>
            <w:tcW w:w="1190" w:type="dxa"/>
            <w:vAlign w:val="center"/>
          </w:tcPr>
          <w:p w14:paraId="1CFD9354">
            <w:pPr>
              <w:spacing w:line="400" w:lineRule="exact"/>
              <w:jc w:val="center"/>
              <w:rPr>
                <w:rFonts w:ascii="方正仿宋_GBK" w:hAnsi="宋体" w:eastAsia="方正仿宋_GBK" w:cs="方正仿宋_GBK"/>
                <w:szCs w:val="28"/>
              </w:rPr>
            </w:pPr>
            <w:r>
              <w:rPr>
                <w:rFonts w:hint="eastAsia" w:ascii="方正仿宋_GBK" w:hAnsi="宋体" w:eastAsia="方正仿宋_GBK" w:cs="方正仿宋_GBK"/>
                <w:szCs w:val="28"/>
              </w:rPr>
              <w:t>2</w:t>
            </w:r>
            <w:r>
              <w:rPr>
                <w:rFonts w:ascii="方正仿宋_GBK" w:hAnsi="宋体" w:eastAsia="方正仿宋_GBK" w:cs="方正仿宋_GBK"/>
                <w:szCs w:val="28"/>
              </w:rPr>
              <w:t>0</w:t>
            </w:r>
          </w:p>
        </w:tc>
        <w:tc>
          <w:tcPr>
            <w:tcW w:w="4905" w:type="dxa"/>
            <w:vAlign w:val="center"/>
          </w:tcPr>
          <w:p w14:paraId="7511D9D8">
            <w:pPr>
              <w:widowControl/>
              <w:spacing w:line="400" w:lineRule="exact"/>
              <w:outlineLvl w:val="2"/>
              <w:rPr>
                <w:rFonts w:ascii="方正仿宋_GBK" w:hAnsi="宋体" w:eastAsia="方正仿宋_GBK" w:cs="宋体"/>
                <w:szCs w:val="28"/>
              </w:rPr>
            </w:pPr>
            <w:r>
              <w:rPr>
                <w:rFonts w:hint="eastAsia" w:ascii="方正仿宋_GBK" w:hAnsi="宋体" w:eastAsia="方正仿宋_GBK" w:cs="宋体"/>
                <w:szCs w:val="28"/>
              </w:rPr>
              <w:t>有效的投标报价中的最低价为评标基准价，按照下列公式计算每个投标人的投标价格得分。</w:t>
            </w:r>
          </w:p>
          <w:p w14:paraId="5E87DBE2">
            <w:pPr>
              <w:widowControl/>
              <w:spacing w:line="400" w:lineRule="exact"/>
              <w:outlineLvl w:val="2"/>
              <w:rPr>
                <w:rFonts w:ascii="方正仿宋_GBK" w:hAnsi="宋体" w:eastAsia="方正仿宋_GBK" w:cs="方正仿宋_GBK"/>
                <w:szCs w:val="28"/>
              </w:rPr>
            </w:pPr>
            <w:r>
              <w:rPr>
                <w:rFonts w:hint="eastAsia" w:ascii="方正仿宋_GBK" w:hAnsi="宋体" w:eastAsia="方正仿宋_GBK" w:cs="宋体"/>
                <w:szCs w:val="28"/>
              </w:rPr>
              <w:t>投标报价得分＝（评标基准价/投标报价）×价格权重×100。</w:t>
            </w:r>
          </w:p>
        </w:tc>
        <w:tc>
          <w:tcPr>
            <w:tcW w:w="2220" w:type="dxa"/>
            <w:vAlign w:val="center"/>
          </w:tcPr>
          <w:p w14:paraId="2B481896">
            <w:pPr>
              <w:spacing w:line="400" w:lineRule="exact"/>
              <w:rPr>
                <w:rFonts w:ascii="方正仿宋_GBK" w:hAnsi="宋体" w:eastAsia="方正仿宋_GBK" w:cs="方正仿宋_GBK"/>
                <w:szCs w:val="28"/>
              </w:rPr>
            </w:pPr>
            <w:r>
              <w:rPr>
                <w:rFonts w:hint="eastAsia" w:ascii="方正仿宋_GBK" w:hAnsi="宋体" w:eastAsia="方正仿宋_GBK" w:cs="宋体"/>
                <w:szCs w:val="28"/>
              </w:rPr>
              <w:t>高于预算价为无效报价</w:t>
            </w:r>
          </w:p>
        </w:tc>
      </w:tr>
      <w:tr w14:paraId="124E0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jc w:val="center"/>
        </w:trPr>
        <w:tc>
          <w:tcPr>
            <w:tcW w:w="888" w:type="dxa"/>
            <w:vMerge w:val="restart"/>
            <w:vAlign w:val="center"/>
          </w:tcPr>
          <w:p w14:paraId="408827A5">
            <w:pPr>
              <w:spacing w:line="400" w:lineRule="exact"/>
              <w:jc w:val="center"/>
              <w:rPr>
                <w:rFonts w:ascii="方正仿宋_GBK" w:hAnsi="宋体" w:eastAsia="方正仿宋_GBK" w:cs="方正仿宋_GBK"/>
                <w:szCs w:val="28"/>
              </w:rPr>
            </w:pPr>
            <w:r>
              <w:rPr>
                <w:rFonts w:hint="eastAsia" w:ascii="方正仿宋_GBK" w:hAnsi="宋体" w:eastAsia="方正仿宋_GBK" w:cs="方正仿宋_GBK"/>
                <w:szCs w:val="28"/>
              </w:rPr>
              <w:t>2</w:t>
            </w:r>
          </w:p>
        </w:tc>
        <w:tc>
          <w:tcPr>
            <w:tcW w:w="851" w:type="dxa"/>
            <w:vMerge w:val="restart"/>
            <w:vAlign w:val="center"/>
          </w:tcPr>
          <w:p w14:paraId="6E19B8DA">
            <w:pPr>
              <w:spacing w:line="400" w:lineRule="exact"/>
              <w:jc w:val="center"/>
              <w:rPr>
                <w:rFonts w:ascii="方正仿宋_GBK" w:hAnsi="宋体" w:eastAsia="方正仿宋_GBK" w:cs="方正仿宋_GBK"/>
                <w:szCs w:val="28"/>
              </w:rPr>
            </w:pPr>
            <w:r>
              <w:rPr>
                <w:rFonts w:hint="eastAsia" w:ascii="方正仿宋_GBK" w:hAnsi="宋体" w:eastAsia="方正仿宋_GBK" w:cs="方正仿宋_GBK"/>
                <w:szCs w:val="28"/>
              </w:rPr>
              <w:t>服务部分</w:t>
            </w:r>
          </w:p>
        </w:tc>
        <w:tc>
          <w:tcPr>
            <w:tcW w:w="1190" w:type="dxa"/>
            <w:vMerge w:val="restart"/>
            <w:vAlign w:val="center"/>
          </w:tcPr>
          <w:p w14:paraId="2F737AF9">
            <w:pPr>
              <w:spacing w:line="400" w:lineRule="exact"/>
              <w:jc w:val="center"/>
              <w:rPr>
                <w:rFonts w:ascii="方正仿宋_GBK" w:hAnsi="宋体" w:eastAsia="方正仿宋_GBK" w:cs="方正仿宋_GBK"/>
                <w:szCs w:val="28"/>
              </w:rPr>
            </w:pPr>
            <w:r>
              <w:rPr>
                <w:rFonts w:hint="eastAsia" w:ascii="方正仿宋_GBK" w:hAnsi="宋体" w:eastAsia="方正仿宋_GBK" w:cs="方正仿宋_GBK"/>
                <w:szCs w:val="28"/>
              </w:rPr>
              <w:t>5</w:t>
            </w:r>
            <w:r>
              <w:rPr>
                <w:rFonts w:ascii="方正仿宋_GBK" w:hAnsi="宋体" w:eastAsia="方正仿宋_GBK" w:cs="方正仿宋_GBK"/>
                <w:szCs w:val="28"/>
              </w:rPr>
              <w:t>0</w:t>
            </w:r>
          </w:p>
        </w:tc>
        <w:tc>
          <w:tcPr>
            <w:tcW w:w="4905" w:type="dxa"/>
            <w:vAlign w:val="center"/>
          </w:tcPr>
          <w:p w14:paraId="23EC7B6A">
            <w:pPr>
              <w:widowControl/>
              <w:spacing w:line="400" w:lineRule="exact"/>
              <w:outlineLvl w:val="2"/>
              <w:rPr>
                <w:rFonts w:ascii="方正仿宋_GBK" w:hAnsi="宋体" w:eastAsia="方正仿宋_GBK" w:cs="宋体"/>
                <w:szCs w:val="28"/>
              </w:rPr>
            </w:pPr>
            <w:r>
              <w:rPr>
                <w:rFonts w:hint="eastAsia" w:ascii="方正仿宋_GBK" w:hAnsi="宋体" w:eastAsia="方正仿宋_GBK" w:cs="宋体"/>
                <w:szCs w:val="28"/>
              </w:rPr>
              <w:t>1、培训实施方案。（3</w:t>
            </w:r>
            <w:r>
              <w:rPr>
                <w:rFonts w:ascii="方正仿宋_GBK" w:hAnsi="宋体" w:eastAsia="方正仿宋_GBK" w:cs="宋体"/>
                <w:szCs w:val="28"/>
              </w:rPr>
              <w:t>0</w:t>
            </w:r>
            <w:r>
              <w:rPr>
                <w:rFonts w:hint="eastAsia" w:ascii="方正仿宋_GBK" w:hAnsi="宋体" w:eastAsia="方正仿宋_GBK" w:cs="宋体"/>
                <w:szCs w:val="28"/>
              </w:rPr>
              <w:t>分）</w:t>
            </w:r>
          </w:p>
          <w:p w14:paraId="5ECC7CAA">
            <w:pPr>
              <w:widowControl/>
              <w:spacing w:line="400" w:lineRule="exact"/>
              <w:outlineLvl w:val="2"/>
              <w:rPr>
                <w:rFonts w:ascii="方正仿宋_GBK" w:hAnsi="宋体" w:eastAsia="方正仿宋_GBK" w:cs="宋体"/>
                <w:szCs w:val="28"/>
              </w:rPr>
            </w:pPr>
            <w:r>
              <w:rPr>
                <w:rFonts w:hint="eastAsia" w:ascii="方正仿宋_GBK" w:hAnsi="宋体" w:eastAsia="方正仿宋_GBK" w:cs="宋体"/>
                <w:szCs w:val="28"/>
              </w:rPr>
              <w:t>针对</w:t>
            </w:r>
            <w:r>
              <w:rPr>
                <w:rFonts w:ascii="方正仿宋_GBK" w:hAnsi="宋体" w:eastAsia="方正仿宋_GBK" w:cs="宋体"/>
                <w:szCs w:val="28"/>
              </w:rPr>
              <w:t>本项目制定具体培训实施</w:t>
            </w:r>
            <w:r>
              <w:rPr>
                <w:rFonts w:hint="eastAsia" w:ascii="方正仿宋_GBK" w:hAnsi="宋体" w:eastAsia="方正仿宋_GBK" w:cs="宋体"/>
                <w:szCs w:val="28"/>
              </w:rPr>
              <w:t>方案；要求</w:t>
            </w:r>
            <w:r>
              <w:rPr>
                <w:rFonts w:ascii="方正仿宋_GBK" w:hAnsi="宋体" w:eastAsia="方正仿宋_GBK" w:cs="宋体"/>
                <w:szCs w:val="28"/>
              </w:rPr>
              <w:t>培训重点突出，课程设置合理，</w:t>
            </w:r>
            <w:r>
              <w:rPr>
                <w:rFonts w:hint="eastAsia" w:ascii="方正仿宋_GBK" w:hAnsi="宋体" w:eastAsia="方正仿宋_GBK" w:cs="宋体"/>
                <w:szCs w:val="28"/>
              </w:rPr>
              <w:t>授课</w:t>
            </w:r>
            <w:r>
              <w:rPr>
                <w:rFonts w:ascii="方正仿宋_GBK" w:hAnsi="宋体" w:eastAsia="方正仿宋_GBK" w:cs="宋体"/>
                <w:szCs w:val="28"/>
              </w:rPr>
              <w:t>特色鲜明。</w:t>
            </w:r>
          </w:p>
          <w:p w14:paraId="1084732E">
            <w:pPr>
              <w:widowControl/>
              <w:spacing w:line="400" w:lineRule="exact"/>
              <w:outlineLvl w:val="2"/>
              <w:rPr>
                <w:rFonts w:ascii="方正仿宋_GBK" w:hAnsi="宋体" w:eastAsia="方正仿宋_GBK" w:cs="宋体"/>
                <w:szCs w:val="28"/>
              </w:rPr>
            </w:pPr>
            <w:r>
              <w:rPr>
                <w:rFonts w:hint="eastAsia" w:ascii="方正仿宋_GBK" w:hAnsi="宋体" w:eastAsia="方正仿宋_GBK" w:cs="宋体"/>
                <w:szCs w:val="28"/>
              </w:rPr>
              <w:t>方案描述清晰，完整可行，得26</w:t>
            </w:r>
            <w:r>
              <w:rPr>
                <w:rFonts w:ascii="方正仿宋_GBK" w:hAnsi="宋体" w:eastAsia="方正仿宋_GBK" w:cs="宋体"/>
                <w:szCs w:val="28"/>
              </w:rPr>
              <w:t>-</w:t>
            </w:r>
            <w:r>
              <w:rPr>
                <w:rFonts w:hint="eastAsia" w:ascii="方正仿宋_GBK" w:hAnsi="宋体" w:eastAsia="方正仿宋_GBK" w:cs="宋体"/>
                <w:szCs w:val="28"/>
              </w:rPr>
              <w:t>30分；方案描述较清晰，较可行，得16-2</w:t>
            </w:r>
            <w:r>
              <w:rPr>
                <w:rFonts w:ascii="方正仿宋_GBK" w:hAnsi="宋体" w:eastAsia="方正仿宋_GBK" w:cs="宋体"/>
                <w:szCs w:val="28"/>
              </w:rPr>
              <w:t>5</w:t>
            </w:r>
            <w:r>
              <w:rPr>
                <w:rFonts w:hint="eastAsia" w:ascii="方正仿宋_GBK" w:hAnsi="宋体" w:eastAsia="方正仿宋_GBK" w:cs="宋体"/>
                <w:szCs w:val="28"/>
              </w:rPr>
              <w:t>分；方案描述不够清晰，可行性一般，得5-15分；无方案，得0分。</w:t>
            </w:r>
          </w:p>
        </w:tc>
        <w:tc>
          <w:tcPr>
            <w:tcW w:w="2220" w:type="dxa"/>
            <w:vAlign w:val="center"/>
          </w:tcPr>
          <w:p w14:paraId="4068178B">
            <w:pPr>
              <w:spacing w:line="400" w:lineRule="exact"/>
              <w:rPr>
                <w:rFonts w:ascii="方正仿宋_GBK" w:hAnsi="宋体" w:eastAsia="方正仿宋_GBK" w:cs="方正仿宋_GBK"/>
                <w:szCs w:val="28"/>
              </w:rPr>
            </w:pPr>
            <w:r>
              <w:rPr>
                <w:rFonts w:hint="eastAsia" w:ascii="方正仿宋_GBK" w:hAnsi="宋体" w:eastAsia="方正仿宋_GBK" w:cs="宋体"/>
                <w:szCs w:val="28"/>
              </w:rPr>
              <w:t>采购人会根据采购服务要求为标准，对各供应商提供的书面方案进行横向比较评分。</w:t>
            </w:r>
          </w:p>
        </w:tc>
      </w:tr>
      <w:tr w14:paraId="4E772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0" w:hRule="atLeast"/>
          <w:jc w:val="center"/>
        </w:trPr>
        <w:tc>
          <w:tcPr>
            <w:tcW w:w="888" w:type="dxa"/>
            <w:vMerge w:val="continue"/>
            <w:vAlign w:val="center"/>
          </w:tcPr>
          <w:p w14:paraId="343211F1">
            <w:pPr>
              <w:spacing w:line="400" w:lineRule="exact"/>
              <w:jc w:val="center"/>
              <w:rPr>
                <w:rFonts w:ascii="方正仿宋_GBK" w:hAnsi="宋体" w:eastAsia="方正仿宋_GBK" w:cs="方正仿宋_GBK"/>
                <w:szCs w:val="28"/>
              </w:rPr>
            </w:pPr>
          </w:p>
        </w:tc>
        <w:tc>
          <w:tcPr>
            <w:tcW w:w="851" w:type="dxa"/>
            <w:vMerge w:val="continue"/>
            <w:vAlign w:val="center"/>
          </w:tcPr>
          <w:p w14:paraId="60E16414">
            <w:pPr>
              <w:spacing w:line="400" w:lineRule="exact"/>
              <w:jc w:val="center"/>
              <w:rPr>
                <w:rFonts w:ascii="方正仿宋_GBK" w:hAnsi="宋体" w:eastAsia="方正仿宋_GBK" w:cs="方正仿宋_GBK"/>
                <w:szCs w:val="28"/>
              </w:rPr>
            </w:pPr>
          </w:p>
        </w:tc>
        <w:tc>
          <w:tcPr>
            <w:tcW w:w="1190" w:type="dxa"/>
            <w:vMerge w:val="continue"/>
            <w:vAlign w:val="center"/>
          </w:tcPr>
          <w:p w14:paraId="7526CBCF">
            <w:pPr>
              <w:spacing w:line="400" w:lineRule="exact"/>
              <w:jc w:val="center"/>
              <w:rPr>
                <w:rFonts w:ascii="方正仿宋_GBK" w:hAnsi="宋体" w:eastAsia="方正仿宋_GBK" w:cs="方正仿宋_GBK"/>
                <w:szCs w:val="28"/>
              </w:rPr>
            </w:pPr>
          </w:p>
        </w:tc>
        <w:tc>
          <w:tcPr>
            <w:tcW w:w="4905" w:type="dxa"/>
            <w:vAlign w:val="center"/>
          </w:tcPr>
          <w:p w14:paraId="1F91AAA4">
            <w:pPr>
              <w:widowControl/>
              <w:spacing w:line="400" w:lineRule="exact"/>
              <w:outlineLvl w:val="2"/>
              <w:rPr>
                <w:rFonts w:ascii="方正仿宋_GBK" w:hAnsi="宋体" w:eastAsia="方正仿宋_GBK" w:cs="宋体"/>
                <w:szCs w:val="28"/>
              </w:rPr>
            </w:pPr>
            <w:r>
              <w:rPr>
                <w:rFonts w:hint="eastAsia" w:ascii="方正仿宋_GBK" w:hAnsi="宋体" w:eastAsia="方正仿宋_GBK" w:cs="宋体"/>
                <w:szCs w:val="28"/>
              </w:rPr>
              <w:t>2、培训质量保障及安全服务方案。（20分）</w:t>
            </w:r>
          </w:p>
          <w:p w14:paraId="7F51487A">
            <w:pPr>
              <w:widowControl/>
              <w:spacing w:line="400" w:lineRule="exact"/>
              <w:outlineLvl w:val="2"/>
              <w:rPr>
                <w:rFonts w:ascii="方正仿宋_GBK" w:hAnsi="宋体" w:eastAsia="方正仿宋_GBK" w:cs="宋体"/>
                <w:szCs w:val="28"/>
              </w:rPr>
            </w:pPr>
            <w:r>
              <w:rPr>
                <w:rFonts w:hint="eastAsia" w:ascii="方正仿宋_GBK" w:hAnsi="宋体" w:eastAsia="方正仿宋_GBK" w:cs="宋体"/>
                <w:szCs w:val="28"/>
              </w:rPr>
              <w:t>根据</w:t>
            </w:r>
            <w:r>
              <w:rPr>
                <w:rFonts w:ascii="方正仿宋_GBK" w:hAnsi="宋体" w:eastAsia="方正仿宋_GBK" w:cs="宋体"/>
                <w:szCs w:val="28"/>
              </w:rPr>
              <w:t>人员特点、培训内容、安全管控、疫情防控等内容，表述清晰且能切合本项目实际需求。</w:t>
            </w:r>
          </w:p>
          <w:p w14:paraId="0E41501E">
            <w:pPr>
              <w:widowControl/>
              <w:spacing w:line="400" w:lineRule="exact"/>
              <w:outlineLvl w:val="2"/>
              <w:rPr>
                <w:rFonts w:ascii="方正仿宋_GBK" w:hAnsi="宋体" w:eastAsia="方正仿宋_GBK" w:cs="宋体"/>
                <w:szCs w:val="28"/>
              </w:rPr>
            </w:pPr>
            <w:r>
              <w:rPr>
                <w:rFonts w:ascii="方正仿宋_GBK" w:hAnsi="宋体" w:eastAsia="方正仿宋_GBK" w:cs="宋体"/>
                <w:szCs w:val="28"/>
              </w:rPr>
              <w:t>优</w:t>
            </w:r>
            <w:r>
              <w:rPr>
                <w:rFonts w:hint="eastAsia" w:ascii="方正仿宋_GBK" w:hAnsi="宋体" w:eastAsia="方正仿宋_GBK" w:cs="宋体"/>
                <w:szCs w:val="28"/>
              </w:rPr>
              <w:t>：16-20分</w:t>
            </w:r>
          </w:p>
          <w:p w14:paraId="7B5ACEDD">
            <w:pPr>
              <w:widowControl/>
              <w:spacing w:line="400" w:lineRule="exact"/>
              <w:outlineLvl w:val="2"/>
              <w:rPr>
                <w:rFonts w:ascii="方正仿宋_GBK" w:hAnsi="宋体" w:eastAsia="方正仿宋_GBK" w:cs="宋体"/>
                <w:szCs w:val="28"/>
              </w:rPr>
            </w:pPr>
            <w:r>
              <w:rPr>
                <w:rFonts w:hint="eastAsia" w:ascii="方正仿宋_GBK" w:hAnsi="宋体" w:eastAsia="方正仿宋_GBK" w:cs="宋体"/>
                <w:szCs w:val="28"/>
              </w:rPr>
              <w:t>良</w:t>
            </w:r>
            <w:r>
              <w:rPr>
                <w:rFonts w:ascii="方正仿宋_GBK" w:hAnsi="宋体" w:eastAsia="方正仿宋_GBK" w:cs="宋体"/>
                <w:szCs w:val="28"/>
              </w:rPr>
              <w:t>：</w:t>
            </w:r>
            <w:r>
              <w:rPr>
                <w:rFonts w:hint="eastAsia" w:ascii="方正仿宋_GBK" w:hAnsi="宋体" w:eastAsia="方正仿宋_GBK" w:cs="宋体"/>
                <w:szCs w:val="28"/>
              </w:rPr>
              <w:t>11-15分</w:t>
            </w:r>
          </w:p>
          <w:p w14:paraId="0FE5C09D">
            <w:pPr>
              <w:widowControl/>
              <w:spacing w:line="400" w:lineRule="exact"/>
              <w:outlineLvl w:val="2"/>
              <w:rPr>
                <w:rFonts w:ascii="方正仿宋_GBK" w:hAnsi="宋体" w:eastAsia="方正仿宋_GBK" w:cs="宋体"/>
                <w:szCs w:val="28"/>
              </w:rPr>
            </w:pPr>
            <w:r>
              <w:rPr>
                <w:rFonts w:hint="eastAsia" w:ascii="方正仿宋_GBK" w:hAnsi="宋体" w:eastAsia="方正仿宋_GBK" w:cs="宋体"/>
                <w:szCs w:val="28"/>
              </w:rPr>
              <w:t>中：5-10分</w:t>
            </w:r>
          </w:p>
          <w:p w14:paraId="3CA201E8">
            <w:pPr>
              <w:widowControl/>
              <w:spacing w:line="400" w:lineRule="exact"/>
              <w:outlineLvl w:val="2"/>
              <w:rPr>
                <w:rFonts w:ascii="方正仿宋_GBK" w:hAnsi="宋体" w:eastAsia="方正仿宋_GBK" w:cs="宋体"/>
                <w:szCs w:val="28"/>
              </w:rPr>
            </w:pPr>
            <w:r>
              <w:rPr>
                <w:rFonts w:hint="eastAsia" w:ascii="方正仿宋_GBK" w:hAnsi="宋体" w:eastAsia="方正仿宋_GBK" w:cs="宋体"/>
                <w:szCs w:val="28"/>
              </w:rPr>
              <w:t>无方案：0分</w:t>
            </w:r>
          </w:p>
        </w:tc>
        <w:tc>
          <w:tcPr>
            <w:tcW w:w="2220" w:type="dxa"/>
            <w:vAlign w:val="center"/>
          </w:tcPr>
          <w:p w14:paraId="08AF380E">
            <w:pPr>
              <w:spacing w:line="400" w:lineRule="exact"/>
              <w:rPr>
                <w:rFonts w:ascii="方正仿宋_GBK" w:hAnsi="宋体" w:eastAsia="方正仿宋_GBK" w:cs="宋体"/>
                <w:szCs w:val="28"/>
              </w:rPr>
            </w:pPr>
            <w:r>
              <w:rPr>
                <w:rFonts w:hint="eastAsia" w:ascii="方正仿宋_GBK" w:hAnsi="宋体" w:eastAsia="方正仿宋_GBK" w:cs="宋体"/>
                <w:szCs w:val="28"/>
              </w:rPr>
              <w:t>提供方案</w:t>
            </w:r>
          </w:p>
        </w:tc>
      </w:tr>
      <w:tr w14:paraId="7CC1A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88" w:type="dxa"/>
            <w:vAlign w:val="center"/>
          </w:tcPr>
          <w:p w14:paraId="023C4B3C">
            <w:pPr>
              <w:spacing w:line="400" w:lineRule="exact"/>
              <w:jc w:val="center"/>
              <w:rPr>
                <w:rFonts w:ascii="方正仿宋_GBK" w:hAnsi="宋体" w:eastAsia="方正仿宋_GBK" w:cs="方正仿宋_GBK"/>
                <w:szCs w:val="28"/>
              </w:rPr>
            </w:pPr>
            <w:r>
              <w:rPr>
                <w:rFonts w:hint="eastAsia" w:ascii="方正仿宋_GBK" w:hAnsi="宋体" w:eastAsia="方正仿宋_GBK" w:cs="方正仿宋_GBK"/>
                <w:szCs w:val="28"/>
              </w:rPr>
              <w:t>3</w:t>
            </w:r>
          </w:p>
        </w:tc>
        <w:tc>
          <w:tcPr>
            <w:tcW w:w="851" w:type="dxa"/>
            <w:vAlign w:val="center"/>
          </w:tcPr>
          <w:p w14:paraId="2A94EF0E">
            <w:pPr>
              <w:spacing w:line="400" w:lineRule="exact"/>
              <w:jc w:val="center"/>
              <w:rPr>
                <w:rFonts w:ascii="方正仿宋_GBK" w:hAnsi="宋体" w:eastAsia="方正仿宋_GBK" w:cs="方正仿宋_GBK"/>
                <w:szCs w:val="28"/>
              </w:rPr>
            </w:pPr>
            <w:r>
              <w:rPr>
                <w:rFonts w:hint="eastAsia" w:ascii="方正仿宋_GBK" w:hAnsi="宋体" w:eastAsia="方正仿宋_GBK" w:cs="方正仿宋_GBK"/>
                <w:szCs w:val="28"/>
              </w:rPr>
              <w:t>商务部分</w:t>
            </w:r>
          </w:p>
        </w:tc>
        <w:tc>
          <w:tcPr>
            <w:tcW w:w="1190" w:type="dxa"/>
            <w:vAlign w:val="center"/>
          </w:tcPr>
          <w:p w14:paraId="5CA24239">
            <w:pPr>
              <w:widowControl/>
              <w:spacing w:line="400" w:lineRule="exact"/>
              <w:jc w:val="center"/>
              <w:outlineLvl w:val="2"/>
              <w:rPr>
                <w:rFonts w:ascii="方正仿宋_GBK" w:hAnsi="宋体" w:eastAsia="方正仿宋_GBK" w:cs="宋体"/>
                <w:szCs w:val="28"/>
              </w:rPr>
            </w:pPr>
            <w:r>
              <w:rPr>
                <w:rFonts w:hint="eastAsia" w:ascii="方正仿宋_GBK" w:hAnsi="宋体" w:eastAsia="方正仿宋_GBK" w:cs="宋体"/>
                <w:szCs w:val="28"/>
              </w:rPr>
              <w:t>3</w:t>
            </w:r>
            <w:r>
              <w:rPr>
                <w:rFonts w:ascii="方正仿宋_GBK" w:hAnsi="宋体" w:eastAsia="方正仿宋_GBK" w:cs="宋体"/>
                <w:szCs w:val="28"/>
              </w:rPr>
              <w:t>0</w:t>
            </w:r>
          </w:p>
        </w:tc>
        <w:tc>
          <w:tcPr>
            <w:tcW w:w="4905" w:type="dxa"/>
            <w:vAlign w:val="center"/>
          </w:tcPr>
          <w:p w14:paraId="22B5CB1D">
            <w:pPr>
              <w:widowControl/>
              <w:spacing w:line="400" w:lineRule="exact"/>
              <w:outlineLvl w:val="2"/>
              <w:rPr>
                <w:rFonts w:ascii="方正仿宋_GBK" w:hAnsi="宋体" w:eastAsia="方正仿宋_GBK" w:cs="宋体"/>
                <w:szCs w:val="28"/>
              </w:rPr>
            </w:pPr>
            <w:r>
              <w:rPr>
                <w:rFonts w:hint="eastAsia" w:ascii="方正仿宋_GBK" w:hAnsi="宋体" w:eastAsia="方正仿宋_GBK" w:cs="宋体"/>
                <w:szCs w:val="28"/>
              </w:rPr>
              <w:t>供应商202</w:t>
            </w:r>
            <w:r>
              <w:rPr>
                <w:rFonts w:hint="eastAsia" w:ascii="方正仿宋_GBK" w:hAnsi="宋体" w:eastAsia="方正仿宋_GBK" w:cs="宋体"/>
                <w:szCs w:val="28"/>
                <w:lang w:val="en-US" w:eastAsia="zh-CN"/>
              </w:rPr>
              <w:t>2</w:t>
            </w:r>
            <w:r>
              <w:rPr>
                <w:rFonts w:hint="eastAsia" w:ascii="方正仿宋_GBK" w:hAnsi="宋体" w:eastAsia="方正仿宋_GBK" w:cs="宋体"/>
                <w:szCs w:val="28"/>
              </w:rPr>
              <w:t>年至今承担过重庆市各区县区级教师培训项目的，每提供1份合同得</w:t>
            </w:r>
            <w:r>
              <w:rPr>
                <w:rFonts w:hint="eastAsia" w:ascii="方正仿宋_GBK" w:hAnsi="宋体" w:eastAsia="方正仿宋_GBK" w:cs="宋体"/>
                <w:szCs w:val="28"/>
                <w:lang w:val="en-US" w:eastAsia="zh-CN"/>
              </w:rPr>
              <w:t>2</w:t>
            </w:r>
            <w:r>
              <w:rPr>
                <w:rFonts w:hint="eastAsia" w:ascii="方正仿宋_GBK" w:hAnsi="宋体" w:eastAsia="方正仿宋_GBK" w:cs="宋体"/>
                <w:szCs w:val="28"/>
              </w:rPr>
              <w:t>分，最高得3</w:t>
            </w:r>
            <w:r>
              <w:rPr>
                <w:rFonts w:ascii="方正仿宋_GBK" w:hAnsi="宋体" w:eastAsia="方正仿宋_GBK" w:cs="宋体"/>
                <w:szCs w:val="28"/>
              </w:rPr>
              <w:t>0</w:t>
            </w:r>
            <w:r>
              <w:rPr>
                <w:rFonts w:hint="eastAsia" w:ascii="方正仿宋_GBK" w:hAnsi="宋体" w:eastAsia="方正仿宋_GBK" w:cs="宋体"/>
                <w:szCs w:val="28"/>
              </w:rPr>
              <w:t>分。</w:t>
            </w:r>
          </w:p>
        </w:tc>
        <w:tc>
          <w:tcPr>
            <w:tcW w:w="2220" w:type="dxa"/>
            <w:vAlign w:val="center"/>
          </w:tcPr>
          <w:p w14:paraId="664F3915">
            <w:pPr>
              <w:spacing w:line="400" w:lineRule="exact"/>
              <w:rPr>
                <w:rFonts w:ascii="方正仿宋_GBK" w:hAnsi="宋体" w:eastAsia="方正仿宋_GBK" w:cs="方正仿宋_GBK"/>
                <w:szCs w:val="28"/>
              </w:rPr>
            </w:pPr>
            <w:r>
              <w:rPr>
                <w:rFonts w:hint="eastAsia" w:ascii="方正仿宋_GBK" w:hAnsi="宋体" w:eastAsia="方正仿宋_GBK" w:cs="宋体"/>
                <w:szCs w:val="28"/>
              </w:rPr>
              <w:t>提供合同或其他有效证明文件扫描件，原件备查。</w:t>
            </w:r>
          </w:p>
        </w:tc>
      </w:tr>
    </w:tbl>
    <w:p w14:paraId="2FAA34E9">
      <w:pPr>
        <w:pStyle w:val="7"/>
        <w:spacing w:before="48" w:after="48" w:line="480" w:lineRule="exact"/>
        <w:rPr>
          <w:rFonts w:ascii="宋体" w:hAnsi="宋体" w:eastAsia="宋体" w:cs="宋体"/>
          <w:b w:val="0"/>
          <w:bCs/>
          <w:sz w:val="28"/>
          <w:szCs w:val="28"/>
        </w:rPr>
      </w:pPr>
      <w:bookmarkStart w:id="33" w:name="_Toc27292"/>
      <w:bookmarkStart w:id="34" w:name="_Toc20575"/>
      <w:bookmarkStart w:id="35" w:name="_Toc31466"/>
      <w:bookmarkStart w:id="36" w:name="_Toc6675"/>
      <w:bookmarkStart w:id="37" w:name="_Toc48837315"/>
      <w:bookmarkStart w:id="38" w:name="_Toc15898"/>
      <w:bookmarkStart w:id="39" w:name="_Toc25848"/>
      <w:bookmarkStart w:id="40" w:name="_Toc7094"/>
      <w:bookmarkStart w:id="41" w:name="_Toc4879"/>
      <w:bookmarkStart w:id="42" w:name="_Toc27730"/>
      <w:bookmarkStart w:id="43" w:name="_Toc26957"/>
      <w:bookmarkStart w:id="44" w:name="_Toc31854"/>
      <w:bookmarkStart w:id="45" w:name="_Toc3657"/>
      <w:bookmarkStart w:id="46" w:name="_Toc12591"/>
      <w:bookmarkStart w:id="47" w:name="_Toc7499"/>
      <w:bookmarkStart w:id="48" w:name="_Toc8010"/>
      <w:bookmarkStart w:id="49" w:name="_Toc6855"/>
      <w:bookmarkStart w:id="50" w:name="_Toc10666"/>
      <w:r>
        <w:rPr>
          <w:rFonts w:hint="eastAsia" w:ascii="宋体" w:hAnsi="宋体" w:eastAsia="宋体" w:cs="宋体"/>
          <w:b w:val="0"/>
          <w:bCs/>
          <w:sz w:val="28"/>
          <w:szCs w:val="28"/>
        </w:rPr>
        <w:t>十一、供应商提交响应文件</w:t>
      </w:r>
    </w:p>
    <w:p w14:paraId="780DB967">
      <w:pPr>
        <w:spacing w:line="480" w:lineRule="exact"/>
        <w:ind w:firstLine="480"/>
        <w:rPr>
          <w:rFonts w:ascii="宋体" w:hAnsi="宋体" w:cs="宋体"/>
          <w:bCs/>
          <w:szCs w:val="28"/>
        </w:rPr>
      </w:pPr>
      <w:r>
        <w:rPr>
          <w:rFonts w:hint="eastAsia" w:ascii="宋体" w:hAnsi="宋体" w:cs="宋体"/>
          <w:bCs/>
          <w:szCs w:val="28"/>
        </w:rPr>
        <w:t>（一）投标文件的签署与份数</w:t>
      </w:r>
    </w:p>
    <w:p w14:paraId="18DC5453">
      <w:pPr>
        <w:spacing w:line="480" w:lineRule="exact"/>
        <w:ind w:firstLine="482"/>
        <w:rPr>
          <w:rFonts w:ascii="宋体" w:hAnsi="宋体" w:cs="宋体"/>
          <w:bCs/>
          <w:szCs w:val="28"/>
        </w:rPr>
      </w:pPr>
      <w:r>
        <w:rPr>
          <w:rFonts w:hint="eastAsia" w:ascii="宋体" w:hAnsi="宋体" w:cs="宋体"/>
          <w:bCs/>
          <w:szCs w:val="28"/>
        </w:rPr>
        <w:t>（1）供应商线上报名、报价时需上传盖章后的电子文档</w:t>
      </w:r>
      <w:r>
        <w:rPr>
          <w:rFonts w:hint="eastAsia" w:ascii="宋体" w:hAnsi="宋体" w:cs="宋体"/>
          <w:bCs/>
          <w:szCs w:val="28"/>
          <w:lang w:val="en-US" w:eastAsia="zh-CN"/>
        </w:rPr>
        <w:t>1</w:t>
      </w:r>
      <w:r>
        <w:rPr>
          <w:rFonts w:hint="eastAsia" w:ascii="宋体" w:hAnsi="宋体" w:cs="宋体"/>
          <w:bCs/>
          <w:szCs w:val="28"/>
        </w:rPr>
        <w:t>份，线下递交纸质版盖章响应文件</w:t>
      </w:r>
      <w:r>
        <w:rPr>
          <w:rFonts w:hint="eastAsia" w:ascii="宋体" w:hAnsi="宋体" w:cs="宋体"/>
          <w:bCs/>
          <w:szCs w:val="28"/>
          <w:lang w:val="en-US" w:eastAsia="zh-CN"/>
        </w:rPr>
        <w:t>2</w:t>
      </w:r>
      <w:r>
        <w:rPr>
          <w:rFonts w:hint="eastAsia" w:ascii="宋体" w:hAnsi="宋体" w:cs="宋体"/>
          <w:bCs/>
          <w:szCs w:val="28"/>
        </w:rPr>
        <w:t>份，</w:t>
      </w:r>
      <w:r>
        <w:rPr>
          <w:rFonts w:hint="eastAsia" w:ascii="宋体" w:hAnsi="宋体" w:cs="宋体"/>
          <w:bCs/>
          <w:szCs w:val="28"/>
          <w:lang w:val="en-US" w:eastAsia="zh-CN"/>
        </w:rPr>
        <w:t>正本1份，副本1份</w:t>
      </w:r>
      <w:r>
        <w:rPr>
          <w:rFonts w:hint="eastAsia" w:ascii="宋体" w:hAnsi="宋体" w:cs="宋体"/>
          <w:bCs/>
          <w:szCs w:val="28"/>
        </w:rPr>
        <w:t>。</w:t>
      </w:r>
    </w:p>
    <w:p w14:paraId="716E59E2">
      <w:pPr>
        <w:spacing w:line="480" w:lineRule="exact"/>
        <w:ind w:firstLine="480"/>
        <w:rPr>
          <w:rFonts w:ascii="宋体" w:hAnsi="宋体" w:cs="宋体"/>
          <w:bCs/>
          <w:szCs w:val="28"/>
        </w:rPr>
      </w:pPr>
      <w:r>
        <w:rPr>
          <w:rFonts w:hint="eastAsia" w:ascii="宋体" w:hAnsi="宋体" w:cs="宋体"/>
          <w:bCs/>
          <w:szCs w:val="28"/>
        </w:rPr>
        <w:t>（2）投标文件每一页应加盖公章（投标文件格式中规定签字、盖章的地方必须按其规定签字、盖章）。</w:t>
      </w:r>
    </w:p>
    <w:p w14:paraId="5CF867B1">
      <w:pPr>
        <w:spacing w:line="480" w:lineRule="exact"/>
        <w:ind w:firstLine="480"/>
        <w:rPr>
          <w:rFonts w:ascii="宋体" w:hAnsi="宋体" w:cs="宋体"/>
          <w:bCs/>
          <w:szCs w:val="28"/>
        </w:rPr>
      </w:pPr>
      <w:r>
        <w:rPr>
          <w:rFonts w:hint="eastAsia" w:ascii="宋体" w:hAnsi="宋体" w:cs="宋体"/>
          <w:bCs/>
          <w:szCs w:val="28"/>
        </w:rPr>
        <w:t>（3）若投标人对投标文件的错处作必要修改，则应在修改处加盖投标人公章或由法人或法人授权代表签字确认。</w:t>
      </w:r>
    </w:p>
    <w:p w14:paraId="6EBAC724">
      <w:pPr>
        <w:spacing w:line="480" w:lineRule="exact"/>
        <w:ind w:firstLine="480"/>
        <w:rPr>
          <w:rFonts w:ascii="宋体" w:hAnsi="宋体" w:cs="宋体"/>
          <w:bCs/>
          <w:szCs w:val="28"/>
        </w:rPr>
      </w:pPr>
      <w:r>
        <w:rPr>
          <w:rFonts w:hint="eastAsia" w:ascii="宋体" w:hAnsi="宋体" w:cs="宋体"/>
          <w:bCs/>
          <w:szCs w:val="28"/>
        </w:rPr>
        <w:t>（4）电报、电话、传真形式的投标文件概不接受。</w:t>
      </w:r>
    </w:p>
    <w:p w14:paraId="3F3CD43C">
      <w:pPr>
        <w:pStyle w:val="7"/>
        <w:spacing w:before="48" w:after="48" w:line="480" w:lineRule="exact"/>
        <w:rPr>
          <w:rFonts w:ascii="宋体" w:hAnsi="宋体" w:eastAsia="宋体" w:cs="宋体"/>
          <w:b w:val="0"/>
          <w:bCs/>
          <w:sz w:val="28"/>
          <w:szCs w:val="28"/>
        </w:rPr>
      </w:pPr>
      <w:bookmarkStart w:id="51" w:name="_Toc4152"/>
      <w:r>
        <w:rPr>
          <w:rFonts w:hint="eastAsia" w:ascii="宋体" w:hAnsi="宋体" w:eastAsia="宋体" w:cs="宋体"/>
          <w:b w:val="0"/>
          <w:bCs/>
          <w:sz w:val="28"/>
          <w:szCs w:val="28"/>
        </w:rPr>
        <w:t>十二、无效响应</w:t>
      </w:r>
      <w:bookmarkEnd w:id="51"/>
    </w:p>
    <w:p w14:paraId="09F51B28">
      <w:pPr>
        <w:snapToGrid w:val="0"/>
        <w:spacing w:line="480" w:lineRule="exact"/>
        <w:ind w:firstLine="480"/>
        <w:rPr>
          <w:rFonts w:ascii="宋体" w:hAnsi="宋体" w:cs="宋体"/>
          <w:bCs/>
          <w:szCs w:val="28"/>
        </w:rPr>
      </w:pPr>
      <w:r>
        <w:rPr>
          <w:rFonts w:hint="eastAsia" w:ascii="宋体" w:hAnsi="宋体" w:cs="宋体"/>
          <w:bCs/>
          <w:szCs w:val="28"/>
        </w:rPr>
        <w:t>供应商发生以下条款情况之一者，视为无效响应，其响应文件将被拒绝：</w:t>
      </w:r>
    </w:p>
    <w:p w14:paraId="2826BA55">
      <w:pPr>
        <w:snapToGrid w:val="0"/>
        <w:spacing w:line="480" w:lineRule="exact"/>
        <w:ind w:firstLine="480"/>
        <w:rPr>
          <w:rFonts w:ascii="宋体" w:hAnsi="宋体" w:cs="宋体"/>
          <w:bCs/>
          <w:szCs w:val="28"/>
        </w:rPr>
      </w:pPr>
      <w:r>
        <w:rPr>
          <w:rFonts w:hint="eastAsia" w:ascii="宋体" w:hAnsi="宋体" w:cs="宋体"/>
          <w:bCs/>
          <w:szCs w:val="28"/>
        </w:rPr>
        <w:t>（一）供应商不符合规定的基本资格条件或特定资格条件的；</w:t>
      </w:r>
    </w:p>
    <w:p w14:paraId="711D7A88">
      <w:pPr>
        <w:snapToGrid w:val="0"/>
        <w:spacing w:line="480" w:lineRule="exact"/>
        <w:ind w:firstLine="480"/>
        <w:rPr>
          <w:rFonts w:ascii="宋体" w:hAnsi="宋体" w:cs="宋体"/>
          <w:bCs/>
          <w:szCs w:val="28"/>
        </w:rPr>
      </w:pPr>
      <w:r>
        <w:rPr>
          <w:rFonts w:hint="eastAsia" w:ascii="宋体" w:hAnsi="宋体" w:cs="宋体"/>
          <w:bCs/>
          <w:szCs w:val="28"/>
        </w:rPr>
        <w:t>（二）供应商的法定代表人或其授权代表未参加现场投标；</w:t>
      </w:r>
    </w:p>
    <w:p w14:paraId="16F59EA4">
      <w:pPr>
        <w:snapToGrid w:val="0"/>
        <w:spacing w:line="480" w:lineRule="exact"/>
        <w:ind w:firstLine="480"/>
        <w:rPr>
          <w:rFonts w:ascii="宋体" w:hAnsi="宋体" w:cs="宋体"/>
          <w:bCs/>
          <w:szCs w:val="28"/>
        </w:rPr>
      </w:pPr>
      <w:r>
        <w:rPr>
          <w:rFonts w:hint="eastAsia" w:ascii="宋体" w:hAnsi="宋体" w:cs="宋体"/>
          <w:bCs/>
          <w:szCs w:val="28"/>
        </w:rPr>
        <w:t>（三）供应商所提交的响应文件不按第十二篇“供应商提交响应文件”规定签字、盖章；</w:t>
      </w:r>
    </w:p>
    <w:p w14:paraId="68CA7493">
      <w:pPr>
        <w:snapToGrid w:val="0"/>
        <w:spacing w:line="480" w:lineRule="exact"/>
        <w:ind w:firstLine="480"/>
        <w:rPr>
          <w:rFonts w:ascii="宋体" w:hAnsi="宋体" w:cs="宋体"/>
          <w:bCs/>
          <w:szCs w:val="28"/>
        </w:rPr>
      </w:pPr>
      <w:r>
        <w:rPr>
          <w:rFonts w:hint="eastAsia" w:ascii="宋体" w:hAnsi="宋体" w:cs="宋体"/>
          <w:bCs/>
          <w:szCs w:val="28"/>
        </w:rPr>
        <w:t>（四）供应商的最后报价超过采购限价的；</w:t>
      </w:r>
    </w:p>
    <w:p w14:paraId="60E766C4">
      <w:pPr>
        <w:snapToGrid w:val="0"/>
        <w:spacing w:line="480" w:lineRule="exact"/>
        <w:ind w:firstLine="480"/>
        <w:rPr>
          <w:rFonts w:ascii="宋体" w:hAnsi="宋体" w:cs="宋体"/>
          <w:bCs/>
          <w:szCs w:val="28"/>
        </w:rPr>
      </w:pPr>
      <w:r>
        <w:rPr>
          <w:rFonts w:hint="eastAsia" w:ascii="宋体" w:hAnsi="宋体" w:cs="宋体"/>
          <w:bCs/>
          <w:szCs w:val="28"/>
        </w:rPr>
        <w:t>（五）法定代表人为同一个人的两个及两个以上法人，母公司、全资子公司及其控股公司，在同一分包采购中同时参与投标；</w:t>
      </w:r>
    </w:p>
    <w:p w14:paraId="137C8EF7">
      <w:pPr>
        <w:snapToGrid w:val="0"/>
        <w:spacing w:line="480" w:lineRule="exact"/>
        <w:ind w:firstLine="480"/>
        <w:rPr>
          <w:rFonts w:ascii="宋体" w:hAnsi="宋体" w:cs="宋体"/>
          <w:bCs/>
          <w:szCs w:val="28"/>
        </w:rPr>
      </w:pPr>
      <w:r>
        <w:rPr>
          <w:rFonts w:hint="eastAsia" w:ascii="宋体" w:hAnsi="宋体" w:cs="宋体"/>
          <w:bCs/>
          <w:szCs w:val="28"/>
        </w:rPr>
        <w:t>（六）单位负责人为同一人或者存在直接控股、管理关系的不同供应商，参加同一合同项下的政府采购活动的；</w:t>
      </w:r>
    </w:p>
    <w:p w14:paraId="68135B36">
      <w:pPr>
        <w:snapToGrid w:val="0"/>
        <w:spacing w:line="480" w:lineRule="exact"/>
        <w:ind w:firstLine="480"/>
        <w:rPr>
          <w:rFonts w:ascii="宋体" w:hAnsi="宋体" w:cs="宋体"/>
          <w:bCs/>
          <w:szCs w:val="28"/>
        </w:rPr>
      </w:pPr>
      <w:r>
        <w:rPr>
          <w:rFonts w:hint="eastAsia" w:ascii="宋体" w:hAnsi="宋体" w:cs="宋体"/>
          <w:bCs/>
          <w:szCs w:val="28"/>
        </w:rPr>
        <w:t>（七）为采购项目提供整体设计、规范编制或者项目管理、监理、检测等服务的供应商，再参加该采购项目的其他采购活动；</w:t>
      </w:r>
    </w:p>
    <w:p w14:paraId="6AADC80E">
      <w:pPr>
        <w:snapToGrid w:val="0"/>
        <w:spacing w:line="480" w:lineRule="exact"/>
        <w:ind w:firstLine="480"/>
        <w:rPr>
          <w:rFonts w:ascii="宋体" w:hAnsi="宋体" w:cs="宋体"/>
          <w:bCs/>
          <w:szCs w:val="28"/>
        </w:rPr>
      </w:pPr>
      <w:r>
        <w:rPr>
          <w:rFonts w:hint="eastAsia" w:ascii="宋体" w:hAnsi="宋体" w:cs="宋体"/>
          <w:bCs/>
          <w:szCs w:val="28"/>
        </w:rPr>
        <w:t>（八）供应商的服务期、质量保证期及投标有效期不满足采购文件要求的；</w:t>
      </w:r>
    </w:p>
    <w:p w14:paraId="11F8873A">
      <w:pPr>
        <w:spacing w:line="480" w:lineRule="exact"/>
        <w:ind w:firstLine="480"/>
        <w:rPr>
          <w:rFonts w:ascii="宋体" w:hAnsi="宋体" w:cs="宋体"/>
          <w:bCs/>
          <w:szCs w:val="28"/>
        </w:rPr>
      </w:pPr>
      <w:r>
        <w:rPr>
          <w:rFonts w:hint="eastAsia" w:ascii="宋体" w:hAnsi="宋体" w:cs="宋体"/>
          <w:bCs/>
          <w:szCs w:val="28"/>
        </w:rPr>
        <w:t>（九）供应商响应文件内容有与国家现行法律法规相违背的内容，或附有采购人无法接受的条件。</w:t>
      </w:r>
    </w:p>
    <w:p w14:paraId="73FC7F50">
      <w:pPr>
        <w:spacing w:line="480" w:lineRule="exact"/>
        <w:ind w:firstLine="560" w:firstLineChars="200"/>
        <w:rPr>
          <w:rFonts w:ascii="宋体" w:hAnsi="宋体" w:cs="宋体"/>
          <w:bCs/>
          <w:szCs w:val="28"/>
        </w:rPr>
      </w:pPr>
    </w:p>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14:paraId="10115142">
      <w:pPr>
        <w:spacing w:line="312" w:lineRule="auto"/>
        <w:rPr>
          <w:rFonts w:ascii="方正仿宋_GBK" w:hAnsi="宋体" w:eastAsia="方正仿宋_GBK" w:cs="宋体"/>
          <w:b/>
          <w:szCs w:val="28"/>
        </w:rPr>
      </w:pPr>
    </w:p>
    <w:p w14:paraId="2834FF85">
      <w:pPr>
        <w:rPr>
          <w:rFonts w:ascii="方正仿宋_GBK" w:hAnsi="宋体" w:eastAsia="方正仿宋_GBK" w:cs="宋体"/>
          <w:b/>
          <w:szCs w:val="28"/>
        </w:rPr>
      </w:pPr>
      <w:r>
        <w:rPr>
          <w:rFonts w:hint="eastAsia" w:ascii="方正仿宋_GBK" w:hAnsi="宋体" w:eastAsia="方正仿宋_GBK" w:cs="宋体"/>
          <w:b/>
          <w:szCs w:val="28"/>
        </w:rPr>
        <w:br w:type="page"/>
      </w:r>
    </w:p>
    <w:p w14:paraId="0D3D47FC">
      <w:pPr>
        <w:spacing w:line="312" w:lineRule="auto"/>
        <w:jc w:val="center"/>
        <w:rPr>
          <w:rFonts w:ascii="方正仿宋_GBK" w:hAnsi="宋体" w:eastAsia="方正仿宋_GBK" w:cs="宋体"/>
          <w:b/>
          <w:szCs w:val="28"/>
        </w:rPr>
      </w:pPr>
      <w:r>
        <w:rPr>
          <w:rFonts w:hint="eastAsia" w:ascii="方正仿宋_GBK" w:hAnsi="宋体" w:eastAsia="方正仿宋_GBK" w:cs="宋体"/>
          <w:b/>
          <w:szCs w:val="28"/>
        </w:rPr>
        <w:t>供应商编制响应文件要求</w:t>
      </w:r>
    </w:p>
    <w:p w14:paraId="0F4B3CF9">
      <w:pPr>
        <w:numPr>
          <w:ilvl w:val="0"/>
          <w:numId w:val="13"/>
        </w:numPr>
        <w:spacing w:line="312" w:lineRule="auto"/>
        <w:rPr>
          <w:rFonts w:ascii="方正仿宋_GBK" w:hAnsi="宋体" w:eastAsia="方正仿宋_GBK" w:cs="宋体"/>
          <w:b/>
          <w:szCs w:val="28"/>
        </w:rPr>
      </w:pPr>
      <w:r>
        <w:rPr>
          <w:rFonts w:hint="eastAsia" w:ascii="方正仿宋_GBK" w:hAnsi="宋体" w:eastAsia="方正仿宋_GBK" w:cs="宋体"/>
          <w:b/>
          <w:szCs w:val="28"/>
        </w:rPr>
        <w:t>报价</w:t>
      </w:r>
    </w:p>
    <w:p w14:paraId="75DEFE6A">
      <w:pPr>
        <w:tabs>
          <w:tab w:val="left" w:pos="6300"/>
        </w:tabs>
        <w:snapToGrid w:val="0"/>
        <w:spacing w:line="312" w:lineRule="auto"/>
        <w:ind w:firstLine="560" w:firstLineChars="200"/>
        <w:rPr>
          <w:rFonts w:ascii="方正仿宋_GBK" w:hAnsi="宋体" w:eastAsia="方正仿宋_GBK" w:cs="宋体"/>
          <w:bCs/>
          <w:szCs w:val="28"/>
        </w:rPr>
      </w:pPr>
      <w:r>
        <w:rPr>
          <w:rFonts w:hint="eastAsia" w:ascii="方正仿宋_GBK" w:hAnsi="宋体" w:eastAsia="方正仿宋_GBK" w:cs="宋体"/>
          <w:bCs/>
          <w:szCs w:val="28"/>
        </w:rPr>
        <w:t>（一）报价函</w:t>
      </w:r>
    </w:p>
    <w:p w14:paraId="7C3B5141">
      <w:pPr>
        <w:tabs>
          <w:tab w:val="left" w:pos="6300"/>
        </w:tabs>
        <w:snapToGrid w:val="0"/>
        <w:spacing w:line="360" w:lineRule="auto"/>
        <w:jc w:val="center"/>
        <w:outlineLvl w:val="0"/>
        <w:rPr>
          <w:rFonts w:ascii="方正仿宋_GBK" w:hAnsi="宋体" w:eastAsia="方正仿宋_GBK" w:cs="宋体"/>
          <w:b/>
          <w:szCs w:val="28"/>
        </w:rPr>
      </w:pPr>
      <w:r>
        <w:rPr>
          <w:rFonts w:hint="eastAsia" w:ascii="方正仿宋_GBK" w:hAnsi="宋体" w:eastAsia="方正仿宋_GBK" w:cs="宋体"/>
          <w:b/>
          <w:szCs w:val="28"/>
        </w:rPr>
        <w:t>报价函</w:t>
      </w:r>
    </w:p>
    <w:p w14:paraId="60D1FFE9">
      <w:pPr>
        <w:tabs>
          <w:tab w:val="left" w:pos="6300"/>
        </w:tabs>
        <w:snapToGrid w:val="0"/>
        <w:spacing w:line="360" w:lineRule="auto"/>
        <w:rPr>
          <w:rFonts w:ascii="方正仿宋_GBK" w:hAnsi="宋体" w:eastAsia="方正仿宋_GBK" w:cs="宋体"/>
          <w:szCs w:val="28"/>
        </w:rPr>
      </w:pPr>
      <w:r>
        <w:rPr>
          <w:rFonts w:hint="eastAsia" w:ascii="方正仿宋_GBK" w:hAnsi="宋体" w:eastAsia="方正仿宋_GBK" w:cs="宋体"/>
          <w:szCs w:val="28"/>
          <w:u w:val="single"/>
        </w:rPr>
        <w:t>（采购人名称）</w:t>
      </w:r>
      <w:r>
        <w:rPr>
          <w:rFonts w:hint="eastAsia" w:ascii="方正仿宋_GBK" w:hAnsi="宋体" w:eastAsia="方正仿宋_GBK" w:cs="宋体"/>
          <w:szCs w:val="28"/>
        </w:rPr>
        <w:t>：</w:t>
      </w:r>
    </w:p>
    <w:p w14:paraId="30F11DB9">
      <w:pPr>
        <w:tabs>
          <w:tab w:val="left" w:pos="6300"/>
        </w:tabs>
        <w:snapToGrid w:val="0"/>
        <w:spacing w:line="360" w:lineRule="auto"/>
        <w:ind w:firstLine="560" w:firstLineChars="200"/>
        <w:rPr>
          <w:rFonts w:ascii="方正仿宋_GBK" w:hAnsi="宋体" w:eastAsia="方正仿宋_GBK" w:cs="宋体"/>
          <w:szCs w:val="28"/>
        </w:rPr>
      </w:pPr>
      <w:r>
        <w:rPr>
          <w:rFonts w:hint="eastAsia" w:ascii="方正仿宋_GBK" w:hAnsi="宋体" w:eastAsia="方正仿宋_GBK" w:cs="宋体"/>
          <w:szCs w:val="28"/>
        </w:rPr>
        <w:t>我方收到____________________________（项目名称）的竞争性比选采购文件，经详细研究，决定参加该项目的竞争性比选。</w:t>
      </w:r>
    </w:p>
    <w:p w14:paraId="67464858">
      <w:pPr>
        <w:tabs>
          <w:tab w:val="left" w:pos="6300"/>
        </w:tabs>
        <w:snapToGrid w:val="0"/>
        <w:spacing w:line="360" w:lineRule="auto"/>
        <w:ind w:left="14" w:leftChars="5" w:firstLine="534" w:firstLineChars="191"/>
        <w:jc w:val="left"/>
        <w:rPr>
          <w:rFonts w:ascii="方正仿宋_GBK" w:hAnsi="宋体" w:eastAsia="方正仿宋_GBK" w:cs="宋体"/>
          <w:szCs w:val="28"/>
        </w:rPr>
      </w:pPr>
      <w:r>
        <w:rPr>
          <w:rFonts w:hint="eastAsia" w:ascii="方正仿宋_GBK" w:hAnsi="宋体" w:eastAsia="方正仿宋_GBK" w:cs="宋体"/>
          <w:szCs w:val="28"/>
        </w:rPr>
        <w:t>1、愿意按照竞争性比选采购文件中的一切要求，提供本项目的技术服务，报价为人民币</w:t>
      </w:r>
      <w:r>
        <w:rPr>
          <w:rFonts w:hint="eastAsia" w:ascii="方正仿宋_GBK" w:hAnsi="宋体" w:eastAsia="方正仿宋_GBK" w:cs="宋体"/>
          <w:szCs w:val="28"/>
          <w:u w:val="single"/>
        </w:rPr>
        <w:t>大写：     元整</w:t>
      </w:r>
      <w:r>
        <w:rPr>
          <w:rFonts w:hint="eastAsia" w:ascii="方正仿宋_GBK" w:hAnsi="宋体" w:eastAsia="方正仿宋_GBK" w:cs="宋体"/>
          <w:szCs w:val="28"/>
        </w:rPr>
        <w:t>；人民币</w:t>
      </w:r>
      <w:r>
        <w:rPr>
          <w:rFonts w:hint="eastAsia" w:ascii="方正仿宋_GBK" w:hAnsi="宋体" w:eastAsia="方正仿宋_GBK" w:cs="宋体"/>
          <w:szCs w:val="28"/>
          <w:u w:val="single"/>
        </w:rPr>
        <w:t>小写：    元</w:t>
      </w:r>
      <w:r>
        <w:rPr>
          <w:rFonts w:hint="eastAsia" w:ascii="方正仿宋_GBK" w:hAnsi="宋体" w:eastAsia="方正仿宋_GBK" w:cs="宋体"/>
          <w:szCs w:val="28"/>
        </w:rPr>
        <w:t>。</w:t>
      </w:r>
    </w:p>
    <w:p w14:paraId="5AB9ACB4">
      <w:pPr>
        <w:tabs>
          <w:tab w:val="left" w:pos="6300"/>
        </w:tabs>
        <w:snapToGrid w:val="0"/>
        <w:spacing w:line="360" w:lineRule="auto"/>
        <w:ind w:firstLine="560" w:firstLineChars="200"/>
        <w:rPr>
          <w:rFonts w:ascii="方正仿宋_GBK" w:hAnsi="宋体" w:eastAsia="方正仿宋_GBK" w:cs="宋体"/>
          <w:szCs w:val="28"/>
        </w:rPr>
      </w:pPr>
      <w:r>
        <w:rPr>
          <w:rFonts w:hint="eastAsia" w:ascii="方正仿宋_GBK" w:hAnsi="宋体" w:eastAsia="方正仿宋_GBK" w:cs="宋体"/>
          <w:szCs w:val="28"/>
        </w:rPr>
        <w:t>2、我方现提交的响应文件为：响应文件电子文档壹份。</w:t>
      </w:r>
    </w:p>
    <w:p w14:paraId="648CD5D0">
      <w:pPr>
        <w:tabs>
          <w:tab w:val="left" w:pos="6300"/>
        </w:tabs>
        <w:snapToGrid w:val="0"/>
        <w:spacing w:line="360" w:lineRule="auto"/>
        <w:ind w:firstLine="560" w:firstLineChars="200"/>
        <w:rPr>
          <w:rFonts w:ascii="方正仿宋_GBK" w:hAnsi="宋体" w:eastAsia="方正仿宋_GBK" w:cs="宋体"/>
          <w:szCs w:val="28"/>
        </w:rPr>
      </w:pPr>
      <w:r>
        <w:rPr>
          <w:rFonts w:hint="eastAsia" w:ascii="方正仿宋_GBK" w:hAnsi="宋体" w:eastAsia="方正仿宋_GBK" w:cs="宋体"/>
          <w:szCs w:val="28"/>
        </w:rPr>
        <w:t>3、我方承诺：本次竞争性比选的有效期为90天。</w:t>
      </w:r>
    </w:p>
    <w:p w14:paraId="76DB520F">
      <w:pPr>
        <w:tabs>
          <w:tab w:val="left" w:pos="6300"/>
        </w:tabs>
        <w:snapToGrid w:val="0"/>
        <w:spacing w:line="360" w:lineRule="auto"/>
        <w:ind w:firstLine="560" w:firstLineChars="200"/>
        <w:rPr>
          <w:rFonts w:ascii="方正仿宋_GBK" w:hAnsi="宋体" w:eastAsia="方正仿宋_GBK" w:cs="宋体"/>
          <w:szCs w:val="28"/>
        </w:rPr>
      </w:pPr>
      <w:r>
        <w:rPr>
          <w:rFonts w:hint="eastAsia" w:ascii="方正仿宋_GBK" w:hAnsi="宋体" w:eastAsia="方正仿宋_GBK" w:cs="宋体"/>
          <w:szCs w:val="28"/>
        </w:rPr>
        <w:t>4、我方完全理解和接受贵方竞争性比选采购文件的一切规定和要求及评审办法。</w:t>
      </w:r>
    </w:p>
    <w:p w14:paraId="29EAE32A">
      <w:pPr>
        <w:tabs>
          <w:tab w:val="left" w:pos="6300"/>
        </w:tabs>
        <w:snapToGrid w:val="0"/>
        <w:spacing w:line="360" w:lineRule="auto"/>
        <w:ind w:firstLine="560" w:firstLineChars="200"/>
        <w:rPr>
          <w:rFonts w:ascii="方正仿宋_GBK" w:hAnsi="宋体" w:eastAsia="方正仿宋_GBK" w:cs="宋体"/>
          <w:szCs w:val="28"/>
        </w:rPr>
      </w:pPr>
      <w:r>
        <w:rPr>
          <w:rFonts w:hint="eastAsia" w:ascii="方正仿宋_GBK" w:hAnsi="宋体" w:eastAsia="方正仿宋_GBK" w:cs="宋体"/>
          <w:szCs w:val="28"/>
        </w:rPr>
        <w:t>5、在整个竞争性比选采购过程中，我方若有违规行为，接受按照重庆市政府采购·云平台规定给予惩罚。</w:t>
      </w:r>
    </w:p>
    <w:p w14:paraId="0E0A5067">
      <w:pPr>
        <w:tabs>
          <w:tab w:val="left" w:pos="6300"/>
        </w:tabs>
        <w:snapToGrid w:val="0"/>
        <w:spacing w:line="360" w:lineRule="auto"/>
        <w:ind w:firstLine="560" w:firstLineChars="200"/>
        <w:rPr>
          <w:rFonts w:ascii="方正仿宋_GBK" w:hAnsi="宋体" w:eastAsia="方正仿宋_GBK" w:cs="宋体"/>
          <w:szCs w:val="28"/>
        </w:rPr>
      </w:pPr>
      <w:r>
        <w:rPr>
          <w:rFonts w:hint="eastAsia" w:ascii="方正仿宋_GBK" w:hAnsi="宋体" w:eastAsia="方正仿宋_GBK" w:cs="宋体"/>
          <w:szCs w:val="28"/>
        </w:rPr>
        <w:t>6、我方若中选，将按照竞争性比选结果签订合同，并且严格履行合同义务。本承诺函将成为合同不可分割的一部分，与合同具有同等的法律效力。</w:t>
      </w:r>
    </w:p>
    <w:p w14:paraId="5C0F42B7">
      <w:pPr>
        <w:tabs>
          <w:tab w:val="left" w:pos="6300"/>
        </w:tabs>
        <w:snapToGrid w:val="0"/>
        <w:spacing w:line="360" w:lineRule="auto"/>
        <w:ind w:firstLine="560" w:firstLineChars="200"/>
        <w:rPr>
          <w:rFonts w:ascii="方正仿宋_GBK" w:hAnsi="宋体" w:eastAsia="方正仿宋_GBK" w:cs="宋体"/>
          <w:szCs w:val="28"/>
        </w:rPr>
      </w:pPr>
      <w:r>
        <w:rPr>
          <w:rFonts w:hint="eastAsia" w:ascii="方正仿宋_GBK" w:hAnsi="宋体" w:eastAsia="方正仿宋_GBK" w:cs="宋体"/>
          <w:szCs w:val="28"/>
        </w:rPr>
        <w:t>7、我方理解，最低报价不是成交的唯一条件。</w:t>
      </w:r>
    </w:p>
    <w:p w14:paraId="50A04C47">
      <w:pPr>
        <w:tabs>
          <w:tab w:val="left" w:pos="6300"/>
        </w:tabs>
        <w:snapToGrid w:val="0"/>
        <w:spacing w:line="360" w:lineRule="auto"/>
        <w:ind w:firstLine="4340" w:firstLineChars="1550"/>
        <w:rPr>
          <w:rFonts w:ascii="方正仿宋_GBK" w:hAnsi="宋体" w:eastAsia="方正仿宋_GBK" w:cs="宋体"/>
          <w:szCs w:val="28"/>
        </w:rPr>
      </w:pPr>
      <w:r>
        <w:rPr>
          <w:rFonts w:hint="eastAsia" w:ascii="方正仿宋_GBK" w:hAnsi="宋体" w:eastAsia="方正仿宋_GBK" w:cs="宋体"/>
          <w:szCs w:val="28"/>
        </w:rPr>
        <w:t>供应商名称（公章）：</w:t>
      </w:r>
    </w:p>
    <w:p w14:paraId="0D3789D1">
      <w:pPr>
        <w:snapToGrid w:val="0"/>
        <w:spacing w:line="360" w:lineRule="auto"/>
        <w:ind w:firstLine="560" w:firstLineChars="200"/>
        <w:rPr>
          <w:rFonts w:ascii="方正仿宋_GBK" w:hAnsi="宋体" w:eastAsia="方正仿宋_GBK" w:cs="宋体"/>
          <w:szCs w:val="28"/>
        </w:rPr>
        <w:sectPr>
          <w:footerReference r:id="rId3" w:type="default"/>
          <w:pgSz w:w="11907" w:h="16840"/>
          <w:pgMar w:top="1134" w:right="1191" w:bottom="1134" w:left="1304" w:header="851" w:footer="992" w:gutter="0"/>
          <w:pgNumType w:fmt="numberInDash" w:start="1"/>
          <w:cols w:space="720" w:num="1"/>
          <w:docGrid w:linePitch="380" w:charSpace="-5735"/>
        </w:sectPr>
      </w:pPr>
      <w:r>
        <w:rPr>
          <w:rFonts w:hint="eastAsia" w:ascii="方正仿宋_GBK" w:hAnsi="宋体" w:eastAsia="方正仿宋_GBK" w:cs="宋体"/>
          <w:szCs w:val="28"/>
        </w:rPr>
        <w:t xml:space="preserve">                                                  年   月   日</w:t>
      </w:r>
    </w:p>
    <w:p w14:paraId="7E8686E1">
      <w:pPr>
        <w:tabs>
          <w:tab w:val="left" w:pos="2895"/>
        </w:tabs>
        <w:spacing w:line="312" w:lineRule="auto"/>
        <w:ind w:firstLine="560" w:firstLineChars="200"/>
        <w:rPr>
          <w:rFonts w:ascii="方正仿宋_GBK" w:hAnsi="宋体" w:eastAsia="方正仿宋_GBK" w:cs="宋体"/>
          <w:szCs w:val="28"/>
        </w:rPr>
      </w:pPr>
      <w:r>
        <w:rPr>
          <w:rFonts w:hint="eastAsia" w:ascii="方正仿宋_GBK" w:hAnsi="宋体" w:eastAsia="方正仿宋_GBK" w:cs="宋体"/>
          <w:szCs w:val="28"/>
        </w:rPr>
        <w:t>（二）明细报价表</w:t>
      </w:r>
    </w:p>
    <w:p w14:paraId="04575804">
      <w:pPr>
        <w:tabs>
          <w:tab w:val="left" w:pos="2975"/>
          <w:tab w:val="center" w:pos="4765"/>
        </w:tabs>
        <w:spacing w:line="312" w:lineRule="auto"/>
        <w:jc w:val="left"/>
        <w:rPr>
          <w:rFonts w:ascii="方正仿宋_GBK" w:hAnsi="宋体" w:eastAsia="方正仿宋_GBK" w:cs="宋体"/>
          <w:b/>
          <w:szCs w:val="28"/>
        </w:rPr>
      </w:pPr>
      <w:r>
        <w:rPr>
          <w:rFonts w:hint="eastAsia" w:ascii="方正仿宋_GBK" w:hAnsi="宋体" w:eastAsia="方正仿宋_GBK" w:cs="宋体"/>
          <w:b/>
          <w:szCs w:val="28"/>
        </w:rPr>
        <w:tab/>
      </w:r>
      <w:r>
        <w:rPr>
          <w:rFonts w:hint="eastAsia" w:ascii="方正仿宋_GBK" w:hAnsi="宋体" w:eastAsia="方正仿宋_GBK" w:cs="宋体"/>
          <w:b/>
          <w:szCs w:val="28"/>
        </w:rPr>
        <w:tab/>
      </w:r>
      <w:r>
        <w:rPr>
          <w:rFonts w:hint="eastAsia" w:ascii="方正仿宋_GBK" w:hAnsi="宋体" w:eastAsia="方正仿宋_GBK" w:cs="宋体"/>
          <w:b/>
          <w:szCs w:val="28"/>
        </w:rPr>
        <w:t>明细报价表</w:t>
      </w:r>
    </w:p>
    <w:tbl>
      <w:tblPr>
        <w:tblStyle w:val="59"/>
        <w:tblpPr w:leftFromText="180" w:rightFromText="180" w:vertAnchor="text" w:tblpXSpec="center" w:tblpY="1"/>
        <w:tblOverlap w:val="never"/>
        <w:tblW w:w="101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344"/>
        <w:gridCol w:w="1344"/>
        <w:gridCol w:w="1344"/>
      </w:tblGrid>
      <w:tr w14:paraId="23B2A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trPr>
        <w:tc>
          <w:tcPr>
            <w:tcW w:w="1022" w:type="dxa"/>
            <w:vAlign w:val="center"/>
          </w:tcPr>
          <w:p w14:paraId="3B3ADC0C">
            <w:pPr>
              <w:jc w:val="center"/>
              <w:rPr>
                <w:rFonts w:ascii="方正仿宋_GBK" w:hAnsi="宋体" w:eastAsia="方正仿宋_GBK" w:cs="宋体"/>
                <w:b/>
                <w:szCs w:val="28"/>
              </w:rPr>
            </w:pPr>
            <w:r>
              <w:rPr>
                <w:rFonts w:hint="eastAsia" w:ascii="方正仿宋_GBK" w:hAnsi="宋体" w:eastAsia="方正仿宋_GBK" w:cs="宋体"/>
                <w:b/>
                <w:szCs w:val="28"/>
              </w:rPr>
              <w:t>序号</w:t>
            </w:r>
          </w:p>
        </w:tc>
        <w:tc>
          <w:tcPr>
            <w:tcW w:w="1695" w:type="dxa"/>
            <w:vAlign w:val="center"/>
          </w:tcPr>
          <w:p w14:paraId="1BA5C140">
            <w:pPr>
              <w:jc w:val="center"/>
              <w:rPr>
                <w:rFonts w:ascii="方正仿宋_GBK" w:hAnsi="宋体" w:eastAsia="方正仿宋_GBK" w:cs="宋体"/>
                <w:b/>
                <w:szCs w:val="28"/>
              </w:rPr>
            </w:pPr>
            <w:r>
              <w:rPr>
                <w:rFonts w:hint="eastAsia" w:ascii="方正仿宋_GBK" w:hAnsi="宋体" w:eastAsia="方正仿宋_GBK" w:cs="宋体"/>
                <w:b/>
                <w:szCs w:val="28"/>
              </w:rPr>
              <w:t>名称</w:t>
            </w:r>
          </w:p>
        </w:tc>
        <w:tc>
          <w:tcPr>
            <w:tcW w:w="3404" w:type="dxa"/>
            <w:vAlign w:val="center"/>
          </w:tcPr>
          <w:p w14:paraId="49AC8725">
            <w:pPr>
              <w:jc w:val="center"/>
              <w:rPr>
                <w:rFonts w:ascii="方正仿宋_GBK" w:hAnsi="宋体" w:eastAsia="方正仿宋_GBK" w:cs="宋体"/>
                <w:b/>
                <w:szCs w:val="28"/>
              </w:rPr>
            </w:pPr>
            <w:r>
              <w:rPr>
                <w:rFonts w:hint="eastAsia" w:ascii="方正仿宋_GBK" w:hAnsi="宋体" w:eastAsia="方正仿宋_GBK" w:cs="宋体"/>
                <w:b/>
                <w:szCs w:val="28"/>
              </w:rPr>
              <w:t>相关信息</w:t>
            </w:r>
          </w:p>
        </w:tc>
        <w:tc>
          <w:tcPr>
            <w:tcW w:w="1344" w:type="dxa"/>
            <w:vAlign w:val="center"/>
          </w:tcPr>
          <w:p w14:paraId="40C6A89B">
            <w:pPr>
              <w:jc w:val="center"/>
              <w:rPr>
                <w:rFonts w:ascii="方正仿宋_GBK" w:hAnsi="宋体" w:eastAsia="方正仿宋_GBK" w:cs="宋体"/>
                <w:b/>
                <w:szCs w:val="28"/>
              </w:rPr>
            </w:pPr>
            <w:r>
              <w:rPr>
                <w:rFonts w:hint="eastAsia" w:ascii="方正仿宋_GBK" w:hAnsi="宋体" w:eastAsia="方正仿宋_GBK" w:cs="宋体"/>
                <w:b/>
                <w:szCs w:val="28"/>
              </w:rPr>
              <w:t>数量</w:t>
            </w:r>
          </w:p>
        </w:tc>
        <w:tc>
          <w:tcPr>
            <w:tcW w:w="1344" w:type="dxa"/>
            <w:vAlign w:val="center"/>
          </w:tcPr>
          <w:p w14:paraId="70ED2926">
            <w:pPr>
              <w:jc w:val="center"/>
              <w:rPr>
                <w:rFonts w:ascii="方正仿宋_GBK" w:hAnsi="宋体" w:eastAsia="方正仿宋_GBK" w:cs="宋体"/>
                <w:b/>
                <w:szCs w:val="28"/>
              </w:rPr>
            </w:pPr>
            <w:r>
              <w:rPr>
                <w:rFonts w:hint="eastAsia" w:ascii="方正仿宋_GBK" w:hAnsi="宋体" w:eastAsia="方正仿宋_GBK" w:cs="宋体"/>
                <w:b/>
                <w:szCs w:val="28"/>
              </w:rPr>
              <w:t>单价</w:t>
            </w:r>
          </w:p>
        </w:tc>
        <w:tc>
          <w:tcPr>
            <w:tcW w:w="1344" w:type="dxa"/>
            <w:vAlign w:val="center"/>
          </w:tcPr>
          <w:p w14:paraId="4F7A59C5">
            <w:pPr>
              <w:jc w:val="center"/>
              <w:rPr>
                <w:rFonts w:ascii="方正仿宋_GBK" w:hAnsi="宋体" w:eastAsia="方正仿宋_GBK" w:cs="宋体"/>
                <w:b/>
                <w:szCs w:val="28"/>
              </w:rPr>
            </w:pPr>
            <w:r>
              <w:rPr>
                <w:rFonts w:hint="eastAsia" w:ascii="方正仿宋_GBK" w:hAnsi="宋体" w:eastAsia="方正仿宋_GBK" w:cs="宋体"/>
                <w:b/>
                <w:szCs w:val="28"/>
              </w:rPr>
              <w:t>合计</w:t>
            </w:r>
          </w:p>
        </w:tc>
      </w:tr>
      <w:tr w14:paraId="28B60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78750BA1">
            <w:pPr>
              <w:pStyle w:val="26"/>
              <w:spacing w:line="240" w:lineRule="auto"/>
              <w:ind w:left="3920"/>
              <w:jc w:val="center"/>
              <w:outlineLvl w:val="0"/>
              <w:rPr>
                <w:rFonts w:ascii="方正仿宋_GBK" w:hAnsi="宋体" w:eastAsia="方正仿宋_GBK" w:cs="宋体"/>
                <w:sz w:val="28"/>
                <w:szCs w:val="28"/>
              </w:rPr>
            </w:pPr>
            <w:r>
              <w:rPr>
                <w:rFonts w:hint="eastAsia" w:ascii="方正仿宋_GBK" w:hAnsi="宋体" w:eastAsia="方正仿宋_GBK" w:cs="宋体"/>
                <w:sz w:val="28"/>
                <w:szCs w:val="28"/>
              </w:rPr>
              <w:t>2111</w:t>
            </w:r>
          </w:p>
        </w:tc>
        <w:tc>
          <w:tcPr>
            <w:tcW w:w="1695" w:type="dxa"/>
            <w:vAlign w:val="center"/>
          </w:tcPr>
          <w:p w14:paraId="78C440F0">
            <w:pPr>
              <w:jc w:val="center"/>
              <w:rPr>
                <w:rFonts w:ascii="方正仿宋_GBK" w:hAnsi="宋体" w:eastAsia="方正仿宋_GBK" w:cs="宋体"/>
                <w:szCs w:val="28"/>
              </w:rPr>
            </w:pPr>
          </w:p>
        </w:tc>
        <w:tc>
          <w:tcPr>
            <w:tcW w:w="3404" w:type="dxa"/>
          </w:tcPr>
          <w:p w14:paraId="6CD6AE5E">
            <w:pPr>
              <w:jc w:val="center"/>
              <w:rPr>
                <w:rFonts w:ascii="方正仿宋_GBK" w:hAnsi="宋体" w:eastAsia="方正仿宋_GBK" w:cs="宋体"/>
                <w:szCs w:val="28"/>
              </w:rPr>
            </w:pPr>
          </w:p>
        </w:tc>
        <w:tc>
          <w:tcPr>
            <w:tcW w:w="1344" w:type="dxa"/>
            <w:vAlign w:val="center"/>
          </w:tcPr>
          <w:p w14:paraId="2F9915EB">
            <w:pPr>
              <w:jc w:val="center"/>
              <w:rPr>
                <w:rFonts w:ascii="方正仿宋_GBK" w:hAnsi="宋体" w:eastAsia="方正仿宋_GBK" w:cs="宋体"/>
                <w:szCs w:val="28"/>
              </w:rPr>
            </w:pPr>
          </w:p>
        </w:tc>
        <w:tc>
          <w:tcPr>
            <w:tcW w:w="1344" w:type="dxa"/>
          </w:tcPr>
          <w:p w14:paraId="3B7F6AD8">
            <w:pPr>
              <w:jc w:val="center"/>
              <w:rPr>
                <w:rFonts w:ascii="方正仿宋_GBK" w:hAnsi="宋体" w:eastAsia="方正仿宋_GBK" w:cs="宋体"/>
                <w:szCs w:val="28"/>
              </w:rPr>
            </w:pPr>
          </w:p>
        </w:tc>
        <w:tc>
          <w:tcPr>
            <w:tcW w:w="1344" w:type="dxa"/>
          </w:tcPr>
          <w:p w14:paraId="4B5E32BE">
            <w:pPr>
              <w:jc w:val="center"/>
              <w:rPr>
                <w:rFonts w:ascii="方正仿宋_GBK" w:hAnsi="宋体" w:eastAsia="方正仿宋_GBK" w:cs="宋体"/>
                <w:szCs w:val="28"/>
              </w:rPr>
            </w:pPr>
          </w:p>
        </w:tc>
      </w:tr>
      <w:tr w14:paraId="7BEC0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75244100">
            <w:pPr>
              <w:pStyle w:val="26"/>
              <w:spacing w:line="240" w:lineRule="auto"/>
              <w:ind w:left="3920"/>
              <w:jc w:val="center"/>
              <w:outlineLvl w:val="0"/>
              <w:rPr>
                <w:rFonts w:ascii="方正仿宋_GBK" w:hAnsi="宋体" w:eastAsia="方正仿宋_GBK" w:cs="宋体"/>
                <w:sz w:val="28"/>
                <w:szCs w:val="28"/>
              </w:rPr>
            </w:pPr>
            <w:r>
              <w:rPr>
                <w:rFonts w:hint="eastAsia" w:ascii="方正仿宋_GBK" w:hAnsi="宋体" w:eastAsia="方正仿宋_GBK" w:cs="宋体"/>
                <w:sz w:val="28"/>
                <w:szCs w:val="28"/>
              </w:rPr>
              <w:t>22</w:t>
            </w:r>
          </w:p>
        </w:tc>
        <w:tc>
          <w:tcPr>
            <w:tcW w:w="1695" w:type="dxa"/>
            <w:vAlign w:val="center"/>
          </w:tcPr>
          <w:p w14:paraId="2D106DA4">
            <w:pPr>
              <w:jc w:val="center"/>
              <w:rPr>
                <w:rFonts w:ascii="方正仿宋_GBK" w:hAnsi="宋体" w:eastAsia="方正仿宋_GBK" w:cs="宋体"/>
                <w:szCs w:val="28"/>
              </w:rPr>
            </w:pPr>
          </w:p>
        </w:tc>
        <w:tc>
          <w:tcPr>
            <w:tcW w:w="3404" w:type="dxa"/>
          </w:tcPr>
          <w:p w14:paraId="6FE1860C">
            <w:pPr>
              <w:jc w:val="center"/>
              <w:rPr>
                <w:rFonts w:ascii="方正仿宋_GBK" w:hAnsi="宋体" w:eastAsia="方正仿宋_GBK" w:cs="宋体"/>
                <w:szCs w:val="28"/>
              </w:rPr>
            </w:pPr>
          </w:p>
        </w:tc>
        <w:tc>
          <w:tcPr>
            <w:tcW w:w="1344" w:type="dxa"/>
            <w:vAlign w:val="center"/>
          </w:tcPr>
          <w:p w14:paraId="7CFBA67B">
            <w:pPr>
              <w:jc w:val="center"/>
              <w:rPr>
                <w:rFonts w:ascii="方正仿宋_GBK" w:hAnsi="宋体" w:eastAsia="方正仿宋_GBK" w:cs="宋体"/>
                <w:szCs w:val="28"/>
              </w:rPr>
            </w:pPr>
          </w:p>
        </w:tc>
        <w:tc>
          <w:tcPr>
            <w:tcW w:w="1344" w:type="dxa"/>
          </w:tcPr>
          <w:p w14:paraId="296AAA46">
            <w:pPr>
              <w:jc w:val="center"/>
              <w:rPr>
                <w:rFonts w:ascii="方正仿宋_GBK" w:hAnsi="宋体" w:eastAsia="方正仿宋_GBK" w:cs="宋体"/>
                <w:szCs w:val="28"/>
              </w:rPr>
            </w:pPr>
          </w:p>
        </w:tc>
        <w:tc>
          <w:tcPr>
            <w:tcW w:w="1344" w:type="dxa"/>
          </w:tcPr>
          <w:p w14:paraId="70D6A4DD">
            <w:pPr>
              <w:jc w:val="center"/>
              <w:rPr>
                <w:rFonts w:ascii="方正仿宋_GBK" w:hAnsi="宋体" w:eastAsia="方正仿宋_GBK" w:cs="宋体"/>
                <w:szCs w:val="28"/>
              </w:rPr>
            </w:pPr>
          </w:p>
        </w:tc>
      </w:tr>
      <w:tr w14:paraId="24E59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6315058B">
            <w:pPr>
              <w:pStyle w:val="26"/>
              <w:spacing w:line="240" w:lineRule="auto"/>
              <w:ind w:left="3920"/>
              <w:jc w:val="center"/>
              <w:outlineLvl w:val="0"/>
              <w:rPr>
                <w:rFonts w:ascii="方正仿宋_GBK" w:hAnsi="宋体" w:eastAsia="方正仿宋_GBK" w:cs="宋体"/>
                <w:sz w:val="28"/>
                <w:szCs w:val="28"/>
              </w:rPr>
            </w:pPr>
            <w:r>
              <w:rPr>
                <w:rFonts w:hint="eastAsia" w:ascii="方正仿宋_GBK" w:hAnsi="宋体" w:eastAsia="方正仿宋_GBK" w:cs="宋体"/>
                <w:sz w:val="28"/>
                <w:szCs w:val="28"/>
              </w:rPr>
              <w:t>13</w:t>
            </w:r>
          </w:p>
        </w:tc>
        <w:tc>
          <w:tcPr>
            <w:tcW w:w="1695" w:type="dxa"/>
            <w:vAlign w:val="center"/>
          </w:tcPr>
          <w:p w14:paraId="68C0CC00">
            <w:pPr>
              <w:jc w:val="center"/>
              <w:rPr>
                <w:rFonts w:ascii="方正仿宋_GBK" w:hAnsi="宋体" w:eastAsia="方正仿宋_GBK" w:cs="宋体"/>
                <w:szCs w:val="28"/>
              </w:rPr>
            </w:pPr>
          </w:p>
        </w:tc>
        <w:tc>
          <w:tcPr>
            <w:tcW w:w="3404" w:type="dxa"/>
          </w:tcPr>
          <w:p w14:paraId="07E2E2AF">
            <w:pPr>
              <w:jc w:val="center"/>
              <w:rPr>
                <w:rFonts w:ascii="方正仿宋_GBK" w:hAnsi="宋体" w:eastAsia="方正仿宋_GBK" w:cs="宋体"/>
                <w:szCs w:val="28"/>
              </w:rPr>
            </w:pPr>
          </w:p>
        </w:tc>
        <w:tc>
          <w:tcPr>
            <w:tcW w:w="1344" w:type="dxa"/>
            <w:vAlign w:val="center"/>
          </w:tcPr>
          <w:p w14:paraId="5B5E1FD4">
            <w:pPr>
              <w:jc w:val="center"/>
              <w:rPr>
                <w:rFonts w:ascii="方正仿宋_GBK" w:hAnsi="宋体" w:eastAsia="方正仿宋_GBK" w:cs="宋体"/>
                <w:szCs w:val="28"/>
              </w:rPr>
            </w:pPr>
          </w:p>
        </w:tc>
        <w:tc>
          <w:tcPr>
            <w:tcW w:w="1344" w:type="dxa"/>
          </w:tcPr>
          <w:p w14:paraId="16AD76D6">
            <w:pPr>
              <w:jc w:val="center"/>
              <w:rPr>
                <w:rFonts w:ascii="方正仿宋_GBK" w:hAnsi="宋体" w:eastAsia="方正仿宋_GBK" w:cs="宋体"/>
                <w:szCs w:val="28"/>
              </w:rPr>
            </w:pPr>
          </w:p>
        </w:tc>
        <w:tc>
          <w:tcPr>
            <w:tcW w:w="1344" w:type="dxa"/>
          </w:tcPr>
          <w:p w14:paraId="7E24A2A5">
            <w:pPr>
              <w:jc w:val="center"/>
              <w:rPr>
                <w:rFonts w:ascii="方正仿宋_GBK" w:hAnsi="宋体" w:eastAsia="方正仿宋_GBK" w:cs="宋体"/>
                <w:szCs w:val="28"/>
              </w:rPr>
            </w:pPr>
          </w:p>
        </w:tc>
      </w:tr>
      <w:tr w14:paraId="0BBFD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4D16259F">
            <w:pPr>
              <w:pStyle w:val="26"/>
              <w:spacing w:line="240" w:lineRule="auto"/>
              <w:ind w:left="3920"/>
              <w:jc w:val="center"/>
              <w:outlineLvl w:val="0"/>
              <w:rPr>
                <w:rFonts w:ascii="方正仿宋_GBK" w:hAnsi="宋体" w:eastAsia="方正仿宋_GBK" w:cs="宋体"/>
                <w:sz w:val="28"/>
                <w:szCs w:val="28"/>
              </w:rPr>
            </w:pPr>
            <w:r>
              <w:rPr>
                <w:rFonts w:hint="eastAsia" w:ascii="方正仿宋_GBK" w:hAnsi="宋体" w:eastAsia="方正仿宋_GBK" w:cs="宋体"/>
                <w:sz w:val="28"/>
                <w:szCs w:val="28"/>
              </w:rPr>
              <w:t>4</w:t>
            </w:r>
          </w:p>
        </w:tc>
        <w:tc>
          <w:tcPr>
            <w:tcW w:w="1695" w:type="dxa"/>
            <w:vAlign w:val="center"/>
          </w:tcPr>
          <w:p w14:paraId="446AABF4">
            <w:pPr>
              <w:jc w:val="center"/>
              <w:rPr>
                <w:rFonts w:ascii="方正仿宋_GBK" w:hAnsi="宋体" w:eastAsia="方正仿宋_GBK" w:cs="宋体"/>
                <w:szCs w:val="28"/>
              </w:rPr>
            </w:pPr>
          </w:p>
        </w:tc>
        <w:tc>
          <w:tcPr>
            <w:tcW w:w="3404" w:type="dxa"/>
          </w:tcPr>
          <w:p w14:paraId="01610D52">
            <w:pPr>
              <w:jc w:val="center"/>
              <w:rPr>
                <w:rFonts w:ascii="方正仿宋_GBK" w:hAnsi="宋体" w:eastAsia="方正仿宋_GBK" w:cs="宋体"/>
                <w:szCs w:val="28"/>
              </w:rPr>
            </w:pPr>
          </w:p>
        </w:tc>
        <w:tc>
          <w:tcPr>
            <w:tcW w:w="1344" w:type="dxa"/>
            <w:vAlign w:val="center"/>
          </w:tcPr>
          <w:p w14:paraId="22F4B750">
            <w:pPr>
              <w:jc w:val="center"/>
              <w:rPr>
                <w:rFonts w:ascii="方正仿宋_GBK" w:hAnsi="宋体" w:eastAsia="方正仿宋_GBK" w:cs="宋体"/>
                <w:szCs w:val="28"/>
              </w:rPr>
            </w:pPr>
          </w:p>
        </w:tc>
        <w:tc>
          <w:tcPr>
            <w:tcW w:w="1344" w:type="dxa"/>
          </w:tcPr>
          <w:p w14:paraId="4A760F52">
            <w:pPr>
              <w:jc w:val="center"/>
              <w:rPr>
                <w:rFonts w:ascii="方正仿宋_GBK" w:hAnsi="宋体" w:eastAsia="方正仿宋_GBK" w:cs="宋体"/>
                <w:szCs w:val="28"/>
              </w:rPr>
            </w:pPr>
          </w:p>
        </w:tc>
        <w:tc>
          <w:tcPr>
            <w:tcW w:w="1344" w:type="dxa"/>
          </w:tcPr>
          <w:p w14:paraId="6CE8D576">
            <w:pPr>
              <w:jc w:val="center"/>
              <w:rPr>
                <w:rFonts w:ascii="方正仿宋_GBK" w:hAnsi="宋体" w:eastAsia="方正仿宋_GBK" w:cs="宋体"/>
                <w:szCs w:val="28"/>
              </w:rPr>
            </w:pPr>
          </w:p>
        </w:tc>
      </w:tr>
      <w:tr w14:paraId="6092D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6D284F90">
            <w:pPr>
              <w:pStyle w:val="26"/>
              <w:spacing w:line="240" w:lineRule="auto"/>
              <w:ind w:left="3920"/>
              <w:jc w:val="center"/>
              <w:outlineLvl w:val="0"/>
              <w:rPr>
                <w:rFonts w:ascii="方正仿宋_GBK" w:hAnsi="宋体" w:eastAsia="方正仿宋_GBK" w:cs="宋体"/>
                <w:sz w:val="28"/>
                <w:szCs w:val="28"/>
              </w:rPr>
            </w:pPr>
            <w:r>
              <w:rPr>
                <w:rFonts w:hint="eastAsia" w:ascii="方正仿宋_GBK" w:hAnsi="宋体" w:eastAsia="方正仿宋_GBK" w:cs="宋体"/>
                <w:sz w:val="28"/>
                <w:szCs w:val="28"/>
              </w:rPr>
              <w:t>5</w:t>
            </w:r>
          </w:p>
        </w:tc>
        <w:tc>
          <w:tcPr>
            <w:tcW w:w="1695" w:type="dxa"/>
            <w:vAlign w:val="center"/>
          </w:tcPr>
          <w:p w14:paraId="51B78EF8">
            <w:pPr>
              <w:jc w:val="center"/>
              <w:rPr>
                <w:rFonts w:ascii="方正仿宋_GBK" w:hAnsi="宋体" w:eastAsia="方正仿宋_GBK" w:cs="宋体"/>
                <w:szCs w:val="28"/>
              </w:rPr>
            </w:pPr>
          </w:p>
        </w:tc>
        <w:tc>
          <w:tcPr>
            <w:tcW w:w="3404" w:type="dxa"/>
          </w:tcPr>
          <w:p w14:paraId="20BE1C21">
            <w:pPr>
              <w:jc w:val="center"/>
              <w:rPr>
                <w:rFonts w:ascii="方正仿宋_GBK" w:hAnsi="宋体" w:eastAsia="方正仿宋_GBK" w:cs="宋体"/>
                <w:szCs w:val="28"/>
              </w:rPr>
            </w:pPr>
          </w:p>
        </w:tc>
        <w:tc>
          <w:tcPr>
            <w:tcW w:w="1344" w:type="dxa"/>
            <w:vAlign w:val="center"/>
          </w:tcPr>
          <w:p w14:paraId="2047F882">
            <w:pPr>
              <w:jc w:val="center"/>
              <w:rPr>
                <w:rFonts w:ascii="方正仿宋_GBK" w:hAnsi="宋体" w:eastAsia="方正仿宋_GBK" w:cs="宋体"/>
                <w:szCs w:val="28"/>
              </w:rPr>
            </w:pPr>
          </w:p>
        </w:tc>
        <w:tc>
          <w:tcPr>
            <w:tcW w:w="1344" w:type="dxa"/>
          </w:tcPr>
          <w:p w14:paraId="7616D1DD">
            <w:pPr>
              <w:jc w:val="center"/>
              <w:rPr>
                <w:rFonts w:ascii="方正仿宋_GBK" w:hAnsi="宋体" w:eastAsia="方正仿宋_GBK" w:cs="宋体"/>
                <w:szCs w:val="28"/>
              </w:rPr>
            </w:pPr>
          </w:p>
        </w:tc>
        <w:tc>
          <w:tcPr>
            <w:tcW w:w="1344" w:type="dxa"/>
          </w:tcPr>
          <w:p w14:paraId="1593D0B0">
            <w:pPr>
              <w:jc w:val="center"/>
              <w:rPr>
                <w:rFonts w:ascii="方正仿宋_GBK" w:hAnsi="宋体" w:eastAsia="方正仿宋_GBK" w:cs="宋体"/>
                <w:szCs w:val="28"/>
              </w:rPr>
            </w:pPr>
          </w:p>
        </w:tc>
      </w:tr>
      <w:tr w14:paraId="0F9B5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0BE28114">
            <w:pPr>
              <w:pStyle w:val="26"/>
              <w:spacing w:line="240" w:lineRule="auto"/>
              <w:ind w:left="3920"/>
              <w:jc w:val="center"/>
              <w:outlineLvl w:val="0"/>
              <w:rPr>
                <w:rFonts w:ascii="方正仿宋_GBK" w:hAnsi="宋体" w:eastAsia="方正仿宋_GBK" w:cs="宋体"/>
                <w:sz w:val="28"/>
                <w:szCs w:val="28"/>
              </w:rPr>
            </w:pPr>
            <w:r>
              <w:rPr>
                <w:rFonts w:hint="eastAsia" w:ascii="方正仿宋_GBK" w:hAnsi="宋体" w:eastAsia="方正仿宋_GBK" w:cs="宋体"/>
                <w:sz w:val="28"/>
                <w:szCs w:val="28"/>
              </w:rPr>
              <w:t>6</w:t>
            </w:r>
          </w:p>
        </w:tc>
        <w:tc>
          <w:tcPr>
            <w:tcW w:w="1695" w:type="dxa"/>
            <w:vAlign w:val="center"/>
          </w:tcPr>
          <w:p w14:paraId="28EF75F0">
            <w:pPr>
              <w:jc w:val="center"/>
              <w:rPr>
                <w:rFonts w:ascii="方正仿宋_GBK" w:hAnsi="宋体" w:eastAsia="方正仿宋_GBK" w:cs="宋体"/>
                <w:szCs w:val="28"/>
              </w:rPr>
            </w:pPr>
          </w:p>
        </w:tc>
        <w:tc>
          <w:tcPr>
            <w:tcW w:w="3404" w:type="dxa"/>
          </w:tcPr>
          <w:p w14:paraId="54351399">
            <w:pPr>
              <w:jc w:val="center"/>
              <w:rPr>
                <w:rFonts w:ascii="方正仿宋_GBK" w:hAnsi="宋体" w:eastAsia="方正仿宋_GBK" w:cs="宋体"/>
                <w:szCs w:val="28"/>
              </w:rPr>
            </w:pPr>
          </w:p>
        </w:tc>
        <w:tc>
          <w:tcPr>
            <w:tcW w:w="1344" w:type="dxa"/>
            <w:vAlign w:val="center"/>
          </w:tcPr>
          <w:p w14:paraId="65E72DB9">
            <w:pPr>
              <w:jc w:val="center"/>
              <w:rPr>
                <w:rFonts w:ascii="方正仿宋_GBK" w:hAnsi="宋体" w:eastAsia="方正仿宋_GBK" w:cs="宋体"/>
                <w:szCs w:val="28"/>
              </w:rPr>
            </w:pPr>
          </w:p>
        </w:tc>
        <w:tc>
          <w:tcPr>
            <w:tcW w:w="1344" w:type="dxa"/>
          </w:tcPr>
          <w:p w14:paraId="647B479D">
            <w:pPr>
              <w:jc w:val="center"/>
              <w:rPr>
                <w:rFonts w:ascii="方正仿宋_GBK" w:hAnsi="宋体" w:eastAsia="方正仿宋_GBK" w:cs="宋体"/>
                <w:szCs w:val="28"/>
              </w:rPr>
            </w:pPr>
          </w:p>
        </w:tc>
        <w:tc>
          <w:tcPr>
            <w:tcW w:w="1344" w:type="dxa"/>
          </w:tcPr>
          <w:p w14:paraId="0A4E67CE">
            <w:pPr>
              <w:jc w:val="center"/>
              <w:rPr>
                <w:rFonts w:ascii="方正仿宋_GBK" w:hAnsi="宋体" w:eastAsia="方正仿宋_GBK" w:cs="宋体"/>
                <w:szCs w:val="28"/>
              </w:rPr>
            </w:pPr>
          </w:p>
        </w:tc>
      </w:tr>
      <w:tr w14:paraId="1957E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5132966A">
            <w:pPr>
              <w:pStyle w:val="26"/>
              <w:spacing w:line="240" w:lineRule="auto"/>
              <w:ind w:left="3920"/>
              <w:jc w:val="center"/>
              <w:outlineLvl w:val="0"/>
              <w:rPr>
                <w:rFonts w:ascii="方正仿宋_GBK" w:hAnsi="宋体" w:eastAsia="方正仿宋_GBK" w:cs="宋体"/>
                <w:sz w:val="28"/>
                <w:szCs w:val="28"/>
              </w:rPr>
            </w:pPr>
            <w:r>
              <w:rPr>
                <w:rFonts w:hint="eastAsia" w:ascii="方正仿宋_GBK" w:hAnsi="宋体" w:eastAsia="方正仿宋_GBK" w:cs="宋体"/>
                <w:sz w:val="28"/>
                <w:szCs w:val="28"/>
              </w:rPr>
              <w:t>7</w:t>
            </w:r>
          </w:p>
        </w:tc>
        <w:tc>
          <w:tcPr>
            <w:tcW w:w="1695" w:type="dxa"/>
            <w:vAlign w:val="center"/>
          </w:tcPr>
          <w:p w14:paraId="477331A4">
            <w:pPr>
              <w:jc w:val="center"/>
              <w:rPr>
                <w:rFonts w:ascii="方正仿宋_GBK" w:hAnsi="宋体" w:eastAsia="方正仿宋_GBK" w:cs="宋体"/>
                <w:szCs w:val="28"/>
              </w:rPr>
            </w:pPr>
          </w:p>
        </w:tc>
        <w:tc>
          <w:tcPr>
            <w:tcW w:w="3404" w:type="dxa"/>
          </w:tcPr>
          <w:p w14:paraId="0D7A993C">
            <w:pPr>
              <w:jc w:val="center"/>
              <w:rPr>
                <w:rFonts w:ascii="方正仿宋_GBK" w:hAnsi="宋体" w:eastAsia="方正仿宋_GBK" w:cs="宋体"/>
                <w:szCs w:val="28"/>
              </w:rPr>
            </w:pPr>
          </w:p>
        </w:tc>
        <w:tc>
          <w:tcPr>
            <w:tcW w:w="1344" w:type="dxa"/>
            <w:vAlign w:val="center"/>
          </w:tcPr>
          <w:p w14:paraId="1E20E3DC">
            <w:pPr>
              <w:jc w:val="center"/>
              <w:rPr>
                <w:rFonts w:ascii="方正仿宋_GBK" w:hAnsi="宋体" w:eastAsia="方正仿宋_GBK" w:cs="宋体"/>
                <w:szCs w:val="28"/>
              </w:rPr>
            </w:pPr>
          </w:p>
        </w:tc>
        <w:tc>
          <w:tcPr>
            <w:tcW w:w="1344" w:type="dxa"/>
          </w:tcPr>
          <w:p w14:paraId="71D958E0">
            <w:pPr>
              <w:jc w:val="center"/>
              <w:rPr>
                <w:rFonts w:ascii="方正仿宋_GBK" w:hAnsi="宋体" w:eastAsia="方正仿宋_GBK" w:cs="宋体"/>
                <w:szCs w:val="28"/>
              </w:rPr>
            </w:pPr>
          </w:p>
        </w:tc>
        <w:tc>
          <w:tcPr>
            <w:tcW w:w="1344" w:type="dxa"/>
          </w:tcPr>
          <w:p w14:paraId="64D8ED97">
            <w:pPr>
              <w:jc w:val="center"/>
              <w:rPr>
                <w:rFonts w:ascii="方正仿宋_GBK" w:hAnsi="宋体" w:eastAsia="方正仿宋_GBK" w:cs="宋体"/>
                <w:szCs w:val="28"/>
              </w:rPr>
            </w:pPr>
          </w:p>
        </w:tc>
      </w:tr>
      <w:tr w14:paraId="5DABF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2AFE6AE7">
            <w:pPr>
              <w:pStyle w:val="26"/>
              <w:spacing w:line="240" w:lineRule="auto"/>
              <w:ind w:left="3920"/>
              <w:jc w:val="center"/>
              <w:outlineLvl w:val="0"/>
              <w:rPr>
                <w:rFonts w:ascii="方正仿宋_GBK" w:hAnsi="宋体" w:eastAsia="方正仿宋_GBK" w:cs="宋体"/>
                <w:sz w:val="28"/>
                <w:szCs w:val="28"/>
              </w:rPr>
            </w:pPr>
            <w:r>
              <w:rPr>
                <w:rFonts w:hint="eastAsia" w:ascii="方正仿宋_GBK" w:hAnsi="宋体" w:eastAsia="方正仿宋_GBK" w:cs="宋体"/>
                <w:sz w:val="28"/>
                <w:szCs w:val="28"/>
              </w:rPr>
              <w:t>8</w:t>
            </w:r>
          </w:p>
        </w:tc>
        <w:tc>
          <w:tcPr>
            <w:tcW w:w="1695" w:type="dxa"/>
            <w:vAlign w:val="center"/>
          </w:tcPr>
          <w:p w14:paraId="1E43B239">
            <w:pPr>
              <w:jc w:val="center"/>
              <w:rPr>
                <w:rFonts w:ascii="方正仿宋_GBK" w:hAnsi="宋体" w:eastAsia="方正仿宋_GBK" w:cs="宋体"/>
                <w:szCs w:val="28"/>
              </w:rPr>
            </w:pPr>
            <w:r>
              <w:rPr>
                <w:rFonts w:hint="eastAsia" w:ascii="方正仿宋_GBK" w:hAnsi="宋体" w:eastAsia="方正仿宋_GBK" w:cs="宋体"/>
                <w:szCs w:val="28"/>
              </w:rPr>
              <w:t>人工费</w:t>
            </w:r>
          </w:p>
        </w:tc>
        <w:tc>
          <w:tcPr>
            <w:tcW w:w="3404" w:type="dxa"/>
          </w:tcPr>
          <w:p w14:paraId="03C473F4">
            <w:pPr>
              <w:jc w:val="center"/>
              <w:rPr>
                <w:rFonts w:ascii="方正仿宋_GBK" w:hAnsi="宋体" w:eastAsia="方正仿宋_GBK" w:cs="宋体"/>
                <w:szCs w:val="28"/>
              </w:rPr>
            </w:pPr>
          </w:p>
        </w:tc>
        <w:tc>
          <w:tcPr>
            <w:tcW w:w="1344" w:type="dxa"/>
            <w:vAlign w:val="center"/>
          </w:tcPr>
          <w:p w14:paraId="5E75E964">
            <w:pPr>
              <w:jc w:val="center"/>
              <w:rPr>
                <w:rFonts w:ascii="方正仿宋_GBK" w:hAnsi="宋体" w:eastAsia="方正仿宋_GBK" w:cs="宋体"/>
                <w:szCs w:val="28"/>
              </w:rPr>
            </w:pPr>
            <w:r>
              <w:rPr>
                <w:rFonts w:hint="eastAsia" w:ascii="方正仿宋_GBK" w:hAnsi="宋体" w:eastAsia="方正仿宋_GBK" w:cs="宋体"/>
                <w:szCs w:val="28"/>
              </w:rPr>
              <w:t>/</w:t>
            </w:r>
          </w:p>
        </w:tc>
        <w:tc>
          <w:tcPr>
            <w:tcW w:w="1344" w:type="dxa"/>
          </w:tcPr>
          <w:p w14:paraId="442445C9">
            <w:pPr>
              <w:jc w:val="center"/>
              <w:rPr>
                <w:rFonts w:ascii="方正仿宋_GBK" w:hAnsi="宋体" w:eastAsia="方正仿宋_GBK" w:cs="宋体"/>
                <w:szCs w:val="28"/>
              </w:rPr>
            </w:pPr>
          </w:p>
        </w:tc>
        <w:tc>
          <w:tcPr>
            <w:tcW w:w="1344" w:type="dxa"/>
          </w:tcPr>
          <w:p w14:paraId="1D1A32F0">
            <w:pPr>
              <w:jc w:val="center"/>
              <w:rPr>
                <w:rFonts w:ascii="方正仿宋_GBK" w:hAnsi="宋体" w:eastAsia="方正仿宋_GBK" w:cs="宋体"/>
                <w:szCs w:val="28"/>
              </w:rPr>
            </w:pPr>
          </w:p>
        </w:tc>
      </w:tr>
      <w:tr w14:paraId="16D1B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1408260C">
            <w:pPr>
              <w:pStyle w:val="26"/>
              <w:spacing w:line="240" w:lineRule="auto"/>
              <w:ind w:left="3920"/>
              <w:jc w:val="center"/>
              <w:outlineLvl w:val="0"/>
              <w:rPr>
                <w:rFonts w:ascii="方正仿宋_GBK" w:hAnsi="宋体" w:eastAsia="方正仿宋_GBK" w:cs="宋体"/>
                <w:sz w:val="28"/>
                <w:szCs w:val="28"/>
              </w:rPr>
            </w:pPr>
            <w:r>
              <w:rPr>
                <w:rFonts w:hint="eastAsia" w:ascii="方正仿宋_GBK" w:hAnsi="宋体" w:eastAsia="方正仿宋_GBK" w:cs="宋体"/>
                <w:sz w:val="28"/>
                <w:szCs w:val="28"/>
              </w:rPr>
              <w:t>9</w:t>
            </w:r>
          </w:p>
        </w:tc>
        <w:tc>
          <w:tcPr>
            <w:tcW w:w="1695" w:type="dxa"/>
            <w:vAlign w:val="center"/>
          </w:tcPr>
          <w:p w14:paraId="18D395A5">
            <w:pPr>
              <w:jc w:val="center"/>
              <w:rPr>
                <w:rFonts w:ascii="方正仿宋_GBK" w:hAnsi="宋体" w:eastAsia="方正仿宋_GBK" w:cs="宋体"/>
                <w:szCs w:val="28"/>
              </w:rPr>
            </w:pPr>
            <w:r>
              <w:rPr>
                <w:rFonts w:hint="eastAsia" w:ascii="方正仿宋_GBK" w:hAnsi="宋体" w:eastAsia="方正仿宋_GBK" w:cs="宋体"/>
                <w:szCs w:val="28"/>
              </w:rPr>
              <w:t>各种税费</w:t>
            </w:r>
          </w:p>
        </w:tc>
        <w:tc>
          <w:tcPr>
            <w:tcW w:w="3404" w:type="dxa"/>
          </w:tcPr>
          <w:p w14:paraId="50C0EA4C">
            <w:pPr>
              <w:jc w:val="center"/>
              <w:rPr>
                <w:rFonts w:ascii="方正仿宋_GBK" w:hAnsi="宋体" w:eastAsia="方正仿宋_GBK" w:cs="宋体"/>
                <w:szCs w:val="28"/>
              </w:rPr>
            </w:pPr>
          </w:p>
        </w:tc>
        <w:tc>
          <w:tcPr>
            <w:tcW w:w="1344" w:type="dxa"/>
            <w:vAlign w:val="center"/>
          </w:tcPr>
          <w:p w14:paraId="5560F478">
            <w:pPr>
              <w:jc w:val="center"/>
              <w:rPr>
                <w:rFonts w:ascii="方正仿宋_GBK" w:hAnsi="宋体" w:eastAsia="方正仿宋_GBK" w:cs="宋体"/>
                <w:szCs w:val="28"/>
              </w:rPr>
            </w:pPr>
            <w:r>
              <w:rPr>
                <w:rFonts w:hint="eastAsia" w:ascii="方正仿宋_GBK" w:hAnsi="宋体" w:eastAsia="方正仿宋_GBK" w:cs="宋体"/>
                <w:szCs w:val="28"/>
              </w:rPr>
              <w:t>/</w:t>
            </w:r>
          </w:p>
        </w:tc>
        <w:tc>
          <w:tcPr>
            <w:tcW w:w="1344" w:type="dxa"/>
          </w:tcPr>
          <w:p w14:paraId="7E6DD58E">
            <w:pPr>
              <w:jc w:val="center"/>
              <w:rPr>
                <w:rFonts w:ascii="方正仿宋_GBK" w:hAnsi="宋体" w:eastAsia="方正仿宋_GBK" w:cs="宋体"/>
                <w:szCs w:val="28"/>
              </w:rPr>
            </w:pPr>
          </w:p>
        </w:tc>
        <w:tc>
          <w:tcPr>
            <w:tcW w:w="1344" w:type="dxa"/>
          </w:tcPr>
          <w:p w14:paraId="0BEB45D0">
            <w:pPr>
              <w:jc w:val="center"/>
              <w:rPr>
                <w:rFonts w:ascii="方正仿宋_GBK" w:hAnsi="宋体" w:eastAsia="方正仿宋_GBK" w:cs="宋体"/>
                <w:szCs w:val="28"/>
              </w:rPr>
            </w:pPr>
          </w:p>
        </w:tc>
      </w:tr>
      <w:tr w14:paraId="1F92E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0C5623AB">
            <w:pPr>
              <w:pStyle w:val="26"/>
              <w:spacing w:line="240" w:lineRule="auto"/>
              <w:ind w:left="3920"/>
              <w:jc w:val="center"/>
              <w:outlineLvl w:val="0"/>
              <w:rPr>
                <w:rFonts w:ascii="方正仿宋_GBK" w:hAnsi="宋体" w:eastAsia="方正仿宋_GBK" w:cs="宋体"/>
                <w:sz w:val="28"/>
                <w:szCs w:val="28"/>
              </w:rPr>
            </w:pPr>
            <w:r>
              <w:rPr>
                <w:rFonts w:hint="eastAsia" w:ascii="方正仿宋_GBK" w:hAnsi="宋体" w:eastAsia="方正仿宋_GBK" w:cs="宋体"/>
                <w:sz w:val="28"/>
                <w:szCs w:val="28"/>
              </w:rPr>
              <w:t>10</w:t>
            </w:r>
          </w:p>
        </w:tc>
        <w:tc>
          <w:tcPr>
            <w:tcW w:w="1695" w:type="dxa"/>
            <w:vAlign w:val="center"/>
          </w:tcPr>
          <w:p w14:paraId="48D3E4A6">
            <w:pPr>
              <w:jc w:val="center"/>
              <w:rPr>
                <w:rFonts w:ascii="方正仿宋_GBK" w:hAnsi="宋体" w:eastAsia="方正仿宋_GBK" w:cs="宋体"/>
                <w:szCs w:val="28"/>
              </w:rPr>
            </w:pPr>
            <w:r>
              <w:rPr>
                <w:rFonts w:hint="eastAsia" w:ascii="方正仿宋_GBK" w:hAnsi="宋体" w:eastAsia="方正仿宋_GBK" w:cs="宋体"/>
                <w:szCs w:val="28"/>
              </w:rPr>
              <w:t>其他费用</w:t>
            </w:r>
          </w:p>
        </w:tc>
        <w:tc>
          <w:tcPr>
            <w:tcW w:w="3404" w:type="dxa"/>
          </w:tcPr>
          <w:p w14:paraId="47E481C6">
            <w:pPr>
              <w:jc w:val="center"/>
              <w:rPr>
                <w:rFonts w:ascii="方正仿宋_GBK" w:hAnsi="宋体" w:eastAsia="方正仿宋_GBK" w:cs="宋体"/>
                <w:szCs w:val="28"/>
              </w:rPr>
            </w:pPr>
          </w:p>
        </w:tc>
        <w:tc>
          <w:tcPr>
            <w:tcW w:w="1344" w:type="dxa"/>
            <w:vAlign w:val="center"/>
          </w:tcPr>
          <w:p w14:paraId="0FB1C553">
            <w:pPr>
              <w:jc w:val="center"/>
              <w:rPr>
                <w:rFonts w:ascii="方正仿宋_GBK" w:hAnsi="宋体" w:eastAsia="方正仿宋_GBK" w:cs="宋体"/>
                <w:szCs w:val="28"/>
              </w:rPr>
            </w:pPr>
            <w:r>
              <w:rPr>
                <w:rFonts w:hint="eastAsia" w:ascii="方正仿宋_GBK" w:hAnsi="宋体" w:eastAsia="方正仿宋_GBK" w:cs="宋体"/>
                <w:szCs w:val="28"/>
              </w:rPr>
              <w:t>/</w:t>
            </w:r>
          </w:p>
        </w:tc>
        <w:tc>
          <w:tcPr>
            <w:tcW w:w="1344" w:type="dxa"/>
          </w:tcPr>
          <w:p w14:paraId="57C8ED7F">
            <w:pPr>
              <w:jc w:val="center"/>
              <w:rPr>
                <w:rFonts w:ascii="方正仿宋_GBK" w:hAnsi="宋体" w:eastAsia="方正仿宋_GBK" w:cs="宋体"/>
                <w:szCs w:val="28"/>
              </w:rPr>
            </w:pPr>
          </w:p>
        </w:tc>
        <w:tc>
          <w:tcPr>
            <w:tcW w:w="1344" w:type="dxa"/>
          </w:tcPr>
          <w:p w14:paraId="4641393C">
            <w:pPr>
              <w:jc w:val="center"/>
              <w:rPr>
                <w:rFonts w:ascii="方正仿宋_GBK" w:hAnsi="宋体" w:eastAsia="方正仿宋_GBK" w:cs="宋体"/>
                <w:szCs w:val="28"/>
              </w:rPr>
            </w:pPr>
          </w:p>
        </w:tc>
      </w:tr>
      <w:tr w14:paraId="52B0B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7F577444">
            <w:pPr>
              <w:pStyle w:val="26"/>
              <w:spacing w:line="240" w:lineRule="auto"/>
              <w:ind w:left="3920"/>
              <w:jc w:val="center"/>
              <w:outlineLvl w:val="0"/>
              <w:rPr>
                <w:rFonts w:ascii="方正仿宋_GBK" w:hAnsi="宋体" w:eastAsia="方正仿宋_GBK" w:cs="宋体"/>
                <w:sz w:val="28"/>
                <w:szCs w:val="28"/>
              </w:rPr>
            </w:pPr>
            <w:r>
              <w:rPr>
                <w:rFonts w:hint="eastAsia" w:ascii="方正仿宋_GBK" w:hAnsi="宋体" w:eastAsia="方正仿宋_GBK" w:cs="宋体"/>
                <w:sz w:val="28"/>
                <w:szCs w:val="28"/>
              </w:rPr>
              <w:t>11</w:t>
            </w:r>
          </w:p>
        </w:tc>
        <w:tc>
          <w:tcPr>
            <w:tcW w:w="1695" w:type="dxa"/>
            <w:vAlign w:val="center"/>
          </w:tcPr>
          <w:p w14:paraId="2A34500C">
            <w:pPr>
              <w:jc w:val="center"/>
              <w:rPr>
                <w:rFonts w:ascii="方正仿宋_GBK" w:hAnsi="宋体" w:eastAsia="方正仿宋_GBK" w:cs="宋体"/>
                <w:szCs w:val="28"/>
              </w:rPr>
            </w:pPr>
            <w:r>
              <w:rPr>
                <w:rFonts w:hint="eastAsia" w:ascii="方正仿宋_GBK" w:hAnsi="宋体" w:eastAsia="方正仿宋_GBK" w:cs="宋体"/>
                <w:szCs w:val="28"/>
              </w:rPr>
              <w:t>……</w:t>
            </w:r>
          </w:p>
        </w:tc>
        <w:tc>
          <w:tcPr>
            <w:tcW w:w="3404" w:type="dxa"/>
          </w:tcPr>
          <w:p w14:paraId="3F52678E">
            <w:pPr>
              <w:jc w:val="center"/>
              <w:rPr>
                <w:rFonts w:ascii="方正仿宋_GBK" w:hAnsi="宋体" w:eastAsia="方正仿宋_GBK" w:cs="宋体"/>
                <w:szCs w:val="28"/>
              </w:rPr>
            </w:pPr>
          </w:p>
        </w:tc>
        <w:tc>
          <w:tcPr>
            <w:tcW w:w="1344" w:type="dxa"/>
            <w:vAlign w:val="center"/>
          </w:tcPr>
          <w:p w14:paraId="77A2798F">
            <w:pPr>
              <w:jc w:val="center"/>
              <w:rPr>
                <w:rFonts w:ascii="方正仿宋_GBK" w:hAnsi="宋体" w:eastAsia="方正仿宋_GBK" w:cs="宋体"/>
                <w:szCs w:val="28"/>
              </w:rPr>
            </w:pPr>
            <w:r>
              <w:rPr>
                <w:rFonts w:hint="eastAsia" w:ascii="方正仿宋_GBK" w:hAnsi="宋体" w:eastAsia="方正仿宋_GBK" w:cs="宋体"/>
                <w:szCs w:val="28"/>
              </w:rPr>
              <w:t>/</w:t>
            </w:r>
          </w:p>
        </w:tc>
        <w:tc>
          <w:tcPr>
            <w:tcW w:w="1344" w:type="dxa"/>
          </w:tcPr>
          <w:p w14:paraId="66268E88">
            <w:pPr>
              <w:jc w:val="center"/>
              <w:rPr>
                <w:rFonts w:ascii="方正仿宋_GBK" w:hAnsi="宋体" w:eastAsia="方正仿宋_GBK" w:cs="宋体"/>
                <w:szCs w:val="28"/>
              </w:rPr>
            </w:pPr>
          </w:p>
        </w:tc>
        <w:tc>
          <w:tcPr>
            <w:tcW w:w="1344" w:type="dxa"/>
          </w:tcPr>
          <w:p w14:paraId="363E3930">
            <w:pPr>
              <w:jc w:val="center"/>
              <w:rPr>
                <w:rFonts w:ascii="方正仿宋_GBK" w:hAnsi="宋体" w:eastAsia="方正仿宋_GBK" w:cs="宋体"/>
                <w:szCs w:val="28"/>
              </w:rPr>
            </w:pPr>
          </w:p>
        </w:tc>
      </w:tr>
      <w:tr w14:paraId="3092F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12EDE2A2">
            <w:pPr>
              <w:pStyle w:val="26"/>
              <w:spacing w:line="240" w:lineRule="auto"/>
              <w:ind w:left="3920"/>
              <w:jc w:val="center"/>
              <w:outlineLvl w:val="0"/>
              <w:rPr>
                <w:rFonts w:ascii="方正仿宋_GBK" w:hAnsi="宋体" w:eastAsia="方正仿宋_GBK" w:cs="宋体"/>
                <w:sz w:val="28"/>
                <w:szCs w:val="28"/>
              </w:rPr>
            </w:pPr>
            <w:r>
              <w:rPr>
                <w:rFonts w:hint="eastAsia" w:ascii="方正仿宋_GBK" w:hAnsi="宋体" w:eastAsia="方正仿宋_GBK" w:cs="宋体"/>
                <w:sz w:val="28"/>
                <w:szCs w:val="28"/>
              </w:rPr>
              <w:t>12</w:t>
            </w:r>
          </w:p>
        </w:tc>
        <w:tc>
          <w:tcPr>
            <w:tcW w:w="1695" w:type="dxa"/>
            <w:vAlign w:val="center"/>
          </w:tcPr>
          <w:p w14:paraId="509A94A5">
            <w:pPr>
              <w:jc w:val="center"/>
              <w:rPr>
                <w:rFonts w:ascii="方正仿宋_GBK" w:hAnsi="宋体" w:eastAsia="方正仿宋_GBK" w:cs="宋体"/>
                <w:szCs w:val="28"/>
              </w:rPr>
            </w:pPr>
            <w:r>
              <w:rPr>
                <w:rFonts w:hint="eastAsia" w:ascii="方正仿宋_GBK" w:hAnsi="宋体" w:eastAsia="方正仿宋_GBK" w:cs="宋体"/>
                <w:szCs w:val="28"/>
              </w:rPr>
              <w:t>总计</w:t>
            </w:r>
          </w:p>
        </w:tc>
        <w:tc>
          <w:tcPr>
            <w:tcW w:w="7436" w:type="dxa"/>
            <w:gridSpan w:val="4"/>
          </w:tcPr>
          <w:p w14:paraId="7C5F9615">
            <w:pPr>
              <w:rPr>
                <w:rFonts w:ascii="方正仿宋_GBK" w:hAnsi="宋体" w:eastAsia="方正仿宋_GBK" w:cs="宋体"/>
                <w:szCs w:val="28"/>
              </w:rPr>
            </w:pPr>
          </w:p>
        </w:tc>
      </w:tr>
    </w:tbl>
    <w:p w14:paraId="5B4BD945">
      <w:pPr>
        <w:snapToGrid w:val="0"/>
        <w:spacing w:line="312" w:lineRule="auto"/>
        <w:ind w:firstLine="560" w:firstLineChars="200"/>
        <w:rPr>
          <w:rFonts w:ascii="方正仿宋_GBK" w:hAnsi="宋体" w:eastAsia="方正仿宋_GBK" w:cs="宋体"/>
          <w:szCs w:val="28"/>
        </w:rPr>
      </w:pPr>
    </w:p>
    <w:p w14:paraId="6079E8AE">
      <w:pPr>
        <w:snapToGrid w:val="0"/>
        <w:spacing w:line="312" w:lineRule="auto"/>
        <w:ind w:firstLine="560" w:firstLineChars="200"/>
        <w:rPr>
          <w:rFonts w:ascii="方正仿宋_GBK" w:hAnsi="宋体" w:eastAsia="方正仿宋_GBK" w:cs="宋体"/>
          <w:szCs w:val="28"/>
        </w:rPr>
      </w:pPr>
    </w:p>
    <w:p w14:paraId="1F394CE8">
      <w:pPr>
        <w:snapToGrid w:val="0"/>
        <w:spacing w:line="312" w:lineRule="auto"/>
        <w:rPr>
          <w:rFonts w:ascii="方正仿宋_GBK" w:hAnsi="宋体" w:eastAsia="方正仿宋_GBK" w:cs="宋体"/>
          <w:szCs w:val="28"/>
        </w:rPr>
      </w:pPr>
      <w:r>
        <w:rPr>
          <w:rFonts w:hint="eastAsia" w:ascii="方正仿宋_GBK" w:hAnsi="宋体" w:eastAsia="方正仿宋_GBK" w:cs="宋体"/>
          <w:szCs w:val="28"/>
        </w:rPr>
        <w:t>注：本表可根据项目实际情况调整，并逐页盖章。</w:t>
      </w:r>
    </w:p>
    <w:p w14:paraId="10F7529C">
      <w:pPr>
        <w:pStyle w:val="40"/>
        <w:spacing w:line="312" w:lineRule="auto"/>
        <w:ind w:firstLine="480"/>
        <w:rPr>
          <w:rFonts w:ascii="方正仿宋_GBK" w:hAnsi="宋体" w:eastAsia="方正仿宋_GBK" w:cs="宋体"/>
          <w:sz w:val="28"/>
          <w:szCs w:val="28"/>
        </w:rPr>
      </w:pPr>
    </w:p>
    <w:p w14:paraId="470AA607">
      <w:pPr>
        <w:pStyle w:val="40"/>
        <w:spacing w:line="312" w:lineRule="auto"/>
        <w:ind w:firstLine="480"/>
        <w:rPr>
          <w:rFonts w:ascii="方正仿宋_GBK" w:hAnsi="宋体" w:eastAsia="方正仿宋_GBK" w:cs="宋体"/>
          <w:sz w:val="28"/>
          <w:szCs w:val="28"/>
        </w:rPr>
      </w:pPr>
      <w:r>
        <w:rPr>
          <w:rFonts w:hint="eastAsia" w:ascii="方正仿宋_GBK" w:hAnsi="宋体" w:eastAsia="方正仿宋_GBK" w:cs="宋体"/>
          <w:sz w:val="28"/>
          <w:szCs w:val="28"/>
        </w:rPr>
        <w:t xml:space="preserve">            </w:t>
      </w:r>
    </w:p>
    <w:p w14:paraId="6E5D7437">
      <w:pPr>
        <w:spacing w:line="312" w:lineRule="auto"/>
        <w:rPr>
          <w:rFonts w:ascii="方正仿宋_GBK" w:hAnsi="宋体" w:eastAsia="方正仿宋_GBK" w:cs="宋体"/>
          <w:szCs w:val="28"/>
        </w:rPr>
      </w:pPr>
    </w:p>
    <w:p w14:paraId="015BEB5F">
      <w:pPr>
        <w:spacing w:line="312" w:lineRule="auto"/>
        <w:rPr>
          <w:rFonts w:ascii="方正仿宋_GBK" w:hAnsi="宋体" w:eastAsia="方正仿宋_GBK" w:cs="宋体"/>
          <w:szCs w:val="28"/>
        </w:rPr>
      </w:pPr>
      <w:r>
        <w:rPr>
          <w:rFonts w:hint="eastAsia" w:ascii="方正仿宋_GBK" w:hAnsi="宋体" w:eastAsia="方正仿宋_GBK" w:cs="宋体"/>
          <w:szCs w:val="28"/>
        </w:rPr>
        <w:t xml:space="preserve">                                            供应商名称（公章）：</w:t>
      </w:r>
    </w:p>
    <w:p w14:paraId="39B6F048">
      <w:pPr>
        <w:spacing w:line="312" w:lineRule="auto"/>
        <w:ind w:right="480" w:firstLine="5460" w:firstLineChars="1950"/>
        <w:rPr>
          <w:rFonts w:ascii="方正仿宋_GBK" w:hAnsi="宋体" w:eastAsia="方正仿宋_GBK" w:cs="宋体"/>
          <w:szCs w:val="28"/>
        </w:rPr>
      </w:pPr>
    </w:p>
    <w:p w14:paraId="7E13C975">
      <w:pPr>
        <w:spacing w:line="312" w:lineRule="auto"/>
        <w:ind w:right="480" w:firstLine="5460" w:firstLineChars="1950"/>
        <w:rPr>
          <w:rFonts w:ascii="方正仿宋_GBK" w:hAnsi="宋体" w:eastAsia="方正仿宋_GBK" w:cs="宋体"/>
          <w:szCs w:val="28"/>
        </w:rPr>
      </w:pPr>
    </w:p>
    <w:p w14:paraId="7CA0E889">
      <w:pPr>
        <w:spacing w:line="312" w:lineRule="auto"/>
        <w:ind w:right="480" w:firstLine="6440" w:firstLineChars="2300"/>
        <w:rPr>
          <w:rFonts w:ascii="方正仿宋_GBK" w:hAnsi="宋体" w:eastAsia="方正仿宋_GBK" w:cs="宋体"/>
          <w:szCs w:val="28"/>
        </w:rPr>
      </w:pPr>
      <w:r>
        <w:rPr>
          <w:rFonts w:hint="eastAsia" w:ascii="方正仿宋_GBK" w:hAnsi="宋体" w:eastAsia="方正仿宋_GBK" w:cs="宋体"/>
          <w:szCs w:val="28"/>
        </w:rPr>
        <w:t>年     月    日</w:t>
      </w:r>
    </w:p>
    <w:p w14:paraId="2D4566D3">
      <w:pPr>
        <w:spacing w:line="312" w:lineRule="auto"/>
        <w:rPr>
          <w:rFonts w:ascii="方正仿宋_GBK" w:hAnsi="宋体" w:eastAsia="方正仿宋_GBK" w:cs="宋体"/>
          <w:szCs w:val="28"/>
        </w:rPr>
        <w:sectPr>
          <w:headerReference r:id="rId4" w:type="default"/>
          <w:footerReference r:id="rId5" w:type="default"/>
          <w:pgSz w:w="11907" w:h="16840"/>
          <w:pgMar w:top="1134" w:right="1418" w:bottom="1134" w:left="1418" w:header="964" w:footer="992" w:gutter="0"/>
          <w:pgNumType w:fmt="numberInDash"/>
          <w:cols w:space="720" w:num="1"/>
          <w:docGrid w:linePitch="312" w:charSpace="0"/>
        </w:sectPr>
      </w:pPr>
    </w:p>
    <w:p w14:paraId="3FD5C4CB">
      <w:pPr>
        <w:numPr>
          <w:ilvl w:val="0"/>
          <w:numId w:val="13"/>
        </w:numPr>
        <w:spacing w:line="312" w:lineRule="auto"/>
        <w:rPr>
          <w:rFonts w:ascii="方正仿宋_GBK" w:hAnsi="宋体" w:eastAsia="方正仿宋_GBK" w:cs="宋体"/>
          <w:b/>
          <w:szCs w:val="28"/>
        </w:rPr>
      </w:pPr>
      <w:r>
        <w:rPr>
          <w:rFonts w:hint="eastAsia" w:ascii="方正仿宋_GBK" w:hAnsi="宋体" w:eastAsia="方正仿宋_GBK" w:cs="宋体"/>
          <w:b/>
          <w:szCs w:val="28"/>
        </w:rPr>
        <w:t>服务方案</w:t>
      </w:r>
    </w:p>
    <w:p w14:paraId="46EFD37A">
      <w:pPr>
        <w:spacing w:line="312" w:lineRule="auto"/>
        <w:jc w:val="center"/>
        <w:rPr>
          <w:rFonts w:ascii="方正仿宋_GBK" w:hAnsi="宋体" w:eastAsia="方正仿宋_GBK" w:cs="宋体"/>
          <w:b/>
          <w:i/>
          <w:iCs/>
          <w:szCs w:val="28"/>
          <w:u w:val="single"/>
        </w:rPr>
      </w:pPr>
      <w:r>
        <w:rPr>
          <w:rFonts w:hint="eastAsia" w:ascii="方正仿宋_GBK" w:hAnsi="宋体" w:eastAsia="方正仿宋_GBK" w:cs="宋体"/>
          <w:i/>
          <w:iCs/>
          <w:szCs w:val="28"/>
          <w:u w:val="single"/>
        </w:rPr>
        <w:t>服务方案（格式自定）</w:t>
      </w:r>
    </w:p>
    <w:p w14:paraId="719738AE">
      <w:pPr>
        <w:pStyle w:val="8"/>
        <w:numPr>
          <w:ilvl w:val="0"/>
          <w:numId w:val="13"/>
        </w:numPr>
        <w:spacing w:before="0" w:after="0" w:line="360" w:lineRule="auto"/>
        <w:jc w:val="left"/>
        <w:rPr>
          <w:rFonts w:ascii="方正仿宋_GBK" w:hAnsi="宋体" w:eastAsia="方正仿宋_GBK" w:cs="宋体"/>
          <w:sz w:val="28"/>
          <w:szCs w:val="28"/>
        </w:rPr>
      </w:pPr>
      <w:r>
        <w:rPr>
          <w:rFonts w:hint="eastAsia" w:ascii="方正仿宋_GBK" w:hAnsi="宋体" w:eastAsia="方正仿宋_GBK" w:cs="宋体"/>
          <w:sz w:val="28"/>
          <w:szCs w:val="28"/>
        </w:rPr>
        <w:t>资格条件及其他</w:t>
      </w:r>
    </w:p>
    <w:p w14:paraId="2289D836">
      <w:pPr>
        <w:spacing w:line="312" w:lineRule="auto"/>
        <w:jc w:val="center"/>
        <w:rPr>
          <w:rFonts w:ascii="方正仿宋_GBK" w:hAnsi="宋体" w:eastAsia="方正仿宋_GBK" w:cs="宋体"/>
          <w:i/>
          <w:iCs/>
          <w:szCs w:val="28"/>
          <w:u w:val="single"/>
        </w:rPr>
      </w:pPr>
      <w:r>
        <w:rPr>
          <w:rFonts w:hint="eastAsia" w:ascii="方正仿宋_GBK" w:hAnsi="宋体" w:eastAsia="方正仿宋_GBK" w:cs="宋体"/>
          <w:i/>
          <w:iCs/>
          <w:szCs w:val="28"/>
          <w:u w:val="single"/>
        </w:rPr>
        <w:t>按照采购文件要求提供扫描件</w:t>
      </w:r>
    </w:p>
    <w:p w14:paraId="0D0F6572">
      <w:pPr>
        <w:pStyle w:val="8"/>
        <w:spacing w:before="0" w:after="0" w:line="312" w:lineRule="auto"/>
        <w:rPr>
          <w:rFonts w:ascii="方正仿宋_GBK" w:hAnsi="宋体" w:eastAsia="方正仿宋_GBK" w:cs="宋体"/>
          <w:sz w:val="28"/>
          <w:szCs w:val="28"/>
        </w:rPr>
      </w:pPr>
      <w:r>
        <w:rPr>
          <w:rFonts w:hint="eastAsia" w:ascii="方正仿宋_GBK" w:hAnsi="宋体" w:eastAsia="方正仿宋_GBK" w:cs="宋体"/>
          <w:sz w:val="28"/>
          <w:szCs w:val="28"/>
        </w:rPr>
        <w:t>四、其他应提供的资料</w:t>
      </w:r>
    </w:p>
    <w:p w14:paraId="216644B7">
      <w:pPr>
        <w:tabs>
          <w:tab w:val="left" w:pos="6300"/>
        </w:tabs>
        <w:snapToGrid w:val="0"/>
        <w:spacing w:line="312" w:lineRule="auto"/>
        <w:rPr>
          <w:rFonts w:ascii="方正仿宋_GBK" w:hAnsi="宋体" w:eastAsia="方正仿宋_GBK" w:cs="宋体"/>
          <w:szCs w:val="28"/>
        </w:rPr>
      </w:pPr>
      <w:r>
        <w:rPr>
          <w:rFonts w:hint="eastAsia" w:ascii="方正仿宋_GBK" w:hAnsi="宋体" w:eastAsia="方正仿宋_GBK" w:cs="宋体"/>
          <w:szCs w:val="28"/>
        </w:rPr>
        <w:t>（一）其他资料</w:t>
      </w:r>
    </w:p>
    <w:p w14:paraId="46CCD065">
      <w:pPr>
        <w:rPr>
          <w:rFonts w:hint="default"/>
          <w:lang w:val="en-US" w:eastAsia="zh-CN"/>
        </w:rPr>
      </w:pPr>
      <w:r>
        <w:rPr>
          <w:rFonts w:hint="eastAsia" w:ascii="方正仿宋_GBK" w:hAnsi="宋体" w:eastAsia="方正仿宋_GBK" w:cs="宋体"/>
          <w:szCs w:val="28"/>
        </w:rPr>
        <w:t>1、其他与项目有关的资料（自附）：供应商总体情况介绍、其他与本项目有关的资料等</w:t>
      </w:r>
      <w:r>
        <w:rPr>
          <w:rFonts w:hint="eastAsia" w:ascii="方正仿宋_GBK" w:hAnsi="宋体" w:eastAsia="方正仿宋_GBK" w:cs="宋体"/>
          <w:szCs w:val="28"/>
          <w:lang w:eastAsia="zh-CN"/>
        </w:rPr>
        <w:t>。</w:t>
      </w:r>
    </w:p>
    <w:p w14:paraId="0B6DE75E">
      <w:pPr>
        <w:rPr>
          <w:rFonts w:ascii="方正仿宋_GBK" w:hAnsi="宋体" w:eastAsia="方正仿宋_GBK" w:cs="宋体"/>
          <w:b/>
          <w:bCs/>
          <w:szCs w:val="28"/>
        </w:rPr>
      </w:pPr>
      <w:r>
        <w:rPr>
          <w:rFonts w:hint="eastAsia" w:ascii="方正仿宋_GBK" w:hAnsi="宋体" w:eastAsia="方正仿宋_GBK" w:cs="宋体"/>
          <w:b/>
          <w:bCs/>
          <w:szCs w:val="28"/>
        </w:rPr>
        <w:br w:type="page"/>
      </w:r>
    </w:p>
    <w:p w14:paraId="6C486164">
      <w:pPr>
        <w:rPr>
          <w:rFonts w:ascii="方正仿宋_GBK" w:hAnsi="宋体" w:eastAsia="方正仿宋_GBK" w:cs="宋体"/>
          <w:b/>
          <w:bCs/>
          <w:szCs w:val="28"/>
        </w:rPr>
      </w:pPr>
      <w:r>
        <w:rPr>
          <w:rFonts w:hint="eastAsia" w:ascii="方正仿宋_GBK" w:hAnsi="宋体" w:eastAsia="方正仿宋_GBK" w:cs="宋体"/>
          <w:b/>
          <w:bCs/>
          <w:szCs w:val="28"/>
        </w:rPr>
        <w:t>五、</w:t>
      </w:r>
      <w:bookmarkStart w:id="52" w:name="_Hlk27399531"/>
      <w:r>
        <w:rPr>
          <w:rFonts w:hint="eastAsia" w:ascii="方正仿宋_GBK" w:hAnsi="宋体" w:eastAsia="方正仿宋_GBK" w:cs="宋体"/>
          <w:b/>
          <w:bCs/>
          <w:szCs w:val="28"/>
        </w:rPr>
        <w:t>法定代表人授权委托书（格式）/法定代表人（格式）（二选一）</w:t>
      </w:r>
    </w:p>
    <w:p w14:paraId="59DF6EE0">
      <w:pPr>
        <w:tabs>
          <w:tab w:val="left" w:pos="6300"/>
        </w:tabs>
        <w:snapToGrid w:val="0"/>
        <w:spacing w:line="312" w:lineRule="auto"/>
        <w:jc w:val="center"/>
        <w:rPr>
          <w:rFonts w:ascii="方正仿宋_GBK" w:hAnsi="宋体" w:eastAsia="方正仿宋_GBK" w:cs="宋体"/>
          <w:szCs w:val="28"/>
        </w:rPr>
      </w:pPr>
    </w:p>
    <w:p w14:paraId="762B917A">
      <w:pPr>
        <w:tabs>
          <w:tab w:val="left" w:pos="6300"/>
        </w:tabs>
        <w:snapToGrid w:val="0"/>
        <w:spacing w:line="312" w:lineRule="auto"/>
        <w:jc w:val="center"/>
        <w:rPr>
          <w:rFonts w:ascii="方正仿宋_GBK" w:hAnsi="宋体" w:eastAsia="方正仿宋_GBK" w:cs="宋体"/>
          <w:b/>
          <w:bCs/>
          <w:szCs w:val="28"/>
        </w:rPr>
      </w:pPr>
      <w:r>
        <w:rPr>
          <w:rFonts w:hint="eastAsia" w:ascii="方正仿宋_GBK" w:hAnsi="宋体" w:eastAsia="方正仿宋_GBK" w:cs="宋体"/>
          <w:b/>
          <w:bCs/>
          <w:szCs w:val="28"/>
        </w:rPr>
        <w:t>法定代表人授权委托书</w:t>
      </w:r>
    </w:p>
    <w:p w14:paraId="7AB955AF">
      <w:pPr>
        <w:tabs>
          <w:tab w:val="left" w:pos="6300"/>
        </w:tabs>
        <w:snapToGrid w:val="0"/>
        <w:spacing w:line="312" w:lineRule="auto"/>
        <w:rPr>
          <w:rFonts w:ascii="方正仿宋_GBK" w:hAnsi="宋体" w:eastAsia="方正仿宋_GBK" w:cs="宋体"/>
          <w:szCs w:val="28"/>
        </w:rPr>
      </w:pPr>
      <w:r>
        <w:rPr>
          <w:rFonts w:hint="eastAsia" w:ascii="方正仿宋_GBK" w:hAnsi="宋体" w:eastAsia="方正仿宋_GBK" w:cs="宋体"/>
          <w:szCs w:val="28"/>
        </w:rPr>
        <w:t>致：</w:t>
      </w:r>
      <w:r>
        <w:rPr>
          <w:rFonts w:hint="eastAsia" w:ascii="方正仿宋_GBK" w:hAnsi="宋体" w:eastAsia="方正仿宋_GBK" w:cs="宋体"/>
          <w:szCs w:val="28"/>
          <w:u w:val="single"/>
        </w:rPr>
        <w:t xml:space="preserve">                     </w:t>
      </w:r>
      <w:r>
        <w:rPr>
          <w:rFonts w:hint="eastAsia" w:ascii="方正仿宋_GBK" w:hAnsi="宋体" w:eastAsia="方正仿宋_GBK" w:cs="宋体"/>
          <w:szCs w:val="28"/>
        </w:rPr>
        <w:t>（采购人名称）：</w:t>
      </w:r>
    </w:p>
    <w:p w14:paraId="014F0608">
      <w:pPr>
        <w:tabs>
          <w:tab w:val="left" w:pos="6300"/>
        </w:tabs>
        <w:snapToGrid w:val="0"/>
        <w:spacing w:line="312" w:lineRule="auto"/>
        <w:ind w:firstLine="560" w:firstLineChars="200"/>
        <w:rPr>
          <w:rFonts w:ascii="方正仿宋_GBK" w:hAnsi="宋体" w:eastAsia="方正仿宋_GBK" w:cs="宋体"/>
          <w:szCs w:val="28"/>
        </w:rPr>
      </w:pPr>
      <w:r>
        <w:rPr>
          <w:rFonts w:hint="eastAsia" w:ascii="方正仿宋_GBK" w:hAnsi="宋体" w:eastAsia="方正仿宋_GBK" w:cs="宋体"/>
          <w:szCs w:val="28"/>
          <w:u w:val="single"/>
        </w:rPr>
        <w:t xml:space="preserve">            </w:t>
      </w:r>
      <w:r>
        <w:rPr>
          <w:rFonts w:hint="eastAsia" w:ascii="方正仿宋_GBK" w:hAnsi="宋体" w:eastAsia="方正仿宋_GBK" w:cs="宋体"/>
          <w:szCs w:val="28"/>
        </w:rPr>
        <w:t>（法定代表人名称）是</w:t>
      </w:r>
      <w:r>
        <w:rPr>
          <w:rFonts w:hint="eastAsia" w:ascii="方正仿宋_GBK" w:hAnsi="宋体" w:eastAsia="方正仿宋_GBK" w:cs="宋体"/>
          <w:szCs w:val="28"/>
          <w:u w:val="single"/>
        </w:rPr>
        <w:t xml:space="preserve">                    </w:t>
      </w:r>
      <w:r>
        <w:rPr>
          <w:rFonts w:hint="eastAsia" w:ascii="方正仿宋_GBK" w:hAnsi="宋体" w:eastAsia="方正仿宋_GBK" w:cs="宋体"/>
          <w:szCs w:val="28"/>
        </w:rPr>
        <w:t>（供应商名称）的法定代表人，特授权</w:t>
      </w:r>
      <w:r>
        <w:rPr>
          <w:rFonts w:hint="eastAsia" w:ascii="方正仿宋_GBK" w:hAnsi="宋体" w:eastAsia="方正仿宋_GBK" w:cs="宋体"/>
          <w:szCs w:val="28"/>
          <w:u w:val="single"/>
        </w:rPr>
        <w:t xml:space="preserve">          </w:t>
      </w:r>
      <w:r>
        <w:rPr>
          <w:rFonts w:hint="eastAsia" w:ascii="方正仿宋_GBK" w:hAnsi="宋体" w:eastAsia="方正仿宋_GBK" w:cs="宋体"/>
          <w:szCs w:val="28"/>
        </w:rPr>
        <w:t>（被授权人姓名及身份证代码）电话</w:t>
      </w:r>
      <w:r>
        <w:rPr>
          <w:rFonts w:hint="eastAsia" w:ascii="方正仿宋_GBK" w:hAnsi="宋体" w:eastAsia="方正仿宋_GBK" w:cs="宋体"/>
          <w:szCs w:val="28"/>
          <w:u w:val="single"/>
        </w:rPr>
        <w:t xml:space="preserve">          </w:t>
      </w:r>
      <w:r>
        <w:rPr>
          <w:rFonts w:hint="eastAsia" w:ascii="方正仿宋_GBK" w:hAnsi="宋体" w:eastAsia="方正仿宋_GBK" w:cs="宋体"/>
          <w:szCs w:val="28"/>
        </w:rPr>
        <w:t>代表我单位全权办理上述项目的竞争性比选、签约等具体工作，并签署全部有关文件、协议及合同。</w:t>
      </w:r>
    </w:p>
    <w:p w14:paraId="6DD16809">
      <w:pPr>
        <w:tabs>
          <w:tab w:val="left" w:pos="6300"/>
        </w:tabs>
        <w:snapToGrid w:val="0"/>
        <w:spacing w:line="312" w:lineRule="auto"/>
        <w:ind w:firstLine="560" w:firstLineChars="200"/>
        <w:rPr>
          <w:rFonts w:ascii="方正仿宋_GBK" w:hAnsi="宋体" w:eastAsia="方正仿宋_GBK" w:cs="宋体"/>
          <w:szCs w:val="28"/>
        </w:rPr>
      </w:pPr>
      <w:r>
        <w:rPr>
          <w:rFonts w:hint="eastAsia" w:ascii="方正仿宋_GBK" w:hAnsi="宋体" w:eastAsia="方正仿宋_GBK" w:cs="宋体"/>
          <w:szCs w:val="28"/>
        </w:rPr>
        <w:t>我单位对被授权人的签字负全部责任。</w:t>
      </w:r>
    </w:p>
    <w:p w14:paraId="435EE1A6">
      <w:pPr>
        <w:tabs>
          <w:tab w:val="left" w:pos="6300"/>
        </w:tabs>
        <w:snapToGrid w:val="0"/>
        <w:spacing w:line="312" w:lineRule="auto"/>
        <w:ind w:firstLine="560" w:firstLineChars="200"/>
        <w:rPr>
          <w:rFonts w:ascii="方正仿宋_GBK" w:hAnsi="宋体" w:eastAsia="方正仿宋_GBK" w:cs="宋体"/>
          <w:szCs w:val="28"/>
        </w:rPr>
      </w:pPr>
      <w:r>
        <w:rPr>
          <w:rFonts w:hint="eastAsia" w:ascii="方正仿宋_GBK" w:hAnsi="宋体" w:eastAsia="方正仿宋_GBK" w:cs="宋体"/>
          <w:szCs w:val="28"/>
        </w:rPr>
        <w:t>在撤消授权的书面通知以前，本授权书一直有效。被授权人在授权书有效期内签署的所有文件不因授权的撤消而失效。</w:t>
      </w:r>
    </w:p>
    <w:p w14:paraId="23C4ADB8">
      <w:pPr>
        <w:tabs>
          <w:tab w:val="left" w:pos="6300"/>
        </w:tabs>
        <w:snapToGrid w:val="0"/>
        <w:spacing w:line="312" w:lineRule="auto"/>
        <w:rPr>
          <w:rFonts w:ascii="方正仿宋_GBK" w:hAnsi="宋体" w:eastAsia="方正仿宋_GBK" w:cs="宋体"/>
          <w:szCs w:val="28"/>
        </w:rPr>
      </w:pPr>
    </w:p>
    <w:p w14:paraId="0A280DF5">
      <w:pPr>
        <w:tabs>
          <w:tab w:val="left" w:pos="6300"/>
        </w:tabs>
        <w:snapToGrid w:val="0"/>
        <w:spacing w:line="312" w:lineRule="auto"/>
        <w:ind w:firstLine="570"/>
        <w:rPr>
          <w:rFonts w:ascii="方正仿宋_GBK" w:hAnsi="宋体" w:eastAsia="方正仿宋_GBK" w:cs="宋体"/>
          <w:szCs w:val="28"/>
        </w:rPr>
      </w:pPr>
      <w:r>
        <w:rPr>
          <w:rFonts w:hint="eastAsia" w:ascii="方正仿宋_GBK" w:hAnsi="宋体" w:eastAsia="方正仿宋_GBK" w:cs="宋体"/>
          <w:szCs w:val="28"/>
        </w:rPr>
        <w:t>被授权人：                                 法定代表人：</w:t>
      </w:r>
    </w:p>
    <w:p w14:paraId="5E523F87">
      <w:pPr>
        <w:tabs>
          <w:tab w:val="left" w:pos="6300"/>
        </w:tabs>
        <w:snapToGrid w:val="0"/>
        <w:spacing w:line="312" w:lineRule="auto"/>
        <w:ind w:firstLine="570"/>
        <w:rPr>
          <w:rFonts w:ascii="方正仿宋_GBK" w:hAnsi="宋体" w:eastAsia="方正仿宋_GBK" w:cs="宋体"/>
          <w:szCs w:val="28"/>
        </w:rPr>
      </w:pPr>
      <w:r>
        <w:rPr>
          <w:rFonts w:hint="eastAsia" w:ascii="方正仿宋_GBK" w:hAnsi="宋体" w:eastAsia="方正仿宋_GBK" w:cs="宋体"/>
          <w:szCs w:val="28"/>
        </w:rPr>
        <w:t>（签字或盖章）                             （签字或盖章）</w:t>
      </w:r>
    </w:p>
    <w:p w14:paraId="0046D428">
      <w:pPr>
        <w:tabs>
          <w:tab w:val="left" w:pos="6300"/>
        </w:tabs>
        <w:snapToGrid w:val="0"/>
        <w:spacing w:line="312" w:lineRule="auto"/>
        <w:ind w:firstLine="570"/>
        <w:rPr>
          <w:rFonts w:ascii="方正仿宋_GBK" w:hAnsi="宋体" w:eastAsia="方正仿宋_GBK" w:cs="宋体"/>
          <w:szCs w:val="28"/>
        </w:rPr>
      </w:pPr>
    </w:p>
    <w:p w14:paraId="12BD0ED5">
      <w:pPr>
        <w:tabs>
          <w:tab w:val="left" w:pos="6300"/>
        </w:tabs>
        <w:snapToGrid w:val="0"/>
        <w:spacing w:line="312" w:lineRule="auto"/>
        <w:ind w:firstLine="570"/>
        <w:rPr>
          <w:rFonts w:ascii="方正仿宋_GBK" w:hAnsi="宋体" w:eastAsia="方正仿宋_GBK" w:cs="宋体"/>
          <w:szCs w:val="28"/>
        </w:rPr>
      </w:pPr>
      <w:r>
        <w:rPr>
          <w:rFonts w:hint="eastAsia" w:ascii="方正仿宋_GBK" w:hAnsi="宋体" w:eastAsia="方正仿宋_GBK" w:cs="宋体"/>
          <w:szCs w:val="28"/>
        </w:rPr>
        <w:t>（附：被授权人身份证正反面复印件）</w:t>
      </w:r>
    </w:p>
    <w:p w14:paraId="26AA2CA4">
      <w:pPr>
        <w:tabs>
          <w:tab w:val="left" w:pos="6300"/>
        </w:tabs>
        <w:snapToGrid w:val="0"/>
        <w:spacing w:line="312" w:lineRule="auto"/>
        <w:ind w:right="480" w:firstLine="570"/>
        <w:jc w:val="right"/>
        <w:rPr>
          <w:rFonts w:ascii="方正仿宋_GBK" w:hAnsi="宋体" w:eastAsia="方正仿宋_GBK" w:cs="宋体"/>
          <w:szCs w:val="28"/>
        </w:rPr>
      </w:pPr>
      <w:r>
        <w:rPr>
          <w:rFonts w:hint="eastAsia" w:ascii="方正仿宋_GBK" w:hAnsi="宋体" w:eastAsia="方正仿宋_GBK" w:cs="宋体"/>
          <w:szCs w:val="28"/>
        </w:rPr>
        <w:t>供应商名称（公章）</w:t>
      </w:r>
    </w:p>
    <w:p w14:paraId="5D3377D4">
      <w:pPr>
        <w:tabs>
          <w:tab w:val="left" w:pos="6300"/>
        </w:tabs>
        <w:snapToGrid w:val="0"/>
        <w:spacing w:line="312" w:lineRule="auto"/>
        <w:ind w:right="480" w:firstLine="570"/>
        <w:jc w:val="right"/>
        <w:rPr>
          <w:rFonts w:ascii="方正仿宋_GBK" w:hAnsi="宋体" w:eastAsia="方正仿宋_GBK" w:cs="宋体"/>
          <w:szCs w:val="28"/>
        </w:rPr>
      </w:pPr>
      <w:r>
        <w:rPr>
          <w:rFonts w:hint="eastAsia" w:ascii="方正仿宋_GBK" w:hAnsi="宋体" w:eastAsia="方正仿宋_GBK" w:cs="宋体"/>
          <w:szCs w:val="28"/>
        </w:rPr>
        <w:t>年   月   日</w:t>
      </w:r>
    </w:p>
    <w:p w14:paraId="0D2AA186">
      <w:pPr>
        <w:tabs>
          <w:tab w:val="left" w:pos="6300"/>
        </w:tabs>
        <w:snapToGrid w:val="0"/>
        <w:spacing w:line="312" w:lineRule="auto"/>
        <w:ind w:right="-1"/>
        <w:rPr>
          <w:rFonts w:ascii="方正仿宋_GBK" w:hAnsi="宋体" w:eastAsia="方正仿宋_GBK" w:cs="宋体"/>
          <w:szCs w:val="28"/>
        </w:rPr>
      </w:pPr>
      <w:r>
        <w:rPr>
          <w:rFonts w:hint="eastAsia" w:ascii="方正仿宋_GBK" w:hAnsi="宋体" w:eastAsia="方正仿宋_GBK" w:cs="宋体"/>
          <w:szCs w:val="28"/>
        </w:rPr>
        <w:t xml:space="preserve">   </w:t>
      </w:r>
    </w:p>
    <w:p w14:paraId="3034A1F1">
      <w:pPr>
        <w:rPr>
          <w:rFonts w:ascii="方正仿宋_GBK" w:hAnsi="宋体" w:eastAsia="方正仿宋_GBK" w:cs="宋体"/>
          <w:b/>
          <w:bCs/>
          <w:szCs w:val="28"/>
        </w:rPr>
      </w:pPr>
      <w:r>
        <w:rPr>
          <w:rFonts w:hint="eastAsia" w:ascii="方正仿宋_GBK" w:hAnsi="宋体" w:eastAsia="方正仿宋_GBK" w:cs="宋体"/>
          <w:b/>
          <w:bCs/>
          <w:szCs w:val="28"/>
        </w:rPr>
        <w:br w:type="page"/>
      </w:r>
    </w:p>
    <w:p w14:paraId="332EE9A8">
      <w:pPr>
        <w:tabs>
          <w:tab w:val="left" w:pos="6300"/>
        </w:tabs>
        <w:snapToGrid w:val="0"/>
        <w:spacing w:line="312" w:lineRule="auto"/>
        <w:jc w:val="center"/>
        <w:rPr>
          <w:rFonts w:ascii="方正仿宋_GBK" w:hAnsi="宋体" w:eastAsia="方正仿宋_GBK" w:cs="宋体"/>
          <w:b/>
          <w:bCs/>
          <w:szCs w:val="28"/>
        </w:rPr>
      </w:pPr>
      <w:r>
        <w:rPr>
          <w:rFonts w:hint="eastAsia" w:ascii="方正仿宋_GBK" w:hAnsi="宋体" w:eastAsia="方正仿宋_GBK" w:cs="宋体"/>
          <w:b/>
          <w:bCs/>
          <w:szCs w:val="28"/>
        </w:rPr>
        <w:t>法定代表人证明</w:t>
      </w:r>
    </w:p>
    <w:p w14:paraId="1D87AD13">
      <w:pPr>
        <w:tabs>
          <w:tab w:val="left" w:pos="6300"/>
        </w:tabs>
        <w:snapToGrid w:val="0"/>
        <w:spacing w:line="312" w:lineRule="auto"/>
        <w:rPr>
          <w:rFonts w:ascii="方正仿宋_GBK" w:hAnsi="宋体" w:eastAsia="方正仿宋_GBK" w:cs="宋体"/>
          <w:szCs w:val="28"/>
        </w:rPr>
      </w:pPr>
      <w:r>
        <w:rPr>
          <w:rFonts w:hint="eastAsia" w:ascii="方正仿宋_GBK" w:hAnsi="宋体" w:eastAsia="方正仿宋_GBK" w:cs="宋体"/>
          <w:szCs w:val="28"/>
        </w:rPr>
        <w:t>致：</w:t>
      </w:r>
      <w:r>
        <w:rPr>
          <w:rFonts w:hint="eastAsia" w:ascii="方正仿宋_GBK" w:hAnsi="宋体" w:eastAsia="方正仿宋_GBK" w:cs="宋体"/>
          <w:szCs w:val="28"/>
          <w:u w:val="single"/>
        </w:rPr>
        <w:t xml:space="preserve">                     </w:t>
      </w:r>
      <w:r>
        <w:rPr>
          <w:rFonts w:hint="eastAsia" w:ascii="方正仿宋_GBK" w:hAnsi="宋体" w:eastAsia="方正仿宋_GBK" w:cs="宋体"/>
          <w:szCs w:val="28"/>
        </w:rPr>
        <w:t>（采购人名称）：</w:t>
      </w:r>
    </w:p>
    <w:p w14:paraId="0BB6D025">
      <w:pPr>
        <w:tabs>
          <w:tab w:val="left" w:pos="6300"/>
        </w:tabs>
        <w:snapToGrid w:val="0"/>
        <w:spacing w:line="312" w:lineRule="auto"/>
        <w:ind w:firstLine="560" w:firstLineChars="200"/>
        <w:rPr>
          <w:rFonts w:ascii="方正仿宋_GBK" w:hAnsi="宋体" w:eastAsia="方正仿宋_GBK" w:cs="宋体"/>
          <w:szCs w:val="28"/>
        </w:rPr>
      </w:pPr>
      <w:r>
        <w:rPr>
          <w:rFonts w:hint="eastAsia" w:ascii="方正仿宋_GBK" w:hAnsi="宋体" w:eastAsia="方正仿宋_GBK" w:cs="宋体"/>
          <w:szCs w:val="28"/>
          <w:u w:val="single"/>
        </w:rPr>
        <w:t xml:space="preserve">            </w:t>
      </w:r>
      <w:r>
        <w:rPr>
          <w:rFonts w:hint="eastAsia" w:ascii="方正仿宋_GBK" w:hAnsi="宋体" w:eastAsia="方正仿宋_GBK" w:cs="宋体"/>
          <w:szCs w:val="28"/>
        </w:rPr>
        <w:t>（法定代表人名称及身份证代码）是</w:t>
      </w:r>
      <w:r>
        <w:rPr>
          <w:rFonts w:hint="eastAsia" w:ascii="方正仿宋_GBK" w:hAnsi="宋体" w:eastAsia="方正仿宋_GBK" w:cs="宋体"/>
          <w:szCs w:val="28"/>
          <w:u w:val="single"/>
        </w:rPr>
        <w:t xml:space="preserve">                    </w:t>
      </w:r>
      <w:r>
        <w:rPr>
          <w:rFonts w:hint="eastAsia" w:ascii="方正仿宋_GBK" w:hAnsi="宋体" w:eastAsia="方正仿宋_GBK" w:cs="宋体"/>
          <w:szCs w:val="28"/>
        </w:rPr>
        <w:t>（供应商名称）的法定代表人，电话</w:t>
      </w:r>
      <w:r>
        <w:rPr>
          <w:rFonts w:hint="eastAsia" w:ascii="方正仿宋_GBK" w:hAnsi="宋体" w:eastAsia="方正仿宋_GBK" w:cs="宋体"/>
          <w:szCs w:val="28"/>
          <w:u w:val="single"/>
        </w:rPr>
        <w:t xml:space="preserve">          </w:t>
      </w:r>
      <w:r>
        <w:rPr>
          <w:rFonts w:hint="eastAsia" w:ascii="方正仿宋_GBK" w:hAnsi="宋体" w:eastAsia="方正仿宋_GBK" w:cs="宋体"/>
          <w:szCs w:val="28"/>
        </w:rPr>
        <w:t>代表我单位全权办理上述项目的竞争性比选、签约等具体工作，并签署全部有关文件、协议及合同。签字负全部责任。</w:t>
      </w:r>
    </w:p>
    <w:p w14:paraId="284789BF">
      <w:pPr>
        <w:tabs>
          <w:tab w:val="left" w:pos="6300"/>
        </w:tabs>
        <w:snapToGrid w:val="0"/>
        <w:spacing w:line="312" w:lineRule="auto"/>
        <w:ind w:firstLine="570"/>
        <w:rPr>
          <w:rFonts w:ascii="方正仿宋_GBK" w:hAnsi="宋体" w:eastAsia="方正仿宋_GBK" w:cs="宋体"/>
          <w:szCs w:val="28"/>
        </w:rPr>
      </w:pPr>
    </w:p>
    <w:p w14:paraId="750B8CCB">
      <w:pPr>
        <w:tabs>
          <w:tab w:val="left" w:pos="6300"/>
        </w:tabs>
        <w:snapToGrid w:val="0"/>
        <w:spacing w:line="312" w:lineRule="auto"/>
        <w:ind w:firstLine="570"/>
        <w:rPr>
          <w:rFonts w:ascii="方正仿宋_GBK" w:hAnsi="宋体" w:eastAsia="方正仿宋_GBK" w:cs="宋体"/>
          <w:szCs w:val="28"/>
        </w:rPr>
      </w:pPr>
    </w:p>
    <w:p w14:paraId="5416319A">
      <w:pPr>
        <w:tabs>
          <w:tab w:val="left" w:pos="6300"/>
        </w:tabs>
        <w:snapToGrid w:val="0"/>
        <w:spacing w:line="312" w:lineRule="auto"/>
        <w:ind w:firstLine="570"/>
        <w:rPr>
          <w:rFonts w:ascii="方正仿宋_GBK" w:hAnsi="宋体" w:eastAsia="方正仿宋_GBK" w:cs="宋体"/>
          <w:szCs w:val="28"/>
        </w:rPr>
      </w:pPr>
      <w:r>
        <w:rPr>
          <w:rFonts w:hint="eastAsia" w:ascii="方正仿宋_GBK" w:hAnsi="宋体" w:eastAsia="方正仿宋_GBK" w:cs="宋体"/>
          <w:szCs w:val="28"/>
        </w:rPr>
        <w:t>法定代表人（签字或盖章）：                          供应商名称（公章）</w:t>
      </w:r>
    </w:p>
    <w:p w14:paraId="17AB8CD7">
      <w:pPr>
        <w:tabs>
          <w:tab w:val="left" w:pos="6300"/>
        </w:tabs>
        <w:snapToGrid w:val="0"/>
        <w:spacing w:line="312" w:lineRule="auto"/>
        <w:ind w:right="360" w:firstLine="570"/>
        <w:jc w:val="right"/>
        <w:rPr>
          <w:rFonts w:ascii="方正仿宋_GBK" w:hAnsi="宋体" w:eastAsia="方正仿宋_GBK" w:cs="宋体"/>
          <w:szCs w:val="28"/>
        </w:rPr>
      </w:pPr>
      <w:r>
        <w:rPr>
          <w:rFonts w:hint="eastAsia" w:ascii="方正仿宋_GBK" w:hAnsi="宋体" w:eastAsia="方正仿宋_GBK" w:cs="宋体"/>
          <w:szCs w:val="28"/>
        </w:rPr>
        <w:t>年   月   日</w:t>
      </w:r>
    </w:p>
    <w:p w14:paraId="7F9CD8C6">
      <w:pPr>
        <w:tabs>
          <w:tab w:val="left" w:pos="6300"/>
        </w:tabs>
        <w:snapToGrid w:val="0"/>
        <w:spacing w:line="312" w:lineRule="auto"/>
        <w:ind w:firstLine="570"/>
        <w:rPr>
          <w:rFonts w:ascii="方正仿宋_GBK" w:hAnsi="宋体" w:eastAsia="方正仿宋_GBK" w:cs="宋体"/>
          <w:szCs w:val="28"/>
        </w:rPr>
      </w:pPr>
      <w:r>
        <w:rPr>
          <w:rFonts w:hint="eastAsia" w:ascii="方正仿宋_GBK" w:hAnsi="宋体" w:eastAsia="方正仿宋_GBK" w:cs="宋体"/>
          <w:szCs w:val="28"/>
        </w:rPr>
        <w:t>（附：法定代表人身份证正反面复印件）</w:t>
      </w:r>
    </w:p>
    <w:p w14:paraId="6172EC16">
      <w:pPr>
        <w:tabs>
          <w:tab w:val="left" w:pos="6300"/>
        </w:tabs>
        <w:snapToGrid w:val="0"/>
        <w:spacing w:line="312" w:lineRule="auto"/>
        <w:ind w:firstLine="570"/>
        <w:rPr>
          <w:rFonts w:ascii="方正仿宋_GBK" w:hAnsi="宋体" w:eastAsia="方正仿宋_GBK" w:cs="宋体"/>
          <w:szCs w:val="28"/>
        </w:rPr>
      </w:pPr>
    </w:p>
    <w:p w14:paraId="083A61A2">
      <w:pPr>
        <w:pStyle w:val="8"/>
        <w:spacing w:before="65" w:after="65"/>
        <w:ind w:firstLine="161"/>
        <w:rPr>
          <w:rFonts w:ascii="宋体" w:hAnsi="宋体" w:cs="宋体"/>
          <w:sz w:val="24"/>
          <w:szCs w:val="24"/>
        </w:rPr>
      </w:pPr>
    </w:p>
    <w:p w14:paraId="27CE9A39">
      <w:pPr>
        <w:pStyle w:val="8"/>
        <w:spacing w:before="65" w:after="65"/>
        <w:rPr>
          <w:rFonts w:ascii="宋体" w:hAnsi="宋体" w:cs="宋体"/>
          <w:sz w:val="24"/>
          <w:szCs w:val="24"/>
        </w:rPr>
      </w:pPr>
    </w:p>
    <w:p w14:paraId="3A061FFE">
      <w:pPr>
        <w:pStyle w:val="8"/>
        <w:spacing w:before="65" w:after="65" w:line="500" w:lineRule="exact"/>
        <w:rPr>
          <w:rFonts w:ascii="宋体" w:hAnsi="宋体" w:cs="宋体"/>
          <w:sz w:val="28"/>
          <w:szCs w:val="28"/>
        </w:rPr>
      </w:pPr>
    </w:p>
    <w:p w14:paraId="69F6E36C"/>
    <w:p w14:paraId="1A7822AD">
      <w:pPr>
        <w:pStyle w:val="2"/>
      </w:pPr>
    </w:p>
    <w:p w14:paraId="4B9187BC">
      <w:pPr>
        <w:snapToGrid w:val="0"/>
        <w:spacing w:line="500" w:lineRule="exact"/>
        <w:rPr>
          <w:rFonts w:ascii="宋体" w:hAnsi="宋体" w:cs="宋体"/>
          <w:bCs/>
          <w:szCs w:val="28"/>
        </w:rPr>
      </w:pPr>
    </w:p>
    <w:p w14:paraId="1EB1745C">
      <w:pPr>
        <w:pStyle w:val="2"/>
      </w:pPr>
    </w:p>
    <w:p w14:paraId="0A58C808">
      <w:pPr>
        <w:pStyle w:val="5"/>
        <w:ind w:firstLine="520"/>
      </w:pPr>
    </w:p>
    <w:p w14:paraId="05195729">
      <w:pPr>
        <w:rPr>
          <w:rFonts w:ascii="方正仿宋_GBK" w:hAnsi="方正仿宋_GBK" w:eastAsia="方正仿宋_GBK" w:cs="方正仿宋_GBK"/>
        </w:rPr>
      </w:pPr>
      <w:r>
        <w:rPr>
          <w:rFonts w:hint="eastAsia" w:ascii="方正仿宋_GBK" w:hAnsi="方正仿宋_GBK" w:eastAsia="方正仿宋_GBK" w:cs="方正仿宋_GBK"/>
        </w:rPr>
        <w:br w:type="page"/>
      </w:r>
    </w:p>
    <w:p w14:paraId="4D014FAA">
      <w:pPr>
        <w:tabs>
          <w:tab w:val="left" w:pos="6300"/>
        </w:tabs>
        <w:snapToGrid w:val="0"/>
        <w:spacing w:line="500" w:lineRule="exact"/>
        <w:jc w:val="center"/>
        <w:rPr>
          <w:rFonts w:ascii="方正仿宋_GBK" w:hAnsi="方正仿宋_GBK" w:eastAsia="方正仿宋_GBK" w:cs="方正仿宋_GBK"/>
        </w:rPr>
      </w:pPr>
      <w:r>
        <w:rPr>
          <w:rFonts w:hint="eastAsia" w:ascii="方正仿宋_GBK" w:hAnsi="方正仿宋_GBK" w:eastAsia="方正仿宋_GBK" w:cs="方正仿宋_GBK"/>
        </w:rPr>
        <w:t>中小企业声明函（服务类）</w:t>
      </w:r>
    </w:p>
    <w:p w14:paraId="3692D664">
      <w:pPr>
        <w:tabs>
          <w:tab w:val="left" w:pos="6300"/>
        </w:tabs>
        <w:snapToGrid w:val="0"/>
        <w:spacing w:line="500" w:lineRule="exact"/>
        <w:ind w:firstLine="480" w:firstLineChars="20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本公司（联合体）郑重声明，根据《政府采购促进中小企业发展管理办法》（</w:t>
      </w:r>
      <w:r>
        <w:rPr>
          <w:rFonts w:hint="eastAsia" w:ascii="方正仿宋_GBK" w:hAnsi="方正仿宋_GBK" w:eastAsia="方正仿宋_GBK" w:cs="方正仿宋_GBK"/>
          <w:sz w:val="24"/>
          <w:szCs w:val="24"/>
        </w:rPr>
        <w:t>财库〔2020〕46号</w:t>
      </w:r>
      <w:r>
        <w:rPr>
          <w:rFonts w:hint="eastAsia" w:ascii="方正仿宋_GBK" w:hAnsi="方正仿宋_GBK" w:eastAsia="方正仿宋_GBK" w:cs="方正仿宋_GBK"/>
          <w:sz w:val="24"/>
          <w:szCs w:val="28"/>
        </w:rPr>
        <w:t>）的规定，本公司（联合体）参加</w:t>
      </w:r>
      <w:r>
        <w:rPr>
          <w:rFonts w:hint="eastAsia" w:ascii="方正仿宋_GBK" w:hAnsi="方正仿宋_GBK" w:eastAsia="方正仿宋_GBK" w:cs="方正仿宋_GBK"/>
          <w:i/>
          <w:sz w:val="24"/>
          <w:szCs w:val="28"/>
          <w:u w:val="single"/>
        </w:rPr>
        <w:t>（单位名称）</w:t>
      </w:r>
      <w:r>
        <w:rPr>
          <w:rFonts w:hint="eastAsia" w:ascii="方正仿宋_GBK" w:hAnsi="方正仿宋_GBK" w:eastAsia="方正仿宋_GBK" w:cs="方正仿宋_GBK"/>
          <w:sz w:val="24"/>
          <w:szCs w:val="28"/>
        </w:rPr>
        <w:t>的</w:t>
      </w:r>
      <w:r>
        <w:rPr>
          <w:rFonts w:hint="eastAsia" w:ascii="方正仿宋_GBK" w:hAnsi="方正仿宋_GBK" w:eastAsia="方正仿宋_GBK" w:cs="方正仿宋_GBK"/>
          <w:i/>
          <w:sz w:val="24"/>
          <w:szCs w:val="28"/>
          <w:u w:val="single"/>
        </w:rPr>
        <w:t>（项目名称）</w:t>
      </w:r>
      <w:r>
        <w:rPr>
          <w:rFonts w:hint="eastAsia" w:ascii="方正仿宋_GBK" w:hAnsi="方正仿宋_GBK" w:eastAsia="方正仿宋_GBK" w:cs="方正仿宋_GBK"/>
          <w:sz w:val="24"/>
          <w:szCs w:val="28"/>
        </w:rPr>
        <w:t>采购活动，服务全部由符合政策要求的中小企业承接。相关企业（含联合体中的中小企业、签订分包意向协议的中小企业）的具体情况如下：</w:t>
      </w:r>
    </w:p>
    <w:p w14:paraId="09CAD3AB">
      <w:pPr>
        <w:tabs>
          <w:tab w:val="left" w:pos="6300"/>
        </w:tabs>
        <w:snapToGrid w:val="0"/>
        <w:spacing w:line="500" w:lineRule="exact"/>
        <w:ind w:firstLine="480" w:firstLineChars="20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1.</w:t>
      </w:r>
      <w:r>
        <w:rPr>
          <w:rFonts w:hint="eastAsia" w:ascii="方正仿宋_GBK" w:hAnsi="方正仿宋_GBK" w:eastAsia="方正仿宋_GBK" w:cs="方正仿宋_GBK"/>
          <w:i/>
          <w:sz w:val="24"/>
          <w:szCs w:val="28"/>
          <w:u w:val="single"/>
        </w:rPr>
        <w:t>（标的名称）</w:t>
      </w:r>
      <w:r>
        <w:rPr>
          <w:rFonts w:hint="eastAsia" w:ascii="方正仿宋_GBK" w:hAnsi="方正仿宋_GBK" w:eastAsia="方正仿宋_GBK" w:cs="方正仿宋_GBK"/>
          <w:sz w:val="24"/>
          <w:szCs w:val="28"/>
        </w:rPr>
        <w:t>，属于</w:t>
      </w:r>
      <w:r>
        <w:rPr>
          <w:rFonts w:hint="eastAsia" w:ascii="方正仿宋_GBK" w:hAnsi="方正仿宋_GBK" w:eastAsia="方正仿宋_GBK" w:cs="方正仿宋_GBK"/>
          <w:i/>
          <w:sz w:val="24"/>
          <w:szCs w:val="28"/>
          <w:u w:val="single"/>
        </w:rPr>
        <w:t>（采购文件中明确的所属行业）</w:t>
      </w:r>
      <w:r>
        <w:rPr>
          <w:rFonts w:hint="eastAsia" w:ascii="方正仿宋_GBK" w:hAnsi="方正仿宋_GBK" w:eastAsia="方正仿宋_GBK" w:cs="方正仿宋_GBK"/>
          <w:sz w:val="24"/>
          <w:szCs w:val="28"/>
        </w:rPr>
        <w:t>；承接企业为</w:t>
      </w:r>
      <w:r>
        <w:rPr>
          <w:rFonts w:hint="eastAsia" w:ascii="方正仿宋_GBK" w:hAnsi="方正仿宋_GBK" w:eastAsia="方正仿宋_GBK" w:cs="方正仿宋_GBK"/>
          <w:i/>
          <w:sz w:val="24"/>
          <w:szCs w:val="28"/>
          <w:u w:val="single"/>
        </w:rPr>
        <w:t>（企业名称）</w:t>
      </w:r>
      <w:r>
        <w:rPr>
          <w:rFonts w:hint="eastAsia" w:ascii="方正仿宋_GBK" w:hAnsi="方正仿宋_GBK" w:eastAsia="方正仿宋_GBK" w:cs="方正仿宋_GBK"/>
          <w:sz w:val="24"/>
          <w:szCs w:val="28"/>
        </w:rPr>
        <w:t>，从业人员</w:t>
      </w:r>
      <w:r>
        <w:rPr>
          <w:rFonts w:hint="eastAsia" w:ascii="方正仿宋_GBK" w:hAnsi="方正仿宋_GBK" w:eastAsia="方正仿宋_GBK" w:cs="方正仿宋_GBK"/>
          <w:sz w:val="24"/>
          <w:szCs w:val="28"/>
          <w:u w:val="single"/>
        </w:rPr>
        <w:t xml:space="preserve">      </w:t>
      </w:r>
      <w:r>
        <w:rPr>
          <w:rFonts w:hint="eastAsia" w:ascii="方正仿宋_GBK" w:hAnsi="方正仿宋_GBK" w:eastAsia="方正仿宋_GBK" w:cs="方正仿宋_GBK"/>
          <w:sz w:val="24"/>
          <w:szCs w:val="28"/>
        </w:rPr>
        <w:t>人，营业收入为</w:t>
      </w:r>
      <w:r>
        <w:rPr>
          <w:rFonts w:hint="eastAsia" w:ascii="方正仿宋_GBK" w:hAnsi="方正仿宋_GBK" w:eastAsia="方正仿宋_GBK" w:cs="方正仿宋_GBK"/>
          <w:sz w:val="24"/>
          <w:szCs w:val="28"/>
          <w:u w:val="single"/>
        </w:rPr>
        <w:t xml:space="preserve">    </w:t>
      </w:r>
      <w:r>
        <w:rPr>
          <w:rFonts w:hint="eastAsia" w:ascii="方正仿宋_GBK" w:hAnsi="方正仿宋_GBK" w:eastAsia="方正仿宋_GBK" w:cs="方正仿宋_GBK"/>
          <w:sz w:val="24"/>
          <w:szCs w:val="28"/>
        </w:rPr>
        <w:t>万元，资产总额为</w:t>
      </w:r>
      <w:r>
        <w:rPr>
          <w:rFonts w:hint="eastAsia" w:ascii="方正仿宋_GBK" w:hAnsi="方正仿宋_GBK" w:eastAsia="方正仿宋_GBK" w:cs="方正仿宋_GBK"/>
          <w:sz w:val="24"/>
          <w:szCs w:val="28"/>
          <w:u w:val="single"/>
        </w:rPr>
        <w:t xml:space="preserve">    </w:t>
      </w:r>
      <w:r>
        <w:rPr>
          <w:rFonts w:hint="eastAsia" w:ascii="方正仿宋_GBK" w:hAnsi="方正仿宋_GBK" w:eastAsia="方正仿宋_GBK" w:cs="方正仿宋_GBK"/>
          <w:sz w:val="24"/>
          <w:szCs w:val="28"/>
        </w:rPr>
        <w:t>万元，属于</w:t>
      </w:r>
      <w:r>
        <w:rPr>
          <w:rFonts w:hint="eastAsia" w:ascii="方正仿宋_GBK" w:hAnsi="方正仿宋_GBK" w:eastAsia="方正仿宋_GBK" w:cs="方正仿宋_GBK"/>
          <w:i/>
          <w:sz w:val="24"/>
          <w:szCs w:val="28"/>
          <w:u w:val="single"/>
        </w:rPr>
        <w:t>（中型企业、小型企业、微型企业）</w:t>
      </w:r>
      <w:r>
        <w:rPr>
          <w:rFonts w:hint="eastAsia" w:ascii="方正仿宋_GBK" w:hAnsi="方正仿宋_GBK" w:eastAsia="方正仿宋_GBK" w:cs="方正仿宋_GBK"/>
          <w:sz w:val="24"/>
          <w:szCs w:val="28"/>
        </w:rPr>
        <w:t>；</w:t>
      </w:r>
    </w:p>
    <w:p w14:paraId="5F657152">
      <w:pPr>
        <w:tabs>
          <w:tab w:val="left" w:pos="6300"/>
        </w:tabs>
        <w:snapToGrid w:val="0"/>
        <w:spacing w:line="500" w:lineRule="exact"/>
        <w:ind w:firstLine="480" w:firstLineChars="20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为本标的提供的服务人员</w:t>
      </w:r>
      <w:r>
        <w:rPr>
          <w:rFonts w:hint="eastAsia" w:ascii="方正仿宋_GBK" w:hAnsi="方正仿宋_GBK" w:eastAsia="方正仿宋_GBK" w:cs="方正仿宋_GBK"/>
          <w:sz w:val="24"/>
          <w:szCs w:val="28"/>
          <w:u w:val="single"/>
        </w:rPr>
        <w:t xml:space="preserve">   </w:t>
      </w:r>
      <w:r>
        <w:rPr>
          <w:rFonts w:hint="eastAsia" w:ascii="方正仿宋_GBK" w:hAnsi="方正仿宋_GBK" w:eastAsia="方正仿宋_GBK" w:cs="方正仿宋_GBK"/>
          <w:sz w:val="24"/>
          <w:szCs w:val="28"/>
        </w:rPr>
        <w:t>人，其中与本企业签订劳动合同</w:t>
      </w:r>
      <w:r>
        <w:rPr>
          <w:rFonts w:hint="eastAsia" w:ascii="方正仿宋_GBK" w:hAnsi="方正仿宋_GBK" w:eastAsia="方正仿宋_GBK" w:cs="方正仿宋_GBK"/>
          <w:sz w:val="24"/>
          <w:szCs w:val="28"/>
          <w:u w:val="single"/>
        </w:rPr>
        <w:t xml:space="preserve">   </w:t>
      </w:r>
      <w:r>
        <w:rPr>
          <w:rFonts w:hint="eastAsia" w:ascii="方正仿宋_GBK" w:hAnsi="方正仿宋_GBK" w:eastAsia="方正仿宋_GBK" w:cs="方正仿宋_GBK"/>
          <w:sz w:val="24"/>
          <w:szCs w:val="28"/>
        </w:rPr>
        <w:t>人，其他人员</w:t>
      </w:r>
      <w:r>
        <w:rPr>
          <w:rFonts w:hint="eastAsia" w:ascii="方正仿宋_GBK" w:hAnsi="方正仿宋_GBK" w:eastAsia="方正仿宋_GBK" w:cs="方正仿宋_GBK"/>
          <w:sz w:val="24"/>
          <w:szCs w:val="28"/>
          <w:u w:val="single"/>
        </w:rPr>
        <w:t xml:space="preserve">   </w:t>
      </w:r>
      <w:r>
        <w:rPr>
          <w:rFonts w:hint="eastAsia" w:ascii="方正仿宋_GBK" w:hAnsi="方正仿宋_GBK" w:eastAsia="方正仿宋_GBK" w:cs="方正仿宋_GBK"/>
          <w:sz w:val="24"/>
          <w:szCs w:val="28"/>
        </w:rPr>
        <w:t>人。有其他人员的不符合中小企业扶持政策;</w:t>
      </w:r>
    </w:p>
    <w:p w14:paraId="770501A4">
      <w:pPr>
        <w:tabs>
          <w:tab w:val="left" w:pos="6300"/>
        </w:tabs>
        <w:snapToGrid w:val="0"/>
        <w:spacing w:line="500" w:lineRule="exact"/>
        <w:ind w:firstLine="480" w:firstLineChars="20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2.</w:t>
      </w:r>
      <w:r>
        <w:rPr>
          <w:rFonts w:hint="eastAsia" w:ascii="方正仿宋_GBK" w:hAnsi="方正仿宋_GBK" w:eastAsia="方正仿宋_GBK" w:cs="方正仿宋_GBK"/>
          <w:i/>
          <w:sz w:val="24"/>
          <w:szCs w:val="28"/>
          <w:u w:val="single"/>
        </w:rPr>
        <w:t xml:space="preserve"> （标的名称）</w:t>
      </w:r>
      <w:r>
        <w:rPr>
          <w:rFonts w:hint="eastAsia" w:ascii="方正仿宋_GBK" w:hAnsi="方正仿宋_GBK" w:eastAsia="方正仿宋_GBK" w:cs="方正仿宋_GBK"/>
          <w:sz w:val="24"/>
          <w:szCs w:val="28"/>
        </w:rPr>
        <w:t>，属于</w:t>
      </w:r>
      <w:r>
        <w:rPr>
          <w:rFonts w:hint="eastAsia" w:ascii="方正仿宋_GBK" w:hAnsi="方正仿宋_GBK" w:eastAsia="方正仿宋_GBK" w:cs="方正仿宋_GBK"/>
          <w:i/>
          <w:sz w:val="24"/>
          <w:szCs w:val="28"/>
          <w:u w:val="single"/>
        </w:rPr>
        <w:t>（采购文件中明确的所属行业）</w:t>
      </w:r>
      <w:r>
        <w:rPr>
          <w:rFonts w:hint="eastAsia" w:ascii="方正仿宋_GBK" w:hAnsi="方正仿宋_GBK" w:eastAsia="方正仿宋_GBK" w:cs="方正仿宋_GBK"/>
          <w:sz w:val="24"/>
          <w:szCs w:val="28"/>
        </w:rPr>
        <w:t>；承接企业为</w:t>
      </w:r>
      <w:r>
        <w:rPr>
          <w:rFonts w:hint="eastAsia" w:ascii="方正仿宋_GBK" w:hAnsi="方正仿宋_GBK" w:eastAsia="方正仿宋_GBK" w:cs="方正仿宋_GBK"/>
          <w:i/>
          <w:sz w:val="24"/>
          <w:szCs w:val="28"/>
          <w:u w:val="single"/>
        </w:rPr>
        <w:t>（企业名称）</w:t>
      </w:r>
      <w:r>
        <w:rPr>
          <w:rFonts w:hint="eastAsia" w:ascii="方正仿宋_GBK" w:hAnsi="方正仿宋_GBK" w:eastAsia="方正仿宋_GBK" w:cs="方正仿宋_GBK"/>
          <w:sz w:val="24"/>
          <w:szCs w:val="28"/>
        </w:rPr>
        <w:t>，从业人员</w:t>
      </w:r>
      <w:r>
        <w:rPr>
          <w:rFonts w:hint="eastAsia" w:ascii="方正仿宋_GBK" w:hAnsi="方正仿宋_GBK" w:eastAsia="方正仿宋_GBK" w:cs="方正仿宋_GBK"/>
          <w:sz w:val="24"/>
          <w:szCs w:val="28"/>
          <w:u w:val="single"/>
        </w:rPr>
        <w:t xml:space="preserve">      </w:t>
      </w:r>
      <w:r>
        <w:rPr>
          <w:rFonts w:hint="eastAsia" w:ascii="方正仿宋_GBK" w:hAnsi="方正仿宋_GBK" w:eastAsia="方正仿宋_GBK" w:cs="方正仿宋_GBK"/>
          <w:sz w:val="24"/>
          <w:szCs w:val="28"/>
        </w:rPr>
        <w:t>人，营业收入为</w:t>
      </w:r>
      <w:r>
        <w:rPr>
          <w:rFonts w:hint="eastAsia" w:ascii="方正仿宋_GBK" w:hAnsi="方正仿宋_GBK" w:eastAsia="方正仿宋_GBK" w:cs="方正仿宋_GBK"/>
          <w:sz w:val="24"/>
          <w:szCs w:val="28"/>
          <w:u w:val="single"/>
        </w:rPr>
        <w:t xml:space="preserve">    </w:t>
      </w:r>
      <w:r>
        <w:rPr>
          <w:rFonts w:hint="eastAsia" w:ascii="方正仿宋_GBK" w:hAnsi="方正仿宋_GBK" w:eastAsia="方正仿宋_GBK" w:cs="方正仿宋_GBK"/>
          <w:sz w:val="24"/>
          <w:szCs w:val="28"/>
        </w:rPr>
        <w:t>万元，资产总额为</w:t>
      </w:r>
      <w:r>
        <w:rPr>
          <w:rFonts w:hint="eastAsia" w:ascii="方正仿宋_GBK" w:hAnsi="方正仿宋_GBK" w:eastAsia="方正仿宋_GBK" w:cs="方正仿宋_GBK"/>
          <w:sz w:val="24"/>
          <w:szCs w:val="28"/>
          <w:u w:val="single"/>
        </w:rPr>
        <w:t xml:space="preserve">    </w:t>
      </w:r>
      <w:r>
        <w:rPr>
          <w:rFonts w:hint="eastAsia" w:ascii="方正仿宋_GBK" w:hAnsi="方正仿宋_GBK" w:eastAsia="方正仿宋_GBK" w:cs="方正仿宋_GBK"/>
          <w:sz w:val="24"/>
          <w:szCs w:val="28"/>
        </w:rPr>
        <w:t>万元，属于</w:t>
      </w:r>
      <w:r>
        <w:rPr>
          <w:rFonts w:hint="eastAsia" w:ascii="方正仿宋_GBK" w:hAnsi="方正仿宋_GBK" w:eastAsia="方正仿宋_GBK" w:cs="方正仿宋_GBK"/>
          <w:i/>
          <w:sz w:val="24"/>
          <w:szCs w:val="28"/>
          <w:u w:val="single"/>
        </w:rPr>
        <w:t>（中型企业、小型企业、微型企业）</w:t>
      </w:r>
      <w:r>
        <w:rPr>
          <w:rFonts w:hint="eastAsia" w:ascii="方正仿宋_GBK" w:hAnsi="方正仿宋_GBK" w:eastAsia="方正仿宋_GBK" w:cs="方正仿宋_GBK"/>
          <w:sz w:val="24"/>
          <w:szCs w:val="28"/>
        </w:rPr>
        <w:t>；</w:t>
      </w:r>
    </w:p>
    <w:p w14:paraId="0A1962A6">
      <w:pPr>
        <w:tabs>
          <w:tab w:val="left" w:pos="6300"/>
        </w:tabs>
        <w:snapToGrid w:val="0"/>
        <w:spacing w:line="500" w:lineRule="exact"/>
        <w:ind w:firstLine="480" w:firstLineChars="20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为本标的提供的服务人员</w:t>
      </w:r>
      <w:r>
        <w:rPr>
          <w:rFonts w:hint="eastAsia" w:ascii="方正仿宋_GBK" w:hAnsi="方正仿宋_GBK" w:eastAsia="方正仿宋_GBK" w:cs="方正仿宋_GBK"/>
          <w:sz w:val="24"/>
          <w:szCs w:val="28"/>
          <w:u w:val="single"/>
        </w:rPr>
        <w:t xml:space="preserve">   </w:t>
      </w:r>
      <w:r>
        <w:rPr>
          <w:rFonts w:hint="eastAsia" w:ascii="方正仿宋_GBK" w:hAnsi="方正仿宋_GBK" w:eastAsia="方正仿宋_GBK" w:cs="方正仿宋_GBK"/>
          <w:sz w:val="24"/>
          <w:szCs w:val="28"/>
        </w:rPr>
        <w:t>人，其中与本企业签订劳动合同</w:t>
      </w:r>
      <w:r>
        <w:rPr>
          <w:rFonts w:hint="eastAsia" w:ascii="方正仿宋_GBK" w:hAnsi="方正仿宋_GBK" w:eastAsia="方正仿宋_GBK" w:cs="方正仿宋_GBK"/>
          <w:sz w:val="24"/>
          <w:szCs w:val="28"/>
          <w:u w:val="single"/>
        </w:rPr>
        <w:t xml:space="preserve">   </w:t>
      </w:r>
      <w:r>
        <w:rPr>
          <w:rFonts w:hint="eastAsia" w:ascii="方正仿宋_GBK" w:hAnsi="方正仿宋_GBK" w:eastAsia="方正仿宋_GBK" w:cs="方正仿宋_GBK"/>
          <w:sz w:val="24"/>
          <w:szCs w:val="28"/>
        </w:rPr>
        <w:t>人，其他人员</w:t>
      </w:r>
      <w:r>
        <w:rPr>
          <w:rFonts w:hint="eastAsia" w:ascii="方正仿宋_GBK" w:hAnsi="方正仿宋_GBK" w:eastAsia="方正仿宋_GBK" w:cs="方正仿宋_GBK"/>
          <w:sz w:val="24"/>
          <w:szCs w:val="28"/>
          <w:u w:val="single"/>
        </w:rPr>
        <w:t xml:space="preserve">   </w:t>
      </w:r>
      <w:r>
        <w:rPr>
          <w:rFonts w:hint="eastAsia" w:ascii="方正仿宋_GBK" w:hAnsi="方正仿宋_GBK" w:eastAsia="方正仿宋_GBK" w:cs="方正仿宋_GBK"/>
          <w:sz w:val="24"/>
          <w:szCs w:val="28"/>
        </w:rPr>
        <w:t>人。有其他人员的不符合中小企业扶持政策;</w:t>
      </w:r>
    </w:p>
    <w:p w14:paraId="5419A187">
      <w:pPr>
        <w:tabs>
          <w:tab w:val="left" w:pos="6300"/>
        </w:tabs>
        <w:snapToGrid w:val="0"/>
        <w:spacing w:line="500" w:lineRule="exact"/>
        <w:ind w:firstLine="480" w:firstLineChars="20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w:t>
      </w:r>
    </w:p>
    <w:p w14:paraId="304D578A">
      <w:pPr>
        <w:tabs>
          <w:tab w:val="left" w:pos="6300"/>
        </w:tabs>
        <w:snapToGrid w:val="0"/>
        <w:spacing w:line="500" w:lineRule="exact"/>
        <w:ind w:firstLine="480" w:firstLineChars="20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以上企业，不属于大企业的分支机构，不存在控股股东为大企业的情形，也不存在与大企业的负责人为同一人的情形。</w:t>
      </w:r>
    </w:p>
    <w:p w14:paraId="34EA3A66">
      <w:pPr>
        <w:tabs>
          <w:tab w:val="left" w:pos="6300"/>
        </w:tabs>
        <w:snapToGrid w:val="0"/>
        <w:spacing w:line="500" w:lineRule="exact"/>
        <w:ind w:firstLine="480" w:firstLineChars="20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本企业对上述声明内容的真实性负责。如有虚假，将依法承担相应责任。</w:t>
      </w:r>
    </w:p>
    <w:p w14:paraId="5E6076A9">
      <w:pPr>
        <w:tabs>
          <w:tab w:val="left" w:pos="6300"/>
        </w:tabs>
        <w:snapToGrid w:val="0"/>
        <w:spacing w:line="500" w:lineRule="exact"/>
        <w:ind w:firstLine="6120" w:firstLineChars="2550"/>
        <w:rPr>
          <w:rFonts w:ascii="方正仿宋_GBK" w:hAnsi="方正仿宋_GBK" w:eastAsia="方正仿宋_GBK" w:cs="方正仿宋_GBK"/>
          <w:sz w:val="24"/>
          <w:szCs w:val="28"/>
        </w:rPr>
      </w:pPr>
    </w:p>
    <w:p w14:paraId="6747BFB3">
      <w:pPr>
        <w:tabs>
          <w:tab w:val="left" w:pos="6300"/>
        </w:tabs>
        <w:snapToGrid w:val="0"/>
        <w:spacing w:line="500" w:lineRule="exact"/>
        <w:ind w:firstLine="6120" w:firstLineChars="255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 xml:space="preserve">企业名称（盖章）： </w:t>
      </w:r>
    </w:p>
    <w:p w14:paraId="0DE97302">
      <w:pPr>
        <w:tabs>
          <w:tab w:val="left" w:pos="6300"/>
        </w:tabs>
        <w:snapToGrid w:val="0"/>
        <w:spacing w:line="500" w:lineRule="exact"/>
        <w:jc w:val="center"/>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 xml:space="preserve">                             日期：</w:t>
      </w:r>
    </w:p>
    <w:p w14:paraId="2470881C">
      <w:pPr>
        <w:tabs>
          <w:tab w:val="left" w:pos="6300"/>
        </w:tabs>
        <w:snapToGrid w:val="0"/>
        <w:spacing w:line="420" w:lineRule="exact"/>
        <w:rPr>
          <w:rFonts w:ascii="方正仿宋_GBK" w:hAnsi="方正仿宋_GBK" w:eastAsia="方正仿宋_GBK" w:cs="方正仿宋_GBK"/>
          <w:kern w:val="0"/>
          <w:sz w:val="21"/>
          <w:szCs w:val="21"/>
        </w:rPr>
      </w:pPr>
    </w:p>
    <w:p w14:paraId="38AD3EC0">
      <w:pPr>
        <w:tabs>
          <w:tab w:val="left" w:pos="6300"/>
        </w:tabs>
        <w:snapToGrid w:val="0"/>
        <w:spacing w:line="42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填写时应注意以下事项：</w:t>
      </w:r>
    </w:p>
    <w:p w14:paraId="6C3B5E2C">
      <w:pPr>
        <w:tabs>
          <w:tab w:val="left" w:pos="6300"/>
        </w:tabs>
        <w:snapToGrid w:val="0"/>
        <w:spacing w:line="420" w:lineRule="exact"/>
        <w:ind w:firstLine="420" w:firstLineChars="200"/>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1.从业人员、营业收入、资产总额填报上一年度数据，无上一年度数据的新成立企业可不填报。</w:t>
      </w:r>
    </w:p>
    <w:p w14:paraId="36494C57">
      <w:pPr>
        <w:tabs>
          <w:tab w:val="left" w:pos="6300"/>
        </w:tabs>
        <w:snapToGrid w:val="0"/>
        <w:spacing w:line="420" w:lineRule="exact"/>
        <w:ind w:firstLine="420" w:firstLineChars="200"/>
        <w:jc w:val="left"/>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2.中小企业应当按照《中小企业划型标准规定》（工信部联企业〔2011〕300号），如实填写并提交《中小企业声明函》。</w:t>
      </w:r>
    </w:p>
    <w:p w14:paraId="0D0033C8">
      <w:pPr>
        <w:tabs>
          <w:tab w:val="left" w:pos="6300"/>
        </w:tabs>
        <w:snapToGrid w:val="0"/>
        <w:spacing w:line="420" w:lineRule="exact"/>
        <w:ind w:firstLine="420" w:firstLineChars="200"/>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3.投标人填写《中小企业声明函》中所属行业时，应与采购文件第一篇“采购标的对应的中小企业划分标准所属行业”中填写的所属行业一致。</w:t>
      </w:r>
    </w:p>
    <w:p w14:paraId="6446E98E">
      <w:pPr>
        <w:tabs>
          <w:tab w:val="left" w:pos="6300"/>
        </w:tabs>
        <w:snapToGrid w:val="0"/>
        <w:spacing w:line="400" w:lineRule="exact"/>
        <w:ind w:firstLine="420" w:firstLineChars="200"/>
        <w:jc w:val="lef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注：各行业划型标准：</w:t>
      </w:r>
    </w:p>
    <w:p w14:paraId="4DA3448C">
      <w:pPr>
        <w:tabs>
          <w:tab w:val="left" w:pos="6300"/>
        </w:tabs>
        <w:snapToGrid w:val="0"/>
        <w:spacing w:line="400" w:lineRule="exact"/>
        <w:ind w:firstLine="420" w:firstLineChars="200"/>
        <w:jc w:val="lef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（一）农、林、牧、渔业。营业收入20000万元以下的为中小微型企业。其中，营业收入500万元及以上的为中型企业，营业收入50万元及以上的为小型企业，营业收入50万元以下的为微型企业。</w:t>
      </w:r>
    </w:p>
    <w:p w14:paraId="196A2D22">
      <w:pPr>
        <w:tabs>
          <w:tab w:val="left" w:pos="6300"/>
        </w:tabs>
        <w:snapToGrid w:val="0"/>
        <w:spacing w:line="400" w:lineRule="exact"/>
        <w:ind w:firstLine="420" w:firstLineChars="200"/>
        <w:jc w:val="lef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ECAF55B">
      <w:pPr>
        <w:tabs>
          <w:tab w:val="left" w:pos="6300"/>
        </w:tabs>
        <w:snapToGrid w:val="0"/>
        <w:spacing w:line="400" w:lineRule="exact"/>
        <w:ind w:firstLine="420" w:firstLineChars="200"/>
        <w:jc w:val="lef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097A6A2">
      <w:pPr>
        <w:tabs>
          <w:tab w:val="left" w:pos="6300"/>
        </w:tabs>
        <w:snapToGrid w:val="0"/>
        <w:spacing w:line="400" w:lineRule="exact"/>
        <w:ind w:firstLine="420" w:firstLineChars="200"/>
        <w:jc w:val="lef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6789EB0">
      <w:pPr>
        <w:tabs>
          <w:tab w:val="left" w:pos="6300"/>
        </w:tabs>
        <w:snapToGrid w:val="0"/>
        <w:spacing w:line="400" w:lineRule="exact"/>
        <w:ind w:firstLine="420" w:firstLineChars="200"/>
        <w:jc w:val="lef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9AC5A1B">
      <w:pPr>
        <w:tabs>
          <w:tab w:val="left" w:pos="6300"/>
        </w:tabs>
        <w:snapToGrid w:val="0"/>
        <w:spacing w:line="400" w:lineRule="exact"/>
        <w:ind w:firstLine="420" w:firstLineChars="200"/>
        <w:jc w:val="lef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361774C">
      <w:pPr>
        <w:tabs>
          <w:tab w:val="left" w:pos="6300"/>
        </w:tabs>
        <w:snapToGrid w:val="0"/>
        <w:spacing w:line="400" w:lineRule="exact"/>
        <w:ind w:firstLine="420" w:firstLineChars="200"/>
        <w:jc w:val="lef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C24DF7B">
      <w:pPr>
        <w:tabs>
          <w:tab w:val="left" w:pos="6300"/>
        </w:tabs>
        <w:snapToGrid w:val="0"/>
        <w:spacing w:line="400" w:lineRule="exact"/>
        <w:ind w:firstLine="420" w:firstLineChars="200"/>
        <w:jc w:val="lef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573066C">
      <w:pPr>
        <w:tabs>
          <w:tab w:val="left" w:pos="6300"/>
        </w:tabs>
        <w:snapToGrid w:val="0"/>
        <w:spacing w:line="400" w:lineRule="exact"/>
        <w:ind w:firstLine="420" w:firstLineChars="200"/>
        <w:jc w:val="lef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6206EDF">
      <w:pPr>
        <w:tabs>
          <w:tab w:val="left" w:pos="6300"/>
        </w:tabs>
        <w:snapToGrid w:val="0"/>
        <w:spacing w:line="400" w:lineRule="exact"/>
        <w:ind w:firstLine="420" w:firstLineChars="200"/>
        <w:jc w:val="lef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7D65388">
      <w:pPr>
        <w:tabs>
          <w:tab w:val="left" w:pos="6300"/>
        </w:tabs>
        <w:snapToGrid w:val="0"/>
        <w:spacing w:line="400" w:lineRule="exact"/>
        <w:ind w:firstLine="420" w:firstLineChars="200"/>
        <w:jc w:val="lef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AB58F41">
      <w:pPr>
        <w:tabs>
          <w:tab w:val="left" w:pos="6300"/>
        </w:tabs>
        <w:snapToGrid w:val="0"/>
        <w:spacing w:line="400" w:lineRule="exact"/>
        <w:ind w:firstLine="420" w:firstLineChars="200"/>
        <w:jc w:val="lef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38AA97F">
      <w:pPr>
        <w:tabs>
          <w:tab w:val="left" w:pos="6300"/>
        </w:tabs>
        <w:snapToGrid w:val="0"/>
        <w:spacing w:line="400" w:lineRule="exact"/>
        <w:ind w:firstLine="420" w:firstLineChars="200"/>
        <w:jc w:val="lef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96138A7">
      <w:pPr>
        <w:tabs>
          <w:tab w:val="left" w:pos="6300"/>
        </w:tabs>
        <w:snapToGrid w:val="0"/>
        <w:spacing w:line="400" w:lineRule="exact"/>
        <w:ind w:firstLine="420" w:firstLineChars="200"/>
        <w:jc w:val="lef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BEA0680">
      <w:pPr>
        <w:tabs>
          <w:tab w:val="left" w:pos="6300"/>
        </w:tabs>
        <w:snapToGrid w:val="0"/>
        <w:spacing w:line="400" w:lineRule="exact"/>
        <w:ind w:firstLine="420" w:firstLineChars="200"/>
        <w:jc w:val="lef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2279FBB">
      <w:pPr>
        <w:tabs>
          <w:tab w:val="left" w:pos="6300"/>
        </w:tabs>
        <w:snapToGrid w:val="0"/>
        <w:spacing w:line="500" w:lineRule="exact"/>
        <w:ind w:firstLine="420" w:firstLineChars="200"/>
        <w:jc w:val="left"/>
        <w:outlineLvl w:val="0"/>
        <w:rPr>
          <w:rFonts w:ascii="方正仿宋_GBK" w:hAnsi="方正仿宋_GBK" w:eastAsia="方正仿宋_GBK" w:cs="方正仿宋_GBK"/>
        </w:rPr>
      </w:pPr>
      <w:r>
        <w:rPr>
          <w:rFonts w:hint="eastAsia" w:ascii="方正仿宋_GBK" w:hAnsi="方正仿宋_GBK" w:eastAsia="方正仿宋_GBK" w:cs="方正仿宋_GBK"/>
          <w:sz w:val="21"/>
          <w:szCs w:val="21"/>
        </w:rPr>
        <w:t>（十六）其他未列明行业。从业人员300人以下的为中小微型企业。其中，从业人员100人及以上的为中型企业；从业人员10人及以上的为小型企业；从业人员10人以下的为微型企业。</w:t>
      </w:r>
    </w:p>
    <w:p w14:paraId="73256CE4">
      <w:pPr>
        <w:snapToGrid w:val="0"/>
        <w:spacing w:line="440" w:lineRule="exact"/>
        <w:rPr>
          <w:rFonts w:ascii="方正仿宋_GBK" w:hAnsi="方正仿宋_GBK" w:eastAsia="方正仿宋_GBK" w:cs="方正仿宋_GBK"/>
          <w:sz w:val="24"/>
          <w:szCs w:val="24"/>
        </w:rPr>
      </w:pPr>
    </w:p>
    <w:p w14:paraId="39DDB663">
      <w:pPr>
        <w:snapToGrid w:val="0"/>
        <w:spacing w:line="440" w:lineRule="exact"/>
        <w:rPr>
          <w:rFonts w:ascii="方正仿宋_GBK" w:hAnsi="方正仿宋_GBK" w:eastAsia="方正仿宋_GBK" w:cs="方正仿宋_GBK"/>
          <w:sz w:val="24"/>
          <w:szCs w:val="24"/>
        </w:rPr>
      </w:pPr>
    </w:p>
    <w:p w14:paraId="1B0A9D2D">
      <w:pPr>
        <w:snapToGrid w:val="0"/>
        <w:spacing w:line="44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二）其他资料</w:t>
      </w:r>
    </w:p>
    <w:p w14:paraId="5DD73D8C">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其他与项目有关的资料（自附）：供应商总体情况介绍、其他与本项目有关的资料等。</w:t>
      </w:r>
    </w:p>
    <w:p w14:paraId="6BAE4CB3">
      <w:pPr>
        <w:spacing w:line="360" w:lineRule="auto"/>
        <w:ind w:firstLine="480" w:firstLineChars="200"/>
        <w:jc w:val="center"/>
        <w:rPr>
          <w:rFonts w:ascii="方正仿宋_GBK" w:hAnsi="方正仿宋_GBK" w:eastAsia="方正仿宋_GBK" w:cs="方正仿宋_GBK"/>
          <w:sz w:val="24"/>
          <w:szCs w:val="24"/>
        </w:rPr>
      </w:pPr>
    </w:p>
    <w:p w14:paraId="03B8D552">
      <w:pPr>
        <w:spacing w:line="360" w:lineRule="auto"/>
        <w:ind w:firstLine="480" w:firstLineChars="200"/>
        <w:jc w:val="center"/>
        <w:rPr>
          <w:rFonts w:ascii="方正仿宋_GBK" w:hAnsi="方正仿宋_GBK" w:eastAsia="方正仿宋_GBK" w:cs="方正仿宋_GBK"/>
          <w:sz w:val="24"/>
          <w:szCs w:val="24"/>
        </w:rPr>
      </w:pPr>
    </w:p>
    <w:p w14:paraId="3D434EEE">
      <w:pPr>
        <w:spacing w:line="360" w:lineRule="auto"/>
        <w:ind w:firstLine="480" w:firstLineChars="200"/>
        <w:jc w:val="center"/>
        <w:rPr>
          <w:rFonts w:ascii="方正仿宋_GBK" w:hAnsi="方正仿宋_GBK" w:eastAsia="方正仿宋_GBK" w:cs="方正仿宋_GBK"/>
          <w:sz w:val="24"/>
          <w:szCs w:val="24"/>
        </w:rPr>
      </w:pPr>
    </w:p>
    <w:p w14:paraId="0499703C">
      <w:pPr>
        <w:spacing w:line="360" w:lineRule="auto"/>
        <w:ind w:firstLine="480" w:firstLineChars="200"/>
        <w:jc w:val="center"/>
        <w:rPr>
          <w:rFonts w:ascii="方正仿宋_GBK" w:hAnsi="方正仿宋_GBK" w:eastAsia="方正仿宋_GBK" w:cs="方正仿宋_GBK"/>
          <w:sz w:val="24"/>
          <w:szCs w:val="24"/>
        </w:rPr>
      </w:pPr>
    </w:p>
    <w:p w14:paraId="501AED4C">
      <w:pPr>
        <w:spacing w:line="360" w:lineRule="auto"/>
        <w:ind w:firstLine="480" w:firstLineChars="200"/>
        <w:jc w:val="center"/>
        <w:rPr>
          <w:rFonts w:ascii="方正仿宋_GBK" w:hAnsi="方正仿宋_GBK" w:eastAsia="方正仿宋_GBK" w:cs="方正仿宋_GBK"/>
          <w:sz w:val="24"/>
          <w:szCs w:val="24"/>
        </w:rPr>
      </w:pPr>
    </w:p>
    <w:p w14:paraId="7F5AA344">
      <w:pPr>
        <w:spacing w:line="360" w:lineRule="auto"/>
        <w:ind w:firstLine="480" w:firstLineChars="200"/>
        <w:jc w:val="center"/>
        <w:rPr>
          <w:rFonts w:ascii="方正仿宋_GBK" w:hAnsi="方正仿宋_GBK" w:eastAsia="方正仿宋_GBK" w:cs="方正仿宋_GBK"/>
        </w:rPr>
      </w:pPr>
      <w:r>
        <w:rPr>
          <w:rFonts w:hint="eastAsia" w:ascii="方正仿宋_GBK" w:hAnsi="方正仿宋_GBK" w:eastAsia="方正仿宋_GBK" w:cs="方正仿宋_GBK"/>
          <w:sz w:val="24"/>
          <w:szCs w:val="24"/>
        </w:rPr>
        <w:t>（结束）</w:t>
      </w:r>
    </w:p>
    <w:bookmarkEnd w:id="52"/>
    <w:p w14:paraId="07154558">
      <w:pPr>
        <w:snapToGrid w:val="0"/>
        <w:spacing w:line="500" w:lineRule="exact"/>
        <w:ind w:firstLine="480"/>
        <w:rPr>
          <w:rFonts w:ascii="宋体" w:hAnsi="宋体" w:cs="宋体"/>
          <w:bCs/>
          <w:szCs w:val="28"/>
        </w:rPr>
      </w:pPr>
    </w:p>
    <w:sectPr>
      <w:headerReference r:id="rId6" w:type="default"/>
      <w:footerReference r:id="rId7" w:type="default"/>
      <w:pgSz w:w="11907" w:h="16840"/>
      <w:pgMar w:top="1134" w:right="1191" w:bottom="1134" w:left="1304" w:header="851" w:footer="992" w:gutter="0"/>
      <w:pgNumType w:fmt="numberInDash" w:start="1"/>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微软雅黑">
    <w:panose1 w:val="020B0503020204020204"/>
    <w:charset w:val="86"/>
    <w:family w:val="swiss"/>
    <w:pitch w:val="default"/>
    <w:sig w:usb0="80000287" w:usb1="2ACF3C50" w:usb2="00000016" w:usb3="00000000" w:csb0="0004001F" w:csb1="00000000"/>
  </w:font>
  <w:font w:name="微软雅黑 Light">
    <w:panose1 w:val="020B0502040204020203"/>
    <w:charset w:val="86"/>
    <w:family w:val="swiss"/>
    <w:pitch w:val="default"/>
    <w:sig w:usb0="80000287" w:usb1="2ACF001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文鼎粗黑">
    <w:altName w:val="黑体"/>
    <w:panose1 w:val="00000000000000000000"/>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4AD1A">
    <w:pPr>
      <w:pStyle w:val="3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6850" cy="13779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C02F29">
                          <w:pPr>
                            <w:pStyle w:val="38"/>
                          </w:pPr>
                          <w:r>
                            <w:rPr>
                              <w:rFonts w:hint="eastAsia"/>
                            </w:rPr>
                            <w:fldChar w:fldCharType="begin"/>
                          </w:r>
                          <w:r>
                            <w:rPr>
                              <w:rFonts w:hint="eastAsia"/>
                            </w:rPr>
                            <w:instrText xml:space="preserve"> PAGE  \* MERGEFORMAT </w:instrText>
                          </w:r>
                          <w:r>
                            <w:rPr>
                              <w:rFonts w:hint="eastAsia"/>
                            </w:rPr>
                            <w:fldChar w:fldCharType="separate"/>
                          </w:r>
                          <w:r>
                            <w:t>- 6 -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60288;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H1uftNEAAAADAQAADwAAAAAAAAABACAAAAAiAAAAZHJzL2Rvd25yZXYueG1sUEsB&#10;AhQAFAAAAAgAh07iQA1zUrc1AgAAYQQAAA4AAAAAAAAAAQAgAAAAIAEAAGRycy9lMm9Eb2MueG1s&#10;UEsFBgAAAAAGAAYAWQEAAMcFAAAAAA==&#10;">
              <v:fill on="f" focussize="0,0"/>
              <v:stroke on="f" weight="0.5pt"/>
              <v:imagedata o:title=""/>
              <o:lock v:ext="edit" aspectratio="f"/>
              <v:textbox inset="0mm,0mm,0mm,0mm" style="mso-fit-shape-to-text:t;">
                <w:txbxContent>
                  <w:p w14:paraId="0FC02F29">
                    <w:pPr>
                      <w:pStyle w:val="38"/>
                    </w:pPr>
                    <w:r>
                      <w:rPr>
                        <w:rFonts w:hint="eastAsia"/>
                      </w:rPr>
                      <w:fldChar w:fldCharType="begin"/>
                    </w:r>
                    <w:r>
                      <w:rPr>
                        <w:rFonts w:hint="eastAsia"/>
                      </w:rPr>
                      <w:instrText xml:space="preserve"> PAGE  \* MERGEFORMAT </w:instrText>
                    </w:r>
                    <w:r>
                      <w:rPr>
                        <w:rFonts w:hint="eastAsia"/>
                      </w:rPr>
                      <w:fldChar w:fldCharType="separate"/>
                    </w:r>
                    <w:r>
                      <w:t>- 6 -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01112">
    <w:pPr>
      <w:pStyle w:val="3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5"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a:effectLst/>
                    </wps:spPr>
                    <wps:txbx>
                      <w:txbxContent>
                        <w:p w14:paraId="142F8E73">
                          <w:pPr>
                            <w:pStyle w:val="38"/>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- 8 -</w:t>
                          </w:r>
                          <w:r>
                            <w:rPr>
                              <w:rFonts w:hint="eastAsia" w:ascii="宋体" w:hAnsi="宋体" w:cs="宋体"/>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f/xsx0gAAAAMBAAAPAAAAAAAAAAEAIAAAACIA&#10;AABkcnMvZG93bnJldi54bWxQSwECFAAUAAAACACHTuJAUG1gFw8CAAAQBAAADgAAAAAAAAABACAA&#10;AAAhAQAAZHJzL2Uyb0RvYy54bWxQSwUGAAAAAAYABgBZAQAAogUAAAAA&#10;">
              <v:fill on="f" focussize="0,0"/>
              <v:stroke on="f"/>
              <v:imagedata o:title=""/>
              <o:lock v:ext="edit" aspectratio="f"/>
              <v:textbox inset="0mm,0mm,0mm,0mm" style="mso-fit-shape-to-text:t;">
                <w:txbxContent>
                  <w:p w14:paraId="142F8E73">
                    <w:pPr>
                      <w:pStyle w:val="38"/>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- 8 -</w:t>
                    </w:r>
                    <w:r>
                      <w:rPr>
                        <w:rFonts w:hint="eastAsia" w:ascii="宋体" w:hAnsi="宋体" w:cs="宋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1A8C6">
    <w:pPr>
      <w:pStyle w:val="3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ffectLst/>
                    </wps:spPr>
                    <wps:txbx>
                      <w:txbxContent>
                        <w:p w14:paraId="1A4D6790">
                          <w:pPr>
                            <w:pStyle w:val="38"/>
                          </w:pPr>
                          <w:r>
                            <w:rPr>
                              <w:rFonts w:hint="eastAsia"/>
                            </w:rPr>
                            <w:fldChar w:fldCharType="begin"/>
                          </w:r>
                          <w:r>
                            <w:rPr>
                              <w:rFonts w:hint="eastAsia"/>
                            </w:rPr>
                            <w:instrText xml:space="preserve"> PAGE  \* MERGEFORMAT </w:instrText>
                          </w:r>
                          <w:r>
                            <w:rPr>
                              <w:rFonts w:hint="eastAsia"/>
                            </w:rPr>
                            <w:fldChar w:fldCharType="separate"/>
                          </w:r>
                          <w:r>
                            <w:t>- 6 -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1" o:spid="_x0000_s1026" o:spt="202" type="#_x0000_t202" style="position:absolute;left:0pt;margin-top:0pt;height:10.35pt;width:15pt;mso-position-horizontal:center;mso-position-horizontal-relative:margin;mso-wrap-style:none;z-index:251661312;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ipFLs0AAAAAMBAAAPAAAAAAAAAAEAIAAAACIAAABk&#10;cnMvZG93bnJldi54bWxQSwECFAAUAAAACACHTuJAnyXBWQ4CAAARBAAADgAAAAAAAAABACAAAAAf&#10;AQAAZHJzL2Uyb0RvYy54bWxQSwUGAAAAAAYABgBZAQAAnwUAAAAA&#10;">
              <v:fill on="f" focussize="0,0"/>
              <v:stroke on="f"/>
              <v:imagedata o:title=""/>
              <o:lock v:ext="edit" aspectratio="f"/>
              <v:textbox inset="0mm,0mm,0mm,0mm" style="mso-fit-shape-to-text:t;">
                <w:txbxContent>
                  <w:p w14:paraId="1A4D6790">
                    <w:pPr>
                      <w:pStyle w:val="38"/>
                    </w:pPr>
                    <w:r>
                      <w:rPr>
                        <w:rFonts w:hint="eastAsia"/>
                      </w:rPr>
                      <w:fldChar w:fldCharType="begin"/>
                    </w:r>
                    <w:r>
                      <w:rPr>
                        <w:rFonts w:hint="eastAsia"/>
                      </w:rPr>
                      <w:instrText xml:space="preserve"> PAGE  \* MERGEFORMAT </w:instrText>
                    </w:r>
                    <w:r>
                      <w:rPr>
                        <w:rFonts w:hint="eastAsia"/>
                      </w:rPr>
                      <w:fldChar w:fldCharType="separate"/>
                    </w:r>
                    <w:r>
                      <w:t>- 6 -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001D9">
    <w:pPr>
      <w:pStyle w:val="39"/>
      <w:pBdr>
        <w:bottom w:val="none" w:color="auto" w:sz="0" w:space="1"/>
      </w:pBdr>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0B95E">
    <w:pPr>
      <w:pStyle w:val="39"/>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pStyle w:val="232"/>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2"/>
    <w:multiLevelType w:val="singleLevel"/>
    <w:tmpl w:val="00000002"/>
    <w:lvl w:ilvl="0" w:tentative="0">
      <w:start w:val="1"/>
      <w:numFmt w:val="bullet"/>
      <w:pStyle w:val="137"/>
      <w:lvlText w:val=""/>
      <w:lvlJc w:val="left"/>
      <w:pPr>
        <w:tabs>
          <w:tab w:val="left" w:pos="360"/>
        </w:tabs>
        <w:ind w:left="360" w:hanging="360"/>
      </w:pPr>
      <w:rPr>
        <w:rFonts w:hint="default" w:ascii="Wingdings" w:hAnsi="Wingdings"/>
      </w:rPr>
    </w:lvl>
  </w:abstractNum>
  <w:abstractNum w:abstractNumId="2">
    <w:nsid w:val="00000008"/>
    <w:multiLevelType w:val="multilevel"/>
    <w:tmpl w:val="00000008"/>
    <w:lvl w:ilvl="0" w:tentative="0">
      <w:start w:val="1"/>
      <w:numFmt w:val="decimal"/>
      <w:pStyle w:val="150"/>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D"/>
    <w:multiLevelType w:val="singleLevel"/>
    <w:tmpl w:val="0000000D"/>
    <w:lvl w:ilvl="0" w:tentative="0">
      <w:start w:val="1"/>
      <w:numFmt w:val="bullet"/>
      <w:pStyle w:val="25"/>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252"/>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0F"/>
    <w:multiLevelType w:val="multilevel"/>
    <w:tmpl w:val="0000000F"/>
    <w:lvl w:ilvl="0" w:tentative="0">
      <w:start w:val="1"/>
      <w:numFmt w:val="upperLetter"/>
      <w:pStyle w:val="134"/>
      <w:suff w:val="nothing"/>
      <w:lvlText w:val="附　录　%1"/>
      <w:lvlJc w:val="left"/>
      <w:pPr>
        <w:ind w:left="0" w:firstLine="0"/>
      </w:pPr>
      <w:rPr>
        <w:rFonts w:hint="eastAsia" w:ascii="黑体" w:hAnsi="Times New Roman" w:eastAsia="黑体"/>
        <w:b w:val="0"/>
        <w:i w:val="0"/>
        <w:sz w:val="21"/>
      </w:rPr>
    </w:lvl>
    <w:lvl w:ilvl="1" w:tentative="0">
      <w:start w:val="1"/>
      <w:numFmt w:val="decimal"/>
      <w:pStyle w:val="176"/>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0000011"/>
    <w:multiLevelType w:val="singleLevel"/>
    <w:tmpl w:val="00000011"/>
    <w:lvl w:ilvl="0" w:tentative="0">
      <w:start w:val="1"/>
      <w:numFmt w:val="decimal"/>
      <w:pStyle w:val="17"/>
      <w:lvlText w:val="%1."/>
      <w:lvlJc w:val="left"/>
      <w:pPr>
        <w:tabs>
          <w:tab w:val="left" w:pos="425"/>
        </w:tabs>
        <w:ind w:left="425" w:hanging="425"/>
      </w:pPr>
      <w:rPr>
        <w:rFonts w:hint="default"/>
      </w:rPr>
    </w:lvl>
  </w:abstractNum>
  <w:abstractNum w:abstractNumId="7">
    <w:nsid w:val="00000012"/>
    <w:multiLevelType w:val="multilevel"/>
    <w:tmpl w:val="00000012"/>
    <w:lvl w:ilvl="0" w:tentative="0">
      <w:start w:val="1"/>
      <w:numFmt w:val="bullet"/>
      <w:pStyle w:val="141"/>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13"/>
    <w:multiLevelType w:val="singleLevel"/>
    <w:tmpl w:val="00000013"/>
    <w:lvl w:ilvl="0" w:tentative="0">
      <w:start w:val="1"/>
      <w:numFmt w:val="bullet"/>
      <w:pStyle w:val="30"/>
      <w:lvlText w:val=""/>
      <w:lvlJc w:val="left"/>
      <w:pPr>
        <w:tabs>
          <w:tab w:val="left" w:pos="780"/>
        </w:tabs>
        <w:ind w:left="780" w:hanging="360"/>
      </w:pPr>
      <w:rPr>
        <w:rFonts w:hint="default" w:ascii="Wingdings" w:hAnsi="Wingdings"/>
      </w:rPr>
    </w:lvl>
  </w:abstractNum>
  <w:abstractNum w:abstractNumId="9">
    <w:nsid w:val="00000014"/>
    <w:multiLevelType w:val="singleLevel"/>
    <w:tmpl w:val="00000014"/>
    <w:lvl w:ilvl="0" w:tentative="0">
      <w:start w:val="1"/>
      <w:numFmt w:val="decimal"/>
      <w:pStyle w:val="148"/>
      <w:lvlText w:val="%1)"/>
      <w:lvlJc w:val="left"/>
      <w:pPr>
        <w:tabs>
          <w:tab w:val="left" w:pos="425"/>
        </w:tabs>
        <w:ind w:left="425" w:hanging="425"/>
      </w:pPr>
      <w:rPr>
        <w:rFonts w:hint="eastAsia"/>
      </w:rPr>
    </w:lvl>
  </w:abstractNum>
  <w:abstractNum w:abstractNumId="10">
    <w:nsid w:val="00000015"/>
    <w:multiLevelType w:val="multilevel"/>
    <w:tmpl w:val="00000015"/>
    <w:lvl w:ilvl="0" w:tentative="0">
      <w:start w:val="1"/>
      <w:numFmt w:val="chineseCountingThousand"/>
      <w:pStyle w:val="206"/>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57D38A4"/>
    <w:multiLevelType w:val="multilevel"/>
    <w:tmpl w:val="057D38A4"/>
    <w:lvl w:ilvl="0" w:tentative="0">
      <w:start w:val="2"/>
      <w:numFmt w:val="japaneseCounting"/>
      <w:lvlText w:val="（%1）"/>
      <w:lvlJc w:val="left"/>
      <w:pPr>
        <w:ind w:left="1400" w:hanging="840"/>
      </w:pPr>
      <w:rPr>
        <w:rFonts w:hint="default"/>
      </w:rPr>
    </w:lvl>
    <w:lvl w:ilvl="1" w:tentative="0">
      <w:start w:val="1"/>
      <w:numFmt w:val="lowerLetter"/>
      <w:lvlText w:val="%2)"/>
      <w:lvlJc w:val="left"/>
      <w:pPr>
        <w:ind w:left="1440" w:hanging="440"/>
      </w:pPr>
    </w:lvl>
    <w:lvl w:ilvl="2" w:tentative="0">
      <w:start w:val="1"/>
      <w:numFmt w:val="lowerRoman"/>
      <w:lvlText w:val="%3."/>
      <w:lvlJc w:val="right"/>
      <w:pPr>
        <w:ind w:left="1880" w:hanging="440"/>
      </w:pPr>
    </w:lvl>
    <w:lvl w:ilvl="3" w:tentative="0">
      <w:start w:val="1"/>
      <w:numFmt w:val="decimal"/>
      <w:lvlText w:val="%4."/>
      <w:lvlJc w:val="left"/>
      <w:pPr>
        <w:ind w:left="2320" w:hanging="440"/>
      </w:pPr>
    </w:lvl>
    <w:lvl w:ilvl="4" w:tentative="0">
      <w:start w:val="1"/>
      <w:numFmt w:val="lowerLetter"/>
      <w:lvlText w:val="%5)"/>
      <w:lvlJc w:val="left"/>
      <w:pPr>
        <w:ind w:left="2760" w:hanging="440"/>
      </w:pPr>
    </w:lvl>
    <w:lvl w:ilvl="5" w:tentative="0">
      <w:start w:val="1"/>
      <w:numFmt w:val="lowerRoman"/>
      <w:lvlText w:val="%6."/>
      <w:lvlJc w:val="right"/>
      <w:pPr>
        <w:ind w:left="3200" w:hanging="440"/>
      </w:pPr>
    </w:lvl>
    <w:lvl w:ilvl="6" w:tentative="0">
      <w:start w:val="1"/>
      <w:numFmt w:val="decimal"/>
      <w:lvlText w:val="%7."/>
      <w:lvlJc w:val="left"/>
      <w:pPr>
        <w:ind w:left="3640" w:hanging="440"/>
      </w:pPr>
    </w:lvl>
    <w:lvl w:ilvl="7" w:tentative="0">
      <w:start w:val="1"/>
      <w:numFmt w:val="lowerLetter"/>
      <w:lvlText w:val="%8)"/>
      <w:lvlJc w:val="left"/>
      <w:pPr>
        <w:ind w:left="4080" w:hanging="440"/>
      </w:pPr>
    </w:lvl>
    <w:lvl w:ilvl="8" w:tentative="0">
      <w:start w:val="1"/>
      <w:numFmt w:val="lowerRoman"/>
      <w:lvlText w:val="%9."/>
      <w:lvlJc w:val="right"/>
      <w:pPr>
        <w:ind w:left="4520" w:hanging="440"/>
      </w:pPr>
    </w:lvl>
  </w:abstractNum>
  <w:abstractNum w:abstractNumId="12">
    <w:nsid w:val="64F7617D"/>
    <w:multiLevelType w:val="singleLevel"/>
    <w:tmpl w:val="64F7617D"/>
    <w:lvl w:ilvl="0" w:tentative="0">
      <w:start w:val="1"/>
      <w:numFmt w:val="chineseCounting"/>
      <w:suff w:val="nothing"/>
      <w:lvlText w:val="%1、"/>
      <w:lvlJc w:val="left"/>
      <w:rPr>
        <w:rFonts w:hint="eastAsia"/>
      </w:rPr>
    </w:lvl>
  </w:abstractNum>
  <w:num w:numId="1">
    <w:abstractNumId w:val="6"/>
  </w:num>
  <w:num w:numId="2">
    <w:abstractNumId w:val="3"/>
  </w:num>
  <w:num w:numId="3">
    <w:abstractNumId w:val="8"/>
  </w:num>
  <w:num w:numId="4">
    <w:abstractNumId w:val="5"/>
  </w:num>
  <w:num w:numId="5">
    <w:abstractNumId w:val="1"/>
  </w:num>
  <w:num w:numId="6">
    <w:abstractNumId w:val="7"/>
  </w:num>
  <w:num w:numId="7">
    <w:abstractNumId w:val="9"/>
  </w:num>
  <w:num w:numId="8">
    <w:abstractNumId w:val="2"/>
  </w:num>
  <w:num w:numId="9">
    <w:abstractNumId w:val="10"/>
  </w:num>
  <w:num w:numId="10">
    <w:abstractNumId w:val="0"/>
  </w:num>
  <w:num w:numId="11">
    <w:abstractNumId w:val="4"/>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jYTgzZjQxZmRkMGJjYTQxN2JkMDg5ZDRlZTc4NTcifQ=="/>
  </w:docVars>
  <w:rsids>
    <w:rsidRoot w:val="00172A27"/>
    <w:rsid w:val="00001BE6"/>
    <w:rsid w:val="00010E87"/>
    <w:rsid w:val="000144C9"/>
    <w:rsid w:val="0002088C"/>
    <w:rsid w:val="0002147D"/>
    <w:rsid w:val="000231FE"/>
    <w:rsid w:val="000241C2"/>
    <w:rsid w:val="00024C01"/>
    <w:rsid w:val="00033DAB"/>
    <w:rsid w:val="000342CA"/>
    <w:rsid w:val="000370BC"/>
    <w:rsid w:val="00042D13"/>
    <w:rsid w:val="00056A6E"/>
    <w:rsid w:val="0007126B"/>
    <w:rsid w:val="0008422C"/>
    <w:rsid w:val="00084C93"/>
    <w:rsid w:val="000A4D58"/>
    <w:rsid w:val="000C336E"/>
    <w:rsid w:val="000E232C"/>
    <w:rsid w:val="000E3326"/>
    <w:rsid w:val="00114179"/>
    <w:rsid w:val="0011647C"/>
    <w:rsid w:val="00116A95"/>
    <w:rsid w:val="00116BB6"/>
    <w:rsid w:val="00117275"/>
    <w:rsid w:val="001173E3"/>
    <w:rsid w:val="001247AC"/>
    <w:rsid w:val="001306AD"/>
    <w:rsid w:val="001435CF"/>
    <w:rsid w:val="00143789"/>
    <w:rsid w:val="001445A2"/>
    <w:rsid w:val="001453F6"/>
    <w:rsid w:val="0015070D"/>
    <w:rsid w:val="0015525F"/>
    <w:rsid w:val="00165915"/>
    <w:rsid w:val="00166EEA"/>
    <w:rsid w:val="00172A27"/>
    <w:rsid w:val="00174B81"/>
    <w:rsid w:val="001765E3"/>
    <w:rsid w:val="001829E7"/>
    <w:rsid w:val="00190329"/>
    <w:rsid w:val="00192985"/>
    <w:rsid w:val="001A1C3F"/>
    <w:rsid w:val="001A3E64"/>
    <w:rsid w:val="001F4005"/>
    <w:rsid w:val="001F7335"/>
    <w:rsid w:val="001F74AE"/>
    <w:rsid w:val="002118C4"/>
    <w:rsid w:val="002122FC"/>
    <w:rsid w:val="0021327B"/>
    <w:rsid w:val="002151F2"/>
    <w:rsid w:val="0021595A"/>
    <w:rsid w:val="00223B9B"/>
    <w:rsid w:val="0022691C"/>
    <w:rsid w:val="00226A1A"/>
    <w:rsid w:val="0024386D"/>
    <w:rsid w:val="00246E04"/>
    <w:rsid w:val="002655DE"/>
    <w:rsid w:val="002676F5"/>
    <w:rsid w:val="002757D5"/>
    <w:rsid w:val="00286674"/>
    <w:rsid w:val="00290A8C"/>
    <w:rsid w:val="00297EC4"/>
    <w:rsid w:val="002A1FD4"/>
    <w:rsid w:val="002A3C97"/>
    <w:rsid w:val="002B0676"/>
    <w:rsid w:val="002B1BED"/>
    <w:rsid w:val="002B1C63"/>
    <w:rsid w:val="002B7854"/>
    <w:rsid w:val="002C7EDF"/>
    <w:rsid w:val="002D7A2F"/>
    <w:rsid w:val="002F033F"/>
    <w:rsid w:val="002F11C4"/>
    <w:rsid w:val="002F2847"/>
    <w:rsid w:val="002F5C86"/>
    <w:rsid w:val="003015E7"/>
    <w:rsid w:val="00313FC6"/>
    <w:rsid w:val="00314FE1"/>
    <w:rsid w:val="00316DF3"/>
    <w:rsid w:val="00330491"/>
    <w:rsid w:val="003332D6"/>
    <w:rsid w:val="0033562A"/>
    <w:rsid w:val="003445C8"/>
    <w:rsid w:val="003453EB"/>
    <w:rsid w:val="003609C0"/>
    <w:rsid w:val="003620D6"/>
    <w:rsid w:val="00366150"/>
    <w:rsid w:val="003839E5"/>
    <w:rsid w:val="003876E3"/>
    <w:rsid w:val="003878EB"/>
    <w:rsid w:val="003A0967"/>
    <w:rsid w:val="003A1560"/>
    <w:rsid w:val="003B48D3"/>
    <w:rsid w:val="003B5A81"/>
    <w:rsid w:val="003B6D7A"/>
    <w:rsid w:val="003D0A75"/>
    <w:rsid w:val="003D42FB"/>
    <w:rsid w:val="003D7E49"/>
    <w:rsid w:val="003E15B2"/>
    <w:rsid w:val="003E6944"/>
    <w:rsid w:val="003E69B4"/>
    <w:rsid w:val="003E7CAB"/>
    <w:rsid w:val="003F209A"/>
    <w:rsid w:val="003F7078"/>
    <w:rsid w:val="00404F67"/>
    <w:rsid w:val="00412614"/>
    <w:rsid w:val="00415960"/>
    <w:rsid w:val="00421287"/>
    <w:rsid w:val="00425B40"/>
    <w:rsid w:val="00426EAE"/>
    <w:rsid w:val="0043243B"/>
    <w:rsid w:val="0044680D"/>
    <w:rsid w:val="00454C2E"/>
    <w:rsid w:val="00460545"/>
    <w:rsid w:val="00493794"/>
    <w:rsid w:val="00495D1A"/>
    <w:rsid w:val="0049754E"/>
    <w:rsid w:val="004A0791"/>
    <w:rsid w:val="004A1198"/>
    <w:rsid w:val="004A2061"/>
    <w:rsid w:val="004A6CE1"/>
    <w:rsid w:val="004A7011"/>
    <w:rsid w:val="004B3BCB"/>
    <w:rsid w:val="004B4D5B"/>
    <w:rsid w:val="004C55B8"/>
    <w:rsid w:val="004D1DD8"/>
    <w:rsid w:val="004D64D8"/>
    <w:rsid w:val="004F27D7"/>
    <w:rsid w:val="00507899"/>
    <w:rsid w:val="005106F8"/>
    <w:rsid w:val="00510709"/>
    <w:rsid w:val="00521F48"/>
    <w:rsid w:val="00531162"/>
    <w:rsid w:val="00537A61"/>
    <w:rsid w:val="00544AC9"/>
    <w:rsid w:val="00550BD6"/>
    <w:rsid w:val="0055266E"/>
    <w:rsid w:val="0055762B"/>
    <w:rsid w:val="00562F84"/>
    <w:rsid w:val="00580744"/>
    <w:rsid w:val="005C530A"/>
    <w:rsid w:val="005C7A84"/>
    <w:rsid w:val="005D1878"/>
    <w:rsid w:val="005E019B"/>
    <w:rsid w:val="005F22A3"/>
    <w:rsid w:val="005F23D8"/>
    <w:rsid w:val="0060328C"/>
    <w:rsid w:val="00606EA1"/>
    <w:rsid w:val="00614247"/>
    <w:rsid w:val="00622237"/>
    <w:rsid w:val="00625569"/>
    <w:rsid w:val="00625F79"/>
    <w:rsid w:val="00643888"/>
    <w:rsid w:val="006452FB"/>
    <w:rsid w:val="00652523"/>
    <w:rsid w:val="0065313C"/>
    <w:rsid w:val="00664DC0"/>
    <w:rsid w:val="00667DF3"/>
    <w:rsid w:val="00675CDE"/>
    <w:rsid w:val="00677C6C"/>
    <w:rsid w:val="006802F3"/>
    <w:rsid w:val="006A2801"/>
    <w:rsid w:val="006A3401"/>
    <w:rsid w:val="006A4E39"/>
    <w:rsid w:val="006C353F"/>
    <w:rsid w:val="006C50A9"/>
    <w:rsid w:val="006C6E4C"/>
    <w:rsid w:val="006C7CD3"/>
    <w:rsid w:val="006E0932"/>
    <w:rsid w:val="006E0BE3"/>
    <w:rsid w:val="006E2AE6"/>
    <w:rsid w:val="00723BC4"/>
    <w:rsid w:val="00727EB1"/>
    <w:rsid w:val="00731090"/>
    <w:rsid w:val="007442A0"/>
    <w:rsid w:val="00755658"/>
    <w:rsid w:val="00764963"/>
    <w:rsid w:val="00766F98"/>
    <w:rsid w:val="00773049"/>
    <w:rsid w:val="00791D34"/>
    <w:rsid w:val="00794A8C"/>
    <w:rsid w:val="007A3A16"/>
    <w:rsid w:val="007A6F2B"/>
    <w:rsid w:val="007B4E0C"/>
    <w:rsid w:val="007B78B5"/>
    <w:rsid w:val="007D073A"/>
    <w:rsid w:val="007D57AF"/>
    <w:rsid w:val="007E13BD"/>
    <w:rsid w:val="007E1D36"/>
    <w:rsid w:val="007E2D99"/>
    <w:rsid w:val="007F2A53"/>
    <w:rsid w:val="007F5379"/>
    <w:rsid w:val="007F71C5"/>
    <w:rsid w:val="0082177A"/>
    <w:rsid w:val="00846B4B"/>
    <w:rsid w:val="00854CC0"/>
    <w:rsid w:val="00854ED3"/>
    <w:rsid w:val="00872901"/>
    <w:rsid w:val="008825DA"/>
    <w:rsid w:val="00887066"/>
    <w:rsid w:val="00890346"/>
    <w:rsid w:val="00894E75"/>
    <w:rsid w:val="008F3680"/>
    <w:rsid w:val="008F679E"/>
    <w:rsid w:val="009261F0"/>
    <w:rsid w:val="009302D1"/>
    <w:rsid w:val="00936181"/>
    <w:rsid w:val="00936197"/>
    <w:rsid w:val="00940646"/>
    <w:rsid w:val="009415FC"/>
    <w:rsid w:val="009570EF"/>
    <w:rsid w:val="0096238D"/>
    <w:rsid w:val="00962AED"/>
    <w:rsid w:val="009710AF"/>
    <w:rsid w:val="0097589B"/>
    <w:rsid w:val="00981D60"/>
    <w:rsid w:val="0099728C"/>
    <w:rsid w:val="009975E1"/>
    <w:rsid w:val="009A317C"/>
    <w:rsid w:val="009A770F"/>
    <w:rsid w:val="009B27F0"/>
    <w:rsid w:val="009B4011"/>
    <w:rsid w:val="009B5C25"/>
    <w:rsid w:val="009C25EB"/>
    <w:rsid w:val="009C273F"/>
    <w:rsid w:val="009E62CD"/>
    <w:rsid w:val="009F22BB"/>
    <w:rsid w:val="009F6C2B"/>
    <w:rsid w:val="00A06259"/>
    <w:rsid w:val="00A109FD"/>
    <w:rsid w:val="00A1549D"/>
    <w:rsid w:val="00A3078D"/>
    <w:rsid w:val="00A56BA0"/>
    <w:rsid w:val="00A56F1E"/>
    <w:rsid w:val="00A614CD"/>
    <w:rsid w:val="00A7618C"/>
    <w:rsid w:val="00A76F01"/>
    <w:rsid w:val="00A9133B"/>
    <w:rsid w:val="00A934E2"/>
    <w:rsid w:val="00A940DC"/>
    <w:rsid w:val="00A97F98"/>
    <w:rsid w:val="00AC0FD8"/>
    <w:rsid w:val="00AC755D"/>
    <w:rsid w:val="00AD08DA"/>
    <w:rsid w:val="00AD4C30"/>
    <w:rsid w:val="00AD69B7"/>
    <w:rsid w:val="00AE1B41"/>
    <w:rsid w:val="00AF3E34"/>
    <w:rsid w:val="00AF6BE5"/>
    <w:rsid w:val="00B000A7"/>
    <w:rsid w:val="00B018DC"/>
    <w:rsid w:val="00B01F29"/>
    <w:rsid w:val="00B03315"/>
    <w:rsid w:val="00B14F00"/>
    <w:rsid w:val="00B15B33"/>
    <w:rsid w:val="00B3337A"/>
    <w:rsid w:val="00B43355"/>
    <w:rsid w:val="00B43973"/>
    <w:rsid w:val="00B47F90"/>
    <w:rsid w:val="00B51C73"/>
    <w:rsid w:val="00B55F12"/>
    <w:rsid w:val="00B60CC0"/>
    <w:rsid w:val="00B60F1F"/>
    <w:rsid w:val="00B65BA6"/>
    <w:rsid w:val="00B730A8"/>
    <w:rsid w:val="00B73AF6"/>
    <w:rsid w:val="00B87F05"/>
    <w:rsid w:val="00BA1F2C"/>
    <w:rsid w:val="00BA50EA"/>
    <w:rsid w:val="00BB3E0F"/>
    <w:rsid w:val="00BB3F7A"/>
    <w:rsid w:val="00BC04BB"/>
    <w:rsid w:val="00BC4CA6"/>
    <w:rsid w:val="00BC7FC0"/>
    <w:rsid w:val="00BD5A39"/>
    <w:rsid w:val="00BF23A8"/>
    <w:rsid w:val="00BF771D"/>
    <w:rsid w:val="00C14479"/>
    <w:rsid w:val="00C34570"/>
    <w:rsid w:val="00C5791B"/>
    <w:rsid w:val="00C601C6"/>
    <w:rsid w:val="00C602F9"/>
    <w:rsid w:val="00C61201"/>
    <w:rsid w:val="00C70E2C"/>
    <w:rsid w:val="00C83661"/>
    <w:rsid w:val="00C909A2"/>
    <w:rsid w:val="00CA3465"/>
    <w:rsid w:val="00CB395B"/>
    <w:rsid w:val="00CC15A7"/>
    <w:rsid w:val="00CC4F85"/>
    <w:rsid w:val="00CC5BC8"/>
    <w:rsid w:val="00CD0AEA"/>
    <w:rsid w:val="00CD410E"/>
    <w:rsid w:val="00CD444E"/>
    <w:rsid w:val="00CE69A0"/>
    <w:rsid w:val="00CF0035"/>
    <w:rsid w:val="00CF62F0"/>
    <w:rsid w:val="00D041EF"/>
    <w:rsid w:val="00D05833"/>
    <w:rsid w:val="00D1065E"/>
    <w:rsid w:val="00D15CCB"/>
    <w:rsid w:val="00D21D58"/>
    <w:rsid w:val="00D226A5"/>
    <w:rsid w:val="00D2377C"/>
    <w:rsid w:val="00D40159"/>
    <w:rsid w:val="00D472AA"/>
    <w:rsid w:val="00D64518"/>
    <w:rsid w:val="00D65F12"/>
    <w:rsid w:val="00D7002D"/>
    <w:rsid w:val="00D850F5"/>
    <w:rsid w:val="00D858CC"/>
    <w:rsid w:val="00DA4850"/>
    <w:rsid w:val="00DB48DA"/>
    <w:rsid w:val="00DB7FE6"/>
    <w:rsid w:val="00DC6929"/>
    <w:rsid w:val="00DD5431"/>
    <w:rsid w:val="00DD6A60"/>
    <w:rsid w:val="00DE3AA1"/>
    <w:rsid w:val="00DE7A99"/>
    <w:rsid w:val="00DF02E6"/>
    <w:rsid w:val="00E24A57"/>
    <w:rsid w:val="00E2740B"/>
    <w:rsid w:val="00E35090"/>
    <w:rsid w:val="00E40564"/>
    <w:rsid w:val="00E45B7C"/>
    <w:rsid w:val="00E46A0A"/>
    <w:rsid w:val="00E54E2D"/>
    <w:rsid w:val="00E670E8"/>
    <w:rsid w:val="00E74B3C"/>
    <w:rsid w:val="00E81865"/>
    <w:rsid w:val="00E863F1"/>
    <w:rsid w:val="00E90390"/>
    <w:rsid w:val="00E92E92"/>
    <w:rsid w:val="00EB0791"/>
    <w:rsid w:val="00EB31F8"/>
    <w:rsid w:val="00ED6923"/>
    <w:rsid w:val="00F06C25"/>
    <w:rsid w:val="00F10101"/>
    <w:rsid w:val="00F14111"/>
    <w:rsid w:val="00F27F0F"/>
    <w:rsid w:val="00F62504"/>
    <w:rsid w:val="00F91500"/>
    <w:rsid w:val="00FA3812"/>
    <w:rsid w:val="00FB364F"/>
    <w:rsid w:val="00FC7767"/>
    <w:rsid w:val="00FD14FB"/>
    <w:rsid w:val="00FD2836"/>
    <w:rsid w:val="00FF20F6"/>
    <w:rsid w:val="01B43AEB"/>
    <w:rsid w:val="07610150"/>
    <w:rsid w:val="08ED3546"/>
    <w:rsid w:val="0BAA1613"/>
    <w:rsid w:val="0BF75C39"/>
    <w:rsid w:val="0DB20D15"/>
    <w:rsid w:val="0EFE3F6B"/>
    <w:rsid w:val="101E0686"/>
    <w:rsid w:val="10C100DA"/>
    <w:rsid w:val="12575BC0"/>
    <w:rsid w:val="198B0292"/>
    <w:rsid w:val="1A6D4E96"/>
    <w:rsid w:val="1C0E01AF"/>
    <w:rsid w:val="25126772"/>
    <w:rsid w:val="25473079"/>
    <w:rsid w:val="25F91A1B"/>
    <w:rsid w:val="2A9A00C1"/>
    <w:rsid w:val="310D5C32"/>
    <w:rsid w:val="31D874D8"/>
    <w:rsid w:val="34CC3626"/>
    <w:rsid w:val="365E054C"/>
    <w:rsid w:val="366350F4"/>
    <w:rsid w:val="39D961DF"/>
    <w:rsid w:val="39F70101"/>
    <w:rsid w:val="3EDB7D99"/>
    <w:rsid w:val="3FCD46EF"/>
    <w:rsid w:val="411B1F4A"/>
    <w:rsid w:val="43260821"/>
    <w:rsid w:val="44505D04"/>
    <w:rsid w:val="45FB04BF"/>
    <w:rsid w:val="47B671C5"/>
    <w:rsid w:val="4BC9209C"/>
    <w:rsid w:val="4E99569F"/>
    <w:rsid w:val="4EF1040B"/>
    <w:rsid w:val="51CB55AA"/>
    <w:rsid w:val="55782036"/>
    <w:rsid w:val="5A9515D1"/>
    <w:rsid w:val="5B8C0E98"/>
    <w:rsid w:val="639635F7"/>
    <w:rsid w:val="639D4B14"/>
    <w:rsid w:val="65F91B55"/>
    <w:rsid w:val="67B15328"/>
    <w:rsid w:val="686765C0"/>
    <w:rsid w:val="68947E9E"/>
    <w:rsid w:val="71287CA7"/>
    <w:rsid w:val="71731209"/>
    <w:rsid w:val="7183443D"/>
    <w:rsid w:val="726931F3"/>
    <w:rsid w:val="74AE418F"/>
    <w:rsid w:val="751E519F"/>
    <w:rsid w:val="754D5C33"/>
    <w:rsid w:val="763478DE"/>
    <w:rsid w:val="76DB3120"/>
    <w:rsid w:val="78DB44E1"/>
    <w:rsid w:val="7927265A"/>
    <w:rsid w:val="7B214D90"/>
    <w:rsid w:val="7BB56081"/>
    <w:rsid w:val="7CEF26DD"/>
    <w:rsid w:val="7DAB6BB7"/>
    <w:rsid w:val="7E3743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nhideWhenUsed="0" w:uiPriority="0" w:semiHidden="0" w:name="toa heading"/>
    <w:lsdException w:uiPriority="0" w:name="List"/>
    <w:lsdException w:uiPriority="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6">
    <w:name w:val="heading 1"/>
    <w:basedOn w:val="1"/>
    <w:next w:val="1"/>
    <w:autoRedefine/>
    <w:qFormat/>
    <w:uiPriority w:val="0"/>
    <w:pPr>
      <w:keepNext/>
      <w:snapToGrid w:val="0"/>
      <w:spacing w:line="360" w:lineRule="atLeast"/>
      <w:outlineLvl w:val="0"/>
    </w:pPr>
    <w:rPr>
      <w:rFonts w:ascii="宋体"/>
    </w:rPr>
  </w:style>
  <w:style w:type="paragraph" w:styleId="7">
    <w:name w:val="heading 2"/>
    <w:basedOn w:val="1"/>
    <w:next w:val="1"/>
    <w:link w:val="95"/>
    <w:autoRedefine/>
    <w:qFormat/>
    <w:uiPriority w:val="0"/>
    <w:pPr>
      <w:keepNext/>
      <w:keepLines/>
      <w:spacing w:before="260" w:after="260" w:line="413" w:lineRule="auto"/>
      <w:outlineLvl w:val="1"/>
    </w:pPr>
    <w:rPr>
      <w:rFonts w:ascii="Arial" w:hAnsi="Arial" w:eastAsia="黑体"/>
      <w:b/>
      <w:sz w:val="32"/>
    </w:rPr>
  </w:style>
  <w:style w:type="paragraph" w:styleId="8">
    <w:name w:val="heading 3"/>
    <w:basedOn w:val="1"/>
    <w:next w:val="1"/>
    <w:link w:val="99"/>
    <w:autoRedefine/>
    <w:qFormat/>
    <w:uiPriority w:val="0"/>
    <w:pPr>
      <w:keepNext/>
      <w:keepLines/>
      <w:spacing w:before="260" w:after="260" w:line="413" w:lineRule="auto"/>
      <w:outlineLvl w:val="2"/>
    </w:pPr>
    <w:rPr>
      <w:b/>
      <w:sz w:val="32"/>
    </w:rPr>
  </w:style>
  <w:style w:type="paragraph" w:styleId="9">
    <w:name w:val="heading 4"/>
    <w:basedOn w:val="1"/>
    <w:next w:val="1"/>
    <w:autoRedefine/>
    <w:qFormat/>
    <w:uiPriority w:val="0"/>
    <w:pPr>
      <w:keepNext/>
      <w:keepLines/>
      <w:spacing w:before="280" w:after="290" w:line="372" w:lineRule="auto"/>
      <w:outlineLvl w:val="3"/>
    </w:pPr>
    <w:rPr>
      <w:rFonts w:ascii="Arial" w:hAnsi="Arial" w:eastAsia="黑体"/>
      <w:b/>
    </w:rPr>
  </w:style>
  <w:style w:type="paragraph" w:styleId="10">
    <w:name w:val="heading 5"/>
    <w:basedOn w:val="1"/>
    <w:next w:val="1"/>
    <w:autoRedefine/>
    <w:qFormat/>
    <w:uiPriority w:val="0"/>
    <w:pPr>
      <w:keepNext/>
      <w:keepLines/>
      <w:tabs>
        <w:tab w:val="left" w:pos="2551"/>
      </w:tabs>
      <w:spacing w:before="280" w:after="290" w:line="372" w:lineRule="auto"/>
      <w:ind w:left="2551" w:hanging="850"/>
      <w:outlineLvl w:val="4"/>
    </w:pPr>
    <w:rPr>
      <w:b/>
    </w:rPr>
  </w:style>
  <w:style w:type="paragraph" w:styleId="11">
    <w:name w:val="heading 6"/>
    <w:basedOn w:val="1"/>
    <w:next w:val="1"/>
    <w:autoRedefine/>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12">
    <w:name w:val="heading 7"/>
    <w:basedOn w:val="1"/>
    <w:next w:val="1"/>
    <w:autoRedefine/>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3">
    <w:name w:val="heading 8"/>
    <w:basedOn w:val="1"/>
    <w:next w:val="1"/>
    <w:autoRedefine/>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4">
    <w:name w:val="heading 9"/>
    <w:basedOn w:val="1"/>
    <w:next w:val="1"/>
    <w:autoRedefine/>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1">
    <w:name w:val="Default Paragraph Font"/>
    <w:semiHidden/>
    <w:unhideWhenUsed/>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autoRedefine/>
    <w:qFormat/>
    <w:uiPriority w:val="0"/>
    <w:pPr>
      <w:spacing w:line="360" w:lineRule="auto"/>
      <w:ind w:firstLine="420"/>
    </w:pPr>
    <w:rPr>
      <w:rFonts w:ascii="宋体" w:hAnsi="宋体"/>
      <w:sz w:val="24"/>
    </w:rPr>
  </w:style>
  <w:style w:type="paragraph" w:styleId="3">
    <w:name w:val="Body Text"/>
    <w:basedOn w:val="1"/>
    <w:next w:val="4"/>
    <w:autoRedefine/>
    <w:qFormat/>
    <w:uiPriority w:val="0"/>
    <w:rPr>
      <w:rFonts w:ascii="仿宋_GB2312" w:eastAsia="仿宋_GB2312"/>
      <w:sz w:val="32"/>
    </w:rPr>
  </w:style>
  <w:style w:type="paragraph" w:customStyle="1" w:styleId="4">
    <w:name w:val="目录 83"/>
    <w:next w:val="1"/>
    <w:autoRedefine/>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5">
    <w:name w:val="样式 正文首行缩进 + 首行缩进:  2 字符1 Char Char"/>
    <w:basedOn w:val="1"/>
    <w:autoRedefine/>
    <w:qFormat/>
    <w:uiPriority w:val="0"/>
    <w:pPr>
      <w:adjustRightInd w:val="0"/>
      <w:spacing w:line="400" w:lineRule="exact"/>
      <w:ind w:firstLine="480" w:firstLineChars="200"/>
      <w:textAlignment w:val="baseline"/>
    </w:pPr>
    <w:rPr>
      <w:rFonts w:ascii="宋体" w:hAnsi="宋体" w:eastAsia="仿宋_GB2312" w:cs="宋体"/>
      <w:color w:val="000000"/>
      <w:sz w:val="26"/>
    </w:rPr>
  </w:style>
  <w:style w:type="paragraph" w:styleId="15">
    <w:name w:val="List 3"/>
    <w:basedOn w:val="1"/>
    <w:autoRedefine/>
    <w:qFormat/>
    <w:uiPriority w:val="0"/>
    <w:pPr>
      <w:adjustRightInd w:val="0"/>
      <w:snapToGrid w:val="0"/>
      <w:spacing w:line="360" w:lineRule="auto"/>
      <w:ind w:left="100" w:leftChars="400" w:hanging="200" w:hangingChars="200"/>
    </w:pPr>
    <w:rPr>
      <w:sz w:val="24"/>
    </w:rPr>
  </w:style>
  <w:style w:type="paragraph" w:styleId="16">
    <w:name w:val="toc 7"/>
    <w:basedOn w:val="1"/>
    <w:next w:val="1"/>
    <w:autoRedefine/>
    <w:qFormat/>
    <w:uiPriority w:val="0"/>
    <w:pPr>
      <w:ind w:left="2520" w:leftChars="1200"/>
    </w:pPr>
  </w:style>
  <w:style w:type="paragraph" w:styleId="17">
    <w:name w:val="List Number 2"/>
    <w:basedOn w:val="1"/>
    <w:autoRedefine/>
    <w:qFormat/>
    <w:uiPriority w:val="0"/>
    <w:pPr>
      <w:numPr>
        <w:ilvl w:val="0"/>
        <w:numId w:val="1"/>
      </w:numPr>
      <w:tabs>
        <w:tab w:val="left" w:pos="780"/>
        <w:tab w:val="clear" w:pos="425"/>
      </w:tabs>
      <w:spacing w:line="360" w:lineRule="auto"/>
    </w:pPr>
    <w:rPr>
      <w:sz w:val="24"/>
    </w:rPr>
  </w:style>
  <w:style w:type="paragraph" w:styleId="18">
    <w:name w:val="List Bullet 4"/>
    <w:basedOn w:val="1"/>
    <w:autoRedefine/>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9">
    <w:name w:val="Normal Indent"/>
    <w:basedOn w:val="1"/>
    <w:autoRedefine/>
    <w:qFormat/>
    <w:uiPriority w:val="0"/>
    <w:pPr>
      <w:adjustRightInd w:val="0"/>
      <w:snapToGrid w:val="0"/>
      <w:spacing w:line="360" w:lineRule="auto"/>
      <w:ind w:firstLine="420"/>
    </w:pPr>
    <w:rPr>
      <w:sz w:val="24"/>
    </w:rPr>
  </w:style>
  <w:style w:type="paragraph" w:styleId="20">
    <w:name w:val="caption"/>
    <w:basedOn w:val="1"/>
    <w:next w:val="1"/>
    <w:autoRedefine/>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21">
    <w:name w:val="Document Map"/>
    <w:basedOn w:val="1"/>
    <w:autoRedefine/>
    <w:qFormat/>
    <w:uiPriority w:val="0"/>
    <w:pPr>
      <w:shd w:val="clear" w:color="auto" w:fill="000080"/>
    </w:pPr>
  </w:style>
  <w:style w:type="paragraph" w:styleId="22">
    <w:name w:val="toa heading"/>
    <w:basedOn w:val="1"/>
    <w:next w:val="1"/>
    <w:autoRedefine/>
    <w:qFormat/>
    <w:uiPriority w:val="0"/>
    <w:pPr>
      <w:spacing w:before="120"/>
    </w:pPr>
    <w:rPr>
      <w:rFonts w:ascii="Arial" w:hAnsi="Arial"/>
      <w:sz w:val="24"/>
    </w:rPr>
  </w:style>
  <w:style w:type="paragraph" w:styleId="23">
    <w:name w:val="annotation text"/>
    <w:basedOn w:val="1"/>
    <w:link w:val="77"/>
    <w:autoRedefine/>
    <w:qFormat/>
    <w:uiPriority w:val="0"/>
    <w:pPr>
      <w:adjustRightInd w:val="0"/>
      <w:spacing w:line="360" w:lineRule="atLeast"/>
      <w:jc w:val="left"/>
      <w:textAlignment w:val="baseline"/>
    </w:pPr>
    <w:rPr>
      <w:sz w:val="24"/>
    </w:rPr>
  </w:style>
  <w:style w:type="paragraph" w:styleId="24">
    <w:name w:val="Body Text 3"/>
    <w:basedOn w:val="1"/>
    <w:autoRedefine/>
    <w:qFormat/>
    <w:uiPriority w:val="0"/>
    <w:pPr>
      <w:adjustRightInd w:val="0"/>
      <w:snapToGrid w:val="0"/>
      <w:spacing w:after="120" w:line="360" w:lineRule="auto"/>
    </w:pPr>
    <w:rPr>
      <w:sz w:val="16"/>
    </w:rPr>
  </w:style>
  <w:style w:type="paragraph" w:styleId="25">
    <w:name w:val="List Bullet 3"/>
    <w:basedOn w:val="1"/>
    <w:autoRedefine/>
    <w:qFormat/>
    <w:uiPriority w:val="0"/>
    <w:pPr>
      <w:numPr>
        <w:ilvl w:val="0"/>
        <w:numId w:val="2"/>
      </w:numPr>
      <w:adjustRightInd w:val="0"/>
      <w:snapToGrid w:val="0"/>
      <w:spacing w:line="360" w:lineRule="auto"/>
    </w:pPr>
    <w:rPr>
      <w:sz w:val="24"/>
    </w:rPr>
  </w:style>
  <w:style w:type="paragraph" w:styleId="26">
    <w:name w:val="Body Text Indent"/>
    <w:basedOn w:val="1"/>
    <w:link w:val="84"/>
    <w:autoRedefine/>
    <w:qFormat/>
    <w:uiPriority w:val="0"/>
    <w:pPr>
      <w:spacing w:line="700" w:lineRule="exact"/>
      <w:ind w:left="960"/>
    </w:pPr>
    <w:rPr>
      <w:sz w:val="44"/>
    </w:rPr>
  </w:style>
  <w:style w:type="paragraph" w:styleId="27">
    <w:name w:val="List Number 3"/>
    <w:basedOn w:val="1"/>
    <w:autoRedefine/>
    <w:qFormat/>
    <w:uiPriority w:val="0"/>
    <w:pPr>
      <w:tabs>
        <w:tab w:val="left" w:pos="2120"/>
      </w:tabs>
      <w:adjustRightInd w:val="0"/>
      <w:snapToGrid w:val="0"/>
      <w:spacing w:line="360" w:lineRule="auto"/>
      <w:ind w:left="2120" w:hanging="720"/>
    </w:pPr>
    <w:rPr>
      <w:sz w:val="24"/>
    </w:rPr>
  </w:style>
  <w:style w:type="paragraph" w:styleId="28">
    <w:name w:val="List 2"/>
    <w:basedOn w:val="1"/>
    <w:autoRedefine/>
    <w:qFormat/>
    <w:uiPriority w:val="0"/>
    <w:pPr>
      <w:adjustRightInd w:val="0"/>
      <w:snapToGrid w:val="0"/>
      <w:spacing w:line="360" w:lineRule="auto"/>
      <w:ind w:left="100" w:leftChars="200" w:hanging="200" w:hangingChars="200"/>
    </w:pPr>
    <w:rPr>
      <w:sz w:val="24"/>
    </w:rPr>
  </w:style>
  <w:style w:type="paragraph" w:styleId="29">
    <w:name w:val="List Continue"/>
    <w:basedOn w:val="1"/>
    <w:autoRedefine/>
    <w:qFormat/>
    <w:uiPriority w:val="0"/>
    <w:pPr>
      <w:adjustRightInd w:val="0"/>
      <w:snapToGrid w:val="0"/>
      <w:spacing w:after="120" w:line="360" w:lineRule="auto"/>
      <w:ind w:left="420" w:leftChars="200"/>
    </w:pPr>
    <w:rPr>
      <w:sz w:val="24"/>
    </w:rPr>
  </w:style>
  <w:style w:type="paragraph" w:styleId="30">
    <w:name w:val="List Bullet 2"/>
    <w:basedOn w:val="1"/>
    <w:autoRedefine/>
    <w:qFormat/>
    <w:uiPriority w:val="0"/>
    <w:pPr>
      <w:numPr>
        <w:ilvl w:val="0"/>
        <w:numId w:val="3"/>
      </w:numPr>
      <w:adjustRightInd w:val="0"/>
      <w:snapToGrid w:val="0"/>
      <w:spacing w:line="360" w:lineRule="auto"/>
    </w:pPr>
    <w:rPr>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39"/>
    <w:pPr>
      <w:ind w:left="840" w:leftChars="400"/>
    </w:pPr>
  </w:style>
  <w:style w:type="paragraph" w:styleId="33">
    <w:name w:val="Plain Text"/>
    <w:basedOn w:val="1"/>
    <w:link w:val="91"/>
    <w:autoRedefine/>
    <w:qFormat/>
    <w:uiPriority w:val="0"/>
    <w:rPr>
      <w:rFonts w:ascii="宋体" w:hAnsi="Courier New"/>
      <w:sz w:val="21"/>
    </w:rPr>
  </w:style>
  <w:style w:type="paragraph" w:styleId="34">
    <w:name w:val="toc 8"/>
    <w:basedOn w:val="1"/>
    <w:next w:val="1"/>
    <w:autoRedefine/>
    <w:qFormat/>
    <w:uiPriority w:val="0"/>
    <w:pPr>
      <w:ind w:left="2940" w:leftChars="1400"/>
    </w:pPr>
  </w:style>
  <w:style w:type="paragraph" w:styleId="35">
    <w:name w:val="Date"/>
    <w:basedOn w:val="1"/>
    <w:next w:val="1"/>
    <w:link w:val="111"/>
    <w:autoRedefine/>
    <w:qFormat/>
    <w:uiPriority w:val="0"/>
  </w:style>
  <w:style w:type="paragraph" w:styleId="36">
    <w:name w:val="Body Text Indent 2"/>
    <w:basedOn w:val="1"/>
    <w:link w:val="73"/>
    <w:autoRedefine/>
    <w:qFormat/>
    <w:uiPriority w:val="0"/>
    <w:pPr>
      <w:snapToGrid w:val="0"/>
      <w:spacing w:line="560" w:lineRule="atLeast"/>
      <w:ind w:firstLine="540"/>
    </w:pPr>
  </w:style>
  <w:style w:type="paragraph" w:styleId="37">
    <w:name w:val="Balloon Text"/>
    <w:basedOn w:val="1"/>
    <w:autoRedefine/>
    <w:qFormat/>
    <w:uiPriority w:val="0"/>
    <w:rPr>
      <w:sz w:val="18"/>
    </w:rPr>
  </w:style>
  <w:style w:type="paragraph" w:styleId="38">
    <w:name w:val="footer"/>
    <w:basedOn w:val="1"/>
    <w:link w:val="87"/>
    <w:autoRedefine/>
    <w:qFormat/>
    <w:uiPriority w:val="0"/>
    <w:pPr>
      <w:tabs>
        <w:tab w:val="center" w:pos="4153"/>
        <w:tab w:val="right" w:pos="8306"/>
      </w:tabs>
      <w:snapToGrid w:val="0"/>
      <w:jc w:val="left"/>
    </w:pPr>
    <w:rPr>
      <w:sz w:val="18"/>
    </w:rPr>
  </w:style>
  <w:style w:type="paragraph" w:styleId="39">
    <w:name w:val="header"/>
    <w:basedOn w:val="1"/>
    <w:link w:val="113"/>
    <w:autoRedefine/>
    <w:qFormat/>
    <w:uiPriority w:val="0"/>
    <w:pPr>
      <w:pBdr>
        <w:bottom w:val="single" w:color="auto" w:sz="6" w:space="1"/>
      </w:pBdr>
      <w:tabs>
        <w:tab w:val="center" w:pos="4153"/>
        <w:tab w:val="right" w:pos="8306"/>
      </w:tabs>
      <w:snapToGrid w:val="0"/>
      <w:jc w:val="center"/>
    </w:pPr>
    <w:rPr>
      <w:sz w:val="18"/>
    </w:rPr>
  </w:style>
  <w:style w:type="paragraph" w:styleId="40">
    <w:name w:val="toc 1"/>
    <w:basedOn w:val="1"/>
    <w:next w:val="1"/>
    <w:autoRedefine/>
    <w:qFormat/>
    <w:uiPriority w:val="0"/>
    <w:pPr>
      <w:spacing w:line="180" w:lineRule="auto"/>
      <w:jc w:val="center"/>
    </w:pPr>
    <w:rPr>
      <w:sz w:val="30"/>
    </w:rPr>
  </w:style>
  <w:style w:type="paragraph" w:styleId="41">
    <w:name w:val="List Continue 4"/>
    <w:basedOn w:val="1"/>
    <w:autoRedefine/>
    <w:qFormat/>
    <w:uiPriority w:val="0"/>
    <w:pPr>
      <w:adjustRightInd w:val="0"/>
      <w:snapToGrid w:val="0"/>
      <w:spacing w:after="120" w:line="360" w:lineRule="auto"/>
      <w:ind w:left="1680" w:leftChars="800"/>
    </w:pPr>
    <w:rPr>
      <w:sz w:val="24"/>
    </w:rPr>
  </w:style>
  <w:style w:type="paragraph" w:styleId="42">
    <w:name w:val="toc 4"/>
    <w:basedOn w:val="1"/>
    <w:next w:val="1"/>
    <w:autoRedefine/>
    <w:qFormat/>
    <w:uiPriority w:val="0"/>
    <w:pPr>
      <w:ind w:left="1260" w:leftChars="600"/>
    </w:pPr>
  </w:style>
  <w:style w:type="paragraph" w:styleId="43">
    <w:name w:val="footnote text"/>
    <w:basedOn w:val="1"/>
    <w:link w:val="71"/>
    <w:autoRedefine/>
    <w:qFormat/>
    <w:uiPriority w:val="0"/>
    <w:pPr>
      <w:spacing w:line="360" w:lineRule="auto"/>
    </w:pPr>
    <w:rPr>
      <w:sz w:val="18"/>
    </w:rPr>
  </w:style>
  <w:style w:type="paragraph" w:styleId="44">
    <w:name w:val="toc 6"/>
    <w:basedOn w:val="1"/>
    <w:next w:val="1"/>
    <w:autoRedefine/>
    <w:qFormat/>
    <w:uiPriority w:val="0"/>
    <w:pPr>
      <w:ind w:left="2100" w:leftChars="1000"/>
    </w:pPr>
  </w:style>
  <w:style w:type="paragraph" w:styleId="45">
    <w:name w:val="List 5"/>
    <w:basedOn w:val="1"/>
    <w:autoRedefine/>
    <w:qFormat/>
    <w:uiPriority w:val="0"/>
    <w:pPr>
      <w:adjustRightInd w:val="0"/>
      <w:snapToGrid w:val="0"/>
      <w:spacing w:line="360" w:lineRule="auto"/>
      <w:ind w:left="100" w:leftChars="800" w:hanging="200" w:hangingChars="200"/>
    </w:pPr>
    <w:rPr>
      <w:sz w:val="24"/>
    </w:rPr>
  </w:style>
  <w:style w:type="paragraph" w:styleId="46">
    <w:name w:val="Body Text Indent 3"/>
    <w:basedOn w:val="1"/>
    <w:autoRedefine/>
    <w:qFormat/>
    <w:uiPriority w:val="0"/>
    <w:pPr>
      <w:spacing w:line="360" w:lineRule="auto"/>
      <w:ind w:firstLine="632"/>
    </w:pPr>
    <w:rPr>
      <w:rFonts w:ascii="黑体" w:eastAsia="黑体"/>
    </w:rPr>
  </w:style>
  <w:style w:type="paragraph" w:styleId="47">
    <w:name w:val="table of figures"/>
    <w:basedOn w:val="1"/>
    <w:next w:val="1"/>
    <w:autoRedefine/>
    <w:qFormat/>
    <w:uiPriority w:val="0"/>
    <w:pPr>
      <w:tabs>
        <w:tab w:val="right" w:leader="dot" w:pos="8640"/>
      </w:tabs>
      <w:spacing w:line="360" w:lineRule="auto"/>
      <w:ind w:left="400" w:hanging="400"/>
    </w:pPr>
    <w:rPr>
      <w:sz w:val="24"/>
    </w:rPr>
  </w:style>
  <w:style w:type="paragraph" w:styleId="48">
    <w:name w:val="toc 2"/>
    <w:basedOn w:val="1"/>
    <w:next w:val="1"/>
    <w:autoRedefine/>
    <w:qFormat/>
    <w:uiPriority w:val="39"/>
    <w:pPr>
      <w:ind w:left="420" w:leftChars="200"/>
    </w:pPr>
  </w:style>
  <w:style w:type="paragraph" w:styleId="49">
    <w:name w:val="toc 9"/>
    <w:basedOn w:val="1"/>
    <w:next w:val="1"/>
    <w:autoRedefine/>
    <w:qFormat/>
    <w:uiPriority w:val="0"/>
    <w:pPr>
      <w:ind w:left="3360" w:leftChars="1600"/>
    </w:pPr>
  </w:style>
  <w:style w:type="paragraph" w:styleId="50">
    <w:name w:val="Body Text 2"/>
    <w:basedOn w:val="1"/>
    <w:autoRedefine/>
    <w:qFormat/>
    <w:uiPriority w:val="0"/>
    <w:pPr>
      <w:adjustRightInd w:val="0"/>
      <w:snapToGrid w:val="0"/>
      <w:spacing w:after="120" w:line="480" w:lineRule="auto"/>
    </w:pPr>
    <w:rPr>
      <w:sz w:val="24"/>
    </w:rPr>
  </w:style>
  <w:style w:type="paragraph" w:styleId="51">
    <w:name w:val="List 4"/>
    <w:basedOn w:val="1"/>
    <w:autoRedefine/>
    <w:qFormat/>
    <w:uiPriority w:val="0"/>
    <w:pPr>
      <w:adjustRightInd w:val="0"/>
      <w:snapToGrid w:val="0"/>
      <w:spacing w:line="360" w:lineRule="auto"/>
      <w:ind w:left="100" w:leftChars="600" w:hanging="200" w:hangingChars="200"/>
    </w:pPr>
    <w:rPr>
      <w:sz w:val="24"/>
    </w:rPr>
  </w:style>
  <w:style w:type="paragraph" w:styleId="52">
    <w:name w:val="List Continue 2"/>
    <w:basedOn w:val="1"/>
    <w:autoRedefine/>
    <w:qFormat/>
    <w:uiPriority w:val="0"/>
    <w:pPr>
      <w:adjustRightInd w:val="0"/>
      <w:snapToGrid w:val="0"/>
      <w:spacing w:after="120" w:line="360" w:lineRule="auto"/>
      <w:ind w:left="840" w:leftChars="400"/>
    </w:pPr>
    <w:rPr>
      <w:sz w:val="24"/>
    </w:rPr>
  </w:style>
  <w:style w:type="paragraph" w:styleId="53">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54">
    <w:name w:val="List Continue 3"/>
    <w:basedOn w:val="1"/>
    <w:autoRedefine/>
    <w:qFormat/>
    <w:uiPriority w:val="0"/>
    <w:pPr>
      <w:adjustRightInd w:val="0"/>
      <w:snapToGrid w:val="0"/>
      <w:spacing w:after="120" w:line="360" w:lineRule="auto"/>
      <w:ind w:left="1260" w:leftChars="600"/>
    </w:pPr>
    <w:rPr>
      <w:sz w:val="24"/>
    </w:rPr>
  </w:style>
  <w:style w:type="paragraph" w:styleId="55">
    <w:name w:val="index 1"/>
    <w:basedOn w:val="1"/>
    <w:next w:val="1"/>
    <w:autoRedefine/>
    <w:qFormat/>
    <w:uiPriority w:val="0"/>
    <w:pPr>
      <w:adjustRightInd w:val="0"/>
      <w:spacing w:line="240" w:lineRule="atLeast"/>
      <w:textAlignment w:val="baseline"/>
    </w:pPr>
    <w:rPr>
      <w:rFonts w:ascii="宋体"/>
      <w:kern w:val="0"/>
      <w:sz w:val="21"/>
    </w:rPr>
  </w:style>
  <w:style w:type="paragraph" w:styleId="56">
    <w:name w:val="Title"/>
    <w:basedOn w:val="1"/>
    <w:autoRedefine/>
    <w:qFormat/>
    <w:uiPriority w:val="0"/>
    <w:pPr>
      <w:widowControl/>
      <w:spacing w:after="240" w:line="360" w:lineRule="auto"/>
      <w:jc w:val="center"/>
    </w:pPr>
    <w:rPr>
      <w:rFonts w:ascii="Arial" w:hAnsi="Arial"/>
      <w:b/>
      <w:smallCaps/>
      <w:kern w:val="28"/>
      <w:sz w:val="36"/>
      <w:lang w:eastAsia="en-US"/>
    </w:rPr>
  </w:style>
  <w:style w:type="paragraph" w:styleId="57">
    <w:name w:val="annotation subject"/>
    <w:basedOn w:val="23"/>
    <w:next w:val="23"/>
    <w:link w:val="76"/>
    <w:autoRedefine/>
    <w:qFormat/>
    <w:uiPriority w:val="0"/>
    <w:pPr>
      <w:adjustRightInd/>
      <w:spacing w:line="240" w:lineRule="auto"/>
      <w:textAlignment w:val="auto"/>
    </w:pPr>
  </w:style>
  <w:style w:type="paragraph" w:styleId="58">
    <w:name w:val="Body Text First Indent 2"/>
    <w:basedOn w:val="26"/>
    <w:link w:val="83"/>
    <w:autoRedefine/>
    <w:qFormat/>
    <w:uiPriority w:val="0"/>
    <w:pPr>
      <w:spacing w:after="120" w:line="240" w:lineRule="auto"/>
      <w:ind w:left="420" w:leftChars="200" w:firstLine="420" w:firstLineChars="200"/>
    </w:pPr>
  </w:style>
  <w:style w:type="table" w:styleId="60">
    <w:name w:val="Table Grid"/>
    <w:basedOn w:val="59"/>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2">
    <w:name w:val="Strong"/>
    <w:autoRedefine/>
    <w:qFormat/>
    <w:uiPriority w:val="22"/>
    <w:rPr>
      <w:b/>
    </w:rPr>
  </w:style>
  <w:style w:type="character" w:styleId="63">
    <w:name w:val="page number"/>
    <w:basedOn w:val="61"/>
    <w:autoRedefine/>
    <w:qFormat/>
    <w:uiPriority w:val="0"/>
  </w:style>
  <w:style w:type="character" w:styleId="64">
    <w:name w:val="FollowedHyperlink"/>
    <w:autoRedefine/>
    <w:qFormat/>
    <w:uiPriority w:val="0"/>
    <w:rPr>
      <w:color w:val="333333"/>
      <w:u w:val="none"/>
    </w:rPr>
  </w:style>
  <w:style w:type="character" w:styleId="65">
    <w:name w:val="Emphasis"/>
    <w:autoRedefine/>
    <w:qFormat/>
    <w:uiPriority w:val="0"/>
    <w:rPr>
      <w:i/>
    </w:rPr>
  </w:style>
  <w:style w:type="character" w:styleId="66">
    <w:name w:val="Hyperlink"/>
    <w:autoRedefine/>
    <w:qFormat/>
    <w:uiPriority w:val="99"/>
    <w:rPr>
      <w:color w:val="333333"/>
      <w:u w:val="none"/>
    </w:rPr>
  </w:style>
  <w:style w:type="character" w:styleId="67">
    <w:name w:val="annotation reference"/>
    <w:autoRedefine/>
    <w:qFormat/>
    <w:uiPriority w:val="0"/>
    <w:rPr>
      <w:sz w:val="21"/>
      <w:szCs w:val="21"/>
    </w:rPr>
  </w:style>
  <w:style w:type="character" w:styleId="68">
    <w:name w:val="footnote reference"/>
    <w:autoRedefine/>
    <w:qFormat/>
    <w:uiPriority w:val="0"/>
    <w:rPr>
      <w:position w:val="6"/>
      <w:sz w:val="14"/>
      <w:vertAlign w:val="superscript"/>
    </w:rPr>
  </w:style>
  <w:style w:type="paragraph" w:customStyle="1" w:styleId="69">
    <w:name w:val="标书正文1"/>
    <w:basedOn w:val="1"/>
    <w:next w:val="3"/>
    <w:autoRedefine/>
    <w:qFormat/>
    <w:uiPriority w:val="0"/>
    <w:pPr>
      <w:spacing w:line="520" w:lineRule="exact"/>
      <w:ind w:firstLine="640" w:firstLineChars="200"/>
    </w:pPr>
  </w:style>
  <w:style w:type="character" w:customStyle="1" w:styleId="70">
    <w:name w:val="Char Char6"/>
    <w:autoRedefine/>
    <w:qFormat/>
    <w:uiPriority w:val="0"/>
    <w:rPr>
      <w:rFonts w:ascii="仿宋_GB2312" w:eastAsia="仿宋_GB2312"/>
      <w:kern w:val="2"/>
      <w:sz w:val="32"/>
    </w:rPr>
  </w:style>
  <w:style w:type="character" w:customStyle="1" w:styleId="71">
    <w:name w:val="脚注文本 Char"/>
    <w:link w:val="43"/>
    <w:autoRedefine/>
    <w:qFormat/>
    <w:uiPriority w:val="0"/>
    <w:rPr>
      <w:kern w:val="2"/>
      <w:sz w:val="18"/>
    </w:rPr>
  </w:style>
  <w:style w:type="character" w:customStyle="1" w:styleId="72">
    <w:name w:val="Char Char2"/>
    <w:autoRedefine/>
    <w:qFormat/>
    <w:uiPriority w:val="0"/>
    <w:rPr>
      <w:rFonts w:eastAsia="宋体"/>
      <w:kern w:val="2"/>
      <w:sz w:val="18"/>
      <w:lang w:val="en-US" w:eastAsia="zh-CN"/>
    </w:rPr>
  </w:style>
  <w:style w:type="character" w:customStyle="1" w:styleId="73">
    <w:name w:val="正文文本缩进 2 Char"/>
    <w:link w:val="36"/>
    <w:autoRedefine/>
    <w:qFormat/>
    <w:uiPriority w:val="0"/>
    <w:rPr>
      <w:kern w:val="2"/>
      <w:sz w:val="28"/>
    </w:rPr>
  </w:style>
  <w:style w:type="character" w:customStyle="1" w:styleId="74">
    <w:name w:val="Char Char"/>
    <w:autoRedefine/>
    <w:qFormat/>
    <w:uiPriority w:val="0"/>
    <w:rPr>
      <w:rFonts w:ascii="宋体" w:hAnsi="宋体" w:eastAsia="宋体"/>
      <w:kern w:val="2"/>
      <w:sz w:val="24"/>
      <w:lang w:val="en-US" w:eastAsia="zh-CN" w:bidi="ar-SA"/>
    </w:rPr>
  </w:style>
  <w:style w:type="character" w:customStyle="1" w:styleId="75">
    <w:name w:val="Table Text Char"/>
    <w:autoRedefine/>
    <w:qFormat/>
    <w:uiPriority w:val="0"/>
    <w:rPr>
      <w:rFonts w:ascii="Arial" w:hAnsi="Arial"/>
      <w:kern w:val="2"/>
      <w:sz w:val="18"/>
      <w:lang w:val="en-US" w:eastAsia="zh-CN" w:bidi="ar-SA"/>
    </w:rPr>
  </w:style>
  <w:style w:type="character" w:customStyle="1" w:styleId="76">
    <w:name w:val="批注主题 Char"/>
    <w:basedOn w:val="77"/>
    <w:link w:val="57"/>
    <w:autoRedefine/>
    <w:qFormat/>
    <w:uiPriority w:val="0"/>
    <w:rPr>
      <w:sz w:val="24"/>
    </w:rPr>
  </w:style>
  <w:style w:type="character" w:customStyle="1" w:styleId="77">
    <w:name w:val="批注文字 Char"/>
    <w:link w:val="23"/>
    <w:autoRedefine/>
    <w:qFormat/>
    <w:uiPriority w:val="0"/>
    <w:rPr>
      <w:sz w:val="24"/>
    </w:rPr>
  </w:style>
  <w:style w:type="character" w:customStyle="1" w:styleId="78">
    <w:name w:val="标书正文:  0.74 厘米 Char1"/>
    <w:autoRedefine/>
    <w:qFormat/>
    <w:uiPriority w:val="0"/>
    <w:rPr>
      <w:rFonts w:eastAsia="宋体"/>
      <w:kern w:val="2"/>
      <w:sz w:val="24"/>
      <w:lang w:val="en-US" w:eastAsia="zh-CN"/>
    </w:rPr>
  </w:style>
  <w:style w:type="character" w:customStyle="1" w:styleId="79">
    <w:name w:val="Char Char11"/>
    <w:autoRedefine/>
    <w:qFormat/>
    <w:uiPriority w:val="0"/>
    <w:rPr>
      <w:rFonts w:ascii="宋体"/>
      <w:kern w:val="2"/>
      <w:sz w:val="28"/>
    </w:rPr>
  </w:style>
  <w:style w:type="character" w:customStyle="1" w:styleId="80">
    <w:name w:val="Char Char7"/>
    <w:autoRedefine/>
    <w:qFormat/>
    <w:uiPriority w:val="0"/>
    <w:rPr>
      <w:rFonts w:ascii="宋体" w:hAnsi="宋体" w:eastAsia="宋体"/>
      <w:kern w:val="2"/>
      <w:sz w:val="28"/>
    </w:rPr>
  </w:style>
  <w:style w:type="character" w:customStyle="1" w:styleId="81">
    <w:name w:val="文字 Char"/>
    <w:autoRedefine/>
    <w:qFormat/>
    <w:uiPriority w:val="0"/>
    <w:rPr>
      <w:rFonts w:ascii="宋体"/>
      <w:kern w:val="2"/>
      <w:sz w:val="28"/>
    </w:rPr>
  </w:style>
  <w:style w:type="character" w:customStyle="1" w:styleId="82">
    <w:name w:val="Char Char5"/>
    <w:autoRedefine/>
    <w:qFormat/>
    <w:uiPriority w:val="0"/>
    <w:rPr>
      <w:rFonts w:ascii="Arial" w:hAnsi="Arial" w:eastAsia="宋体"/>
      <w:b/>
      <w:smallCaps/>
      <w:kern w:val="28"/>
      <w:sz w:val="36"/>
      <w:lang w:val="en-US" w:eastAsia="en-US"/>
    </w:rPr>
  </w:style>
  <w:style w:type="character" w:customStyle="1" w:styleId="83">
    <w:name w:val="正文首行缩进 2 Char"/>
    <w:basedOn w:val="84"/>
    <w:link w:val="58"/>
    <w:autoRedefine/>
    <w:qFormat/>
    <w:uiPriority w:val="0"/>
    <w:rPr>
      <w:kern w:val="2"/>
      <w:sz w:val="44"/>
    </w:rPr>
  </w:style>
  <w:style w:type="character" w:customStyle="1" w:styleId="84">
    <w:name w:val="正文文本缩进 Char"/>
    <w:link w:val="26"/>
    <w:autoRedefine/>
    <w:qFormat/>
    <w:uiPriority w:val="0"/>
    <w:rPr>
      <w:kern w:val="2"/>
      <w:sz w:val="44"/>
    </w:rPr>
  </w:style>
  <w:style w:type="character" w:customStyle="1" w:styleId="85">
    <w:name w:val="font61"/>
    <w:autoRedefine/>
    <w:qFormat/>
    <w:uiPriority w:val="0"/>
    <w:rPr>
      <w:rFonts w:hint="eastAsia" w:ascii="微软雅黑" w:hAnsi="微软雅黑" w:eastAsia="微软雅黑" w:cs="微软雅黑"/>
      <w:color w:val="000000"/>
      <w:sz w:val="24"/>
      <w:szCs w:val="24"/>
      <w:u w:val="none"/>
    </w:rPr>
  </w:style>
  <w:style w:type="character" w:customStyle="1" w:styleId="86">
    <w:name w:val="title_emph1"/>
    <w:autoRedefine/>
    <w:qFormat/>
    <w:uiPriority w:val="0"/>
    <w:rPr>
      <w:rFonts w:hint="default" w:ascii="Arial" w:hAnsi="Arial"/>
      <w:b/>
      <w:sz w:val="20"/>
    </w:rPr>
  </w:style>
  <w:style w:type="character" w:customStyle="1" w:styleId="87">
    <w:name w:val="页脚 Char"/>
    <w:link w:val="38"/>
    <w:autoRedefine/>
    <w:qFormat/>
    <w:uiPriority w:val="99"/>
    <w:rPr>
      <w:kern w:val="2"/>
      <w:sz w:val="18"/>
    </w:rPr>
  </w:style>
  <w:style w:type="character" w:customStyle="1" w:styleId="88">
    <w:name w:val="Comment Text Char"/>
    <w:autoRedefine/>
    <w:semiHidden/>
    <w:qFormat/>
    <w:locked/>
    <w:uiPriority w:val="0"/>
    <w:rPr>
      <w:rFonts w:ascii="Times New Roman" w:hAnsi="Times New Roman" w:cs="Times New Roman"/>
      <w:sz w:val="20"/>
      <w:szCs w:val="20"/>
    </w:rPr>
  </w:style>
  <w:style w:type="character" w:customStyle="1" w:styleId="89">
    <w:name w:val="v151"/>
    <w:autoRedefine/>
    <w:qFormat/>
    <w:uiPriority w:val="0"/>
    <w:rPr>
      <w:sz w:val="18"/>
    </w:rPr>
  </w:style>
  <w:style w:type="character" w:customStyle="1" w:styleId="90">
    <w:name w:val="font1"/>
    <w:autoRedefine/>
    <w:qFormat/>
    <w:uiPriority w:val="0"/>
    <w:rPr>
      <w:color w:val="000000"/>
      <w:sz w:val="18"/>
    </w:rPr>
  </w:style>
  <w:style w:type="character" w:customStyle="1" w:styleId="91">
    <w:name w:val="纯文本 Char"/>
    <w:link w:val="33"/>
    <w:autoRedefine/>
    <w:qFormat/>
    <w:locked/>
    <w:uiPriority w:val="99"/>
    <w:rPr>
      <w:rFonts w:ascii="宋体" w:hAnsi="Courier New"/>
      <w:kern w:val="2"/>
      <w:sz w:val="21"/>
    </w:rPr>
  </w:style>
  <w:style w:type="character" w:customStyle="1" w:styleId="92">
    <w:name w:val="Char Char Char Char Char Char Char Char Char"/>
    <w:autoRedefine/>
    <w:qFormat/>
    <w:uiPriority w:val="0"/>
    <w:rPr>
      <w:rFonts w:ascii="宋体" w:hAnsi="宋体" w:eastAsia="宋体"/>
      <w:kern w:val="2"/>
      <w:sz w:val="24"/>
      <w:lang w:val="en-US" w:eastAsia="zh-CN" w:bidi="ar-SA"/>
    </w:rPr>
  </w:style>
  <w:style w:type="character" w:customStyle="1" w:styleId="93">
    <w:name w:val="Table Text Char Char Char Char"/>
    <w:link w:val="94"/>
    <w:autoRedefine/>
    <w:qFormat/>
    <w:uiPriority w:val="0"/>
    <w:rPr>
      <w:rFonts w:ascii="Arial" w:hAnsi="Arial"/>
      <w:kern w:val="2"/>
      <w:sz w:val="18"/>
      <w:lang w:val="en-US" w:eastAsia="zh-CN" w:bidi="ar-SA"/>
    </w:rPr>
  </w:style>
  <w:style w:type="paragraph" w:customStyle="1" w:styleId="94">
    <w:name w:val="Table Text"/>
    <w:link w:val="93"/>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95">
    <w:name w:val="标题 2 Char"/>
    <w:link w:val="7"/>
    <w:autoRedefine/>
    <w:qFormat/>
    <w:uiPriority w:val="0"/>
    <w:rPr>
      <w:rFonts w:ascii="Arial" w:hAnsi="Arial" w:eastAsia="黑体"/>
      <w:b/>
      <w:kern w:val="2"/>
      <w:sz w:val="32"/>
    </w:rPr>
  </w:style>
  <w:style w:type="character" w:customStyle="1" w:styleId="96">
    <w:name w:val="H2 Char"/>
    <w:autoRedefine/>
    <w:qFormat/>
    <w:uiPriority w:val="0"/>
    <w:rPr>
      <w:rFonts w:ascii="Arial" w:hAnsi="Arial" w:eastAsia="宋体"/>
      <w:kern w:val="2"/>
      <w:sz w:val="28"/>
      <w:lang w:val="en-US" w:eastAsia="zh-CN"/>
    </w:rPr>
  </w:style>
  <w:style w:type="character" w:customStyle="1" w:styleId="97">
    <w:name w:val="top-det1"/>
    <w:autoRedefine/>
    <w:qFormat/>
    <w:uiPriority w:val="0"/>
    <w:rPr>
      <w:b/>
      <w:color w:val="000000"/>
    </w:rPr>
  </w:style>
  <w:style w:type="character" w:customStyle="1" w:styleId="98">
    <w:name w:val="批注文字 字符"/>
    <w:autoRedefine/>
    <w:qFormat/>
    <w:uiPriority w:val="0"/>
    <w:rPr>
      <w:sz w:val="24"/>
    </w:rPr>
  </w:style>
  <w:style w:type="character" w:customStyle="1" w:styleId="99">
    <w:name w:val="标题 3 Char"/>
    <w:link w:val="8"/>
    <w:autoRedefine/>
    <w:qFormat/>
    <w:uiPriority w:val="0"/>
    <w:rPr>
      <w:rFonts w:eastAsia="宋体"/>
      <w:b/>
      <w:kern w:val="2"/>
      <w:sz w:val="32"/>
      <w:lang w:val="en-US" w:eastAsia="zh-CN"/>
    </w:rPr>
  </w:style>
  <w:style w:type="character" w:customStyle="1" w:styleId="100">
    <w:name w:val="crowed11"/>
    <w:autoRedefine/>
    <w:qFormat/>
    <w:uiPriority w:val="0"/>
    <w:rPr>
      <w:rFonts w:hint="default"/>
      <w:sz w:val="24"/>
    </w:rPr>
  </w:style>
  <w:style w:type="character" w:customStyle="1" w:styleId="101">
    <w:name w:val="Table Text Char1 Char"/>
    <w:autoRedefine/>
    <w:qFormat/>
    <w:uiPriority w:val="0"/>
    <w:rPr>
      <w:rFonts w:ascii="Arial" w:hAnsi="Arial"/>
      <w:kern w:val="2"/>
      <w:sz w:val="18"/>
      <w:lang w:val="en-US" w:eastAsia="zh-CN" w:bidi="ar-SA"/>
    </w:rPr>
  </w:style>
  <w:style w:type="character" w:customStyle="1" w:styleId="102">
    <w:name w:val="标题 2 字符"/>
    <w:qFormat/>
    <w:uiPriority w:val="99"/>
    <w:rPr>
      <w:rFonts w:ascii="Arial" w:hAnsi="Arial" w:eastAsia="黑体"/>
      <w:b/>
      <w:kern w:val="2"/>
      <w:sz w:val="32"/>
    </w:rPr>
  </w:style>
  <w:style w:type="character" w:customStyle="1" w:styleId="103">
    <w:name w:val="Table Heading Char Char"/>
    <w:qFormat/>
    <w:uiPriority w:val="0"/>
    <w:rPr>
      <w:rFonts w:ascii="Arial" w:hAnsi="Arial" w:eastAsia="黑体"/>
      <w:kern w:val="2"/>
      <w:sz w:val="18"/>
      <w:lang w:val="en-US" w:eastAsia="zh-CN"/>
    </w:rPr>
  </w:style>
  <w:style w:type="character" w:customStyle="1" w:styleId="104">
    <w:name w:val="文字 Char Char"/>
    <w:link w:val="105"/>
    <w:qFormat/>
    <w:uiPriority w:val="0"/>
    <w:rPr>
      <w:rFonts w:ascii="宋体"/>
      <w:kern w:val="2"/>
      <w:sz w:val="28"/>
    </w:rPr>
  </w:style>
  <w:style w:type="paragraph" w:customStyle="1" w:styleId="105">
    <w:name w:val="文字"/>
    <w:basedOn w:val="1"/>
    <w:link w:val="104"/>
    <w:qFormat/>
    <w:uiPriority w:val="0"/>
    <w:pPr>
      <w:tabs>
        <w:tab w:val="left" w:pos="8520"/>
      </w:tabs>
      <w:spacing w:line="312" w:lineRule="auto"/>
      <w:ind w:right="-210" w:firstLine="556"/>
    </w:pPr>
    <w:rPr>
      <w:rFonts w:ascii="宋体"/>
    </w:rPr>
  </w:style>
  <w:style w:type="character" w:customStyle="1" w:styleId="106">
    <w:name w:val="样式 宋体"/>
    <w:qFormat/>
    <w:uiPriority w:val="0"/>
    <w:rPr>
      <w:rFonts w:ascii="宋体" w:hAnsi="宋体" w:eastAsia="宋体"/>
      <w:sz w:val="28"/>
    </w:rPr>
  </w:style>
  <w:style w:type="character" w:customStyle="1" w:styleId="107">
    <w:name w:val="正文 + 三号 Char"/>
    <w:qFormat/>
    <w:uiPriority w:val="0"/>
    <w:rPr>
      <w:rFonts w:eastAsia="宋体"/>
      <w:kern w:val="2"/>
      <w:sz w:val="21"/>
      <w:lang w:val="en-US" w:eastAsia="zh-CN"/>
    </w:rPr>
  </w:style>
  <w:style w:type="character" w:customStyle="1" w:styleId="108">
    <w:name w:val="小 Char"/>
    <w:qFormat/>
    <w:uiPriority w:val="0"/>
    <w:rPr>
      <w:rFonts w:ascii="宋体" w:hAnsi="Courier New" w:eastAsia="宋体"/>
      <w:kern w:val="2"/>
      <w:sz w:val="21"/>
      <w:lang w:val="en-US" w:eastAsia="zh-CN" w:bidi="ar-SA"/>
    </w:rPr>
  </w:style>
  <w:style w:type="character" w:customStyle="1" w:styleId="109">
    <w:name w:val="标题 3 字符"/>
    <w:qFormat/>
    <w:uiPriority w:val="0"/>
    <w:rPr>
      <w:rFonts w:eastAsia="宋体"/>
      <w:b/>
      <w:kern w:val="2"/>
      <w:sz w:val="32"/>
      <w:lang w:val="en-US" w:eastAsia="zh-CN"/>
    </w:rPr>
  </w:style>
  <w:style w:type="character" w:customStyle="1" w:styleId="110">
    <w:name w:val="content-white1"/>
    <w:qFormat/>
    <w:uiPriority w:val="0"/>
    <w:rPr>
      <w:color w:val="auto"/>
      <w:sz w:val="18"/>
      <w:u w:val="none"/>
    </w:rPr>
  </w:style>
  <w:style w:type="character" w:customStyle="1" w:styleId="111">
    <w:name w:val="日期 Char"/>
    <w:link w:val="35"/>
    <w:qFormat/>
    <w:uiPriority w:val="0"/>
    <w:rPr>
      <w:kern w:val="2"/>
      <w:sz w:val="28"/>
    </w:rPr>
  </w:style>
  <w:style w:type="character" w:customStyle="1" w:styleId="112">
    <w:name w:val="font31"/>
    <w:qFormat/>
    <w:uiPriority w:val="0"/>
    <w:rPr>
      <w:rFonts w:hint="default" w:ascii="微软雅黑 Light" w:hAnsi="微软雅黑 Light" w:eastAsia="微软雅黑 Light" w:cs="微软雅黑 Light"/>
      <w:color w:val="000000"/>
      <w:sz w:val="24"/>
      <w:szCs w:val="24"/>
      <w:u w:val="none"/>
    </w:rPr>
  </w:style>
  <w:style w:type="character" w:customStyle="1" w:styleId="113">
    <w:name w:val="页眉 Char"/>
    <w:link w:val="39"/>
    <w:qFormat/>
    <w:uiPriority w:val="99"/>
    <w:rPr>
      <w:kern w:val="2"/>
      <w:sz w:val="18"/>
    </w:rPr>
  </w:style>
  <w:style w:type="character" w:customStyle="1" w:styleId="114">
    <w:name w:val="Char Char4"/>
    <w:qFormat/>
    <w:uiPriority w:val="0"/>
    <w:rPr>
      <w:rFonts w:eastAsia="宋体"/>
      <w:b/>
      <w:kern w:val="2"/>
      <w:sz w:val="21"/>
      <w:lang w:val="en-US" w:eastAsia="zh-CN"/>
    </w:rPr>
  </w:style>
  <w:style w:type="character" w:customStyle="1" w:styleId="115">
    <w:name w:val="未命名11"/>
    <w:qFormat/>
    <w:uiPriority w:val="0"/>
    <w:rPr>
      <w:color w:val="77FFFF"/>
      <w:sz w:val="24"/>
    </w:rPr>
  </w:style>
  <w:style w:type="character" w:customStyle="1" w:styleId="116">
    <w:name w:val="font21"/>
    <w:qFormat/>
    <w:uiPriority w:val="0"/>
    <w:rPr>
      <w:rFonts w:hint="default" w:ascii="Times New Roman" w:hAnsi="Times New Roman" w:cs="Times New Roman"/>
      <w:color w:val="000000"/>
      <w:sz w:val="24"/>
      <w:szCs w:val="24"/>
      <w:u w:val="none"/>
    </w:rPr>
  </w:style>
  <w:style w:type="character" w:customStyle="1" w:styleId="117">
    <w:name w:val="Char Char3"/>
    <w:qFormat/>
    <w:uiPriority w:val="0"/>
    <w:rPr>
      <w:rFonts w:eastAsia="宋体"/>
      <w:kern w:val="2"/>
      <w:sz w:val="18"/>
      <w:lang w:val="en-US" w:eastAsia="zh-CN"/>
    </w:rPr>
  </w:style>
  <w:style w:type="character" w:customStyle="1" w:styleId="118">
    <w:name w:val="Table Text Char1 Char Char"/>
    <w:qFormat/>
    <w:uiPriority w:val="0"/>
    <w:rPr>
      <w:rFonts w:ascii="Arial" w:hAnsi="Arial"/>
      <w:kern w:val="2"/>
      <w:sz w:val="18"/>
      <w:lang w:val="en-US" w:eastAsia="zh-CN" w:bidi="ar-SA"/>
    </w:rPr>
  </w:style>
  <w:style w:type="paragraph" w:customStyle="1" w:styleId="119">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20">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21">
    <w:name w:val="Table Text Char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2">
    <w:name w:val="内容标题"/>
    <w:basedOn w:val="21"/>
    <w:qFormat/>
    <w:uiPriority w:val="0"/>
    <w:rPr>
      <w:rFonts w:ascii="Tahoma" w:hAnsi="Tahoma"/>
      <w:sz w:val="24"/>
    </w:rPr>
  </w:style>
  <w:style w:type="paragraph" w:customStyle="1" w:styleId="123">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4">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5">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26">
    <w:name w:val="样式 宋体 五号 行距: 单倍行距"/>
    <w:basedOn w:val="1"/>
    <w:qFormat/>
    <w:uiPriority w:val="0"/>
    <w:pPr>
      <w:adjustRightInd w:val="0"/>
      <w:jc w:val="left"/>
    </w:pPr>
    <w:rPr>
      <w:rFonts w:ascii="宋体" w:hAnsi="宋体"/>
      <w:kern w:val="0"/>
      <w:sz w:val="21"/>
    </w:rPr>
  </w:style>
  <w:style w:type="paragraph" w:customStyle="1" w:styleId="127">
    <w:name w:val="正文表格"/>
    <w:basedOn w:val="1"/>
    <w:qFormat/>
    <w:uiPriority w:val="0"/>
    <w:pPr>
      <w:adjustRightInd w:val="0"/>
      <w:spacing w:before="40" w:after="40"/>
    </w:pPr>
    <w:rPr>
      <w:sz w:val="24"/>
    </w:rPr>
  </w:style>
  <w:style w:type="paragraph" w:customStyle="1" w:styleId="128">
    <w:name w:val="Char1 Char Char Char"/>
    <w:basedOn w:val="1"/>
    <w:qFormat/>
    <w:uiPriority w:val="0"/>
    <w:rPr>
      <w:rFonts w:ascii="Tahoma" w:hAnsi="Tahoma"/>
      <w:sz w:val="24"/>
    </w:rPr>
  </w:style>
  <w:style w:type="paragraph" w:customStyle="1" w:styleId="129">
    <w:name w:val="af"/>
    <w:basedOn w:val="1"/>
    <w:qFormat/>
    <w:uiPriority w:val="0"/>
    <w:pPr>
      <w:widowControl/>
      <w:spacing w:line="300" w:lineRule="atLeast"/>
      <w:jc w:val="left"/>
    </w:pPr>
    <w:rPr>
      <w:rFonts w:ascii="宋体" w:hAnsi="宋体"/>
      <w:kern w:val="0"/>
      <w:sz w:val="18"/>
    </w:rPr>
  </w:style>
  <w:style w:type="paragraph" w:customStyle="1" w:styleId="130">
    <w:name w:val="Title - Revision"/>
    <w:basedOn w:val="56"/>
    <w:qFormat/>
    <w:uiPriority w:val="0"/>
    <w:pPr>
      <w:spacing w:before="720"/>
    </w:pPr>
  </w:style>
  <w:style w:type="paragraph" w:customStyle="1" w:styleId="131">
    <w:name w:val="1.正文"/>
    <w:basedOn w:val="1"/>
    <w:qFormat/>
    <w:uiPriority w:val="0"/>
    <w:pPr>
      <w:spacing w:line="360" w:lineRule="auto"/>
      <w:ind w:left="540" w:leftChars="225" w:firstLine="540" w:firstLineChars="225"/>
    </w:pPr>
    <w:rPr>
      <w:sz w:val="24"/>
    </w:rPr>
  </w:style>
  <w:style w:type="paragraph" w:customStyle="1" w:styleId="132">
    <w:name w:val="Title - Date"/>
    <w:basedOn w:val="56"/>
    <w:next w:val="1"/>
    <w:qFormat/>
    <w:uiPriority w:val="0"/>
    <w:pPr>
      <w:spacing w:before="240" w:after="720"/>
    </w:pPr>
    <w:rPr>
      <w:sz w:val="28"/>
    </w:rPr>
  </w:style>
  <w:style w:type="paragraph" w:customStyle="1" w:styleId="133">
    <w:name w:val="00"/>
    <w:basedOn w:val="1"/>
    <w:qFormat/>
    <w:uiPriority w:val="0"/>
    <w:pPr>
      <w:autoSpaceDE w:val="0"/>
      <w:autoSpaceDN w:val="0"/>
      <w:adjustRightInd w:val="0"/>
      <w:jc w:val="left"/>
    </w:pPr>
    <w:rPr>
      <w:rFonts w:ascii="黑体" w:eastAsia="黑体"/>
      <w:b/>
      <w:kern w:val="0"/>
      <w:sz w:val="20"/>
    </w:rPr>
  </w:style>
  <w:style w:type="paragraph" w:customStyle="1" w:styleId="134">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35">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36">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37">
    <w:name w:val="表号"/>
    <w:basedOn w:val="1"/>
    <w:qFormat/>
    <w:uiPriority w:val="0"/>
    <w:pPr>
      <w:numPr>
        <w:ilvl w:val="0"/>
        <w:numId w:val="5"/>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38">
    <w:name w:val="正文文本缩进 21"/>
    <w:basedOn w:val="1"/>
    <w:qFormat/>
    <w:uiPriority w:val="0"/>
    <w:pPr>
      <w:adjustRightInd w:val="0"/>
      <w:spacing w:before="120"/>
      <w:ind w:firstLine="420"/>
      <w:textAlignment w:val="baseline"/>
    </w:pPr>
    <w:rPr>
      <w:sz w:val="24"/>
    </w:rPr>
  </w:style>
  <w:style w:type="paragraph" w:customStyle="1" w:styleId="139">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40">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41">
    <w:name w:val="Item List"/>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42">
    <w:name w:val="标准正文"/>
    <w:basedOn w:val="26"/>
    <w:autoRedefine/>
    <w:qFormat/>
    <w:uiPriority w:val="0"/>
    <w:pPr>
      <w:spacing w:before="60" w:after="60" w:line="360" w:lineRule="auto"/>
      <w:ind w:left="0" w:firstLine="482"/>
    </w:pPr>
    <w:rPr>
      <w:rFonts w:ascii="Arial" w:hAnsi="Arial"/>
      <w:sz w:val="24"/>
    </w:rPr>
  </w:style>
  <w:style w:type="paragraph" w:customStyle="1" w:styleId="14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44">
    <w:name w:val="CSS1级正文 Char"/>
    <w:basedOn w:val="3"/>
    <w:qFormat/>
    <w:uiPriority w:val="0"/>
    <w:pPr>
      <w:adjustRightInd w:val="0"/>
      <w:snapToGrid w:val="0"/>
      <w:spacing w:line="360" w:lineRule="auto"/>
      <w:ind w:firstLine="480"/>
    </w:pPr>
    <w:rPr>
      <w:rFonts w:ascii="Times New Roman" w:eastAsia="宋体"/>
      <w:sz w:val="24"/>
    </w:rPr>
  </w:style>
  <w:style w:type="paragraph" w:customStyle="1" w:styleId="145">
    <w:name w:val="表头文本"/>
    <w:qFormat/>
    <w:uiPriority w:val="0"/>
    <w:pPr>
      <w:jc w:val="center"/>
    </w:pPr>
    <w:rPr>
      <w:rFonts w:ascii="Arial" w:hAnsi="Arial" w:eastAsia="宋体" w:cs="Times New Roman"/>
      <w:b/>
      <w:sz w:val="21"/>
      <w:lang w:val="en-US" w:eastAsia="zh-CN" w:bidi="ar-SA"/>
    </w:rPr>
  </w:style>
  <w:style w:type="paragraph" w:customStyle="1" w:styleId="146">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47">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48">
    <w:name w:val="操作步骤"/>
    <w:basedOn w:val="1"/>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49">
    <w:name w:val="Char Char Char Char Char Char Char Char Char Char Char Char Char Char Char Char"/>
    <w:basedOn w:val="1"/>
    <w:qFormat/>
    <w:uiPriority w:val="0"/>
    <w:pPr>
      <w:tabs>
        <w:tab w:val="left" w:pos="360"/>
      </w:tabs>
    </w:pPr>
    <w:rPr>
      <w:sz w:val="24"/>
    </w:rPr>
  </w:style>
  <w:style w:type="paragraph" w:customStyle="1" w:styleId="150">
    <w:name w:val="样式 样式 首行缩进:  2 字符 + 首行缩进:  2 字符"/>
    <w:basedOn w:val="1"/>
    <w:qFormat/>
    <w:uiPriority w:val="0"/>
    <w:pPr>
      <w:numPr>
        <w:ilvl w:val="0"/>
        <w:numId w:val="8"/>
      </w:numPr>
      <w:tabs>
        <w:tab w:val="clear" w:pos="1230"/>
      </w:tabs>
      <w:spacing w:line="360" w:lineRule="auto"/>
      <w:ind w:firstLine="480" w:firstLineChars="200"/>
    </w:pPr>
    <w:rPr>
      <w:sz w:val="24"/>
    </w:rPr>
  </w:style>
  <w:style w:type="paragraph" w:customStyle="1" w:styleId="151">
    <w:name w:val="默认段落字体 Para Char Char Char Char Char Char Char Char Char1 Char Char Char Char"/>
    <w:basedOn w:val="1"/>
    <w:qFormat/>
    <w:uiPriority w:val="0"/>
    <w:rPr>
      <w:rFonts w:ascii="Tahoma" w:hAnsi="Tahoma"/>
      <w:sz w:val="24"/>
    </w:rPr>
  </w:style>
  <w:style w:type="paragraph" w:customStyle="1" w:styleId="152">
    <w:name w:val="表头样式"/>
    <w:basedOn w:val="1"/>
    <w:qFormat/>
    <w:uiPriority w:val="0"/>
    <w:pPr>
      <w:autoSpaceDE w:val="0"/>
      <w:autoSpaceDN w:val="0"/>
      <w:adjustRightInd w:val="0"/>
      <w:spacing w:line="360" w:lineRule="auto"/>
      <w:jc w:val="left"/>
    </w:pPr>
    <w:rPr>
      <w:b/>
      <w:kern w:val="0"/>
      <w:sz w:val="21"/>
    </w:rPr>
  </w:style>
  <w:style w:type="paragraph" w:customStyle="1" w:styleId="153">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4">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55">
    <w:name w:val="表格内文字"/>
    <w:basedOn w:val="33"/>
    <w:qFormat/>
    <w:uiPriority w:val="0"/>
    <w:pPr>
      <w:adjustRightInd w:val="0"/>
    </w:pPr>
    <w:rPr>
      <w:color w:val="000000"/>
      <w:lang w:val="en-GB"/>
    </w:rPr>
  </w:style>
  <w:style w:type="paragraph" w:customStyle="1" w:styleId="156">
    <w:name w:val="默认段落字体 Para Char Char Char Char Char Char Char"/>
    <w:basedOn w:val="1"/>
    <w:qFormat/>
    <w:uiPriority w:val="0"/>
    <w:rPr>
      <w:rFonts w:ascii="Tahoma" w:hAnsi="Tahoma"/>
      <w:sz w:val="24"/>
    </w:rPr>
  </w:style>
  <w:style w:type="paragraph" w:customStyle="1" w:styleId="157">
    <w:name w:val="样式3"/>
    <w:basedOn w:val="6"/>
    <w:next w:val="6"/>
    <w:qFormat/>
    <w:uiPriority w:val="0"/>
    <w:pPr>
      <w:keepLines/>
      <w:adjustRightInd w:val="0"/>
      <w:spacing w:before="340" w:after="330" w:line="576" w:lineRule="auto"/>
    </w:pPr>
    <w:rPr>
      <w:rFonts w:ascii="Times New Roman" w:eastAsia="黑体"/>
      <w:b/>
      <w:kern w:val="44"/>
      <w:sz w:val="44"/>
    </w:rPr>
  </w:style>
  <w:style w:type="paragraph" w:customStyle="1" w:styleId="158">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59">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60">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61">
    <w:name w:val="段落正文"/>
    <w:basedOn w:val="1"/>
    <w:qFormat/>
    <w:uiPriority w:val="0"/>
    <w:pPr>
      <w:spacing w:beforeLines="50" w:line="360" w:lineRule="auto"/>
      <w:ind w:firstLine="200" w:firstLineChars="200"/>
    </w:pPr>
    <w:rPr>
      <w:spacing w:val="2"/>
      <w:sz w:val="24"/>
    </w:rPr>
  </w:style>
  <w:style w:type="paragraph" w:customStyle="1" w:styleId="162">
    <w:name w:val="文章正文"/>
    <w:basedOn w:val="1"/>
    <w:qFormat/>
    <w:uiPriority w:val="0"/>
    <w:pPr>
      <w:ind w:firstLine="560" w:firstLineChars="200"/>
    </w:pPr>
    <w:rPr>
      <w:rFonts w:ascii="仿宋_GB2312" w:hAnsi="宋体" w:eastAsia="仿宋_GB2312"/>
      <w:color w:val="000000"/>
    </w:rPr>
  </w:style>
  <w:style w:type="paragraph" w:customStyle="1" w:styleId="163">
    <w:name w:val="Char"/>
    <w:basedOn w:val="1"/>
    <w:qFormat/>
    <w:uiPriority w:val="0"/>
    <w:pPr>
      <w:spacing w:line="240" w:lineRule="atLeast"/>
      <w:ind w:left="420" w:firstLine="420"/>
    </w:pPr>
    <w:rPr>
      <w:kern w:val="0"/>
      <w:sz w:val="21"/>
    </w:rPr>
  </w:style>
  <w:style w:type="paragraph" w:customStyle="1" w:styleId="164">
    <w:name w:val="列表项目"/>
    <w:basedOn w:val="1"/>
    <w:qFormat/>
    <w:uiPriority w:val="0"/>
    <w:pPr>
      <w:tabs>
        <w:tab w:val="left" w:pos="420"/>
      </w:tabs>
      <w:spacing w:line="288" w:lineRule="auto"/>
      <w:ind w:left="840" w:leftChars="200" w:hanging="420" w:hangingChars="200"/>
    </w:pPr>
    <w:rPr>
      <w:sz w:val="21"/>
    </w:rPr>
  </w:style>
  <w:style w:type="paragraph" w:customStyle="1" w:styleId="165">
    <w:name w:val="列出段落1"/>
    <w:next w:val="20"/>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166">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7">
    <w:name w:val="正文4"/>
    <w:basedOn w:val="1"/>
    <w:qFormat/>
    <w:uiPriority w:val="0"/>
    <w:pPr>
      <w:tabs>
        <w:tab w:val="left" w:pos="1275"/>
      </w:tabs>
      <w:spacing w:before="60" w:after="60" w:line="360" w:lineRule="auto"/>
      <w:ind w:left="820" w:leftChars="400" w:hanging="705"/>
    </w:pPr>
    <w:rPr>
      <w:sz w:val="24"/>
    </w:rPr>
  </w:style>
  <w:style w:type="paragraph" w:customStyle="1" w:styleId="168">
    <w:name w:val="关键词"/>
    <w:basedOn w:val="1"/>
    <w:next w:val="1"/>
    <w:qFormat/>
    <w:uiPriority w:val="0"/>
    <w:pPr>
      <w:spacing w:line="360" w:lineRule="auto"/>
    </w:pPr>
    <w:rPr>
      <w:rFonts w:eastAsia="黑体"/>
      <w:sz w:val="20"/>
    </w:rPr>
  </w:style>
  <w:style w:type="paragraph" w:customStyle="1" w:styleId="169">
    <w:name w:val="可研正文"/>
    <w:basedOn w:val="3"/>
    <w:qFormat/>
    <w:uiPriority w:val="0"/>
    <w:pPr>
      <w:adjustRightInd w:val="0"/>
      <w:snapToGrid w:val="0"/>
      <w:spacing w:line="440" w:lineRule="exact"/>
      <w:ind w:firstLine="567"/>
    </w:pPr>
    <w:rPr>
      <w:sz w:val="28"/>
    </w:rPr>
  </w:style>
  <w:style w:type="paragraph" w:customStyle="1" w:styleId="170">
    <w:name w:val="标书正文:  0.74 厘米"/>
    <w:basedOn w:val="1"/>
    <w:qFormat/>
    <w:uiPriority w:val="0"/>
    <w:pPr>
      <w:snapToGrid w:val="0"/>
      <w:spacing w:line="360" w:lineRule="auto"/>
      <w:ind w:firstLine="420"/>
    </w:pPr>
    <w:rPr>
      <w:sz w:val="24"/>
    </w:rPr>
  </w:style>
  <w:style w:type="paragraph" w:customStyle="1" w:styleId="171">
    <w:name w:val="样式 标题 6第五层条 + 三号 段前: 0.5 行"/>
    <w:basedOn w:val="11"/>
    <w:qFormat/>
    <w:uiPriority w:val="0"/>
    <w:pPr>
      <w:widowControl/>
      <w:adjustRightInd/>
      <w:snapToGrid/>
      <w:spacing w:beforeLines="50"/>
      <w:jc w:val="left"/>
    </w:pPr>
    <w:rPr>
      <w:snapToGrid w:val="0"/>
      <w:kern w:val="24"/>
      <w:sz w:val="28"/>
    </w:rPr>
  </w:style>
  <w:style w:type="paragraph" w:customStyle="1" w:styleId="172">
    <w:name w:val="1"/>
    <w:basedOn w:val="1"/>
    <w:next w:val="33"/>
    <w:qFormat/>
    <w:uiPriority w:val="0"/>
    <w:rPr>
      <w:rFonts w:ascii="宋体" w:hAnsi="Courier New"/>
      <w:sz w:val="21"/>
    </w:rPr>
  </w:style>
  <w:style w:type="paragraph" w:customStyle="1" w:styleId="173">
    <w:name w:val="没有缩进（为图形使用）"/>
    <w:basedOn w:val="1"/>
    <w:qFormat/>
    <w:uiPriority w:val="0"/>
    <w:pPr>
      <w:spacing w:before="120" w:after="120" w:line="360" w:lineRule="auto"/>
    </w:pPr>
    <w:rPr>
      <w:sz w:val="24"/>
    </w:rPr>
  </w:style>
  <w:style w:type="paragraph" w:customStyle="1" w:styleId="174">
    <w:name w:val="标题无"/>
    <w:basedOn w:val="1"/>
    <w:qFormat/>
    <w:uiPriority w:val="0"/>
    <w:pPr>
      <w:spacing w:line="360" w:lineRule="auto"/>
    </w:pPr>
    <w:rPr>
      <w:sz w:val="24"/>
    </w:rPr>
  </w:style>
  <w:style w:type="paragraph" w:customStyle="1" w:styleId="175">
    <w:name w:val="修订1"/>
    <w:qFormat/>
    <w:uiPriority w:val="0"/>
    <w:rPr>
      <w:rFonts w:ascii="Calibri" w:hAnsi="Calibri" w:eastAsia="宋体" w:cs="Times New Roman"/>
      <w:kern w:val="2"/>
      <w:sz w:val="21"/>
      <w:lang w:val="en-US" w:eastAsia="zh-CN" w:bidi="ar-SA"/>
    </w:rPr>
  </w:style>
  <w:style w:type="paragraph" w:customStyle="1" w:styleId="176">
    <w:name w:val="章标题"/>
    <w:next w:val="1"/>
    <w:qFormat/>
    <w:uiPriority w:val="0"/>
    <w:pPr>
      <w:numPr>
        <w:ilvl w:val="1"/>
        <w:numId w:val="4"/>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77">
    <w:name w:val="图例"/>
    <w:basedOn w:val="1"/>
    <w:qFormat/>
    <w:uiPriority w:val="0"/>
    <w:pPr>
      <w:spacing w:before="120" w:after="120" w:line="360" w:lineRule="auto"/>
      <w:jc w:val="center"/>
    </w:pPr>
    <w:rPr>
      <w:rFonts w:eastAsia="仿宋_GB2312"/>
      <w:b/>
      <w:sz w:val="24"/>
    </w:rPr>
  </w:style>
  <w:style w:type="paragraph" w:customStyle="1" w:styleId="178">
    <w:name w:val="Char Char14 Char Char"/>
    <w:basedOn w:val="1"/>
    <w:qFormat/>
    <w:uiPriority w:val="0"/>
    <w:rPr>
      <w:sz w:val="21"/>
      <w:szCs w:val="24"/>
    </w:rPr>
  </w:style>
  <w:style w:type="paragraph" w:customStyle="1" w:styleId="179">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80">
    <w:name w:val="Char1"/>
    <w:basedOn w:val="1"/>
    <w:qFormat/>
    <w:uiPriority w:val="0"/>
    <w:rPr>
      <w:sz w:val="21"/>
    </w:rPr>
  </w:style>
  <w:style w:type="paragraph" w:customStyle="1" w:styleId="181">
    <w:name w:val="正文1"/>
    <w:basedOn w:val="1"/>
    <w:qFormat/>
    <w:uiPriority w:val="0"/>
    <w:pPr>
      <w:spacing w:line="300" w:lineRule="auto"/>
      <w:ind w:firstLine="200" w:firstLineChars="200"/>
    </w:pPr>
    <w:rPr>
      <w:sz w:val="24"/>
    </w:rPr>
  </w:style>
  <w:style w:type="paragraph" w:customStyle="1" w:styleId="182">
    <w:name w:val="正文字缩2字"/>
    <w:basedOn w:val="1"/>
    <w:qFormat/>
    <w:uiPriority w:val="0"/>
    <w:pPr>
      <w:spacing w:before="60" w:after="60" w:line="360" w:lineRule="auto"/>
      <w:ind w:left="200" w:leftChars="200" w:firstLine="200" w:firstLineChars="200"/>
    </w:pPr>
    <w:rPr>
      <w:sz w:val="24"/>
    </w:rPr>
  </w:style>
  <w:style w:type="paragraph" w:customStyle="1" w:styleId="183">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84">
    <w:name w:val="Char Char Char"/>
    <w:basedOn w:val="1"/>
    <w:qFormat/>
    <w:uiPriority w:val="0"/>
    <w:rPr>
      <w:rFonts w:ascii="Tahoma" w:hAnsi="Tahoma"/>
      <w:sz w:val="24"/>
    </w:rPr>
  </w:style>
  <w:style w:type="paragraph" w:customStyle="1" w:styleId="185">
    <w:name w:val="正文文本 21"/>
    <w:basedOn w:val="1"/>
    <w:qFormat/>
    <w:uiPriority w:val="0"/>
    <w:pPr>
      <w:adjustRightInd w:val="0"/>
      <w:spacing w:before="120" w:line="360" w:lineRule="auto"/>
      <w:ind w:firstLine="480"/>
      <w:textAlignment w:val="baseline"/>
    </w:pPr>
    <w:rPr>
      <w:sz w:val="24"/>
    </w:rPr>
  </w:style>
  <w:style w:type="paragraph" w:customStyle="1" w:styleId="186">
    <w:name w:val="Char2 Char Char Char Char Char Char"/>
    <w:basedOn w:val="1"/>
    <w:qFormat/>
    <w:uiPriority w:val="0"/>
    <w:rPr>
      <w:rFonts w:ascii="仿宋_GB2312"/>
      <w:b/>
      <w:sz w:val="30"/>
    </w:rPr>
  </w:style>
  <w:style w:type="paragraph" w:customStyle="1" w:styleId="187">
    <w:name w:val="Char Char Char Char Char"/>
    <w:basedOn w:val="1"/>
    <w:qFormat/>
    <w:uiPriority w:val="0"/>
    <w:pPr>
      <w:tabs>
        <w:tab w:val="left" w:pos="425"/>
      </w:tabs>
      <w:ind w:left="1620" w:hanging="360"/>
    </w:pPr>
    <w:rPr>
      <w:rFonts w:ascii="Tahoma" w:hAnsi="Tahoma"/>
      <w:sz w:val="24"/>
    </w:rPr>
  </w:style>
  <w:style w:type="paragraph" w:customStyle="1" w:styleId="188">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89">
    <w:name w:val="附录3"/>
    <w:basedOn w:val="1"/>
    <w:next w:val="1"/>
    <w:qFormat/>
    <w:uiPriority w:val="0"/>
    <w:pPr>
      <w:tabs>
        <w:tab w:val="left" w:pos="851"/>
      </w:tabs>
      <w:ind w:left="425" w:hanging="425"/>
      <w:outlineLvl w:val="2"/>
    </w:pPr>
    <w:rPr>
      <w:rFonts w:eastAsia="黑体"/>
      <w:b/>
      <w:sz w:val="32"/>
    </w:rPr>
  </w:style>
  <w:style w:type="paragraph" w:customStyle="1" w:styleId="190">
    <w:name w:val="二级条标题"/>
    <w:basedOn w:val="191"/>
    <w:next w:val="192"/>
    <w:qFormat/>
    <w:uiPriority w:val="0"/>
    <w:pPr>
      <w:ind w:left="840"/>
      <w:outlineLvl w:val="3"/>
    </w:pPr>
  </w:style>
  <w:style w:type="paragraph" w:customStyle="1" w:styleId="191">
    <w:name w:val="一级条标题"/>
    <w:basedOn w:val="176"/>
    <w:next w:val="192"/>
    <w:qFormat/>
    <w:uiPriority w:val="0"/>
    <w:pPr>
      <w:numPr>
        <w:numId w:val="0"/>
      </w:numPr>
      <w:spacing w:beforeLines="0" w:afterLines="0"/>
      <w:ind w:left="525"/>
      <w:outlineLvl w:val="2"/>
    </w:pPr>
    <w:rPr>
      <w:sz w:val="21"/>
    </w:rPr>
  </w:style>
  <w:style w:type="paragraph" w:customStyle="1" w:styleId="19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3">
    <w:name w:val="Char2"/>
    <w:basedOn w:val="1"/>
    <w:qFormat/>
    <w:uiPriority w:val="0"/>
    <w:pPr>
      <w:spacing w:line="240" w:lineRule="atLeast"/>
      <w:ind w:left="420" w:firstLine="420"/>
    </w:pPr>
    <w:rPr>
      <w:kern w:val="0"/>
      <w:sz w:val="21"/>
    </w:rPr>
  </w:style>
  <w:style w:type="paragraph" w:customStyle="1" w:styleId="194">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95">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96">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7">
    <w:name w:val="首行缩进 1"/>
    <w:basedOn w:val="1"/>
    <w:qFormat/>
    <w:uiPriority w:val="0"/>
    <w:pPr>
      <w:spacing w:after="120" w:line="360" w:lineRule="auto"/>
      <w:ind w:firstLine="200" w:firstLineChars="200"/>
    </w:pPr>
    <w:rPr>
      <w:sz w:val="24"/>
    </w:rPr>
  </w:style>
  <w:style w:type="paragraph" w:customStyle="1" w:styleId="198">
    <w:name w:val="文本1"/>
    <w:basedOn w:val="1"/>
    <w:qFormat/>
    <w:uiPriority w:val="0"/>
    <w:pPr>
      <w:adjustRightInd w:val="0"/>
      <w:spacing w:line="312" w:lineRule="atLeast"/>
      <w:jc w:val="center"/>
      <w:textAlignment w:val="baseline"/>
    </w:pPr>
    <w:rPr>
      <w:kern w:val="0"/>
      <w:sz w:val="18"/>
    </w:rPr>
  </w:style>
  <w:style w:type="paragraph" w:customStyle="1" w:styleId="199">
    <w:name w:val="样式 正文缩进正文（首行缩进两字）表正文正文非缩进特点标题4段1 + 首行缩进:  2 字符"/>
    <w:basedOn w:val="19"/>
    <w:qFormat/>
    <w:uiPriority w:val="0"/>
    <w:pPr>
      <w:ind w:firstLine="480" w:firstLineChars="200"/>
    </w:pPr>
  </w:style>
  <w:style w:type="paragraph" w:customStyle="1" w:styleId="200">
    <w:name w:val="表文字"/>
    <w:qFormat/>
    <w:uiPriority w:val="0"/>
    <w:rPr>
      <w:rFonts w:ascii="宋体" w:hAnsi="Times New Roman" w:eastAsia="宋体" w:cs="Times New Roman"/>
      <w:kern w:val="2"/>
      <w:lang w:val="en-US" w:eastAsia="zh-CN" w:bidi="ar-SA"/>
    </w:rPr>
  </w:style>
  <w:style w:type="paragraph" w:customStyle="1" w:styleId="201">
    <w:name w:val="IN Feature"/>
    <w:next w:val="139"/>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02">
    <w:name w:val="样式1"/>
    <w:basedOn w:val="9"/>
    <w:qFormat/>
    <w:uiPriority w:val="0"/>
    <w:pPr>
      <w:tabs>
        <w:tab w:val="left" w:pos="720"/>
      </w:tabs>
      <w:spacing w:before="500" w:after="260" w:line="560" w:lineRule="atLeast"/>
      <w:ind w:left="420" w:hanging="420"/>
    </w:pPr>
  </w:style>
  <w:style w:type="paragraph" w:customStyle="1" w:styleId="203">
    <w:name w:val="样式 行距: 1.5 倍行距1"/>
    <w:basedOn w:val="1"/>
    <w:qFormat/>
    <w:uiPriority w:val="0"/>
    <w:pPr>
      <w:snapToGrid w:val="0"/>
    </w:pPr>
    <w:rPr>
      <w:sz w:val="21"/>
    </w:rPr>
  </w:style>
  <w:style w:type="paragraph" w:customStyle="1" w:styleId="204">
    <w:name w:val="Style Heading 3h3Heading 3 - oldLevel 3 HeadH3level_3PIM 3se..."/>
    <w:basedOn w:val="8"/>
    <w:qFormat/>
    <w:uiPriority w:val="0"/>
    <w:pPr>
      <w:tabs>
        <w:tab w:val="left" w:pos="709"/>
        <w:tab w:val="left" w:pos="1620"/>
      </w:tabs>
      <w:ind w:left="1620" w:hanging="360"/>
    </w:pPr>
  </w:style>
  <w:style w:type="paragraph" w:customStyle="1" w:styleId="205">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6">
    <w:name w:val="样式2"/>
    <w:basedOn w:val="9"/>
    <w:qFormat/>
    <w:uiPriority w:val="0"/>
    <w:pPr>
      <w:numPr>
        <w:ilvl w:val="0"/>
        <w:numId w:val="9"/>
      </w:numPr>
      <w:spacing w:before="560" w:line="400" w:lineRule="exact"/>
      <w:jc w:val="center"/>
      <w:outlineLvl w:val="0"/>
    </w:pPr>
    <w:rPr>
      <w:b w:val="0"/>
      <w:sz w:val="44"/>
    </w:rPr>
  </w:style>
  <w:style w:type="paragraph" w:customStyle="1" w:styleId="207">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08">
    <w:name w:val="Char Char 字元 字元 字元 Char Char Char Char"/>
    <w:basedOn w:val="1"/>
    <w:qFormat/>
    <w:uiPriority w:val="0"/>
    <w:pPr>
      <w:adjustRightInd w:val="0"/>
      <w:spacing w:line="360" w:lineRule="auto"/>
    </w:pPr>
    <w:rPr>
      <w:kern w:val="0"/>
      <w:sz w:val="24"/>
    </w:rPr>
  </w:style>
  <w:style w:type="paragraph" w:customStyle="1" w:styleId="209">
    <w:name w:val="编号正文"/>
    <w:basedOn w:val="210"/>
    <w:qFormat/>
    <w:uiPriority w:val="0"/>
    <w:pPr>
      <w:snapToGrid/>
      <w:spacing w:line="360" w:lineRule="auto"/>
      <w:ind w:left="1407" w:hanging="1047"/>
      <w:jc w:val="left"/>
    </w:pPr>
    <w:rPr>
      <w:rFonts w:eastAsia="仿宋_GB2312"/>
    </w:rPr>
  </w:style>
  <w:style w:type="paragraph" w:customStyle="1" w:styleId="210">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11">
    <w:name w:val="样式 标题 1章标题Heading 0Section HeadPIM 1H1h11st levell11H1..."/>
    <w:basedOn w:val="6"/>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12">
    <w:name w:val="Char Char1 Char"/>
    <w:basedOn w:val="1"/>
    <w:qFormat/>
    <w:uiPriority w:val="0"/>
    <w:rPr>
      <w:rFonts w:ascii="Tahoma" w:hAnsi="Tahoma"/>
      <w:sz w:val="24"/>
      <w:szCs w:val="24"/>
    </w:rPr>
  </w:style>
  <w:style w:type="paragraph" w:customStyle="1" w:styleId="213">
    <w:name w:val="Char Char Char Char Char Char Char"/>
    <w:basedOn w:val="1"/>
    <w:qFormat/>
    <w:uiPriority w:val="0"/>
    <w:rPr>
      <w:rFonts w:ascii="Tahoma" w:hAnsi="Tahoma"/>
      <w:sz w:val="24"/>
    </w:rPr>
  </w:style>
  <w:style w:type="paragraph" w:customStyle="1" w:styleId="214">
    <w:name w:val="二级列表"/>
    <w:basedOn w:val="161"/>
    <w:next w:val="161"/>
    <w:qFormat/>
    <w:uiPriority w:val="0"/>
    <w:pPr>
      <w:tabs>
        <w:tab w:val="left" w:pos="2120"/>
      </w:tabs>
      <w:ind w:firstLine="0" w:firstLineChars="0"/>
    </w:pPr>
    <w:rPr>
      <w:b/>
    </w:rPr>
  </w:style>
  <w:style w:type="paragraph" w:customStyle="1" w:styleId="215">
    <w:name w:val="Note"/>
    <w:basedOn w:val="1"/>
    <w:qFormat/>
    <w:uiPriority w:val="0"/>
    <w:pPr>
      <w:pBdr>
        <w:top w:val="single" w:color="auto" w:sz="12" w:space="3"/>
        <w:bottom w:val="single" w:color="auto" w:sz="12" w:space="3"/>
      </w:pBdr>
      <w:spacing w:line="360" w:lineRule="auto"/>
    </w:pPr>
    <w:rPr>
      <w:sz w:val="24"/>
    </w:rPr>
  </w:style>
  <w:style w:type="paragraph" w:customStyle="1" w:styleId="216">
    <w:name w:val="样式 标题 1 + 居中 段前: 6 磅 段后: 6 磅 行距: 1.5 倍行距"/>
    <w:basedOn w:val="6"/>
    <w:qFormat/>
    <w:uiPriority w:val="0"/>
    <w:pPr>
      <w:keepLines/>
      <w:adjustRightInd w:val="0"/>
      <w:spacing w:before="120" w:after="120" w:line="360" w:lineRule="auto"/>
      <w:jc w:val="center"/>
    </w:pPr>
    <w:rPr>
      <w:rFonts w:ascii="Times New Roman"/>
      <w:b/>
      <w:kern w:val="44"/>
      <w:sz w:val="32"/>
    </w:rPr>
  </w:style>
  <w:style w:type="paragraph" w:customStyle="1" w:styleId="217">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8">
    <w:name w:val="表格文本"/>
    <w:qFormat/>
    <w:uiPriority w:val="0"/>
    <w:pPr>
      <w:tabs>
        <w:tab w:val="decimal" w:pos="0"/>
      </w:tabs>
    </w:pPr>
    <w:rPr>
      <w:rFonts w:ascii="Arial" w:hAnsi="Arial" w:eastAsia="宋体" w:cs="Times New Roman"/>
      <w:sz w:val="21"/>
      <w:lang w:val="en-US" w:eastAsia="zh-CN" w:bidi="ar-SA"/>
    </w:rPr>
  </w:style>
  <w:style w:type="paragraph" w:customStyle="1" w:styleId="219">
    <w:name w:val="_"/>
    <w:basedOn w:val="1"/>
    <w:qFormat/>
    <w:uiPriority w:val="0"/>
    <w:pPr>
      <w:adjustRightInd w:val="0"/>
      <w:spacing w:line="360" w:lineRule="auto"/>
      <w:ind w:left="480" w:firstLine="200" w:firstLineChars="200"/>
      <w:textAlignment w:val="baseline"/>
    </w:pPr>
    <w:rPr>
      <w:kern w:val="0"/>
      <w:sz w:val="24"/>
    </w:rPr>
  </w:style>
  <w:style w:type="paragraph" w:customStyle="1" w:styleId="220">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21">
    <w:name w:val="样式 首行缩进:  0.74 厘米"/>
    <w:basedOn w:val="1"/>
    <w:qFormat/>
    <w:uiPriority w:val="0"/>
    <w:pPr>
      <w:spacing w:line="360" w:lineRule="auto"/>
      <w:ind w:firstLine="420"/>
    </w:pPr>
    <w:rPr>
      <w:sz w:val="24"/>
    </w:rPr>
  </w:style>
  <w:style w:type="paragraph" w:customStyle="1" w:styleId="222">
    <w:name w:val="标题2"/>
    <w:basedOn w:val="7"/>
    <w:autoRedefine/>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23">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24">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25">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26">
    <w:name w:val="简单回函地址"/>
    <w:basedOn w:val="1"/>
    <w:qFormat/>
    <w:uiPriority w:val="0"/>
    <w:pPr>
      <w:adjustRightInd w:val="0"/>
      <w:snapToGrid w:val="0"/>
      <w:spacing w:line="360" w:lineRule="auto"/>
    </w:pPr>
    <w:rPr>
      <w:sz w:val="24"/>
    </w:rPr>
  </w:style>
  <w:style w:type="paragraph" w:customStyle="1" w:styleId="227">
    <w:name w:val="正文 + 三号"/>
    <w:basedOn w:val="1"/>
    <w:qFormat/>
    <w:uiPriority w:val="0"/>
    <w:rPr>
      <w:sz w:val="21"/>
    </w:rPr>
  </w:style>
  <w:style w:type="paragraph" w:customStyle="1" w:styleId="228">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29">
    <w:name w:val="样式1xz"/>
    <w:basedOn w:val="1"/>
    <w:qFormat/>
    <w:uiPriority w:val="0"/>
    <w:pPr>
      <w:tabs>
        <w:tab w:val="left" w:pos="1050"/>
        <w:tab w:val="right" w:leader="dot" w:pos="8296"/>
      </w:tabs>
    </w:pPr>
    <w:rPr>
      <w:caps/>
      <w:spacing w:val="20"/>
      <w:sz w:val="24"/>
    </w:rPr>
  </w:style>
  <w:style w:type="paragraph" w:customStyle="1" w:styleId="230">
    <w:name w:val="图片文字"/>
    <w:basedOn w:val="1"/>
    <w:qFormat/>
    <w:uiPriority w:val="0"/>
    <w:pPr>
      <w:spacing w:line="240" w:lineRule="atLeast"/>
      <w:jc w:val="center"/>
    </w:pPr>
    <w:rPr>
      <w:sz w:val="21"/>
    </w:rPr>
  </w:style>
  <w:style w:type="paragraph" w:customStyle="1" w:styleId="231">
    <w:name w:val="摘要"/>
    <w:basedOn w:val="1"/>
    <w:next w:val="7"/>
    <w:qFormat/>
    <w:uiPriority w:val="0"/>
    <w:pPr>
      <w:spacing w:line="360" w:lineRule="auto"/>
    </w:pPr>
    <w:rPr>
      <w:rFonts w:eastAsia="黑体"/>
      <w:sz w:val="20"/>
    </w:rPr>
  </w:style>
  <w:style w:type="paragraph" w:customStyle="1" w:styleId="232">
    <w:name w:val="样式 正文首行缩进 2 + 首行缩进:  2 字符"/>
    <w:basedOn w:val="1"/>
    <w:autoRedefine/>
    <w:qFormat/>
    <w:uiPriority w:val="0"/>
    <w:pPr>
      <w:numPr>
        <w:ilvl w:val="0"/>
        <w:numId w:val="10"/>
      </w:numPr>
      <w:adjustRightInd w:val="0"/>
      <w:snapToGrid w:val="0"/>
      <w:spacing w:line="360" w:lineRule="auto"/>
    </w:pPr>
    <w:rPr>
      <w:rFonts w:ascii="Arial" w:hAnsi="Arial"/>
      <w:b/>
      <w:sz w:val="24"/>
    </w:rPr>
  </w:style>
  <w:style w:type="paragraph" w:customStyle="1" w:styleId="233">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34">
    <w:name w:val="Table Contents"/>
    <w:basedOn w:val="3"/>
    <w:qFormat/>
    <w:uiPriority w:val="0"/>
    <w:pPr>
      <w:suppressAutoHyphens/>
      <w:jc w:val="left"/>
    </w:pPr>
    <w:rPr>
      <w:rFonts w:ascii="Times New Roman" w:eastAsia="Times New Roman"/>
      <w:kern w:val="0"/>
      <w:sz w:val="24"/>
    </w:rPr>
  </w:style>
  <w:style w:type="paragraph" w:customStyle="1" w:styleId="235">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6">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37">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38">
    <w:name w:val="文本框样式1"/>
    <w:basedOn w:val="1"/>
    <w:qFormat/>
    <w:uiPriority w:val="0"/>
    <w:pPr>
      <w:adjustRightInd w:val="0"/>
      <w:snapToGrid w:val="0"/>
      <w:spacing w:before="60" w:line="180" w:lineRule="exact"/>
      <w:jc w:val="center"/>
    </w:pPr>
    <w:rPr>
      <w:sz w:val="21"/>
    </w:rPr>
  </w:style>
  <w:style w:type="paragraph" w:customStyle="1" w:styleId="239">
    <w:name w:val="Char Char Char Char Char Char Char1"/>
    <w:basedOn w:val="21"/>
    <w:qFormat/>
    <w:uiPriority w:val="0"/>
    <w:rPr>
      <w:rFonts w:ascii="宋体" w:hAnsi="Tahoma"/>
    </w:rPr>
  </w:style>
  <w:style w:type="paragraph" w:customStyle="1" w:styleId="240">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41">
    <w:name w:val="样式4"/>
    <w:basedOn w:val="9"/>
    <w:qFormat/>
    <w:uiPriority w:val="0"/>
    <w:pPr>
      <w:adjustRightInd w:val="0"/>
      <w:snapToGrid w:val="0"/>
    </w:pPr>
  </w:style>
  <w:style w:type="paragraph" w:customStyle="1" w:styleId="242">
    <w:name w:val="正文（首行不缩进）"/>
    <w:basedOn w:val="1"/>
    <w:autoRedefine/>
    <w:qFormat/>
    <w:uiPriority w:val="0"/>
    <w:pPr>
      <w:autoSpaceDE w:val="0"/>
      <w:autoSpaceDN w:val="0"/>
      <w:adjustRightInd w:val="0"/>
      <w:spacing w:line="360" w:lineRule="auto"/>
      <w:jc w:val="left"/>
    </w:pPr>
    <w:rPr>
      <w:kern w:val="0"/>
      <w:sz w:val="21"/>
    </w:rPr>
  </w:style>
  <w:style w:type="paragraph" w:customStyle="1" w:styleId="243">
    <w:name w:val="Pull Quote"/>
    <w:basedOn w:val="1"/>
    <w:autoRedefine/>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44">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45">
    <w:name w:val="Char1 Char Char Char1"/>
    <w:basedOn w:val="1"/>
    <w:autoRedefine/>
    <w:qFormat/>
    <w:uiPriority w:val="0"/>
    <w:rPr>
      <w:rFonts w:ascii="Tahoma" w:hAnsi="Tahoma"/>
      <w:sz w:val="30"/>
    </w:rPr>
  </w:style>
  <w:style w:type="paragraph" w:customStyle="1" w:styleId="246">
    <w:name w:val="彩色底纹1"/>
    <w:qFormat/>
    <w:uiPriority w:val="0"/>
    <w:rPr>
      <w:rFonts w:ascii="Times New Roman" w:hAnsi="Times New Roman" w:eastAsia="宋体" w:cs="Times New Roman"/>
      <w:kern w:val="2"/>
      <w:sz w:val="21"/>
      <w:lang w:val="en-US" w:eastAsia="zh-CN" w:bidi="ar-SA"/>
    </w:rPr>
  </w:style>
  <w:style w:type="paragraph" w:customStyle="1" w:styleId="247">
    <w:name w:val="Char Char Char Char Char Char1 Char"/>
    <w:basedOn w:val="1"/>
    <w:autoRedefine/>
    <w:qFormat/>
    <w:uiPriority w:val="0"/>
    <w:pPr>
      <w:widowControl/>
      <w:spacing w:after="160" w:line="240" w:lineRule="exact"/>
      <w:jc w:val="left"/>
    </w:pPr>
    <w:rPr>
      <w:rFonts w:ascii="Verdana" w:hAnsi="Verdana"/>
      <w:kern w:val="0"/>
      <w:sz w:val="21"/>
      <w:lang w:eastAsia="en-US"/>
    </w:rPr>
  </w:style>
  <w:style w:type="paragraph" w:customStyle="1" w:styleId="248">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49">
    <w:name w:val="xl27"/>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250">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51">
    <w:name w:val="标题3——2"/>
    <w:basedOn w:val="8"/>
    <w:next w:val="2"/>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252">
    <w:name w:val="首行缩进"/>
    <w:basedOn w:val="1"/>
    <w:qFormat/>
    <w:uiPriority w:val="0"/>
    <w:pPr>
      <w:numPr>
        <w:ilvl w:val="0"/>
        <w:numId w:val="11"/>
      </w:numPr>
      <w:spacing w:line="360" w:lineRule="auto"/>
    </w:pPr>
    <w:rPr>
      <w:rFonts w:eastAsia="仿宋_GB2312"/>
    </w:rPr>
  </w:style>
  <w:style w:type="paragraph" w:customStyle="1" w:styleId="253">
    <w:name w:val="bt"/>
    <w:basedOn w:val="1"/>
    <w:next w:val="3"/>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styleId="25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323B3F-9AE6-42EA-8CA2-1E277485DC7C}">
  <ds:schemaRefs/>
</ds:datastoreItem>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14</Pages>
  <Words>6294</Words>
  <Characters>6728</Characters>
  <Lines>52</Lines>
  <Paragraphs>14</Paragraphs>
  <TotalTime>4</TotalTime>
  <ScaleCrop>false</ScaleCrop>
  <LinksUpToDate>false</LinksUpToDate>
  <CharactersWithSpaces>7184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2024-06-18T02:01:00Z</dcterms:created>
  <dc:creator>罗成</dc:creator>
  <cp:lastModifiedBy>熊波</cp:lastModifiedBy>
  <cp:lastPrinted>2018-08-06T08:28:00Z</cp:lastPrinted>
  <dcterms:modified xsi:type="dcterms:W3CDTF">2025-06-03T07:20:35Z</dcterms:modified>
  <dc:title>竞争性谈判文件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2C1A42C6EB454981ACC9B8D4869092DA_12</vt:lpwstr>
  </property>
  <property fmtid="{D5CDD505-2E9C-101B-9397-08002B2CF9AE}" pid="4" name="KSOTemplateDocerSaveRecord">
    <vt:lpwstr>eyJoZGlkIjoiMzc3ZWNmMjY3NDRkYTZlNWFhNDJkMDU2YzE0YjEzNzgiLCJ1c2VySWQiOiI4MjQzMDM1MzQifQ==</vt:lpwstr>
  </property>
</Properties>
</file>