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064AB">
      <w:pPr>
        <w:ind w:firstLine="880" w:firstLineChars="200"/>
        <w:jc w:val="center"/>
        <w:outlineLvl w:val="0"/>
        <w:rPr>
          <w:rFonts w:hint="eastAsia" w:ascii="方正小标宋_GBK" w:hAnsi="Calibri" w:eastAsia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Calibri" w:eastAsia="方正小标宋_GBK"/>
          <w:color w:val="auto"/>
          <w:sz w:val="44"/>
          <w:szCs w:val="44"/>
          <w:highlight w:val="none"/>
          <w:lang w:val="en-US" w:eastAsia="zh-CN"/>
        </w:rPr>
        <w:t>巫山县中医院</w:t>
      </w:r>
    </w:p>
    <w:p w14:paraId="4E468615">
      <w:pPr>
        <w:ind w:firstLine="880" w:firstLineChars="200"/>
        <w:jc w:val="center"/>
        <w:outlineLvl w:val="0"/>
        <w:rPr>
          <w:rFonts w:hint="eastAsia" w:ascii="方正小标宋_GBK" w:hAnsi="Calibri" w:eastAsia="方正小标宋_GBK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_GBK" w:hAnsi="Calibri" w:eastAsia="方正小标宋_GBK"/>
          <w:color w:val="auto"/>
          <w:sz w:val="44"/>
          <w:szCs w:val="44"/>
          <w:highlight w:val="none"/>
          <w:lang w:val="en-US" w:eastAsia="zh-CN"/>
        </w:rPr>
        <w:t>危废物联网系统及配套设施</w:t>
      </w:r>
      <w:r>
        <w:rPr>
          <w:rFonts w:hint="eastAsia" w:ascii="方正小标宋_GBK" w:hAnsi="Calibri" w:eastAsia="方正小标宋_GBK"/>
          <w:color w:val="auto"/>
          <w:sz w:val="44"/>
          <w:szCs w:val="44"/>
          <w:highlight w:val="none"/>
        </w:rPr>
        <w:t>采购文件</w:t>
      </w:r>
    </w:p>
    <w:p w14:paraId="5573D5BA">
      <w:pPr>
        <w:jc w:val="center"/>
        <w:outlineLvl w:val="0"/>
        <w:rPr>
          <w:rFonts w:ascii="黑体" w:hAnsi="黑体" w:eastAsia="黑体"/>
          <w:b/>
          <w:bCs/>
          <w:color w:val="auto"/>
          <w:spacing w:val="80"/>
          <w:sz w:val="44"/>
          <w:szCs w:val="44"/>
          <w:highlight w:val="none"/>
        </w:rPr>
      </w:pPr>
    </w:p>
    <w:p w14:paraId="0F58457F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2" w:firstLineChars="200"/>
        <w:textAlignment w:val="auto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一、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询价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采购内容</w:t>
      </w:r>
    </w:p>
    <w:tbl>
      <w:tblPr>
        <w:tblStyle w:val="12"/>
        <w:tblW w:w="8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0"/>
        <w:gridCol w:w="1746"/>
        <w:gridCol w:w="1903"/>
        <w:gridCol w:w="1231"/>
      </w:tblGrid>
      <w:tr w14:paraId="14253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8FC4F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DE48C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采购预算</w:t>
            </w:r>
          </w:p>
          <w:p w14:paraId="04C55DC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91197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资金来源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57C64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249B1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3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E3D32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危废物联网系统及配套设施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3739C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590A5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自筹资金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94037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b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3C9D0084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1A0138F5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询价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资格</w:t>
      </w:r>
    </w:p>
    <w:p w14:paraId="75D5ED2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（一）一般资质条件</w:t>
      </w:r>
    </w:p>
    <w:p w14:paraId="5F75E78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1.具有独立承担民事责任的能力；</w:t>
      </w:r>
    </w:p>
    <w:p w14:paraId="33F5283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2.具有良好的商业信誉和健全的财务会计制度；</w:t>
      </w:r>
    </w:p>
    <w:p w14:paraId="1DF4437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3.具有履行合同所必需的设备和专业技术能力；</w:t>
      </w:r>
    </w:p>
    <w:p w14:paraId="4CF2115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4.有依法缴纳税收和社会保障资金的良好记录；</w:t>
      </w:r>
    </w:p>
    <w:p w14:paraId="39F7223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5.参加政府采购活动前三年内，在经营活动中没有重大违法记录；</w:t>
      </w:r>
    </w:p>
    <w:p w14:paraId="2698FA4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6.法律、行政法规规定的其他条件。</w:t>
      </w:r>
    </w:p>
    <w:p w14:paraId="3084DF7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（二）特定资格条件</w:t>
      </w:r>
    </w:p>
    <w:p w14:paraId="29D85BB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无</w:t>
      </w:r>
    </w:p>
    <w:p w14:paraId="7EBE2B3E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textAlignment w:val="auto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采购服务内容</w:t>
      </w:r>
    </w:p>
    <w:p w14:paraId="4531236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</w:pPr>
      <w:r>
        <w:rPr>
          <w:rFonts w:hint="eastAsia" w:asciiTheme="minorEastAsia" w:hAnsiTheme="minorEastAsia" w:cstheme="majorEastAsia"/>
          <w:b/>
          <w:bCs/>
          <w:color w:val="auto"/>
          <w:sz w:val="24"/>
          <w:szCs w:val="24"/>
          <w:highlight w:val="none"/>
        </w:rPr>
        <w:t>（一）配件及耗材明细表</w:t>
      </w:r>
    </w:p>
    <w:tbl>
      <w:tblPr>
        <w:tblStyle w:val="13"/>
        <w:tblpPr w:leftFromText="180" w:rightFromText="180" w:vertAnchor="text" w:horzAnchor="page" w:tblpX="1175" w:tblpY="450"/>
        <w:tblOverlap w:val="never"/>
        <w:tblW w:w="98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923"/>
        <w:gridCol w:w="5443"/>
        <w:gridCol w:w="596"/>
        <w:gridCol w:w="534"/>
        <w:gridCol w:w="1705"/>
      </w:tblGrid>
      <w:tr w14:paraId="62C1F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77" w:type="dxa"/>
            <w:vAlign w:val="center"/>
          </w:tcPr>
          <w:p w14:paraId="744F7BFD">
            <w:pPr>
              <w:ind w:right="3" w:righ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923" w:type="dxa"/>
            <w:vAlign w:val="center"/>
          </w:tcPr>
          <w:p w14:paraId="0238CE6A">
            <w:pPr>
              <w:ind w:right="3" w:righ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5443" w:type="dxa"/>
            <w:vAlign w:val="center"/>
          </w:tcPr>
          <w:p w14:paraId="202729B8">
            <w:pPr>
              <w:ind w:right="3" w:righ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参数配置</w:t>
            </w:r>
          </w:p>
        </w:tc>
        <w:tc>
          <w:tcPr>
            <w:tcW w:w="596" w:type="dxa"/>
            <w:vAlign w:val="center"/>
          </w:tcPr>
          <w:p w14:paraId="38EC46EB">
            <w:pPr>
              <w:ind w:right="3" w:righ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534" w:type="dxa"/>
            <w:vAlign w:val="center"/>
          </w:tcPr>
          <w:p w14:paraId="4B72BCCE">
            <w:pPr>
              <w:ind w:right="3" w:righ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705" w:type="dxa"/>
            <w:vAlign w:val="center"/>
          </w:tcPr>
          <w:p w14:paraId="4C83DB28">
            <w:pPr>
              <w:ind w:right="3" w:right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BD4E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677" w:type="dxa"/>
            <w:vAlign w:val="center"/>
          </w:tcPr>
          <w:p w14:paraId="420A95E5">
            <w:pPr>
              <w:ind w:right="3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23" w:type="dxa"/>
            <w:vAlign w:val="center"/>
          </w:tcPr>
          <w:p w14:paraId="2002F9B6">
            <w:pPr>
              <w:pStyle w:val="20"/>
              <w:spacing w:before="65" w:line="228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4"/>
                <w:sz w:val="24"/>
                <w:szCs w:val="24"/>
                <w:highlight w:val="none"/>
                <w:lang w:val="en-US" w:eastAsia="zh-CN"/>
              </w:rPr>
              <w:t>物</w:t>
            </w:r>
          </w:p>
          <w:p w14:paraId="0F4CBB1D">
            <w:pPr>
              <w:pStyle w:val="20"/>
              <w:spacing w:before="65" w:line="228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4"/>
                <w:sz w:val="24"/>
                <w:szCs w:val="24"/>
                <w:highlight w:val="none"/>
                <w:lang w:val="en-US" w:eastAsia="zh-CN"/>
              </w:rPr>
              <w:t>联</w:t>
            </w:r>
          </w:p>
          <w:p w14:paraId="1F5A7E31">
            <w:pPr>
              <w:pStyle w:val="20"/>
              <w:spacing w:before="65" w:line="228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4"/>
                <w:sz w:val="24"/>
                <w:szCs w:val="24"/>
                <w:highlight w:val="none"/>
                <w:lang w:val="en-US" w:eastAsia="zh-CN"/>
              </w:rPr>
              <w:t>网</w:t>
            </w:r>
          </w:p>
          <w:p w14:paraId="799E8E44">
            <w:pPr>
              <w:pStyle w:val="20"/>
              <w:spacing w:before="65" w:line="228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4"/>
                <w:sz w:val="24"/>
                <w:szCs w:val="24"/>
                <w:highlight w:val="none"/>
                <w:lang w:val="en-US" w:eastAsia="zh-CN"/>
              </w:rPr>
              <w:t>系</w:t>
            </w:r>
          </w:p>
          <w:p w14:paraId="0540FAA8">
            <w:pPr>
              <w:pStyle w:val="20"/>
              <w:spacing w:before="65" w:line="228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4"/>
                <w:sz w:val="24"/>
                <w:szCs w:val="24"/>
                <w:highlight w:val="none"/>
                <w:lang w:val="en-US" w:eastAsia="zh-CN"/>
              </w:rPr>
              <w:t>统</w:t>
            </w:r>
          </w:p>
        </w:tc>
        <w:tc>
          <w:tcPr>
            <w:tcW w:w="5443" w:type="dxa"/>
            <w:vAlign w:val="center"/>
          </w:tcPr>
          <w:p w14:paraId="114EBE3B">
            <w:pPr>
              <w:spacing w:line="240" w:lineRule="auto"/>
              <w:ind w:right="3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（1）产废企业管理；（2）入场过磅；（3）标签打印；（4）扫码入库；（5）仓储管理；（6）扫码出库；（7）外运计划；（8）台账管理；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）支持PC端、PDA端双线操作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；（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对接“巴渝治废”。</w:t>
            </w:r>
          </w:p>
        </w:tc>
        <w:tc>
          <w:tcPr>
            <w:tcW w:w="596" w:type="dxa"/>
            <w:vAlign w:val="center"/>
          </w:tcPr>
          <w:p w14:paraId="08D3F487">
            <w:pPr>
              <w:ind w:right="3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534" w:type="dxa"/>
            <w:vAlign w:val="center"/>
          </w:tcPr>
          <w:p w14:paraId="452F3D94">
            <w:pPr>
              <w:ind w:right="3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705" w:type="dxa"/>
            <w:vAlign w:val="center"/>
          </w:tcPr>
          <w:p w14:paraId="19AC4739">
            <w:pPr>
              <w:pStyle w:val="11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含接口费</w:t>
            </w:r>
          </w:p>
        </w:tc>
      </w:tr>
      <w:tr w14:paraId="61964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</w:trPr>
        <w:tc>
          <w:tcPr>
            <w:tcW w:w="677" w:type="dxa"/>
            <w:vAlign w:val="center"/>
          </w:tcPr>
          <w:p w14:paraId="183ED53B">
            <w:pPr>
              <w:ind w:right="3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923" w:type="dxa"/>
            <w:vAlign w:val="center"/>
          </w:tcPr>
          <w:p w14:paraId="75F7F1E5">
            <w:pPr>
              <w:pStyle w:val="20"/>
              <w:spacing w:before="65" w:line="228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4"/>
                <w:sz w:val="24"/>
                <w:szCs w:val="24"/>
                <w:highlight w:val="none"/>
                <w:lang w:val="en-US" w:eastAsia="zh-CN"/>
              </w:rPr>
              <w:t>便</w:t>
            </w:r>
          </w:p>
          <w:p w14:paraId="61F0D0A3">
            <w:pPr>
              <w:pStyle w:val="20"/>
              <w:spacing w:before="65" w:line="228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4"/>
                <w:sz w:val="24"/>
                <w:szCs w:val="24"/>
                <w:highlight w:val="none"/>
                <w:lang w:val="en-US" w:eastAsia="zh-CN"/>
              </w:rPr>
              <w:t>携</w:t>
            </w:r>
          </w:p>
          <w:p w14:paraId="1B1C2CBA">
            <w:pPr>
              <w:pStyle w:val="20"/>
              <w:spacing w:before="65" w:line="228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4"/>
                <w:sz w:val="24"/>
                <w:szCs w:val="24"/>
                <w:highlight w:val="none"/>
                <w:lang w:val="en-US" w:eastAsia="zh-CN"/>
              </w:rPr>
              <w:t>式</w:t>
            </w:r>
          </w:p>
          <w:p w14:paraId="2A54A0F5">
            <w:pPr>
              <w:pStyle w:val="20"/>
              <w:spacing w:before="65" w:line="228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4"/>
                <w:sz w:val="24"/>
                <w:szCs w:val="24"/>
                <w:highlight w:val="none"/>
                <w:lang w:val="en-US" w:eastAsia="zh-CN"/>
              </w:rPr>
              <w:t>扫</w:t>
            </w:r>
          </w:p>
          <w:p w14:paraId="70BB3F0D">
            <w:pPr>
              <w:pStyle w:val="20"/>
              <w:spacing w:before="65" w:line="228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4"/>
                <w:sz w:val="24"/>
                <w:szCs w:val="24"/>
                <w:highlight w:val="none"/>
                <w:lang w:val="en-US" w:eastAsia="zh-CN"/>
              </w:rPr>
              <w:t>描</w:t>
            </w:r>
          </w:p>
          <w:p w14:paraId="1E4176A7">
            <w:pPr>
              <w:pStyle w:val="20"/>
              <w:spacing w:before="65" w:line="228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4"/>
                <w:sz w:val="24"/>
                <w:szCs w:val="24"/>
                <w:highlight w:val="none"/>
                <w:lang w:val="en-US" w:eastAsia="zh-CN"/>
              </w:rPr>
              <w:t>枪</w:t>
            </w:r>
          </w:p>
        </w:tc>
        <w:tc>
          <w:tcPr>
            <w:tcW w:w="5443" w:type="dxa"/>
            <w:vAlign w:val="center"/>
          </w:tcPr>
          <w:p w14:paraId="22413093">
            <w:pPr>
              <w:pStyle w:val="10"/>
              <w:widowControl/>
              <w:spacing w:before="90" w:beforeAutospacing="0" w:after="120" w:afterAutospacing="0" w:line="378" w:lineRule="atLeast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（1）可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zh-CN" w:eastAsia="zh-CN" w:bidi="ar-SA"/>
              </w:rPr>
              <w:t>快速识读所有的一维/二维纸质条码、电子屏幕码；（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zh-CN" w:eastAsia="zh-CN" w:bidi="ar-SA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具备双无线（2.4G+蓝牙）功能；（3）电池容量≥6000mAh，可拆卸更换电池；（4）</w:t>
            </w:r>
            <w:r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可单个也可批量扫码出入库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；（5）可以适配流程调整功能；（6）支持手套操作模式。</w:t>
            </w:r>
          </w:p>
        </w:tc>
        <w:tc>
          <w:tcPr>
            <w:tcW w:w="596" w:type="dxa"/>
            <w:vAlign w:val="center"/>
          </w:tcPr>
          <w:p w14:paraId="38A2A2C4">
            <w:pPr>
              <w:ind w:right="3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534" w:type="dxa"/>
            <w:vAlign w:val="center"/>
          </w:tcPr>
          <w:p w14:paraId="62BD27C9">
            <w:pPr>
              <w:ind w:right="3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705" w:type="dxa"/>
            <w:vAlign w:val="center"/>
          </w:tcPr>
          <w:p w14:paraId="2D1BD1CB">
            <w:pPr>
              <w:pStyle w:val="11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配备6G/月物联网卡1张</w:t>
            </w:r>
          </w:p>
        </w:tc>
      </w:tr>
      <w:tr w14:paraId="2C05D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677" w:type="dxa"/>
            <w:vAlign w:val="center"/>
          </w:tcPr>
          <w:p w14:paraId="594E144B">
            <w:pPr>
              <w:ind w:right="3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923" w:type="dxa"/>
            <w:vAlign w:val="center"/>
          </w:tcPr>
          <w:p w14:paraId="23001E5A">
            <w:pPr>
              <w:spacing w:line="240" w:lineRule="auto"/>
              <w:ind w:right="3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标签打印机</w:t>
            </w:r>
          </w:p>
        </w:tc>
        <w:tc>
          <w:tcPr>
            <w:tcW w:w="5443" w:type="dxa"/>
            <w:vAlign w:val="center"/>
          </w:tcPr>
          <w:p w14:paraId="411DF026">
            <w:pPr>
              <w:pStyle w:val="4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（1）蓝牙+USB双连接高输出，（2）可批量打印，（3）打印速度≥120张/分钟，（4）可打印危废专用防水标签，规格包括100x100，150x150，200x200等。（5）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赠送危废专用防水标签打印纸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≥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5000张</w:t>
            </w:r>
          </w:p>
        </w:tc>
        <w:tc>
          <w:tcPr>
            <w:tcW w:w="596" w:type="dxa"/>
            <w:vAlign w:val="center"/>
          </w:tcPr>
          <w:p w14:paraId="16285A2E">
            <w:pPr>
              <w:ind w:right="3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534" w:type="dxa"/>
            <w:vAlign w:val="center"/>
          </w:tcPr>
          <w:p w14:paraId="70C3941D">
            <w:pPr>
              <w:ind w:right="3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705" w:type="dxa"/>
            <w:vAlign w:val="center"/>
          </w:tcPr>
          <w:p w14:paraId="0705D962">
            <w:pPr>
              <w:pStyle w:val="11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若电子磅秤配备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标签打印机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所有参数配置相关功能，可不再单独配置打印机。</w:t>
            </w:r>
          </w:p>
        </w:tc>
      </w:tr>
      <w:tr w14:paraId="419D5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677" w:type="dxa"/>
            <w:shd w:val="clear" w:color="auto" w:fill="auto"/>
            <w:vAlign w:val="center"/>
          </w:tcPr>
          <w:p w14:paraId="5E332749">
            <w:pPr>
              <w:ind w:right="3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923" w:type="dxa"/>
            <w:vAlign w:val="center"/>
          </w:tcPr>
          <w:p w14:paraId="3A01D385">
            <w:pPr>
              <w:pStyle w:val="20"/>
              <w:spacing w:before="65" w:line="228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4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4"/>
                <w:sz w:val="24"/>
                <w:szCs w:val="24"/>
                <w:highlight w:val="none"/>
              </w:rPr>
              <w:t>电</w:t>
            </w:r>
          </w:p>
          <w:p w14:paraId="75BFF18C">
            <w:pPr>
              <w:pStyle w:val="20"/>
              <w:spacing w:before="65" w:line="228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4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4"/>
                <w:sz w:val="24"/>
                <w:szCs w:val="24"/>
                <w:highlight w:val="none"/>
              </w:rPr>
              <w:t>子</w:t>
            </w:r>
          </w:p>
          <w:p w14:paraId="3392C2B1">
            <w:pPr>
              <w:pStyle w:val="20"/>
              <w:spacing w:before="65" w:line="228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4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4"/>
                <w:sz w:val="24"/>
                <w:szCs w:val="24"/>
                <w:highlight w:val="none"/>
                <w:lang w:eastAsia="zh-CN"/>
              </w:rPr>
              <w:t>磅</w:t>
            </w:r>
          </w:p>
          <w:p w14:paraId="765EB101">
            <w:pPr>
              <w:pStyle w:val="20"/>
              <w:spacing w:before="65" w:line="228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4"/>
                <w:sz w:val="24"/>
                <w:szCs w:val="24"/>
                <w:highlight w:val="none"/>
                <w:lang w:eastAsia="zh-CN"/>
              </w:rPr>
              <w:t>秤</w:t>
            </w:r>
          </w:p>
        </w:tc>
        <w:tc>
          <w:tcPr>
            <w:tcW w:w="5443" w:type="dxa"/>
            <w:vAlign w:val="center"/>
          </w:tcPr>
          <w:p w14:paraId="30F43C87">
            <w:pPr>
              <w:spacing w:line="240" w:lineRule="auto"/>
              <w:ind w:right="3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zh-CN" w:eastAsia="zh-CN" w:bidi="ar-SA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zh-CN" w:eastAsia="zh-CN" w:bidi="ar-SA"/>
              </w:rPr>
              <w:t>）长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:≥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zh-CN" w:eastAsia="zh-CN" w:bidi="ar-SA"/>
              </w:rPr>
              <w:t>600mm，宽: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zh-CN" w:eastAsia="zh-CN" w:bidi="ar-SA"/>
              </w:rPr>
              <w:t>450mm;（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zh-CN" w:eastAsia="zh-CN" w:bidi="ar-SA"/>
              </w:rPr>
              <w:t>）量程:0-300(KG)，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显示精度：0.01kg；（3）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zh-CN" w:eastAsia="zh-CN" w:bidi="ar-SA"/>
              </w:rPr>
              <w:t>秤台材质:不锈钢;（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zh-CN" w:eastAsia="zh-CN" w:bidi="ar-SA"/>
              </w:rPr>
              <w:t>）传感器材质:不锈钢;（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zh-CN" w:eastAsia="zh-CN" w:bidi="ar-SA"/>
              </w:rPr>
              <w:t>）显示屏幕: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zh-CN" w:eastAsia="zh-CN" w:bidi="ar-SA"/>
              </w:rPr>
              <w:t>10寸；（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zh-CN" w:eastAsia="zh-CN" w:bidi="ar-SA"/>
              </w:rPr>
              <w:t>）具有自动上传功能；（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zh-CN" w:eastAsia="zh-CN" w:bidi="ar-SA"/>
              </w:rPr>
              <w:t>）可自动称重，可上传至云端系统；（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zh-CN" w:eastAsia="zh-CN" w:bidi="ar-SA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能对接“巴渝治废”。</w:t>
            </w:r>
          </w:p>
        </w:tc>
        <w:tc>
          <w:tcPr>
            <w:tcW w:w="596" w:type="dxa"/>
            <w:vAlign w:val="center"/>
          </w:tcPr>
          <w:p w14:paraId="02FA717E">
            <w:pPr>
              <w:ind w:right="3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534" w:type="dxa"/>
            <w:vAlign w:val="center"/>
          </w:tcPr>
          <w:p w14:paraId="009A161C">
            <w:pPr>
              <w:ind w:right="3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1705" w:type="dxa"/>
            <w:vAlign w:val="center"/>
          </w:tcPr>
          <w:p w14:paraId="246818AE">
            <w:pPr>
              <w:pStyle w:val="11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1A2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1" w:hRule="atLeast"/>
        </w:trPr>
        <w:tc>
          <w:tcPr>
            <w:tcW w:w="677" w:type="dxa"/>
            <w:shd w:val="clear" w:color="auto" w:fill="auto"/>
            <w:vAlign w:val="center"/>
          </w:tcPr>
          <w:p w14:paraId="74BF2091">
            <w:pPr>
              <w:ind w:right="3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5BA800AD">
            <w:pPr>
              <w:spacing w:line="259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55E952A8">
            <w:pPr>
              <w:spacing w:line="26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2D3F09C7">
            <w:pPr>
              <w:pStyle w:val="20"/>
              <w:spacing w:before="65" w:line="228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4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4"/>
                <w:sz w:val="24"/>
                <w:szCs w:val="24"/>
                <w:highlight w:val="none"/>
              </w:rPr>
              <w:t>摄</w:t>
            </w:r>
          </w:p>
          <w:p w14:paraId="3E9DD9ED">
            <w:pPr>
              <w:pStyle w:val="20"/>
              <w:spacing w:before="65" w:line="228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4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4"/>
                <w:sz w:val="24"/>
                <w:szCs w:val="24"/>
                <w:highlight w:val="none"/>
              </w:rPr>
              <w:t>像</w:t>
            </w:r>
          </w:p>
          <w:p w14:paraId="35B9E192">
            <w:pPr>
              <w:pStyle w:val="20"/>
              <w:spacing w:before="65" w:line="228" w:lineRule="auto"/>
              <w:jc w:val="center"/>
              <w:rPr>
                <w:rFonts w:hint="default" w:ascii="方正仿宋_GBK" w:hAnsi="方正仿宋_GBK" w:eastAsia="方正仿宋_GBK" w:cs="方正仿宋_GBK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头</w:t>
            </w:r>
          </w:p>
        </w:tc>
        <w:tc>
          <w:tcPr>
            <w:tcW w:w="5443" w:type="dxa"/>
            <w:shd w:val="clear" w:color="auto" w:fill="auto"/>
            <w:vAlign w:val="top"/>
          </w:tcPr>
          <w:p w14:paraId="497A3D8C">
            <w:pPr>
              <w:pStyle w:val="2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zh-CN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zh-CN" w:eastAsia="zh-CN" w:bidi="ar-SA"/>
              </w:rPr>
              <w:t>主码流分辨率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zh-CN" w:eastAsia="zh-CN" w:bidi="ar-SA"/>
              </w:rPr>
              <w:t>1920x1080，帧率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zh-CN" w:eastAsia="zh-CN" w:bidi="ar-SA"/>
              </w:rPr>
              <w:t>30fps；</w:t>
            </w:r>
          </w:p>
          <w:p w14:paraId="31C44FAA">
            <w:pPr>
              <w:pStyle w:val="2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zh-CN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zh-CN" w:eastAsia="zh-CN" w:bidi="ar-SA"/>
              </w:rPr>
              <w:t>支持通过GB28181协议接入到视频监控平台；</w:t>
            </w:r>
          </w:p>
          <w:p w14:paraId="27BD31C9">
            <w:pPr>
              <w:pStyle w:val="2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zh-CN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zh-CN" w:eastAsia="zh-CN" w:bidi="ar-SA"/>
              </w:rPr>
              <w:t>支持h264或h265编码方式；</w:t>
            </w:r>
          </w:p>
          <w:p w14:paraId="773B38BD">
            <w:pPr>
              <w:pStyle w:val="22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zh-CN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zh-CN" w:eastAsia="zh-CN" w:bidi="ar-SA"/>
              </w:rPr>
              <w:t>本地存储时间不小于3个月；</w:t>
            </w:r>
          </w:p>
          <w:p w14:paraId="3FAF17B8">
            <w:pPr>
              <w:pStyle w:val="4"/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zh-CN" w:eastAsia="zh-CN" w:bidi="ar-SA"/>
              </w:rPr>
              <w:t>支持记录系统操作、配置操作、数据操作、事件操作、异常状态、用户管理、清空日志等不低于八种类型的日志信息。可按照主类型、次类型、开始时间、结束时间搜索日志，主类型有全部类型、报警、异常、操作、信息等不少于五种类型；次类型可在主类型限定范围内按功能细分搜索的日志范围；</w:t>
            </w:r>
          </w:p>
          <w:p w14:paraId="5E54F967">
            <w:pPr>
              <w:pStyle w:val="4"/>
              <w:numPr>
                <w:ilvl w:val="0"/>
                <w:numId w:val="2"/>
              </w:numPr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zh-CN" w:eastAsia="zh-CN" w:bidi="ar-SA"/>
              </w:rPr>
              <w:t>具有≥1 个网口、支持 POE 供电， ≥1 个麦克风，红外补光距离需≥30 米，防护等级不低于 IP66。</w:t>
            </w:r>
          </w:p>
        </w:tc>
        <w:tc>
          <w:tcPr>
            <w:tcW w:w="596" w:type="dxa"/>
            <w:shd w:val="clear" w:color="auto" w:fill="auto"/>
            <w:vAlign w:val="top"/>
          </w:tcPr>
          <w:p w14:paraId="0607F72A">
            <w:pPr>
              <w:spacing w:line="250" w:lineRule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40962336">
            <w:pPr>
              <w:spacing w:line="250" w:lineRule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7158DC08">
            <w:pPr>
              <w:spacing w:line="251" w:lineRule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2BCA523A">
            <w:pPr>
              <w:spacing w:line="251" w:lineRule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3E993308">
            <w:pPr>
              <w:spacing w:line="251" w:lineRule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32C3B282">
            <w:pPr>
              <w:spacing w:line="251" w:lineRule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4182D318">
            <w:pPr>
              <w:spacing w:line="251" w:lineRule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74963EC4">
            <w:pPr>
              <w:spacing w:line="251" w:lineRule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46966770">
            <w:pPr>
              <w:spacing w:line="251" w:lineRule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147B6F27">
            <w:pPr>
              <w:spacing w:line="251" w:lineRule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2FEA3E1D">
            <w:pPr>
              <w:spacing w:line="251" w:lineRule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3502BF40">
            <w:pPr>
              <w:spacing w:line="251" w:lineRule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166D8AB1">
            <w:pPr>
              <w:spacing w:line="251" w:lineRule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2199C2AC">
            <w:pPr>
              <w:pStyle w:val="20"/>
              <w:spacing w:before="65" w:line="270" w:lineRule="exact"/>
              <w:ind w:left="152" w:leftChars="0" w:firstLine="480" w:firstLineChars="200"/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position w:val="1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534" w:type="dxa"/>
            <w:shd w:val="clear" w:color="auto" w:fill="auto"/>
            <w:vAlign w:val="top"/>
          </w:tcPr>
          <w:p w14:paraId="680195B5">
            <w:pPr>
              <w:spacing w:line="250" w:lineRule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0F9532DF">
            <w:pPr>
              <w:spacing w:line="250" w:lineRule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7F41B4F3">
            <w:pPr>
              <w:spacing w:line="251" w:lineRule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4B46082A">
            <w:pPr>
              <w:spacing w:line="251" w:lineRule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4FC08B39">
            <w:pPr>
              <w:spacing w:line="251" w:lineRule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244A20A9">
            <w:pPr>
              <w:spacing w:line="251" w:lineRule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21EFE2A9">
            <w:pPr>
              <w:spacing w:line="251" w:lineRule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31E248C0">
            <w:pPr>
              <w:spacing w:line="251" w:lineRule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6E3B5CF8">
            <w:pPr>
              <w:spacing w:line="251" w:lineRule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30898E84">
            <w:pPr>
              <w:spacing w:line="251" w:lineRule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0AA4E7FB">
            <w:pPr>
              <w:spacing w:line="251" w:lineRule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0AE8CD2F">
            <w:pPr>
              <w:spacing w:line="251" w:lineRule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6EC93F2C">
            <w:pPr>
              <w:spacing w:line="251" w:lineRule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</w:pPr>
          </w:p>
          <w:p w14:paraId="7A577F5B">
            <w:pPr>
              <w:pStyle w:val="20"/>
              <w:spacing w:before="65" w:line="230" w:lineRule="auto"/>
              <w:ind w:left="129" w:leftChars="0" w:firstLine="480" w:firstLineChars="200"/>
              <w:rPr>
                <w:rFonts w:hint="eastAsia" w:ascii="方正仿宋_GBK" w:hAnsi="方正仿宋_GBK" w:eastAsia="方正仿宋_GBK" w:cs="方正仿宋_GBK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705" w:type="dxa"/>
            <w:vAlign w:val="center"/>
          </w:tcPr>
          <w:p w14:paraId="51B8FA1C">
            <w:pPr>
              <w:pStyle w:val="11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9FAF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677" w:type="dxa"/>
            <w:shd w:val="clear" w:color="auto" w:fill="auto"/>
            <w:vAlign w:val="center"/>
          </w:tcPr>
          <w:p w14:paraId="0E02E487">
            <w:pPr>
              <w:ind w:right="3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24C86B0E">
            <w:pPr>
              <w:spacing w:line="256" w:lineRule="auto"/>
              <w:jc w:val="center"/>
              <w:rPr>
                <w:rFonts w:ascii="Arial"/>
                <w:color w:val="auto"/>
                <w:sz w:val="21"/>
                <w:szCs w:val="21"/>
                <w:highlight w:val="none"/>
              </w:rPr>
            </w:pPr>
          </w:p>
          <w:p w14:paraId="5BEA9FF5">
            <w:pPr>
              <w:spacing w:line="257" w:lineRule="auto"/>
              <w:jc w:val="center"/>
              <w:rPr>
                <w:rFonts w:ascii="Arial"/>
                <w:color w:val="auto"/>
                <w:sz w:val="21"/>
                <w:szCs w:val="21"/>
                <w:highlight w:val="none"/>
              </w:rPr>
            </w:pPr>
          </w:p>
          <w:p w14:paraId="4FB0A285">
            <w:pPr>
              <w:spacing w:line="257" w:lineRule="auto"/>
              <w:jc w:val="center"/>
              <w:rPr>
                <w:rFonts w:ascii="Arial"/>
                <w:color w:val="auto"/>
                <w:sz w:val="21"/>
                <w:szCs w:val="21"/>
                <w:highlight w:val="none"/>
              </w:rPr>
            </w:pPr>
          </w:p>
          <w:p w14:paraId="2548B6D5">
            <w:pPr>
              <w:pStyle w:val="20"/>
              <w:spacing w:before="65" w:line="228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7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7"/>
                <w:sz w:val="24"/>
                <w:szCs w:val="24"/>
                <w:highlight w:val="none"/>
              </w:rPr>
              <w:t>硬</w:t>
            </w:r>
          </w:p>
          <w:p w14:paraId="279E865D">
            <w:pPr>
              <w:pStyle w:val="20"/>
              <w:spacing w:before="65" w:line="228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7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7"/>
                <w:sz w:val="24"/>
                <w:szCs w:val="24"/>
                <w:highlight w:val="none"/>
              </w:rPr>
              <w:t>盘</w:t>
            </w:r>
          </w:p>
          <w:p w14:paraId="123252D0">
            <w:pPr>
              <w:pStyle w:val="20"/>
              <w:spacing w:before="65" w:line="228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7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7"/>
                <w:sz w:val="24"/>
                <w:szCs w:val="24"/>
                <w:highlight w:val="none"/>
              </w:rPr>
              <w:t>录</w:t>
            </w:r>
          </w:p>
          <w:p w14:paraId="5E2FD794">
            <w:pPr>
              <w:pStyle w:val="20"/>
              <w:spacing w:before="65" w:line="228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7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7"/>
                <w:sz w:val="24"/>
                <w:szCs w:val="24"/>
                <w:highlight w:val="none"/>
              </w:rPr>
              <w:t>像</w:t>
            </w:r>
          </w:p>
          <w:p w14:paraId="7D4B06E9">
            <w:pPr>
              <w:pStyle w:val="20"/>
              <w:spacing w:before="65" w:line="228" w:lineRule="auto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7"/>
                <w:sz w:val="24"/>
                <w:szCs w:val="24"/>
                <w:highlight w:val="none"/>
              </w:rPr>
              <w:t>机</w:t>
            </w:r>
          </w:p>
        </w:tc>
        <w:tc>
          <w:tcPr>
            <w:tcW w:w="5443" w:type="dxa"/>
            <w:shd w:val="clear" w:color="auto" w:fill="auto"/>
            <w:vAlign w:val="top"/>
          </w:tcPr>
          <w:p w14:paraId="599091EB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240" w:lineRule="auto"/>
              <w:ind w:right="108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（1）硬盘接口≥1个</w:t>
            </w:r>
          </w:p>
          <w:p w14:paraId="3AD9F54D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240" w:lineRule="auto"/>
              <w:ind w:right="108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（2）支持HDMI/VGA视频输出（同源）</w:t>
            </w:r>
          </w:p>
          <w:p w14:paraId="29407239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240" w:lineRule="auto"/>
              <w:ind w:right="108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（3）支持S+265、H.265、H.264压缩标准</w:t>
            </w:r>
          </w:p>
          <w:p w14:paraId="26C228B2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240" w:lineRule="auto"/>
              <w:ind w:right="108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（4）接入带宽≥70Mbps；转发带宽≥30Mbps</w:t>
            </w:r>
          </w:p>
          <w:p w14:paraId="2283AAFD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240" w:lineRule="auto"/>
              <w:ind w:right="108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（5）支持驳接Onvif、RTSP标准协议网络前端，GB/T28181对接平台</w:t>
            </w:r>
          </w:p>
          <w:p w14:paraId="1E4D9C2F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240" w:lineRule="auto"/>
              <w:ind w:right="108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（6）支持H.265 Onvif</w:t>
            </w:r>
          </w:p>
          <w:p w14:paraId="29A708BA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240" w:lineRule="auto"/>
              <w:ind w:right="108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（7）支持智能录像，支持全过程录像和事件录像双模式</w:t>
            </w:r>
          </w:p>
          <w:p w14:paraId="02E71692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240" w:lineRule="auto"/>
              <w:ind w:right="108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（8）支持批量添加网络前端</w:t>
            </w:r>
          </w:p>
        </w:tc>
        <w:tc>
          <w:tcPr>
            <w:tcW w:w="596" w:type="dxa"/>
            <w:shd w:val="clear" w:color="auto" w:fill="auto"/>
            <w:vAlign w:val="top"/>
          </w:tcPr>
          <w:p w14:paraId="5212A818">
            <w:pPr>
              <w:spacing w:line="250" w:lineRule="auto"/>
              <w:rPr>
                <w:rFonts w:ascii="Arial"/>
                <w:color w:val="auto"/>
                <w:sz w:val="21"/>
                <w:szCs w:val="21"/>
                <w:highlight w:val="none"/>
              </w:rPr>
            </w:pPr>
          </w:p>
          <w:p w14:paraId="0D5DE4A7">
            <w:pPr>
              <w:spacing w:line="250" w:lineRule="auto"/>
              <w:rPr>
                <w:rFonts w:ascii="Arial"/>
                <w:color w:val="auto"/>
                <w:sz w:val="21"/>
                <w:szCs w:val="21"/>
                <w:highlight w:val="none"/>
              </w:rPr>
            </w:pPr>
          </w:p>
          <w:p w14:paraId="7BDC6311">
            <w:pPr>
              <w:spacing w:line="250" w:lineRule="auto"/>
              <w:rPr>
                <w:rFonts w:ascii="Arial"/>
                <w:color w:val="auto"/>
                <w:sz w:val="21"/>
                <w:szCs w:val="21"/>
                <w:highlight w:val="none"/>
              </w:rPr>
            </w:pPr>
          </w:p>
          <w:p w14:paraId="1F7425BD">
            <w:pPr>
              <w:spacing w:line="250" w:lineRule="auto"/>
              <w:rPr>
                <w:rFonts w:ascii="Arial"/>
                <w:color w:val="auto"/>
                <w:sz w:val="21"/>
                <w:szCs w:val="21"/>
                <w:highlight w:val="none"/>
              </w:rPr>
            </w:pPr>
          </w:p>
          <w:p w14:paraId="19529CF6">
            <w:pPr>
              <w:spacing w:line="250" w:lineRule="auto"/>
              <w:rPr>
                <w:rFonts w:ascii="Arial"/>
                <w:color w:val="auto"/>
                <w:sz w:val="21"/>
                <w:szCs w:val="21"/>
                <w:highlight w:val="none"/>
              </w:rPr>
            </w:pPr>
          </w:p>
          <w:p w14:paraId="157EFC85">
            <w:pPr>
              <w:spacing w:line="250" w:lineRule="auto"/>
              <w:rPr>
                <w:rFonts w:ascii="Arial"/>
                <w:color w:val="auto"/>
                <w:sz w:val="21"/>
                <w:szCs w:val="21"/>
                <w:highlight w:val="none"/>
              </w:rPr>
            </w:pPr>
          </w:p>
          <w:p w14:paraId="5FF436DB">
            <w:pPr>
              <w:spacing w:line="250" w:lineRule="auto"/>
              <w:rPr>
                <w:rFonts w:ascii="Arial"/>
                <w:color w:val="auto"/>
                <w:sz w:val="21"/>
                <w:szCs w:val="21"/>
                <w:highlight w:val="none"/>
              </w:rPr>
            </w:pPr>
          </w:p>
          <w:p w14:paraId="324A6FC1">
            <w:pPr>
              <w:spacing w:line="251" w:lineRule="auto"/>
              <w:rPr>
                <w:rFonts w:ascii="Arial"/>
                <w:color w:val="auto"/>
                <w:sz w:val="21"/>
                <w:szCs w:val="21"/>
                <w:highlight w:val="none"/>
              </w:rPr>
            </w:pPr>
          </w:p>
          <w:p w14:paraId="06372D60">
            <w:pPr>
              <w:spacing w:line="251" w:lineRule="auto"/>
              <w:rPr>
                <w:rFonts w:ascii="Arial"/>
                <w:color w:val="auto"/>
                <w:sz w:val="21"/>
                <w:szCs w:val="21"/>
                <w:highlight w:val="none"/>
              </w:rPr>
            </w:pPr>
          </w:p>
          <w:p w14:paraId="47B1E40D">
            <w:pPr>
              <w:pStyle w:val="20"/>
              <w:spacing w:before="65" w:line="271" w:lineRule="exact"/>
              <w:ind w:left="152" w:leftChars="0" w:firstLine="420" w:firstLineChars="200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color w:val="auto"/>
                <w:position w:val="1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534" w:type="dxa"/>
            <w:shd w:val="clear" w:color="auto" w:fill="auto"/>
            <w:vAlign w:val="top"/>
          </w:tcPr>
          <w:p w14:paraId="498E689F">
            <w:pPr>
              <w:spacing w:line="250" w:lineRule="auto"/>
              <w:rPr>
                <w:rFonts w:ascii="Arial"/>
                <w:color w:val="auto"/>
                <w:sz w:val="21"/>
                <w:szCs w:val="21"/>
                <w:highlight w:val="none"/>
              </w:rPr>
            </w:pPr>
          </w:p>
          <w:p w14:paraId="31E85203">
            <w:pPr>
              <w:spacing w:line="250" w:lineRule="auto"/>
              <w:rPr>
                <w:rFonts w:ascii="Arial"/>
                <w:color w:val="auto"/>
                <w:sz w:val="21"/>
                <w:szCs w:val="21"/>
                <w:highlight w:val="none"/>
              </w:rPr>
            </w:pPr>
          </w:p>
          <w:p w14:paraId="31222FDE">
            <w:pPr>
              <w:spacing w:line="250" w:lineRule="auto"/>
              <w:rPr>
                <w:rFonts w:ascii="Arial"/>
                <w:color w:val="auto"/>
                <w:sz w:val="21"/>
                <w:szCs w:val="21"/>
                <w:highlight w:val="none"/>
              </w:rPr>
            </w:pPr>
          </w:p>
          <w:p w14:paraId="279EE5A3">
            <w:pPr>
              <w:spacing w:line="250" w:lineRule="auto"/>
              <w:rPr>
                <w:rFonts w:ascii="Arial"/>
                <w:color w:val="auto"/>
                <w:sz w:val="21"/>
                <w:szCs w:val="21"/>
                <w:highlight w:val="none"/>
              </w:rPr>
            </w:pPr>
          </w:p>
          <w:p w14:paraId="5DA6DD6D">
            <w:pPr>
              <w:spacing w:line="250" w:lineRule="auto"/>
              <w:rPr>
                <w:rFonts w:ascii="Arial"/>
                <w:color w:val="auto"/>
                <w:sz w:val="21"/>
                <w:szCs w:val="21"/>
                <w:highlight w:val="none"/>
              </w:rPr>
            </w:pPr>
          </w:p>
          <w:p w14:paraId="214EFD81">
            <w:pPr>
              <w:spacing w:line="250" w:lineRule="auto"/>
              <w:rPr>
                <w:rFonts w:ascii="Arial"/>
                <w:color w:val="auto"/>
                <w:sz w:val="21"/>
                <w:szCs w:val="21"/>
                <w:highlight w:val="none"/>
              </w:rPr>
            </w:pPr>
          </w:p>
          <w:p w14:paraId="5899B507">
            <w:pPr>
              <w:spacing w:line="250" w:lineRule="auto"/>
              <w:rPr>
                <w:rFonts w:ascii="Arial"/>
                <w:color w:val="auto"/>
                <w:sz w:val="21"/>
                <w:szCs w:val="21"/>
                <w:highlight w:val="none"/>
              </w:rPr>
            </w:pPr>
          </w:p>
          <w:p w14:paraId="019A5BB9">
            <w:pPr>
              <w:spacing w:line="251" w:lineRule="auto"/>
              <w:rPr>
                <w:rFonts w:ascii="Arial"/>
                <w:color w:val="auto"/>
                <w:sz w:val="21"/>
                <w:szCs w:val="21"/>
                <w:highlight w:val="none"/>
              </w:rPr>
            </w:pPr>
          </w:p>
          <w:p w14:paraId="47D1E224">
            <w:pPr>
              <w:spacing w:line="251" w:lineRule="auto"/>
              <w:rPr>
                <w:rFonts w:ascii="Arial"/>
                <w:color w:val="auto"/>
                <w:sz w:val="21"/>
                <w:szCs w:val="21"/>
                <w:highlight w:val="none"/>
              </w:rPr>
            </w:pPr>
          </w:p>
          <w:p w14:paraId="377E0850">
            <w:pPr>
              <w:pStyle w:val="20"/>
              <w:spacing w:before="65" w:line="230" w:lineRule="auto"/>
              <w:ind w:left="129" w:leftChars="0" w:firstLine="420" w:firstLineChars="200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1705" w:type="dxa"/>
            <w:vAlign w:val="center"/>
          </w:tcPr>
          <w:p w14:paraId="269E84B7">
            <w:pPr>
              <w:pStyle w:val="11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A57E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77" w:type="dxa"/>
            <w:shd w:val="clear" w:color="auto" w:fill="auto"/>
            <w:vAlign w:val="center"/>
          </w:tcPr>
          <w:p w14:paraId="143BAE18">
            <w:pPr>
              <w:ind w:right="3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3CDFF22C">
            <w:pPr>
              <w:pStyle w:val="20"/>
              <w:spacing w:before="65" w:line="228" w:lineRule="auto"/>
              <w:jc w:val="center"/>
              <w:rPr>
                <w:rFonts w:hint="eastAsia" w:ascii="Arial" w:hAnsi="Times New Roman" w:cs="Times New Roman"/>
                <w:color w:val="auto"/>
                <w:sz w:val="21"/>
                <w:szCs w:val="21"/>
                <w:highlight w:val="none"/>
                <w:lang w:val="en-US" w:eastAsia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7"/>
                <w:sz w:val="24"/>
                <w:szCs w:val="24"/>
                <w:highlight w:val="none"/>
              </w:rPr>
              <w:t>硬盘</w:t>
            </w:r>
          </w:p>
        </w:tc>
        <w:tc>
          <w:tcPr>
            <w:tcW w:w="5443" w:type="dxa"/>
            <w:shd w:val="clear" w:color="auto" w:fill="auto"/>
            <w:vAlign w:val="top"/>
          </w:tcPr>
          <w:p w14:paraId="3B967DFC">
            <w:pPr>
              <w:pStyle w:val="20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240" w:lineRule="auto"/>
              <w:ind w:right="108"/>
              <w:textAlignment w:val="baseline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硬盘容量≥8T，存储监控视频≥90天</w:t>
            </w:r>
          </w:p>
        </w:tc>
        <w:tc>
          <w:tcPr>
            <w:tcW w:w="596" w:type="dxa"/>
            <w:shd w:val="clear" w:color="auto" w:fill="auto"/>
            <w:vAlign w:val="top"/>
          </w:tcPr>
          <w:p w14:paraId="7CDACCF3">
            <w:pPr>
              <w:spacing w:line="427" w:lineRule="auto"/>
              <w:rPr>
                <w:rFonts w:ascii="Arial"/>
                <w:color w:val="auto"/>
                <w:sz w:val="21"/>
                <w:szCs w:val="21"/>
                <w:highlight w:val="none"/>
              </w:rPr>
            </w:pPr>
          </w:p>
          <w:p w14:paraId="0A30E024">
            <w:pPr>
              <w:pStyle w:val="20"/>
              <w:spacing w:before="65" w:line="270" w:lineRule="exact"/>
              <w:ind w:left="152" w:leftChars="0" w:firstLine="420" w:firstLineChars="20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position w:val="1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534" w:type="dxa"/>
            <w:shd w:val="clear" w:color="auto" w:fill="auto"/>
            <w:vAlign w:val="top"/>
          </w:tcPr>
          <w:p w14:paraId="60AD6139">
            <w:pPr>
              <w:spacing w:line="428" w:lineRule="auto"/>
              <w:rPr>
                <w:rFonts w:ascii="Arial"/>
                <w:color w:val="auto"/>
                <w:sz w:val="21"/>
                <w:szCs w:val="21"/>
                <w:highlight w:val="none"/>
              </w:rPr>
            </w:pPr>
          </w:p>
          <w:p w14:paraId="314CE84D">
            <w:pPr>
              <w:pStyle w:val="20"/>
              <w:spacing w:before="65" w:line="228" w:lineRule="auto"/>
              <w:ind w:left="112" w:leftChars="0" w:firstLine="420" w:firstLineChars="200"/>
              <w:rPr>
                <w:rFonts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块</w:t>
            </w:r>
          </w:p>
        </w:tc>
        <w:tc>
          <w:tcPr>
            <w:tcW w:w="1705" w:type="dxa"/>
            <w:vAlign w:val="center"/>
          </w:tcPr>
          <w:p w14:paraId="782016E2">
            <w:pPr>
              <w:pStyle w:val="11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F053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677" w:type="dxa"/>
            <w:shd w:val="clear" w:color="auto" w:fill="auto"/>
            <w:vAlign w:val="center"/>
          </w:tcPr>
          <w:p w14:paraId="3AD4CAF7">
            <w:pPr>
              <w:ind w:right="3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923" w:type="dxa"/>
            <w:vAlign w:val="center"/>
          </w:tcPr>
          <w:p w14:paraId="4F016F23">
            <w:pPr>
              <w:ind w:right="3" w:rightChars="0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实施服务</w:t>
            </w:r>
          </w:p>
        </w:tc>
        <w:tc>
          <w:tcPr>
            <w:tcW w:w="5443" w:type="dxa"/>
            <w:vAlign w:val="center"/>
          </w:tcPr>
          <w:p w14:paraId="674181ED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（1）提供软硬件的安装、调试、初始化配置、培训、对接巴渝治废平台等服务；</w:t>
            </w:r>
          </w:p>
          <w:p w14:paraId="02E0D6F7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（2）监控设备的安装、调试、布线、管材、线材等辅材。</w:t>
            </w:r>
          </w:p>
          <w:p w14:paraId="465F34DA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（3）提供现场实施、耗材、实施人员等服务。同时协助对接市固废视频监控平台</w:t>
            </w:r>
          </w:p>
        </w:tc>
        <w:tc>
          <w:tcPr>
            <w:tcW w:w="596" w:type="dxa"/>
            <w:vAlign w:val="center"/>
          </w:tcPr>
          <w:p w14:paraId="5C54A87B">
            <w:pPr>
              <w:ind w:right="3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534" w:type="dxa"/>
            <w:vAlign w:val="center"/>
          </w:tcPr>
          <w:p w14:paraId="5B276AD3">
            <w:pPr>
              <w:ind w:right="3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</w:t>
            </w:r>
          </w:p>
        </w:tc>
        <w:tc>
          <w:tcPr>
            <w:tcW w:w="1705" w:type="dxa"/>
            <w:vAlign w:val="center"/>
          </w:tcPr>
          <w:p w14:paraId="414CE429">
            <w:pPr>
              <w:pStyle w:val="11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B046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677" w:type="dxa"/>
            <w:shd w:val="clear" w:color="auto" w:fill="auto"/>
            <w:vAlign w:val="center"/>
          </w:tcPr>
          <w:p w14:paraId="7E3F694C">
            <w:pPr>
              <w:ind w:right="3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923" w:type="dxa"/>
            <w:vAlign w:val="center"/>
          </w:tcPr>
          <w:p w14:paraId="3C2755E2">
            <w:pPr>
              <w:ind w:right="3" w:right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运维服务</w:t>
            </w:r>
          </w:p>
        </w:tc>
        <w:tc>
          <w:tcPr>
            <w:tcW w:w="5443" w:type="dxa"/>
            <w:vAlign w:val="center"/>
          </w:tcPr>
          <w:p w14:paraId="6E2D28BC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（1）免费提供 5 年运维，维期内提供软件升级、更新、数据库维护、新接口对接服务；硬件质保 1 年，免费维修、换新；</w:t>
            </w:r>
          </w:p>
          <w:p w14:paraId="7880E6EE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（2）后续运维服务内容包含物联网卡年费、危废专用防水标签等服务；</w:t>
            </w:r>
          </w:p>
          <w:p w14:paraId="29B5597B">
            <w:pPr>
              <w:pStyle w:val="2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（3）配置专用的售后服务团队，提供 7*24 小时售后服务，根据故障内容提供远程、现场等方式的售后服务。</w:t>
            </w:r>
          </w:p>
        </w:tc>
        <w:tc>
          <w:tcPr>
            <w:tcW w:w="596" w:type="dxa"/>
            <w:vAlign w:val="center"/>
          </w:tcPr>
          <w:p w14:paraId="762B1775">
            <w:pPr>
              <w:ind w:right="3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534" w:type="dxa"/>
            <w:vAlign w:val="center"/>
          </w:tcPr>
          <w:p w14:paraId="24622822">
            <w:pPr>
              <w:ind w:right="3" w:right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</w:t>
            </w:r>
          </w:p>
        </w:tc>
        <w:tc>
          <w:tcPr>
            <w:tcW w:w="1705" w:type="dxa"/>
            <w:vAlign w:val="center"/>
          </w:tcPr>
          <w:p w14:paraId="7FAD0FAF">
            <w:pPr>
              <w:pStyle w:val="10"/>
              <w:keepNext w:val="0"/>
              <w:keepLines w:val="0"/>
              <w:widowControl/>
              <w:suppressLineNumbers w:val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06C1B78E">
      <w:pPr>
        <w:rPr>
          <w:rFonts w:hint="eastAsia"/>
          <w:color w:val="auto"/>
          <w:highlight w:val="none"/>
        </w:rPr>
      </w:pPr>
    </w:p>
    <w:p w14:paraId="2B402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highlight w:val="none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highlight w:val="none"/>
        </w:rPr>
        <w:t>（二）产品质量及技术标准</w:t>
      </w:r>
    </w:p>
    <w:p w14:paraId="1D0E6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highlight w:val="none"/>
        </w:rPr>
        <w:t>1．质量保证</w:t>
      </w:r>
    </w:p>
    <w:p w14:paraId="682CF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所供硬件系统产品应为全新产品，并完全符合相关规定的质量和性能的要求。</w:t>
      </w:r>
    </w:p>
    <w:p w14:paraId="46151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highlight w:val="none"/>
        </w:rPr>
        <w:t>.技术标准</w:t>
      </w:r>
    </w:p>
    <w:p w14:paraId="36F2E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提供必要的技术培训，让用户了解硬件的结构及日常的基本维护内容，提供硬件维修与更换的技术支撑。</w:t>
      </w:r>
    </w:p>
    <w:p w14:paraId="4AD09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highlight w:val="none"/>
        </w:rPr>
        <w:t>3. 质保服务及质保服务期限</w:t>
      </w:r>
    </w:p>
    <w:p w14:paraId="1130E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提供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年质保服务，质保范围包含硬件系统和软件服务。</w:t>
      </w:r>
    </w:p>
    <w:p w14:paraId="7CECB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asciiTheme="majorEastAsia" w:hAnsiTheme="majorEastAsia" w:eastAsiaTheme="majorEastAsia" w:cstheme="maj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highlight w:val="none"/>
        </w:rPr>
        <w:t>3.1 硬件系统质保范围及期限</w:t>
      </w:r>
    </w:p>
    <w:p w14:paraId="4E9D8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highlight w:val="none"/>
        </w:rPr>
        <w:t>3.1.1硬件质保范围</w:t>
      </w:r>
    </w:p>
    <w:p w14:paraId="08D05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质保期内，因硬件系统本身质量原因造成硬件损坏，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免费提供质保服务。质保内容为硬件系统配件及易损件的维修或更换，配件（含打印头）质保期为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年，耗材（专用标签纸）不在质保范围内，但供应商必须提供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5000张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危废专用防水标签打印纸。</w:t>
      </w:r>
    </w:p>
    <w:p w14:paraId="2D417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24"/>
          <w:szCs w:val="24"/>
          <w:highlight w:val="none"/>
        </w:rPr>
        <w:t>3.1.2软件质保范围</w:t>
      </w:r>
    </w:p>
    <w:p w14:paraId="1029E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质保期内，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免费提供软件服务，保证软件符合精细化使用需求。</w:t>
      </w:r>
    </w:p>
    <w:p w14:paraId="575BD0CD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Theme="minorEastAsia" w:hAnsiTheme="minorEastAsia" w:eastAsiaTheme="minorEastAsia" w:cstheme="maj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cstheme="majorEastAsia"/>
          <w:b/>
          <w:bCs/>
          <w:color w:val="auto"/>
          <w:sz w:val="24"/>
          <w:szCs w:val="24"/>
          <w:highlight w:val="none"/>
          <w:lang w:val="en-US" w:eastAsia="zh-CN"/>
        </w:rPr>
        <w:t>（三）</w:t>
      </w:r>
      <w:r>
        <w:rPr>
          <w:rFonts w:hint="eastAsia" w:asciiTheme="minorEastAsia" w:hAnsiTheme="minorEastAsia" w:cstheme="majorEastAsia"/>
          <w:b/>
          <w:bCs/>
          <w:color w:val="auto"/>
          <w:sz w:val="24"/>
          <w:szCs w:val="24"/>
          <w:highlight w:val="none"/>
        </w:rPr>
        <w:t>运维服务</w:t>
      </w:r>
      <w:r>
        <w:rPr>
          <w:rFonts w:hint="eastAsia" w:asciiTheme="minorEastAsia" w:hAnsiTheme="minorEastAsia" w:cstheme="majorEastAsia"/>
          <w:b/>
          <w:bCs/>
          <w:color w:val="auto"/>
          <w:sz w:val="24"/>
          <w:szCs w:val="24"/>
          <w:highlight w:val="none"/>
          <w:lang w:eastAsia="zh-CN"/>
        </w:rPr>
        <w:t>要求</w:t>
      </w:r>
    </w:p>
    <w:p w14:paraId="36950CC6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免费为买家提供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年运维服务，包括技术服务和维护服务。双方签订合同，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提供运维服务，服务范围如下。</w:t>
      </w:r>
    </w:p>
    <w:p w14:paraId="29E94154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硬件系统：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免费提供首次上门服务，提供硬件系统的安装、调试、测试服务，以及使用和保养的培训。</w:t>
      </w:r>
    </w:p>
    <w:p w14:paraId="3818CB99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软件系统：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免费提供首次上门服务，提供软件系统的安装、调试、测试和使用培训服务，培训内容包含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危废物联网系统及配套设施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操作培训；运维期内，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免费提供软件升级服务。</w:t>
      </w:r>
    </w:p>
    <w:p w14:paraId="118AC076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技术热线服务：运维期内，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免费提供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危废物联网系统及配套设施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线上咨询服务。</w:t>
      </w:r>
    </w:p>
    <w:p w14:paraId="2FE8FF65">
      <w:pPr>
        <w:snapToGrid w:val="0"/>
        <w:spacing w:line="360" w:lineRule="auto"/>
        <w:ind w:firstLine="482" w:firstLineChars="200"/>
        <w:rPr>
          <w:rFonts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四、送货期</w:t>
      </w:r>
    </w:p>
    <w:p w14:paraId="1FA41C2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自合同签订之日起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15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天内安装调试到位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，如交货方未按时交货，采购方有权解除合同。</w:t>
      </w:r>
    </w:p>
    <w:p w14:paraId="73710A5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textAlignment w:val="auto"/>
        <w:rPr>
          <w:rFonts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五、付款方式</w:t>
      </w:r>
    </w:p>
    <w:p w14:paraId="29F3091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textAlignment w:val="auto"/>
        <w:rPr>
          <w:rFonts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产品安装调试正常运行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并验收合格30个工作日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后付款中标价70%，3个月后付款2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%，1年后付款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%。</w:t>
      </w:r>
    </w:p>
    <w:p w14:paraId="4EF8F3CE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line="360" w:lineRule="auto"/>
        <w:ind w:firstLine="482" w:firstLineChars="200"/>
        <w:textAlignment w:val="auto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六、联系方式</w:t>
      </w:r>
    </w:p>
    <w:p w14:paraId="4BFFF69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采购人：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重庆市巫山县中医院</w:t>
      </w:r>
    </w:p>
    <w:p w14:paraId="5E33398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联系人：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易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老师 </w:t>
      </w:r>
    </w:p>
    <w:p w14:paraId="1876FA0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电  话：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13436236678</w:t>
      </w:r>
    </w:p>
    <w:p w14:paraId="7FE2621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地  址：重庆市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巫山县广东中路277号</w:t>
      </w:r>
    </w:p>
    <w:p w14:paraId="2F123669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line="360" w:lineRule="auto"/>
        <w:ind w:firstLine="482" w:firstLineChars="200"/>
        <w:textAlignment w:val="auto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七、其它有关规定</w:t>
      </w:r>
    </w:p>
    <w:p w14:paraId="7DEC706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1、凡有意参加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询价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的供应商，请于公告发布之日起至报名截止时间之前，在行采家的网上询价板块下载查看本项目需求文件以及变更公告等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询价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前公布的所有项目资料，无论供应商下载查看与否，均视为已知晓所有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询价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实质性要求内容。</w:t>
      </w:r>
    </w:p>
    <w:p w14:paraId="7F1C3BD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2、供应商须在平台上报名并按要求上传响应文件，未按要求提供的为无效供应商。</w:t>
      </w:r>
    </w:p>
    <w:p w14:paraId="694E5CE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3、无论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询价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结果如何，供应商参与本项目的所有费用均由自行承担。</w:t>
      </w:r>
    </w:p>
    <w:p w14:paraId="10145CC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2" w:firstLineChars="200"/>
        <w:textAlignment w:val="auto"/>
        <w:rPr>
          <w:rFonts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八、评选方法</w:t>
      </w:r>
    </w:p>
    <w:p w14:paraId="452E978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最低价评审法。已入围评审的报价供应商，选择报价最低的成为成交供应商；未入围的报名供应商不参与评审。</w:t>
      </w:r>
    </w:p>
    <w:p w14:paraId="63E91DFB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line="360" w:lineRule="auto"/>
        <w:ind w:firstLine="482" w:firstLineChars="200"/>
        <w:textAlignment w:val="auto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九、其他</w:t>
      </w:r>
    </w:p>
    <w:p w14:paraId="5FEBFFF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1、供应商必须对以上条款和服务承诺明确列出，承诺内容必须达到要求。</w:t>
      </w:r>
    </w:p>
    <w:p w14:paraId="4EB0748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2、其他未尽事宜由供需双方在采购合同中详细约定。</w:t>
      </w:r>
    </w:p>
    <w:p w14:paraId="785C955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十、供应商提交响应文件</w:t>
      </w:r>
    </w:p>
    <w:p w14:paraId="6AE99B4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1、供应商线上报名、报价时需上传盖章后的电子文档一份。</w:t>
      </w:r>
    </w:p>
    <w:p w14:paraId="5D3800D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2、采购人将以平台的线上资料作为评判依据。</w:t>
      </w:r>
    </w:p>
    <w:p w14:paraId="18AC62F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3、供应商制作的响应文件电子文档，须按照要求制作，规定签字、盖章的地方必须按其规定签字、盖章，未按要求制作响应文件的进行废标处理。</w:t>
      </w:r>
    </w:p>
    <w:p w14:paraId="7E715EF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left"/>
        <w:textAlignment w:val="auto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br w:type="page"/>
      </w:r>
    </w:p>
    <w:p w14:paraId="05D83B5E">
      <w:pPr>
        <w:spacing w:line="312" w:lineRule="auto"/>
        <w:ind w:firstLine="562" w:firstLineChars="200"/>
        <w:jc w:val="center"/>
        <w:rPr>
          <w:rFonts w:ascii="宋体" w:hAnsi="宋体" w:cs="宋体"/>
          <w:b/>
          <w:color w:val="auto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szCs w:val="28"/>
          <w:highlight w:val="none"/>
        </w:rPr>
        <w:t>供应商编制响应文件要求</w:t>
      </w:r>
    </w:p>
    <w:p w14:paraId="197FCDBE">
      <w:pPr>
        <w:numPr>
          <w:ilvl w:val="0"/>
          <w:numId w:val="3"/>
        </w:numPr>
        <w:spacing w:line="312" w:lineRule="auto"/>
        <w:ind w:firstLine="482" w:firstLineChars="200"/>
        <w:rPr>
          <w:rFonts w:ascii="宋体" w:hAnsi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报价</w:t>
      </w:r>
    </w:p>
    <w:p w14:paraId="7E455FD0">
      <w:pPr>
        <w:tabs>
          <w:tab w:val="left" w:pos="6300"/>
        </w:tabs>
        <w:snapToGrid w:val="0"/>
        <w:spacing w:line="312" w:lineRule="auto"/>
        <w:ind w:firstLine="480" w:firstLineChars="200"/>
        <w:rPr>
          <w:rFonts w:ascii="宋体" w:hAnsi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color w:val="auto"/>
          <w:sz w:val="24"/>
          <w:szCs w:val="24"/>
          <w:highlight w:val="none"/>
        </w:rPr>
        <w:t>（一）报价函</w:t>
      </w:r>
    </w:p>
    <w:p w14:paraId="75773E1B">
      <w:pPr>
        <w:tabs>
          <w:tab w:val="left" w:pos="6300"/>
        </w:tabs>
        <w:snapToGrid w:val="0"/>
        <w:spacing w:line="360" w:lineRule="auto"/>
        <w:ind w:firstLine="562" w:firstLineChars="200"/>
        <w:jc w:val="center"/>
        <w:outlineLvl w:val="0"/>
        <w:rPr>
          <w:rFonts w:ascii="宋体" w:hAnsi="宋体" w:cs="宋体"/>
          <w:b/>
          <w:color w:val="auto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szCs w:val="28"/>
          <w:highlight w:val="none"/>
        </w:rPr>
        <w:t>报价函</w:t>
      </w:r>
    </w:p>
    <w:p w14:paraId="40C12D27"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>（采购人名称）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：</w:t>
      </w:r>
    </w:p>
    <w:p w14:paraId="720933C1"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我方收到____________________________（项目名称）的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询价</w:t>
      </w:r>
      <w:r>
        <w:rPr>
          <w:rFonts w:ascii="宋体" w:hAnsi="宋体" w:cs="宋体"/>
          <w:color w:val="auto"/>
          <w:sz w:val="24"/>
          <w:szCs w:val="24"/>
          <w:highlight w:val="none"/>
        </w:rPr>
        <w:t>采购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文件，经详细研究，决定参加该项目的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询价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。</w:t>
      </w:r>
    </w:p>
    <w:p w14:paraId="7FFA7541">
      <w:pPr>
        <w:tabs>
          <w:tab w:val="left" w:pos="6300"/>
        </w:tabs>
        <w:snapToGrid w:val="0"/>
        <w:spacing w:line="360" w:lineRule="auto"/>
        <w:ind w:left="14" w:leftChars="5" w:firstLine="480" w:firstLineChars="200"/>
        <w:jc w:val="left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1、愿意按照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询价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采购文件中的一切要求，提供本项目的技术服务，报价为人民币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>大写：     元整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；人民币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>小写：    元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。</w:t>
      </w:r>
    </w:p>
    <w:p w14:paraId="3ACDDC55"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2、我方现提交的响应文件为：响应文件电子文档壹份。</w:t>
      </w:r>
    </w:p>
    <w:p w14:paraId="0D8DD9A2"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3、我方承诺：本次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询价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的有效期为90天。</w:t>
      </w:r>
    </w:p>
    <w:p w14:paraId="3E677AC7"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4、我方完全理解和接受贵方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询价</w:t>
      </w:r>
      <w:r>
        <w:rPr>
          <w:rFonts w:ascii="宋体" w:hAnsi="宋体" w:cs="宋体"/>
          <w:color w:val="auto"/>
          <w:sz w:val="24"/>
          <w:szCs w:val="24"/>
          <w:highlight w:val="none"/>
        </w:rPr>
        <w:t>采购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文件的一切规定和要求及评审办法。</w:t>
      </w:r>
    </w:p>
    <w:p w14:paraId="5D74F8BD"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5、在整个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询价</w:t>
      </w:r>
      <w:r>
        <w:rPr>
          <w:rFonts w:ascii="宋体" w:hAnsi="宋体" w:cs="宋体"/>
          <w:color w:val="auto"/>
          <w:sz w:val="24"/>
          <w:szCs w:val="24"/>
          <w:highlight w:val="none"/>
        </w:rPr>
        <w:t>采购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过程中，我方若有违规行为，接受按照重庆市政府采购·云平台规定给予惩罚。</w:t>
      </w:r>
    </w:p>
    <w:p w14:paraId="20D1515C"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6、我方若中选，将按照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询价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结果签订合同，并且严格履行合同义务。本承诺函将成为合同不可分割的一部分，与合同具有同等的法律效力。</w:t>
      </w:r>
    </w:p>
    <w:p w14:paraId="006B5589"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7、</w:t>
      </w:r>
      <w:r>
        <w:rPr>
          <w:rFonts w:hint="eastAsia" w:ascii="宋体" w:hAnsi="宋体" w:cs="宋体"/>
          <w:color w:val="auto"/>
          <w:sz w:val="24"/>
          <w:szCs w:val="28"/>
          <w:highlight w:val="none"/>
        </w:rPr>
        <w:t>我方理解，最低报价不是成交的唯一条件。</w:t>
      </w:r>
    </w:p>
    <w:p w14:paraId="4B3C56F0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color w:val="auto"/>
          <w:sz w:val="24"/>
          <w:szCs w:val="24"/>
          <w:highlight w:val="none"/>
        </w:rPr>
      </w:pPr>
    </w:p>
    <w:p w14:paraId="67968348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color w:val="auto"/>
          <w:sz w:val="24"/>
          <w:szCs w:val="24"/>
          <w:highlight w:val="none"/>
        </w:rPr>
      </w:pPr>
    </w:p>
    <w:p w14:paraId="1307A4AE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color w:val="auto"/>
          <w:sz w:val="24"/>
          <w:szCs w:val="24"/>
          <w:highlight w:val="none"/>
        </w:rPr>
      </w:pPr>
    </w:p>
    <w:p w14:paraId="67E4E984">
      <w:pPr>
        <w:tabs>
          <w:tab w:val="left" w:pos="6300"/>
        </w:tabs>
        <w:snapToGrid w:val="0"/>
        <w:spacing w:line="360" w:lineRule="auto"/>
        <w:ind w:firstLine="570"/>
        <w:rPr>
          <w:rFonts w:ascii="宋体" w:hAnsi="宋体" w:cs="宋体"/>
          <w:color w:val="auto"/>
          <w:sz w:val="24"/>
          <w:szCs w:val="24"/>
          <w:highlight w:val="none"/>
        </w:rPr>
      </w:pPr>
    </w:p>
    <w:p w14:paraId="3A607794">
      <w:pPr>
        <w:tabs>
          <w:tab w:val="left" w:pos="6300"/>
        </w:tabs>
        <w:snapToGrid w:val="0"/>
        <w:spacing w:line="360" w:lineRule="auto"/>
        <w:ind w:firstLine="480" w:firstLineChars="200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                               供应商名称（公章）：</w:t>
      </w:r>
    </w:p>
    <w:p w14:paraId="0B99389A">
      <w:pPr>
        <w:snapToGrid w:val="0"/>
        <w:spacing w:line="360" w:lineRule="auto"/>
        <w:ind w:firstLine="480" w:firstLineChars="200"/>
        <w:rPr>
          <w:rFonts w:ascii="宋体" w:hAnsi="宋体" w:cs="宋体"/>
          <w:color w:val="auto"/>
          <w:sz w:val="24"/>
          <w:szCs w:val="24"/>
          <w:highlight w:val="none"/>
        </w:rPr>
        <w:sectPr>
          <w:footerReference r:id="rId3" w:type="default"/>
          <w:pgSz w:w="11907" w:h="16840"/>
          <w:pgMar w:top="1134" w:right="1191" w:bottom="1134" w:left="1304" w:header="851" w:footer="992" w:gutter="0"/>
          <w:pgNumType w:fmt="numberInDash" w:start="1"/>
          <w:cols w:space="720" w:num="1"/>
          <w:docGrid w:linePitch="380" w:charSpace="-5735"/>
        </w:sect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                                       年   月   日</w:t>
      </w:r>
    </w:p>
    <w:p w14:paraId="66405105">
      <w:pPr>
        <w:tabs>
          <w:tab w:val="left" w:pos="2895"/>
        </w:tabs>
        <w:spacing w:line="312" w:lineRule="auto"/>
        <w:ind w:firstLine="480" w:firstLineChars="200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（二）明细报价表</w:t>
      </w:r>
    </w:p>
    <w:p w14:paraId="6F845945">
      <w:pPr>
        <w:tabs>
          <w:tab w:val="left" w:pos="2975"/>
          <w:tab w:val="center" w:pos="4765"/>
        </w:tabs>
        <w:spacing w:line="312" w:lineRule="auto"/>
        <w:ind w:firstLine="562" w:firstLineChars="200"/>
        <w:jc w:val="left"/>
        <w:rPr>
          <w:rFonts w:ascii="宋体" w:hAnsi="宋体" w:cs="宋体"/>
          <w:b/>
          <w:color w:val="auto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szCs w:val="28"/>
          <w:highlight w:val="none"/>
        </w:rPr>
        <w:tab/>
      </w:r>
      <w:r>
        <w:rPr>
          <w:rFonts w:hint="eastAsia" w:ascii="宋体" w:hAnsi="宋体" w:cs="宋体"/>
          <w:b/>
          <w:color w:val="auto"/>
          <w:szCs w:val="28"/>
          <w:highlight w:val="none"/>
        </w:rPr>
        <w:tab/>
      </w:r>
      <w:r>
        <w:rPr>
          <w:rFonts w:hint="eastAsia" w:ascii="宋体" w:hAnsi="宋体" w:cs="宋体"/>
          <w:b/>
          <w:color w:val="auto"/>
          <w:szCs w:val="28"/>
          <w:highlight w:val="none"/>
        </w:rPr>
        <w:t>明细报价表</w:t>
      </w:r>
    </w:p>
    <w:tbl>
      <w:tblPr>
        <w:tblStyle w:val="12"/>
        <w:tblpPr w:leftFromText="180" w:rightFromText="180" w:vertAnchor="text" w:tblpXSpec="center" w:tblpY="1"/>
        <w:tblOverlap w:val="never"/>
        <w:tblW w:w="101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695"/>
        <w:gridCol w:w="3404"/>
        <w:gridCol w:w="1344"/>
        <w:gridCol w:w="1344"/>
        <w:gridCol w:w="1344"/>
      </w:tblGrid>
      <w:tr w14:paraId="0B04A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1022" w:type="dxa"/>
            <w:vAlign w:val="center"/>
          </w:tcPr>
          <w:p w14:paraId="25E475FE">
            <w:pPr>
              <w:jc w:val="center"/>
              <w:rPr>
                <w:rFonts w:ascii="宋体" w:hAnsi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695" w:type="dxa"/>
            <w:vAlign w:val="center"/>
          </w:tcPr>
          <w:p w14:paraId="10F77754">
            <w:pPr>
              <w:jc w:val="center"/>
              <w:rPr>
                <w:rFonts w:ascii="宋体" w:hAnsi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3404" w:type="dxa"/>
            <w:vAlign w:val="center"/>
          </w:tcPr>
          <w:p w14:paraId="4E49198D">
            <w:pPr>
              <w:jc w:val="center"/>
              <w:rPr>
                <w:rFonts w:ascii="宋体" w:hAnsi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  <w:highlight w:val="none"/>
              </w:rPr>
              <w:t>相关信息</w:t>
            </w:r>
          </w:p>
        </w:tc>
        <w:tc>
          <w:tcPr>
            <w:tcW w:w="1344" w:type="dxa"/>
            <w:vAlign w:val="center"/>
          </w:tcPr>
          <w:p w14:paraId="0F041EB4">
            <w:pPr>
              <w:jc w:val="center"/>
              <w:rPr>
                <w:rFonts w:ascii="宋体" w:hAnsi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1344" w:type="dxa"/>
            <w:vAlign w:val="center"/>
          </w:tcPr>
          <w:p w14:paraId="6AFA3EE9">
            <w:pPr>
              <w:jc w:val="center"/>
              <w:rPr>
                <w:rFonts w:ascii="宋体" w:hAnsi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  <w:highlight w:val="none"/>
              </w:rPr>
              <w:t>单价</w:t>
            </w:r>
          </w:p>
        </w:tc>
        <w:tc>
          <w:tcPr>
            <w:tcW w:w="1344" w:type="dxa"/>
            <w:vAlign w:val="center"/>
          </w:tcPr>
          <w:p w14:paraId="1848FE1B">
            <w:pPr>
              <w:jc w:val="center"/>
              <w:rPr>
                <w:rFonts w:ascii="宋体" w:hAnsi="宋体" w:cs="宋体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sz w:val="21"/>
                <w:szCs w:val="21"/>
                <w:highlight w:val="none"/>
              </w:rPr>
              <w:t>合计</w:t>
            </w:r>
          </w:p>
        </w:tc>
      </w:tr>
      <w:tr w14:paraId="556AD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 w14:paraId="78B83B04">
            <w:pPr>
              <w:pStyle w:val="6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2111</w:t>
            </w:r>
          </w:p>
        </w:tc>
        <w:tc>
          <w:tcPr>
            <w:tcW w:w="1695" w:type="dxa"/>
            <w:vAlign w:val="center"/>
          </w:tcPr>
          <w:p w14:paraId="5C817D5F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04" w:type="dxa"/>
          </w:tcPr>
          <w:p w14:paraId="3207BB12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4" w:type="dxa"/>
            <w:vAlign w:val="center"/>
          </w:tcPr>
          <w:p w14:paraId="00B23CB2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4" w:type="dxa"/>
          </w:tcPr>
          <w:p w14:paraId="63A397AD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4" w:type="dxa"/>
          </w:tcPr>
          <w:p w14:paraId="0474D09D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FAD5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 w14:paraId="34F334BD">
            <w:pPr>
              <w:pStyle w:val="6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22</w:t>
            </w:r>
          </w:p>
        </w:tc>
        <w:tc>
          <w:tcPr>
            <w:tcW w:w="1695" w:type="dxa"/>
            <w:vAlign w:val="center"/>
          </w:tcPr>
          <w:p w14:paraId="4EFE9BA5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04" w:type="dxa"/>
          </w:tcPr>
          <w:p w14:paraId="70D4C18F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4" w:type="dxa"/>
            <w:vAlign w:val="center"/>
          </w:tcPr>
          <w:p w14:paraId="32EF8989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4" w:type="dxa"/>
          </w:tcPr>
          <w:p w14:paraId="0C97E3C0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4" w:type="dxa"/>
          </w:tcPr>
          <w:p w14:paraId="499A0F18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F773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 w14:paraId="4314BC06">
            <w:pPr>
              <w:pStyle w:val="6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13</w:t>
            </w:r>
          </w:p>
        </w:tc>
        <w:tc>
          <w:tcPr>
            <w:tcW w:w="1695" w:type="dxa"/>
            <w:vAlign w:val="center"/>
          </w:tcPr>
          <w:p w14:paraId="6D534D73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04" w:type="dxa"/>
          </w:tcPr>
          <w:p w14:paraId="5331CCE0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4" w:type="dxa"/>
            <w:vAlign w:val="center"/>
          </w:tcPr>
          <w:p w14:paraId="6AA23E9A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4" w:type="dxa"/>
          </w:tcPr>
          <w:p w14:paraId="010A1987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4" w:type="dxa"/>
          </w:tcPr>
          <w:p w14:paraId="05C27856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232C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 w14:paraId="5FB18902">
            <w:pPr>
              <w:pStyle w:val="6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1695" w:type="dxa"/>
            <w:vAlign w:val="center"/>
          </w:tcPr>
          <w:p w14:paraId="485F5CF6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04" w:type="dxa"/>
          </w:tcPr>
          <w:p w14:paraId="2A1788DE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4" w:type="dxa"/>
            <w:vAlign w:val="center"/>
          </w:tcPr>
          <w:p w14:paraId="722D2D8A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4" w:type="dxa"/>
          </w:tcPr>
          <w:p w14:paraId="7FC32625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4" w:type="dxa"/>
          </w:tcPr>
          <w:p w14:paraId="18334055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DB0C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 w14:paraId="21C7526F">
            <w:pPr>
              <w:pStyle w:val="6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1695" w:type="dxa"/>
            <w:vAlign w:val="center"/>
          </w:tcPr>
          <w:p w14:paraId="177D5C02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04" w:type="dxa"/>
          </w:tcPr>
          <w:p w14:paraId="09204A6C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4" w:type="dxa"/>
            <w:vAlign w:val="center"/>
          </w:tcPr>
          <w:p w14:paraId="203FE4AD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4" w:type="dxa"/>
          </w:tcPr>
          <w:p w14:paraId="241AA29C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4" w:type="dxa"/>
          </w:tcPr>
          <w:p w14:paraId="17C2872F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35A0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 w14:paraId="4D95FE8F">
            <w:pPr>
              <w:pStyle w:val="6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1695" w:type="dxa"/>
            <w:vAlign w:val="center"/>
          </w:tcPr>
          <w:p w14:paraId="31A53E33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04" w:type="dxa"/>
          </w:tcPr>
          <w:p w14:paraId="2997F905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4" w:type="dxa"/>
            <w:vAlign w:val="center"/>
          </w:tcPr>
          <w:p w14:paraId="519CA1BD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4" w:type="dxa"/>
          </w:tcPr>
          <w:p w14:paraId="5F2717C3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4" w:type="dxa"/>
          </w:tcPr>
          <w:p w14:paraId="47F84CAB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33C7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 w14:paraId="12BA1C98">
            <w:pPr>
              <w:pStyle w:val="6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1695" w:type="dxa"/>
            <w:vAlign w:val="center"/>
          </w:tcPr>
          <w:p w14:paraId="7E74303B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404" w:type="dxa"/>
          </w:tcPr>
          <w:p w14:paraId="14556B39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4" w:type="dxa"/>
            <w:vAlign w:val="center"/>
          </w:tcPr>
          <w:p w14:paraId="2D771678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4" w:type="dxa"/>
          </w:tcPr>
          <w:p w14:paraId="021B2545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4" w:type="dxa"/>
          </w:tcPr>
          <w:p w14:paraId="38E7D821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45C3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 w14:paraId="1302FE1C">
            <w:pPr>
              <w:pStyle w:val="6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1695" w:type="dxa"/>
            <w:vAlign w:val="center"/>
          </w:tcPr>
          <w:p w14:paraId="216F60E0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人工费</w:t>
            </w:r>
          </w:p>
        </w:tc>
        <w:tc>
          <w:tcPr>
            <w:tcW w:w="3404" w:type="dxa"/>
          </w:tcPr>
          <w:p w14:paraId="3CAD8C09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4" w:type="dxa"/>
            <w:vAlign w:val="center"/>
          </w:tcPr>
          <w:p w14:paraId="0D74A0FB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/</w:t>
            </w:r>
          </w:p>
        </w:tc>
        <w:tc>
          <w:tcPr>
            <w:tcW w:w="1344" w:type="dxa"/>
          </w:tcPr>
          <w:p w14:paraId="115ECBA7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4" w:type="dxa"/>
          </w:tcPr>
          <w:p w14:paraId="1D21478D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4BC6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 w14:paraId="553EA400">
            <w:pPr>
              <w:pStyle w:val="6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9</w:t>
            </w:r>
          </w:p>
        </w:tc>
        <w:tc>
          <w:tcPr>
            <w:tcW w:w="1695" w:type="dxa"/>
            <w:vAlign w:val="center"/>
          </w:tcPr>
          <w:p w14:paraId="15C70E70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各种税费</w:t>
            </w:r>
          </w:p>
        </w:tc>
        <w:tc>
          <w:tcPr>
            <w:tcW w:w="3404" w:type="dxa"/>
          </w:tcPr>
          <w:p w14:paraId="320FF65F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4" w:type="dxa"/>
            <w:vAlign w:val="center"/>
          </w:tcPr>
          <w:p w14:paraId="3CEFA2FA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/</w:t>
            </w:r>
          </w:p>
        </w:tc>
        <w:tc>
          <w:tcPr>
            <w:tcW w:w="1344" w:type="dxa"/>
          </w:tcPr>
          <w:p w14:paraId="153F1878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4" w:type="dxa"/>
          </w:tcPr>
          <w:p w14:paraId="78A25C2E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2688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 w14:paraId="63290B37">
            <w:pPr>
              <w:pStyle w:val="6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10</w:t>
            </w:r>
          </w:p>
        </w:tc>
        <w:tc>
          <w:tcPr>
            <w:tcW w:w="1695" w:type="dxa"/>
            <w:vAlign w:val="center"/>
          </w:tcPr>
          <w:p w14:paraId="3EAEE831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其他费用</w:t>
            </w:r>
          </w:p>
        </w:tc>
        <w:tc>
          <w:tcPr>
            <w:tcW w:w="3404" w:type="dxa"/>
          </w:tcPr>
          <w:p w14:paraId="1141313E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4" w:type="dxa"/>
            <w:vAlign w:val="center"/>
          </w:tcPr>
          <w:p w14:paraId="2A0600D9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/</w:t>
            </w:r>
          </w:p>
        </w:tc>
        <w:tc>
          <w:tcPr>
            <w:tcW w:w="1344" w:type="dxa"/>
          </w:tcPr>
          <w:p w14:paraId="7834BBD8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4" w:type="dxa"/>
          </w:tcPr>
          <w:p w14:paraId="7C1D2AAD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FCCD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 w14:paraId="527CA24D">
            <w:pPr>
              <w:pStyle w:val="6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11</w:t>
            </w:r>
          </w:p>
        </w:tc>
        <w:tc>
          <w:tcPr>
            <w:tcW w:w="1695" w:type="dxa"/>
            <w:vAlign w:val="center"/>
          </w:tcPr>
          <w:p w14:paraId="1657C338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……</w:t>
            </w:r>
          </w:p>
        </w:tc>
        <w:tc>
          <w:tcPr>
            <w:tcW w:w="3404" w:type="dxa"/>
          </w:tcPr>
          <w:p w14:paraId="20F1E3A8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4" w:type="dxa"/>
            <w:vAlign w:val="center"/>
          </w:tcPr>
          <w:p w14:paraId="7A8D9D9A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/</w:t>
            </w:r>
          </w:p>
        </w:tc>
        <w:tc>
          <w:tcPr>
            <w:tcW w:w="1344" w:type="dxa"/>
          </w:tcPr>
          <w:p w14:paraId="284428AF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44" w:type="dxa"/>
          </w:tcPr>
          <w:p w14:paraId="56FDE369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B678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022" w:type="dxa"/>
            <w:vAlign w:val="center"/>
          </w:tcPr>
          <w:p w14:paraId="1C0C3844">
            <w:pPr>
              <w:pStyle w:val="6"/>
              <w:spacing w:line="240" w:lineRule="auto"/>
              <w:ind w:left="3920"/>
              <w:jc w:val="center"/>
              <w:outlineLvl w:val="0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12</w:t>
            </w:r>
          </w:p>
        </w:tc>
        <w:tc>
          <w:tcPr>
            <w:tcW w:w="1695" w:type="dxa"/>
            <w:vAlign w:val="center"/>
          </w:tcPr>
          <w:p w14:paraId="7F6E1EF0">
            <w:pPr>
              <w:jc w:val="center"/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总计</w:t>
            </w:r>
          </w:p>
        </w:tc>
        <w:tc>
          <w:tcPr>
            <w:tcW w:w="7436" w:type="dxa"/>
            <w:gridSpan w:val="4"/>
          </w:tcPr>
          <w:p w14:paraId="6A71ACFA">
            <w:pPr>
              <w:rPr>
                <w:rFonts w:ascii="宋体" w:hAnsi="宋体" w:cs="宋体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736A8D31">
      <w:pPr>
        <w:snapToGrid w:val="0"/>
        <w:spacing w:line="312" w:lineRule="auto"/>
        <w:ind w:firstLine="480" w:firstLineChars="200"/>
        <w:rPr>
          <w:rFonts w:ascii="宋体" w:hAnsi="宋体" w:cs="宋体"/>
          <w:color w:val="auto"/>
          <w:sz w:val="24"/>
          <w:szCs w:val="28"/>
          <w:highlight w:val="none"/>
        </w:rPr>
      </w:pPr>
    </w:p>
    <w:p w14:paraId="26687869">
      <w:pPr>
        <w:snapToGrid w:val="0"/>
        <w:spacing w:line="312" w:lineRule="auto"/>
        <w:ind w:firstLine="480" w:firstLineChars="200"/>
        <w:rPr>
          <w:rFonts w:ascii="宋体" w:hAnsi="宋体" w:cs="宋体"/>
          <w:color w:val="auto"/>
          <w:sz w:val="24"/>
          <w:szCs w:val="28"/>
          <w:highlight w:val="none"/>
        </w:rPr>
      </w:pPr>
    </w:p>
    <w:p w14:paraId="6F2FFCB2">
      <w:pPr>
        <w:snapToGrid w:val="0"/>
        <w:spacing w:line="312" w:lineRule="auto"/>
        <w:ind w:firstLine="480" w:firstLineChars="200"/>
        <w:rPr>
          <w:rFonts w:ascii="宋体" w:hAnsi="宋体" w:cs="宋体"/>
          <w:color w:val="auto"/>
          <w:sz w:val="24"/>
          <w:szCs w:val="28"/>
          <w:highlight w:val="none"/>
        </w:rPr>
      </w:pPr>
      <w:r>
        <w:rPr>
          <w:rFonts w:hint="eastAsia" w:ascii="宋体" w:hAnsi="宋体" w:cs="宋体"/>
          <w:color w:val="auto"/>
          <w:sz w:val="24"/>
          <w:szCs w:val="28"/>
          <w:highlight w:val="none"/>
        </w:rPr>
        <w:t>注：本表可根据项目实际情况调整，并逐页盖章。</w:t>
      </w:r>
    </w:p>
    <w:p w14:paraId="67E03805">
      <w:pPr>
        <w:pStyle w:val="9"/>
        <w:spacing w:line="312" w:lineRule="auto"/>
        <w:ind w:firstLine="480"/>
        <w:rPr>
          <w:rFonts w:ascii="宋体" w:hAnsi="宋体" w:cs="宋体"/>
          <w:color w:val="auto"/>
          <w:sz w:val="24"/>
          <w:szCs w:val="24"/>
          <w:highlight w:val="none"/>
        </w:rPr>
      </w:pPr>
    </w:p>
    <w:p w14:paraId="54C057F9">
      <w:pPr>
        <w:pStyle w:val="9"/>
        <w:spacing w:line="312" w:lineRule="auto"/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 </w:t>
      </w:r>
    </w:p>
    <w:p w14:paraId="4503610B">
      <w:pPr>
        <w:spacing w:line="312" w:lineRule="auto"/>
        <w:rPr>
          <w:rFonts w:ascii="宋体" w:hAnsi="宋体" w:cs="宋体"/>
          <w:color w:val="auto"/>
          <w:highlight w:val="none"/>
        </w:rPr>
      </w:pPr>
    </w:p>
    <w:p w14:paraId="2EA00124">
      <w:pPr>
        <w:spacing w:line="312" w:lineRule="auto"/>
        <w:ind w:firstLine="480" w:firstLineChars="200"/>
        <w:rPr>
          <w:rFonts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                                        供应商名称（公章）：</w:t>
      </w:r>
    </w:p>
    <w:p w14:paraId="46748B07">
      <w:pPr>
        <w:spacing w:line="312" w:lineRule="auto"/>
        <w:ind w:right="480" w:firstLine="480" w:firstLineChars="200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年     月    日</w:t>
      </w:r>
    </w:p>
    <w:p w14:paraId="7AE8403F">
      <w:pPr>
        <w:spacing w:line="312" w:lineRule="auto"/>
        <w:ind w:firstLine="420"/>
        <w:rPr>
          <w:rFonts w:ascii="宋体" w:hAnsi="宋体" w:cs="宋体"/>
          <w:b/>
          <w:color w:val="auto"/>
          <w:szCs w:val="28"/>
          <w:highlight w:val="none"/>
        </w:rPr>
      </w:pPr>
    </w:p>
    <w:p w14:paraId="74EDD59B">
      <w:pPr>
        <w:spacing w:line="312" w:lineRule="auto"/>
        <w:rPr>
          <w:rFonts w:ascii="宋体" w:hAnsi="宋体" w:cs="宋体"/>
          <w:b/>
          <w:color w:val="auto"/>
          <w:szCs w:val="28"/>
          <w:highlight w:val="none"/>
        </w:rPr>
      </w:pPr>
    </w:p>
    <w:p w14:paraId="00785009">
      <w:pPr>
        <w:spacing w:line="312" w:lineRule="auto"/>
        <w:rPr>
          <w:rFonts w:ascii="宋体" w:hAnsi="宋体" w:cs="宋体"/>
          <w:b/>
          <w:color w:val="auto"/>
          <w:szCs w:val="28"/>
          <w:highlight w:val="none"/>
        </w:rPr>
      </w:pPr>
    </w:p>
    <w:p w14:paraId="2CD78209">
      <w:pPr>
        <w:spacing w:line="312" w:lineRule="auto"/>
        <w:ind w:firstLine="480" w:firstLineChars="200"/>
        <w:rPr>
          <w:rFonts w:ascii="宋体" w:hAnsi="宋体" w:cs="宋体"/>
          <w:color w:val="auto"/>
          <w:sz w:val="24"/>
          <w:szCs w:val="24"/>
          <w:highlight w:val="none"/>
        </w:rPr>
      </w:pPr>
    </w:p>
    <w:p w14:paraId="152C9840">
      <w:pPr>
        <w:spacing w:line="312" w:lineRule="auto"/>
        <w:ind w:firstLine="480" w:firstLineChars="200"/>
        <w:rPr>
          <w:rFonts w:ascii="宋体" w:hAnsi="宋体" w:cs="宋体"/>
          <w:color w:val="auto"/>
          <w:sz w:val="24"/>
          <w:szCs w:val="24"/>
          <w:highlight w:val="none"/>
        </w:rPr>
        <w:sectPr>
          <w:headerReference r:id="rId4" w:type="default"/>
          <w:footerReference r:id="rId5" w:type="default"/>
          <w:pgSz w:w="11907" w:h="16840"/>
          <w:pgMar w:top="1134" w:right="1418" w:bottom="1134" w:left="1418" w:header="964" w:footer="992" w:gutter="0"/>
          <w:pgNumType w:fmt="numberInDash"/>
          <w:cols w:space="720" w:num="1"/>
          <w:docGrid w:linePitch="312" w:charSpace="0"/>
        </w:sectPr>
      </w:pPr>
    </w:p>
    <w:p w14:paraId="4F2225EA">
      <w:pPr>
        <w:numPr>
          <w:ilvl w:val="0"/>
          <w:numId w:val="3"/>
        </w:numPr>
        <w:spacing w:line="312" w:lineRule="auto"/>
        <w:ind w:firstLine="482" w:firstLineChars="200"/>
        <w:rPr>
          <w:rFonts w:ascii="宋体" w:hAnsi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服务方案</w:t>
      </w:r>
    </w:p>
    <w:p w14:paraId="7EF2694E">
      <w:pPr>
        <w:spacing w:line="312" w:lineRule="auto"/>
        <w:ind w:firstLine="480" w:firstLineChars="200"/>
        <w:jc w:val="center"/>
        <w:rPr>
          <w:rFonts w:ascii="宋体" w:hAnsi="宋体" w:cs="宋体"/>
          <w:b/>
          <w:i/>
          <w:i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i/>
          <w:iCs/>
          <w:color w:val="auto"/>
          <w:sz w:val="24"/>
          <w:szCs w:val="24"/>
          <w:highlight w:val="none"/>
          <w:u w:val="single"/>
        </w:rPr>
        <w:t>服务方案（格式自定）</w:t>
      </w:r>
    </w:p>
    <w:p w14:paraId="4B986329">
      <w:pPr>
        <w:spacing w:line="312" w:lineRule="auto"/>
        <w:rPr>
          <w:rFonts w:ascii="宋体" w:hAnsi="宋体" w:cs="宋体"/>
          <w:b/>
          <w:color w:val="auto"/>
          <w:sz w:val="24"/>
          <w:szCs w:val="24"/>
          <w:highlight w:val="none"/>
        </w:rPr>
      </w:pPr>
    </w:p>
    <w:p w14:paraId="789504E6">
      <w:pPr>
        <w:pStyle w:val="3"/>
        <w:spacing w:before="0" w:after="0" w:line="360" w:lineRule="auto"/>
        <w:jc w:val="left"/>
        <w:rPr>
          <w:rFonts w:ascii="宋体" w:hAnsi="宋体" w:cs="宋体"/>
          <w:color w:val="auto"/>
          <w:sz w:val="24"/>
          <w:szCs w:val="24"/>
          <w:highlight w:val="none"/>
        </w:rPr>
      </w:pPr>
    </w:p>
    <w:p w14:paraId="7B8B47E1">
      <w:pPr>
        <w:pStyle w:val="3"/>
        <w:numPr>
          <w:ilvl w:val="0"/>
          <w:numId w:val="3"/>
        </w:numPr>
        <w:spacing w:before="0" w:after="0" w:line="360" w:lineRule="auto"/>
        <w:ind w:firstLine="482" w:firstLineChars="200"/>
        <w:jc w:val="left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资格条件及其他</w:t>
      </w:r>
    </w:p>
    <w:p w14:paraId="5CA874E1">
      <w:pPr>
        <w:spacing w:line="312" w:lineRule="auto"/>
        <w:ind w:firstLine="480" w:firstLineChars="200"/>
        <w:jc w:val="center"/>
        <w:rPr>
          <w:rFonts w:ascii="宋体" w:hAnsi="宋体" w:cs="宋体"/>
          <w:i/>
          <w:i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i/>
          <w:iCs/>
          <w:color w:val="auto"/>
          <w:sz w:val="24"/>
          <w:szCs w:val="24"/>
          <w:highlight w:val="none"/>
          <w:u w:val="single"/>
        </w:rPr>
        <w:t>按照采购文件要求提供扫描件</w:t>
      </w:r>
    </w:p>
    <w:p w14:paraId="2F04D357">
      <w:pPr>
        <w:rPr>
          <w:color w:val="auto"/>
          <w:highlight w:val="none"/>
        </w:rPr>
      </w:pPr>
    </w:p>
    <w:p w14:paraId="0113A1B5">
      <w:pPr>
        <w:pStyle w:val="3"/>
        <w:spacing w:before="0" w:after="0" w:line="312" w:lineRule="auto"/>
        <w:rPr>
          <w:rFonts w:ascii="宋体" w:hAnsi="宋体" w:cs="宋体"/>
          <w:color w:val="auto"/>
          <w:sz w:val="24"/>
          <w:szCs w:val="24"/>
          <w:highlight w:val="none"/>
        </w:rPr>
      </w:pPr>
    </w:p>
    <w:p w14:paraId="6BB81871">
      <w:pPr>
        <w:pStyle w:val="3"/>
        <w:spacing w:before="0" w:after="0" w:line="312" w:lineRule="auto"/>
        <w:ind w:firstLine="482" w:firstLineChars="200"/>
        <w:rPr>
          <w:rFonts w:ascii="宋体" w:hAnsi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四、</w:t>
      </w: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>其他应提供的资料</w:t>
      </w:r>
    </w:p>
    <w:p w14:paraId="1FBAAFCE">
      <w:pPr>
        <w:tabs>
          <w:tab w:val="left" w:pos="6300"/>
        </w:tabs>
        <w:snapToGrid w:val="0"/>
        <w:spacing w:line="312" w:lineRule="auto"/>
        <w:ind w:firstLine="480" w:firstLineChars="200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（一）其他资料</w:t>
      </w:r>
    </w:p>
    <w:p w14:paraId="54EF606C">
      <w:pPr>
        <w:ind w:firstLine="480" w:firstLineChars="200"/>
        <w:rPr>
          <w:color w:val="auto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1、其他与项目有关的资料（自附）：供应商总体情况介绍、其他与本项目有关的资料等。</w:t>
      </w:r>
    </w:p>
    <w:p w14:paraId="379A6CE0"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b/>
          <w:bCs/>
          <w:color w:val="auto"/>
          <w:sz w:val="24"/>
          <w:szCs w:val="24"/>
          <w:highlight w:val="none"/>
        </w:rPr>
      </w:pPr>
    </w:p>
    <w:p w14:paraId="6A962176">
      <w:pPr>
        <w:tabs>
          <w:tab w:val="left" w:pos="6300"/>
        </w:tabs>
        <w:snapToGrid w:val="0"/>
        <w:spacing w:line="312" w:lineRule="auto"/>
        <w:rPr>
          <w:rFonts w:ascii="宋体" w:hAnsi="宋体" w:cs="宋体"/>
          <w:b/>
          <w:bCs/>
          <w:color w:val="auto"/>
          <w:sz w:val="24"/>
          <w:szCs w:val="24"/>
          <w:highlight w:val="none"/>
        </w:rPr>
      </w:pPr>
    </w:p>
    <w:p w14:paraId="7A7CD193">
      <w:pPr>
        <w:ind w:firstLine="482" w:firstLineChars="200"/>
        <w:rPr>
          <w:rFonts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br w:type="page"/>
      </w:r>
    </w:p>
    <w:p w14:paraId="42A29B25">
      <w:pPr>
        <w:tabs>
          <w:tab w:val="left" w:pos="6300"/>
        </w:tabs>
        <w:snapToGrid w:val="0"/>
        <w:spacing w:line="312" w:lineRule="auto"/>
        <w:ind w:firstLine="482" w:firstLineChars="200"/>
        <w:rPr>
          <w:rFonts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五、法定代表人授权委托书（格式）</w:t>
      </w:r>
    </w:p>
    <w:p w14:paraId="24DC1F93">
      <w:pPr>
        <w:tabs>
          <w:tab w:val="left" w:pos="6300"/>
        </w:tabs>
        <w:snapToGrid w:val="0"/>
        <w:spacing w:line="312" w:lineRule="auto"/>
        <w:jc w:val="center"/>
        <w:rPr>
          <w:rFonts w:ascii="宋体" w:hAnsi="宋体" w:cs="宋体"/>
          <w:color w:val="auto"/>
          <w:sz w:val="24"/>
          <w:szCs w:val="24"/>
          <w:highlight w:val="none"/>
        </w:rPr>
      </w:pPr>
    </w:p>
    <w:p w14:paraId="0533FD7B">
      <w:pPr>
        <w:tabs>
          <w:tab w:val="left" w:pos="6300"/>
        </w:tabs>
        <w:snapToGrid w:val="0"/>
        <w:spacing w:line="312" w:lineRule="auto"/>
        <w:ind w:firstLine="480" w:firstLineChars="200"/>
        <w:jc w:val="center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法定代表人授权委托书</w:t>
      </w:r>
    </w:p>
    <w:p w14:paraId="26074BE6">
      <w:pPr>
        <w:tabs>
          <w:tab w:val="left" w:pos="6300"/>
        </w:tabs>
        <w:snapToGrid w:val="0"/>
        <w:spacing w:line="312" w:lineRule="auto"/>
        <w:ind w:firstLine="480" w:firstLineChars="200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致：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（采购人名称）：</w:t>
      </w:r>
    </w:p>
    <w:p w14:paraId="7EF0B4F7">
      <w:pPr>
        <w:tabs>
          <w:tab w:val="left" w:pos="6300"/>
        </w:tabs>
        <w:snapToGrid w:val="0"/>
        <w:spacing w:line="312" w:lineRule="auto"/>
        <w:ind w:firstLine="480" w:firstLineChars="200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（法定代表人名称）是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（供应商名称）的法定代表人，特授权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（被授权人姓名及身份证代码）电话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代表我单位全权办理上述项目的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询价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、签约等具体工作，并签署全部有关文件、协议及合同。</w:t>
      </w:r>
    </w:p>
    <w:p w14:paraId="3EEA77F3">
      <w:pPr>
        <w:tabs>
          <w:tab w:val="left" w:pos="6300"/>
        </w:tabs>
        <w:snapToGrid w:val="0"/>
        <w:spacing w:line="312" w:lineRule="auto"/>
        <w:ind w:firstLine="480" w:firstLineChars="200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我单位对被授权人的签字负全部责任。</w:t>
      </w:r>
    </w:p>
    <w:p w14:paraId="7ADAF304">
      <w:pPr>
        <w:tabs>
          <w:tab w:val="left" w:pos="6300"/>
        </w:tabs>
        <w:snapToGrid w:val="0"/>
        <w:spacing w:line="312" w:lineRule="auto"/>
        <w:ind w:firstLine="480" w:firstLineChars="200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在撤消授权的书面通知以前，本授权书一直有效。被授权人在授权书有效期内签署的所有文件不因授权的撤消而失效。</w:t>
      </w:r>
    </w:p>
    <w:p w14:paraId="5C24A3BF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color w:val="auto"/>
          <w:sz w:val="24"/>
          <w:szCs w:val="24"/>
          <w:highlight w:val="none"/>
        </w:rPr>
      </w:pPr>
    </w:p>
    <w:p w14:paraId="39D0A483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color w:val="auto"/>
          <w:sz w:val="24"/>
          <w:szCs w:val="24"/>
          <w:highlight w:val="none"/>
        </w:rPr>
      </w:pPr>
    </w:p>
    <w:p w14:paraId="5C824D27">
      <w:pPr>
        <w:tabs>
          <w:tab w:val="left" w:pos="6300"/>
        </w:tabs>
        <w:snapToGrid w:val="0"/>
        <w:spacing w:line="312" w:lineRule="auto"/>
        <w:ind w:firstLine="480" w:firstLineChars="200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被授权人：                                 法定代表人：</w:t>
      </w:r>
    </w:p>
    <w:p w14:paraId="2C9D323A">
      <w:pPr>
        <w:tabs>
          <w:tab w:val="left" w:pos="6300"/>
        </w:tabs>
        <w:snapToGrid w:val="0"/>
        <w:spacing w:line="312" w:lineRule="auto"/>
        <w:ind w:firstLine="480" w:firstLineChars="200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（签字或盖章）                             （签字或盖章）</w:t>
      </w:r>
    </w:p>
    <w:p w14:paraId="1CD7FBC0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color w:val="auto"/>
          <w:sz w:val="24"/>
          <w:szCs w:val="24"/>
          <w:highlight w:val="none"/>
        </w:rPr>
      </w:pPr>
    </w:p>
    <w:p w14:paraId="0E5568E9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color w:val="auto"/>
          <w:sz w:val="24"/>
          <w:szCs w:val="24"/>
          <w:highlight w:val="none"/>
        </w:rPr>
      </w:pPr>
    </w:p>
    <w:p w14:paraId="34D44C64">
      <w:pPr>
        <w:tabs>
          <w:tab w:val="left" w:pos="6300"/>
        </w:tabs>
        <w:snapToGrid w:val="0"/>
        <w:spacing w:line="312" w:lineRule="auto"/>
        <w:ind w:firstLine="480" w:firstLineChars="200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（附：被授权人身份证正反面复印件）</w:t>
      </w:r>
    </w:p>
    <w:p w14:paraId="7506C994">
      <w:pPr>
        <w:tabs>
          <w:tab w:val="left" w:pos="6300"/>
        </w:tabs>
        <w:snapToGrid w:val="0"/>
        <w:spacing w:line="312" w:lineRule="auto"/>
        <w:ind w:firstLine="480" w:firstLineChars="200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                               </w:t>
      </w:r>
    </w:p>
    <w:p w14:paraId="6631FFC9">
      <w:pPr>
        <w:tabs>
          <w:tab w:val="left" w:pos="6300"/>
        </w:tabs>
        <w:snapToGrid w:val="0"/>
        <w:spacing w:line="312" w:lineRule="auto"/>
        <w:ind w:firstLine="570"/>
        <w:rPr>
          <w:rFonts w:ascii="宋体" w:hAnsi="宋体" w:cs="宋体"/>
          <w:color w:val="auto"/>
          <w:sz w:val="24"/>
          <w:szCs w:val="24"/>
          <w:highlight w:val="none"/>
        </w:rPr>
      </w:pPr>
    </w:p>
    <w:p w14:paraId="3AAA4ACE">
      <w:pPr>
        <w:tabs>
          <w:tab w:val="left" w:pos="6300"/>
        </w:tabs>
        <w:snapToGrid w:val="0"/>
        <w:spacing w:line="312" w:lineRule="auto"/>
        <w:ind w:right="480" w:firstLine="480" w:firstLineChars="200"/>
        <w:jc w:val="right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（供应商公章）</w:t>
      </w:r>
    </w:p>
    <w:p w14:paraId="628211BB">
      <w:pPr>
        <w:tabs>
          <w:tab w:val="left" w:pos="6300"/>
        </w:tabs>
        <w:snapToGrid w:val="0"/>
        <w:spacing w:line="312" w:lineRule="auto"/>
        <w:ind w:right="480" w:firstLine="480" w:firstLineChars="200"/>
        <w:jc w:val="right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年   月   日</w:t>
      </w:r>
    </w:p>
    <w:p w14:paraId="684761F9"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color w:val="auto"/>
          <w:sz w:val="24"/>
          <w:szCs w:val="24"/>
          <w:highlight w:val="none"/>
        </w:rPr>
      </w:pPr>
    </w:p>
    <w:p w14:paraId="43F070A8"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color w:val="auto"/>
          <w:sz w:val="24"/>
          <w:szCs w:val="24"/>
          <w:highlight w:val="none"/>
        </w:rPr>
      </w:pPr>
    </w:p>
    <w:p w14:paraId="548507A8"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color w:val="auto"/>
          <w:sz w:val="24"/>
          <w:szCs w:val="24"/>
          <w:highlight w:val="none"/>
        </w:rPr>
      </w:pPr>
    </w:p>
    <w:p w14:paraId="55DDF0CA"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color w:val="auto"/>
          <w:sz w:val="24"/>
          <w:szCs w:val="24"/>
          <w:highlight w:val="none"/>
        </w:rPr>
      </w:pPr>
    </w:p>
    <w:p w14:paraId="474DAC7E"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color w:val="auto"/>
          <w:sz w:val="24"/>
          <w:szCs w:val="24"/>
          <w:highlight w:val="none"/>
        </w:rPr>
      </w:pPr>
    </w:p>
    <w:p w14:paraId="36FE3BAC"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color w:val="auto"/>
          <w:sz w:val="24"/>
          <w:szCs w:val="24"/>
          <w:highlight w:val="none"/>
        </w:rPr>
      </w:pPr>
    </w:p>
    <w:p w14:paraId="4F9C29C8"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color w:val="auto"/>
          <w:sz w:val="24"/>
          <w:szCs w:val="24"/>
          <w:highlight w:val="none"/>
        </w:rPr>
      </w:pPr>
    </w:p>
    <w:p w14:paraId="25B3BB64"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color w:val="auto"/>
          <w:sz w:val="24"/>
          <w:szCs w:val="24"/>
          <w:highlight w:val="none"/>
        </w:rPr>
      </w:pPr>
    </w:p>
    <w:p w14:paraId="24C41831"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color w:val="auto"/>
          <w:sz w:val="24"/>
          <w:szCs w:val="24"/>
          <w:highlight w:val="none"/>
        </w:rPr>
      </w:pPr>
    </w:p>
    <w:p w14:paraId="1954DF58"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color w:val="auto"/>
          <w:sz w:val="24"/>
          <w:szCs w:val="24"/>
          <w:highlight w:val="none"/>
        </w:rPr>
      </w:pPr>
    </w:p>
    <w:p w14:paraId="399C284A">
      <w:pPr>
        <w:pStyle w:val="2"/>
        <w:rPr>
          <w:color w:val="auto"/>
          <w:highlight w:val="none"/>
        </w:rPr>
      </w:pPr>
    </w:p>
    <w:p w14:paraId="1DBC6E41">
      <w:pPr>
        <w:tabs>
          <w:tab w:val="left" w:pos="6300"/>
        </w:tabs>
        <w:snapToGrid w:val="0"/>
        <w:spacing w:line="312" w:lineRule="auto"/>
        <w:ind w:right="480" w:firstLine="570"/>
        <w:jc w:val="right"/>
        <w:rPr>
          <w:rFonts w:ascii="宋体" w:hAnsi="宋体" w:cs="宋体"/>
          <w:color w:val="auto"/>
          <w:sz w:val="24"/>
          <w:szCs w:val="24"/>
          <w:highlight w:val="none"/>
        </w:rPr>
      </w:pPr>
    </w:p>
    <w:p w14:paraId="68745450">
      <w:pPr>
        <w:spacing w:line="360" w:lineRule="auto"/>
        <w:ind w:firstLine="482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六、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一般资格要求承诺函（格式）</w:t>
      </w:r>
    </w:p>
    <w:p w14:paraId="6EE637BD">
      <w:pPr>
        <w:pStyle w:val="2"/>
        <w:rPr>
          <w:rFonts w:hint="eastAsia"/>
          <w:color w:val="auto"/>
          <w:highlight w:val="none"/>
        </w:rPr>
      </w:pPr>
    </w:p>
    <w:p w14:paraId="1787CF9E">
      <w:pPr>
        <w:tabs>
          <w:tab w:val="left" w:pos="6300"/>
        </w:tabs>
        <w:snapToGrid w:val="0"/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一般资格要求承诺函</w:t>
      </w:r>
    </w:p>
    <w:p w14:paraId="4FF353D4">
      <w:pPr>
        <w:tabs>
          <w:tab w:val="left" w:pos="6300"/>
        </w:tabs>
        <w:snapToGrid w:val="0"/>
        <w:spacing w:line="360" w:lineRule="auto"/>
        <w:rPr>
          <w:rFonts w:hint="eastAsia" w:ascii="仿宋" w:hAnsi="仿宋" w:eastAsia="仿宋" w:cs="仿宋"/>
          <w:color w:val="auto"/>
          <w:sz w:val="24"/>
          <w:highlight w:val="none"/>
        </w:rPr>
      </w:pPr>
    </w:p>
    <w:p w14:paraId="6975CC89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2" w:firstLineChars="200"/>
        <w:textAlignment w:val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>重庆市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巫山县中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  <w:t>医院</w:t>
      </w:r>
      <w:r>
        <w:rPr>
          <w:rFonts w:hint="eastAsia" w:ascii="宋体" w:hAnsi="宋体" w:cs="宋体"/>
          <w:color w:val="auto"/>
          <w:sz w:val="24"/>
          <w:highlight w:val="none"/>
        </w:rPr>
        <w:t>：</w:t>
      </w:r>
    </w:p>
    <w:p w14:paraId="17B8F4E8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cs="宋体"/>
          <w:color w:val="auto"/>
          <w:sz w:val="24"/>
          <w:highlight w:val="none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4"/>
          <w:highlight w:val="none"/>
        </w:rPr>
        <w:t>（供应商名称）郑重承诺：</w:t>
      </w:r>
    </w:p>
    <w:p w14:paraId="2AD36341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1.我方具有良好的商业信誉和健全的财务会计制度，具有履行合同所必需的设备和专业技术能力，具</w:t>
      </w:r>
      <w:r>
        <w:rPr>
          <w:rFonts w:hint="eastAsia" w:ascii="宋体" w:hAnsi="宋体" w:cs="宋体"/>
          <w:color w:val="auto"/>
          <w:sz w:val="24"/>
          <w:highlight w:val="none"/>
          <w:lang w:val="zh-CN"/>
        </w:rPr>
        <w:t>有依法缴纳税收和社会保障金的良好记录</w:t>
      </w:r>
      <w:r>
        <w:rPr>
          <w:rFonts w:hint="eastAsia" w:ascii="宋体" w:hAnsi="宋体" w:cs="宋体"/>
          <w:color w:val="auto"/>
          <w:sz w:val="24"/>
          <w:highlight w:val="none"/>
        </w:rPr>
        <w:t>，参加本项目采购活动前三年内无重大违法活动记录。</w:t>
      </w:r>
    </w:p>
    <w:p w14:paraId="733BB215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69316E65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3.我方在采购项目评审环节结束后，随时接受采购人、采购代理机构的检查验证，配合提供相关证明材料，证明符合竞采文件规定的一般资格要求。</w:t>
      </w:r>
    </w:p>
    <w:p w14:paraId="2E364C4E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我方对以上承诺负全部法律责任。</w:t>
      </w:r>
    </w:p>
    <w:p w14:paraId="2D9BF70A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特此承诺。</w:t>
      </w:r>
    </w:p>
    <w:p w14:paraId="70774520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highlight w:val="none"/>
        </w:rPr>
      </w:pPr>
    </w:p>
    <w:p w14:paraId="0FC8C332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480" w:firstLineChars="200"/>
        <w:jc w:val="left"/>
        <w:textAlignment w:val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（供应商公章）</w:t>
      </w:r>
    </w:p>
    <w:p w14:paraId="4D330DEB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480" w:firstLineChars="200"/>
        <w:jc w:val="left"/>
        <w:textAlignment w:val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年   月   日</w:t>
      </w:r>
    </w:p>
    <w:p w14:paraId="2FDE46F8">
      <w:pPr>
        <w:pStyle w:val="2"/>
        <w:rPr>
          <w:rFonts w:hint="eastAsia" w:ascii="宋体" w:hAnsi="宋体" w:cs="宋体"/>
          <w:color w:val="auto"/>
          <w:sz w:val="24"/>
          <w:highlight w:val="none"/>
        </w:rPr>
      </w:pPr>
    </w:p>
    <w:p w14:paraId="56C12EBC">
      <w:pPr>
        <w:rPr>
          <w:rFonts w:hint="eastAsia" w:ascii="宋体" w:hAnsi="宋体" w:cs="宋体"/>
          <w:color w:val="auto"/>
          <w:sz w:val="24"/>
          <w:highlight w:val="none"/>
        </w:rPr>
      </w:pPr>
    </w:p>
    <w:p w14:paraId="2C6A2DE0">
      <w:pPr>
        <w:pStyle w:val="2"/>
        <w:rPr>
          <w:rFonts w:hint="eastAsia" w:ascii="宋体" w:hAnsi="宋体" w:cs="宋体"/>
          <w:color w:val="auto"/>
          <w:sz w:val="24"/>
          <w:highlight w:val="none"/>
        </w:rPr>
      </w:pPr>
    </w:p>
    <w:p w14:paraId="188CA1EE">
      <w:pPr>
        <w:rPr>
          <w:rFonts w:hint="eastAsia" w:ascii="宋体" w:hAnsi="宋体" w:cs="宋体"/>
          <w:color w:val="auto"/>
          <w:sz w:val="24"/>
          <w:highlight w:val="none"/>
        </w:rPr>
      </w:pPr>
    </w:p>
    <w:p w14:paraId="000B94ED">
      <w:pPr>
        <w:pStyle w:val="2"/>
        <w:rPr>
          <w:rFonts w:hint="eastAsia" w:ascii="宋体" w:hAnsi="宋体" w:cs="宋体"/>
          <w:color w:val="auto"/>
          <w:sz w:val="24"/>
          <w:highlight w:val="none"/>
        </w:rPr>
      </w:pPr>
    </w:p>
    <w:p w14:paraId="69D4A21C">
      <w:pPr>
        <w:rPr>
          <w:rFonts w:hint="eastAsia"/>
          <w:color w:val="auto"/>
          <w:highlight w:val="none"/>
        </w:rPr>
      </w:pPr>
    </w:p>
    <w:p w14:paraId="193252CA">
      <w:pP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</w:pPr>
    </w:p>
    <w:p w14:paraId="2DA940C1">
      <w:pP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</w:pPr>
    </w:p>
    <w:p w14:paraId="54C2683E">
      <w:pPr>
        <w:ind w:firstLine="482" w:firstLineChars="200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eastAsia="zh-CN"/>
        </w:rPr>
        <w:t>七、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购销诚信及不参与围标串标承诺书（格式）</w:t>
      </w:r>
    </w:p>
    <w:p w14:paraId="4CFF9AF0">
      <w:pPr>
        <w:tabs>
          <w:tab w:val="left" w:pos="6300"/>
        </w:tabs>
        <w:snapToGrid w:val="0"/>
        <w:spacing w:line="312" w:lineRule="auto"/>
        <w:jc w:val="center"/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</w:pPr>
    </w:p>
    <w:p w14:paraId="2A2CD7D2">
      <w:pPr>
        <w:tabs>
          <w:tab w:val="left" w:pos="6300"/>
        </w:tabs>
        <w:snapToGrid w:val="0"/>
        <w:spacing w:line="312" w:lineRule="auto"/>
        <w:ind w:firstLine="562" w:firstLineChars="200"/>
        <w:jc w:val="center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购销诚信及不参与围标串标承诺书</w:t>
      </w:r>
    </w:p>
    <w:p w14:paraId="315A5AB0">
      <w:pPr>
        <w:tabs>
          <w:tab w:val="left" w:pos="6300"/>
        </w:tabs>
        <w:snapToGrid w:val="0"/>
        <w:spacing w:line="312" w:lineRule="auto"/>
        <w:rPr>
          <w:rFonts w:hint="eastAsia" w:ascii="宋体" w:hAnsi="宋体" w:cs="宋体"/>
          <w:color w:val="auto"/>
          <w:sz w:val="24"/>
          <w:szCs w:val="24"/>
          <w:highlight w:val="none"/>
          <w:u w:val="single"/>
        </w:rPr>
      </w:pPr>
    </w:p>
    <w:p w14:paraId="0DE5B1A8">
      <w:pPr>
        <w:tabs>
          <w:tab w:val="left" w:pos="6300"/>
        </w:tabs>
        <w:snapToGrid w:val="0"/>
        <w:spacing w:line="312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eastAsia="zh-CN"/>
        </w:rPr>
        <w:t>重庆市巫山县中医院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:</w:t>
      </w:r>
    </w:p>
    <w:p w14:paraId="014A0C85">
      <w:pPr>
        <w:tabs>
          <w:tab w:val="left" w:pos="6300"/>
        </w:tabs>
        <w:snapToGrid w:val="0"/>
        <w:spacing w:line="312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我单位参加贵单位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危废物联网系统及配套设施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的竞标，为保证采购活动公开、公平、公正，防止发生侵占、欺诈、不正当竞争、行贿受贿等违法违纪违规行为，现我单位法定代表人/授权委托人对以下事项作出承诺:</w:t>
      </w:r>
    </w:p>
    <w:p w14:paraId="223366F8">
      <w:pPr>
        <w:tabs>
          <w:tab w:val="left" w:pos="6300"/>
        </w:tabs>
        <w:snapToGrid w:val="0"/>
        <w:spacing w:line="312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1.在任何采购环节，不以任何理由向医院或委托采购代理机构人员行贿，包括但不限于送钱、物、购物卡、有价证券、免费提供劳务等其他各种变相行贿行为或提供不正当利益。</w:t>
      </w:r>
    </w:p>
    <w:p w14:paraId="7F3F8668">
      <w:pPr>
        <w:tabs>
          <w:tab w:val="left" w:pos="6300"/>
        </w:tabs>
        <w:snapToGrid w:val="0"/>
        <w:spacing w:line="312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2.在本项目招投标活动中与招标人、与其它投标人均不存在关联关系。我单位和我本人在本项目招投标活动中，未参与围标、串标。</w:t>
      </w:r>
    </w:p>
    <w:p w14:paraId="7D9B9282">
      <w:pPr>
        <w:tabs>
          <w:tab w:val="left" w:pos="6300"/>
        </w:tabs>
        <w:snapToGrid w:val="0"/>
        <w:spacing w:line="312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3.诚信交易，所提供资料和所承诺事项真实可靠。不掺杂掺假、以假充真、以次充好、以不合格冒充合格。</w:t>
      </w:r>
    </w:p>
    <w:p w14:paraId="1B1DF1D3">
      <w:pPr>
        <w:tabs>
          <w:tab w:val="left" w:pos="6300"/>
        </w:tabs>
        <w:snapToGrid w:val="0"/>
        <w:spacing w:line="312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4.如发现医院或委托采购代理机构人员提出拿、卡、要等违背本承诺书要求时,我方及时主动向医院纪检部门举报。我方知悉举报电话: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18996687331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。</w:t>
      </w:r>
    </w:p>
    <w:p w14:paraId="0ECA3294">
      <w:pPr>
        <w:tabs>
          <w:tab w:val="left" w:pos="6300"/>
        </w:tabs>
        <w:snapToGrid w:val="0"/>
        <w:spacing w:line="312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5.我方将严格遵守本承诺，如有违反，我单位和我本人承担相应法律责任，接受相应行政处罚和失信惩戒。医院可单方面取消本次合作项目(如已中标，则中标无效；已签订合同的，中止或终止执行)，同时两年内不参医院组织的所有采购活动。</w:t>
      </w:r>
    </w:p>
    <w:p w14:paraId="7EED45AF">
      <w:pPr>
        <w:spacing w:line="560" w:lineRule="exact"/>
        <w:ind w:firstLine="560"/>
        <w:rPr>
          <w:rFonts w:ascii="方正仿宋_GBK" w:eastAsia="方正仿宋_GBK"/>
          <w:color w:val="auto"/>
          <w:szCs w:val="28"/>
          <w:highlight w:val="none"/>
        </w:rPr>
      </w:pPr>
    </w:p>
    <w:p w14:paraId="6B2A786A">
      <w:pPr>
        <w:rPr>
          <w:color w:val="auto"/>
          <w:highlight w:val="none"/>
        </w:rPr>
      </w:pPr>
    </w:p>
    <w:p w14:paraId="288F055C">
      <w:pPr>
        <w:spacing w:line="560" w:lineRule="exact"/>
        <w:ind w:firstLine="560" w:firstLineChars="200"/>
        <w:jc w:val="center"/>
        <w:rPr>
          <w:rFonts w:hint="eastAsia" w:ascii="宋体" w:hAnsi="宋体" w:cs="宋体"/>
          <w:color w:val="auto"/>
          <w:szCs w:val="28"/>
          <w:highlight w:val="none"/>
        </w:rPr>
      </w:pPr>
      <w:r>
        <w:rPr>
          <w:rFonts w:hint="eastAsia" w:ascii="宋体" w:hAnsi="宋体" w:cs="宋体"/>
          <w:color w:val="auto"/>
          <w:szCs w:val="28"/>
          <w:highlight w:val="none"/>
        </w:rPr>
        <w:t xml:space="preserve">              承诺人</w:t>
      </w:r>
      <w:r>
        <w:rPr>
          <w:rFonts w:hint="eastAsia" w:ascii="宋体" w:hAnsi="宋体" w:cs="宋体"/>
          <w:color w:val="auto"/>
          <w:szCs w:val="28"/>
          <w:highlight w:val="none"/>
          <w:lang w:eastAsia="zh-CN"/>
        </w:rPr>
        <w:t>（签章）</w:t>
      </w:r>
      <w:r>
        <w:rPr>
          <w:rFonts w:hint="eastAsia" w:ascii="宋体" w:hAnsi="宋体" w:cs="宋体"/>
          <w:color w:val="auto"/>
          <w:szCs w:val="28"/>
          <w:highlight w:val="none"/>
        </w:rPr>
        <w:t>:</w:t>
      </w:r>
    </w:p>
    <w:p w14:paraId="42CDA51E">
      <w:pPr>
        <w:spacing w:line="560" w:lineRule="exact"/>
        <w:ind w:firstLine="560" w:firstLineChars="200"/>
        <w:jc w:val="center"/>
        <w:rPr>
          <w:rFonts w:hint="eastAsia" w:ascii="宋体" w:hAnsi="宋体" w:cs="宋体"/>
          <w:color w:val="auto"/>
          <w:szCs w:val="28"/>
          <w:highlight w:val="none"/>
        </w:rPr>
      </w:pPr>
      <w:r>
        <w:rPr>
          <w:rFonts w:hint="eastAsia" w:ascii="宋体" w:hAnsi="宋体" w:cs="宋体"/>
          <w:color w:val="auto"/>
          <w:szCs w:val="28"/>
          <w:highlight w:val="none"/>
        </w:rPr>
        <w:t xml:space="preserve">                               承诺日期:    年  月   日</w:t>
      </w:r>
    </w:p>
    <w:p w14:paraId="4B577F5A">
      <w:pPr>
        <w:rPr>
          <w:color w:val="auto"/>
          <w:highlight w:val="none"/>
        </w:rPr>
      </w:pPr>
    </w:p>
    <w:p w14:paraId="69548FC1">
      <w:pPr>
        <w:pStyle w:val="3"/>
        <w:rPr>
          <w:color w:val="auto"/>
          <w:highlight w:val="none"/>
        </w:rPr>
      </w:pPr>
    </w:p>
    <w:p w14:paraId="3C4F1112">
      <w:pPr>
        <w:tabs>
          <w:tab w:val="left" w:pos="6300"/>
        </w:tabs>
        <w:snapToGrid w:val="0"/>
        <w:spacing w:line="312" w:lineRule="auto"/>
        <w:ind w:right="480" w:firstLine="480" w:firstLineChars="200"/>
        <w:rPr>
          <w:color w:val="auto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（结束）</w:t>
      </w:r>
    </w:p>
    <w:p w14:paraId="70A44829">
      <w:pPr>
        <w:rPr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5B84D22-4EC6-4D2B-8D5D-399FB3A75ED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B79ABEE-72DF-4629-BC55-0E19589171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C051E563-E99D-4BE8-B250-1E552E7C687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62E9FC8A-6352-488E-BE13-6E55CBA0A9D6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827576E3-D1C7-4347-85D0-A6230A3ACB4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E6B2AD25-9BBF-4B89-BBC7-54BD3CC7B16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EFCA9"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14795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48D875C"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1.65pt;width:22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H/8bMd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H/8bMdIAAAADAQAADwAAAAAAAAABACAAAAAi&#10;AAAAZHJzL2Rvd25yZXYueG1sUEsBAhQAFAAAAAgAh07iQJtIjpEQAgAAEAQAAA4AAAAAAAAAAQAg&#10;AAAAIQEAAGRycy9lMm9Eb2MueG1sUEsFBgAAAAAGAAYAWQEAAK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8D875C">
                    <w:pPr>
                      <w:pStyle w:val="7"/>
                    </w:pPr>
                    <w:r>
                      <w:rPr>
                        <w:rFonts w:hint="eastAsia" w:ascii="宋体" w:hAnsi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54C49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6385" cy="14795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2A77C1B"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</w:rPr>
                            <w:t>8</w:t>
                          </w:r>
                          <w:r>
                            <w:rPr>
                              <w:rFonts w:hint="eastAsia" w:ascii="宋体" w:hAnsi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1.65pt;width:22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f/xsx0gAAAAMBAAAPAAAAAAAAAAEAIAAAACIA&#10;AABkcnMvZG93bnJldi54bWxQSwECFAAUAAAACACHTuJAo5gIMQ8CAAAQBAAADgAAAAAAAAABACAA&#10;AAAhAQAAZHJzL2Uyb0RvYy54bWxQSwUGAAAAAAYABgBZAQAAo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A77C1B">
                    <w:pPr>
                      <w:pStyle w:val="7"/>
                    </w:pPr>
                    <w:r>
                      <w:rPr>
                        <w:rFonts w:hint="eastAsia" w:ascii="宋体" w:hAnsi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</w:rPr>
                      <w:t>8</w:t>
                    </w:r>
                    <w:r>
                      <w:rPr>
                        <w:rFonts w:hint="eastAsia" w:ascii="宋体" w:hAnsi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C5A22">
    <w:pPr>
      <w:pStyle w:val="8"/>
      <w:pBdr>
        <w:bottom w:val="none" w:color="auto" w:sz="0" w:space="1"/>
      </w:pBdr>
      <w:jc w:val="both"/>
      <w:rPr>
        <w:rFonts w:ascii="方正仿宋_GBK" w:eastAsia="方正仿宋_GBK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CBE606"/>
    <w:multiLevelType w:val="singleLevel"/>
    <w:tmpl w:val="AACBE606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E228C0B1"/>
    <w:multiLevelType w:val="singleLevel"/>
    <w:tmpl w:val="E228C0B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4F7617D"/>
    <w:multiLevelType w:val="singleLevel"/>
    <w:tmpl w:val="64F761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C7"/>
    <w:rsid w:val="00001204"/>
    <w:rsid w:val="000016A4"/>
    <w:rsid w:val="000042CE"/>
    <w:rsid w:val="000072D4"/>
    <w:rsid w:val="000127B5"/>
    <w:rsid w:val="00012D0B"/>
    <w:rsid w:val="00013017"/>
    <w:rsid w:val="000235B9"/>
    <w:rsid w:val="000250D6"/>
    <w:rsid w:val="000255E8"/>
    <w:rsid w:val="00035672"/>
    <w:rsid w:val="000426E7"/>
    <w:rsid w:val="00043134"/>
    <w:rsid w:val="00043A16"/>
    <w:rsid w:val="0004749F"/>
    <w:rsid w:val="00056A63"/>
    <w:rsid w:val="00060245"/>
    <w:rsid w:val="00061360"/>
    <w:rsid w:val="00061EBD"/>
    <w:rsid w:val="00062403"/>
    <w:rsid w:val="00064154"/>
    <w:rsid w:val="0006495C"/>
    <w:rsid w:val="000657F8"/>
    <w:rsid w:val="0007145F"/>
    <w:rsid w:val="00075B18"/>
    <w:rsid w:val="00082668"/>
    <w:rsid w:val="000830D3"/>
    <w:rsid w:val="00083C37"/>
    <w:rsid w:val="00085CCC"/>
    <w:rsid w:val="00092370"/>
    <w:rsid w:val="000925A4"/>
    <w:rsid w:val="00094D87"/>
    <w:rsid w:val="000950A9"/>
    <w:rsid w:val="00097BC7"/>
    <w:rsid w:val="000A3C75"/>
    <w:rsid w:val="000A525D"/>
    <w:rsid w:val="000B12E4"/>
    <w:rsid w:val="000B6ABB"/>
    <w:rsid w:val="000C2150"/>
    <w:rsid w:val="000C5399"/>
    <w:rsid w:val="000D5576"/>
    <w:rsid w:val="000D6D93"/>
    <w:rsid w:val="000E0D49"/>
    <w:rsid w:val="000E2D13"/>
    <w:rsid w:val="000E4F14"/>
    <w:rsid w:val="000E7A23"/>
    <w:rsid w:val="000F45CD"/>
    <w:rsid w:val="000F62FD"/>
    <w:rsid w:val="00101149"/>
    <w:rsid w:val="0010258B"/>
    <w:rsid w:val="00103129"/>
    <w:rsid w:val="0010521B"/>
    <w:rsid w:val="00106A11"/>
    <w:rsid w:val="00107061"/>
    <w:rsid w:val="00113B21"/>
    <w:rsid w:val="001146DA"/>
    <w:rsid w:val="00115DB5"/>
    <w:rsid w:val="00125C27"/>
    <w:rsid w:val="00130388"/>
    <w:rsid w:val="00131190"/>
    <w:rsid w:val="00135E5B"/>
    <w:rsid w:val="00135F3F"/>
    <w:rsid w:val="00143A3D"/>
    <w:rsid w:val="0014766D"/>
    <w:rsid w:val="0015322F"/>
    <w:rsid w:val="00160D4E"/>
    <w:rsid w:val="001623A3"/>
    <w:rsid w:val="0016316B"/>
    <w:rsid w:val="00164A9F"/>
    <w:rsid w:val="00166A3F"/>
    <w:rsid w:val="001677F3"/>
    <w:rsid w:val="00170044"/>
    <w:rsid w:val="00170258"/>
    <w:rsid w:val="00173AE9"/>
    <w:rsid w:val="0017520E"/>
    <w:rsid w:val="0017697F"/>
    <w:rsid w:val="00177A44"/>
    <w:rsid w:val="00181562"/>
    <w:rsid w:val="001844E3"/>
    <w:rsid w:val="001B0FA4"/>
    <w:rsid w:val="001B23EA"/>
    <w:rsid w:val="001C1AAA"/>
    <w:rsid w:val="001C5368"/>
    <w:rsid w:val="001D26CC"/>
    <w:rsid w:val="001D5590"/>
    <w:rsid w:val="001E040B"/>
    <w:rsid w:val="001E3B0F"/>
    <w:rsid w:val="001E4144"/>
    <w:rsid w:val="001E4714"/>
    <w:rsid w:val="001E6A52"/>
    <w:rsid w:val="001F099D"/>
    <w:rsid w:val="001F1B04"/>
    <w:rsid w:val="001F1D09"/>
    <w:rsid w:val="001F42CB"/>
    <w:rsid w:val="001F6095"/>
    <w:rsid w:val="001F6885"/>
    <w:rsid w:val="001F6FA6"/>
    <w:rsid w:val="00203EE1"/>
    <w:rsid w:val="00204855"/>
    <w:rsid w:val="0020641D"/>
    <w:rsid w:val="00207E7B"/>
    <w:rsid w:val="00211109"/>
    <w:rsid w:val="00212999"/>
    <w:rsid w:val="00222C0F"/>
    <w:rsid w:val="002251BD"/>
    <w:rsid w:val="002300F6"/>
    <w:rsid w:val="002325A1"/>
    <w:rsid w:val="00242651"/>
    <w:rsid w:val="002456F1"/>
    <w:rsid w:val="00245EEC"/>
    <w:rsid w:val="002474DF"/>
    <w:rsid w:val="00247825"/>
    <w:rsid w:val="00247A93"/>
    <w:rsid w:val="0025695E"/>
    <w:rsid w:val="00270A89"/>
    <w:rsid w:val="00270B5B"/>
    <w:rsid w:val="00270D04"/>
    <w:rsid w:val="002724F2"/>
    <w:rsid w:val="00272E6D"/>
    <w:rsid w:val="00274864"/>
    <w:rsid w:val="002763BA"/>
    <w:rsid w:val="00280E59"/>
    <w:rsid w:val="00292E59"/>
    <w:rsid w:val="0029473E"/>
    <w:rsid w:val="0029510B"/>
    <w:rsid w:val="002A5C94"/>
    <w:rsid w:val="002A651E"/>
    <w:rsid w:val="002A6ED9"/>
    <w:rsid w:val="002B61CC"/>
    <w:rsid w:val="002B65BF"/>
    <w:rsid w:val="002C31FE"/>
    <w:rsid w:val="002C5669"/>
    <w:rsid w:val="002C7657"/>
    <w:rsid w:val="002C7877"/>
    <w:rsid w:val="002D145A"/>
    <w:rsid w:val="002D1B36"/>
    <w:rsid w:val="002D52EC"/>
    <w:rsid w:val="002D656F"/>
    <w:rsid w:val="002D6E3C"/>
    <w:rsid w:val="002D7E37"/>
    <w:rsid w:val="002E2601"/>
    <w:rsid w:val="002E3AEA"/>
    <w:rsid w:val="002E4CA1"/>
    <w:rsid w:val="002E52C7"/>
    <w:rsid w:val="002F7AA7"/>
    <w:rsid w:val="002F7D53"/>
    <w:rsid w:val="0030370A"/>
    <w:rsid w:val="00307382"/>
    <w:rsid w:val="003132C3"/>
    <w:rsid w:val="00320C83"/>
    <w:rsid w:val="0032399D"/>
    <w:rsid w:val="00327351"/>
    <w:rsid w:val="00327B7D"/>
    <w:rsid w:val="00330606"/>
    <w:rsid w:val="0033060D"/>
    <w:rsid w:val="00332A9A"/>
    <w:rsid w:val="00341470"/>
    <w:rsid w:val="00343462"/>
    <w:rsid w:val="0034507B"/>
    <w:rsid w:val="00345D56"/>
    <w:rsid w:val="0034604E"/>
    <w:rsid w:val="00352D9A"/>
    <w:rsid w:val="00362351"/>
    <w:rsid w:val="00376B77"/>
    <w:rsid w:val="00377C86"/>
    <w:rsid w:val="003813B7"/>
    <w:rsid w:val="00382C41"/>
    <w:rsid w:val="003837DB"/>
    <w:rsid w:val="003920E6"/>
    <w:rsid w:val="00394405"/>
    <w:rsid w:val="00395C75"/>
    <w:rsid w:val="003A048F"/>
    <w:rsid w:val="003A2535"/>
    <w:rsid w:val="003A7031"/>
    <w:rsid w:val="003A72DE"/>
    <w:rsid w:val="003B19E6"/>
    <w:rsid w:val="003B1ECD"/>
    <w:rsid w:val="003B316B"/>
    <w:rsid w:val="003B4A28"/>
    <w:rsid w:val="003B5346"/>
    <w:rsid w:val="003C5176"/>
    <w:rsid w:val="003C6BA1"/>
    <w:rsid w:val="003D06C5"/>
    <w:rsid w:val="003D4455"/>
    <w:rsid w:val="003E116C"/>
    <w:rsid w:val="003E1873"/>
    <w:rsid w:val="003E4234"/>
    <w:rsid w:val="003E78ED"/>
    <w:rsid w:val="003F217A"/>
    <w:rsid w:val="003F25C0"/>
    <w:rsid w:val="003F6415"/>
    <w:rsid w:val="00400A0E"/>
    <w:rsid w:val="004017A4"/>
    <w:rsid w:val="004031C8"/>
    <w:rsid w:val="0040407F"/>
    <w:rsid w:val="00404260"/>
    <w:rsid w:val="004057C1"/>
    <w:rsid w:val="00410306"/>
    <w:rsid w:val="004115D3"/>
    <w:rsid w:val="00414306"/>
    <w:rsid w:val="0041498D"/>
    <w:rsid w:val="00416789"/>
    <w:rsid w:val="00416EE8"/>
    <w:rsid w:val="00420411"/>
    <w:rsid w:val="00420586"/>
    <w:rsid w:val="0042291B"/>
    <w:rsid w:val="00422B47"/>
    <w:rsid w:val="00422C5C"/>
    <w:rsid w:val="00425C2A"/>
    <w:rsid w:val="004262B0"/>
    <w:rsid w:val="00430A77"/>
    <w:rsid w:val="00442FAA"/>
    <w:rsid w:val="004447EA"/>
    <w:rsid w:val="00444DC8"/>
    <w:rsid w:val="00445980"/>
    <w:rsid w:val="00450F85"/>
    <w:rsid w:val="00453A40"/>
    <w:rsid w:val="004552D5"/>
    <w:rsid w:val="004560B4"/>
    <w:rsid w:val="0045621A"/>
    <w:rsid w:val="00462410"/>
    <w:rsid w:val="00466C71"/>
    <w:rsid w:val="004727E7"/>
    <w:rsid w:val="0048235F"/>
    <w:rsid w:val="004857EA"/>
    <w:rsid w:val="00485938"/>
    <w:rsid w:val="0049210A"/>
    <w:rsid w:val="004923E7"/>
    <w:rsid w:val="004935AF"/>
    <w:rsid w:val="004935E9"/>
    <w:rsid w:val="004960C4"/>
    <w:rsid w:val="00497BFD"/>
    <w:rsid w:val="004A1D07"/>
    <w:rsid w:val="004A6FB0"/>
    <w:rsid w:val="004B42CD"/>
    <w:rsid w:val="004C07B0"/>
    <w:rsid w:val="004C38FE"/>
    <w:rsid w:val="004D5F77"/>
    <w:rsid w:val="004D74F4"/>
    <w:rsid w:val="004D77E8"/>
    <w:rsid w:val="004D7FE3"/>
    <w:rsid w:val="004E08FD"/>
    <w:rsid w:val="004E2914"/>
    <w:rsid w:val="004E2ADE"/>
    <w:rsid w:val="004E2CB7"/>
    <w:rsid w:val="004E405C"/>
    <w:rsid w:val="004E44B1"/>
    <w:rsid w:val="004E59F3"/>
    <w:rsid w:val="004E5D72"/>
    <w:rsid w:val="004F01BE"/>
    <w:rsid w:val="004F1F27"/>
    <w:rsid w:val="004F21E4"/>
    <w:rsid w:val="004F361B"/>
    <w:rsid w:val="004F417A"/>
    <w:rsid w:val="00503F48"/>
    <w:rsid w:val="005072EA"/>
    <w:rsid w:val="0051064B"/>
    <w:rsid w:val="00511777"/>
    <w:rsid w:val="0051626B"/>
    <w:rsid w:val="005166AF"/>
    <w:rsid w:val="00516B0C"/>
    <w:rsid w:val="00523CD7"/>
    <w:rsid w:val="00530CC1"/>
    <w:rsid w:val="00532D25"/>
    <w:rsid w:val="00543262"/>
    <w:rsid w:val="00544A67"/>
    <w:rsid w:val="005519AD"/>
    <w:rsid w:val="00552931"/>
    <w:rsid w:val="0056136D"/>
    <w:rsid w:val="005639B3"/>
    <w:rsid w:val="00570099"/>
    <w:rsid w:val="00573B5A"/>
    <w:rsid w:val="005744CB"/>
    <w:rsid w:val="0057484D"/>
    <w:rsid w:val="005764CD"/>
    <w:rsid w:val="00581390"/>
    <w:rsid w:val="0058409D"/>
    <w:rsid w:val="00585C23"/>
    <w:rsid w:val="00585F8A"/>
    <w:rsid w:val="00592B3C"/>
    <w:rsid w:val="00593DE8"/>
    <w:rsid w:val="005B138E"/>
    <w:rsid w:val="005B6217"/>
    <w:rsid w:val="005B6220"/>
    <w:rsid w:val="005C4F31"/>
    <w:rsid w:val="005C7B03"/>
    <w:rsid w:val="005D3599"/>
    <w:rsid w:val="005D3B82"/>
    <w:rsid w:val="005E5250"/>
    <w:rsid w:val="005E792D"/>
    <w:rsid w:val="005F05FD"/>
    <w:rsid w:val="005F29ED"/>
    <w:rsid w:val="005F2C5B"/>
    <w:rsid w:val="005F376C"/>
    <w:rsid w:val="005F6F70"/>
    <w:rsid w:val="005F73D0"/>
    <w:rsid w:val="00600D81"/>
    <w:rsid w:val="00602B09"/>
    <w:rsid w:val="00607F26"/>
    <w:rsid w:val="00613544"/>
    <w:rsid w:val="00617B78"/>
    <w:rsid w:val="00620FD7"/>
    <w:rsid w:val="00627CD4"/>
    <w:rsid w:val="0064003F"/>
    <w:rsid w:val="00641207"/>
    <w:rsid w:val="00641A13"/>
    <w:rsid w:val="00642575"/>
    <w:rsid w:val="00643ACB"/>
    <w:rsid w:val="00645D6A"/>
    <w:rsid w:val="00646BAB"/>
    <w:rsid w:val="00647E8F"/>
    <w:rsid w:val="00652AB9"/>
    <w:rsid w:val="00653C17"/>
    <w:rsid w:val="00660F60"/>
    <w:rsid w:val="00664CEB"/>
    <w:rsid w:val="00665742"/>
    <w:rsid w:val="006671BF"/>
    <w:rsid w:val="00672463"/>
    <w:rsid w:val="00675289"/>
    <w:rsid w:val="00675766"/>
    <w:rsid w:val="00681104"/>
    <w:rsid w:val="0068253A"/>
    <w:rsid w:val="00691872"/>
    <w:rsid w:val="00693658"/>
    <w:rsid w:val="00696ADD"/>
    <w:rsid w:val="006A26F9"/>
    <w:rsid w:val="006B5C0F"/>
    <w:rsid w:val="006B7E7F"/>
    <w:rsid w:val="006C177A"/>
    <w:rsid w:val="006C2E52"/>
    <w:rsid w:val="006C6DA9"/>
    <w:rsid w:val="006D08AA"/>
    <w:rsid w:val="006D0D74"/>
    <w:rsid w:val="006E0CC1"/>
    <w:rsid w:val="006E529A"/>
    <w:rsid w:val="006E6AC4"/>
    <w:rsid w:val="006F27BA"/>
    <w:rsid w:val="006F4F13"/>
    <w:rsid w:val="00701F4A"/>
    <w:rsid w:val="00706D89"/>
    <w:rsid w:val="007130E7"/>
    <w:rsid w:val="00717BD0"/>
    <w:rsid w:val="00727889"/>
    <w:rsid w:val="00732A18"/>
    <w:rsid w:val="00735228"/>
    <w:rsid w:val="00735CD9"/>
    <w:rsid w:val="0074219D"/>
    <w:rsid w:val="0074253D"/>
    <w:rsid w:val="00744168"/>
    <w:rsid w:val="00744C03"/>
    <w:rsid w:val="007507F6"/>
    <w:rsid w:val="007565FA"/>
    <w:rsid w:val="007570D8"/>
    <w:rsid w:val="00757C18"/>
    <w:rsid w:val="00762AE3"/>
    <w:rsid w:val="00764ED0"/>
    <w:rsid w:val="0076534D"/>
    <w:rsid w:val="00766037"/>
    <w:rsid w:val="00770865"/>
    <w:rsid w:val="007753FC"/>
    <w:rsid w:val="007765F2"/>
    <w:rsid w:val="00776F0D"/>
    <w:rsid w:val="0078076E"/>
    <w:rsid w:val="00781840"/>
    <w:rsid w:val="00785C8E"/>
    <w:rsid w:val="00793605"/>
    <w:rsid w:val="00793FD2"/>
    <w:rsid w:val="007947C0"/>
    <w:rsid w:val="007A597A"/>
    <w:rsid w:val="007A7F40"/>
    <w:rsid w:val="007B09C8"/>
    <w:rsid w:val="007B2A01"/>
    <w:rsid w:val="007B442B"/>
    <w:rsid w:val="007B455B"/>
    <w:rsid w:val="007C1920"/>
    <w:rsid w:val="007C1AF4"/>
    <w:rsid w:val="007C7DEA"/>
    <w:rsid w:val="007D1177"/>
    <w:rsid w:val="007D4E33"/>
    <w:rsid w:val="007D5632"/>
    <w:rsid w:val="007D7366"/>
    <w:rsid w:val="007E51A5"/>
    <w:rsid w:val="007F156B"/>
    <w:rsid w:val="007F5B1A"/>
    <w:rsid w:val="007F796F"/>
    <w:rsid w:val="00801B3B"/>
    <w:rsid w:val="00803AAA"/>
    <w:rsid w:val="00804350"/>
    <w:rsid w:val="00807825"/>
    <w:rsid w:val="00810374"/>
    <w:rsid w:val="0081491A"/>
    <w:rsid w:val="00814C89"/>
    <w:rsid w:val="008302A0"/>
    <w:rsid w:val="008335D9"/>
    <w:rsid w:val="00834041"/>
    <w:rsid w:val="00842055"/>
    <w:rsid w:val="00842B16"/>
    <w:rsid w:val="00846E82"/>
    <w:rsid w:val="00855E6A"/>
    <w:rsid w:val="00856AB2"/>
    <w:rsid w:val="00866371"/>
    <w:rsid w:val="008716E9"/>
    <w:rsid w:val="00873235"/>
    <w:rsid w:val="00877150"/>
    <w:rsid w:val="008773E3"/>
    <w:rsid w:val="008773FA"/>
    <w:rsid w:val="008820AD"/>
    <w:rsid w:val="00891978"/>
    <w:rsid w:val="00892C36"/>
    <w:rsid w:val="008934AF"/>
    <w:rsid w:val="008A1537"/>
    <w:rsid w:val="008A249C"/>
    <w:rsid w:val="008A689C"/>
    <w:rsid w:val="008A7CBC"/>
    <w:rsid w:val="008B085B"/>
    <w:rsid w:val="008C0F29"/>
    <w:rsid w:val="008C3BB5"/>
    <w:rsid w:val="008C71A7"/>
    <w:rsid w:val="008D201D"/>
    <w:rsid w:val="008D33B4"/>
    <w:rsid w:val="008D62DD"/>
    <w:rsid w:val="008D71A5"/>
    <w:rsid w:val="008E609C"/>
    <w:rsid w:val="008F71B6"/>
    <w:rsid w:val="00901588"/>
    <w:rsid w:val="00901D20"/>
    <w:rsid w:val="00903355"/>
    <w:rsid w:val="009051FF"/>
    <w:rsid w:val="009052A6"/>
    <w:rsid w:val="0091367A"/>
    <w:rsid w:val="0091410D"/>
    <w:rsid w:val="00914178"/>
    <w:rsid w:val="0091451E"/>
    <w:rsid w:val="00916E99"/>
    <w:rsid w:val="00917389"/>
    <w:rsid w:val="00922FF3"/>
    <w:rsid w:val="00923F5D"/>
    <w:rsid w:val="00924FC4"/>
    <w:rsid w:val="0092705C"/>
    <w:rsid w:val="00927240"/>
    <w:rsid w:val="00937120"/>
    <w:rsid w:val="0094042C"/>
    <w:rsid w:val="00940462"/>
    <w:rsid w:val="00941A1A"/>
    <w:rsid w:val="00942F72"/>
    <w:rsid w:val="00944441"/>
    <w:rsid w:val="00944576"/>
    <w:rsid w:val="009459C9"/>
    <w:rsid w:val="00947A92"/>
    <w:rsid w:val="009504D6"/>
    <w:rsid w:val="00952F92"/>
    <w:rsid w:val="009552DD"/>
    <w:rsid w:val="00955DA2"/>
    <w:rsid w:val="00956D99"/>
    <w:rsid w:val="0096447C"/>
    <w:rsid w:val="00965031"/>
    <w:rsid w:val="0096537E"/>
    <w:rsid w:val="009711B2"/>
    <w:rsid w:val="009735E7"/>
    <w:rsid w:val="00977C41"/>
    <w:rsid w:val="00985D77"/>
    <w:rsid w:val="00990C9F"/>
    <w:rsid w:val="00992047"/>
    <w:rsid w:val="0099210F"/>
    <w:rsid w:val="00993219"/>
    <w:rsid w:val="00993BF3"/>
    <w:rsid w:val="00996521"/>
    <w:rsid w:val="009A04A3"/>
    <w:rsid w:val="009A590C"/>
    <w:rsid w:val="009B3C1C"/>
    <w:rsid w:val="009B40F9"/>
    <w:rsid w:val="009B4B5F"/>
    <w:rsid w:val="009B70AD"/>
    <w:rsid w:val="009C75E3"/>
    <w:rsid w:val="009D5C01"/>
    <w:rsid w:val="009D68B2"/>
    <w:rsid w:val="009D745E"/>
    <w:rsid w:val="009E0333"/>
    <w:rsid w:val="009E1CEB"/>
    <w:rsid w:val="009E30F6"/>
    <w:rsid w:val="009E5969"/>
    <w:rsid w:val="009E6FE9"/>
    <w:rsid w:val="009F4669"/>
    <w:rsid w:val="009F4F4E"/>
    <w:rsid w:val="009F588B"/>
    <w:rsid w:val="009F6B01"/>
    <w:rsid w:val="009F7126"/>
    <w:rsid w:val="00A03687"/>
    <w:rsid w:val="00A03CF0"/>
    <w:rsid w:val="00A10129"/>
    <w:rsid w:val="00A1086E"/>
    <w:rsid w:val="00A12B53"/>
    <w:rsid w:val="00A12B8F"/>
    <w:rsid w:val="00A12C03"/>
    <w:rsid w:val="00A13B01"/>
    <w:rsid w:val="00A1557E"/>
    <w:rsid w:val="00A1726A"/>
    <w:rsid w:val="00A207F9"/>
    <w:rsid w:val="00A234E3"/>
    <w:rsid w:val="00A23E1A"/>
    <w:rsid w:val="00A26220"/>
    <w:rsid w:val="00A307A4"/>
    <w:rsid w:val="00A3164C"/>
    <w:rsid w:val="00A325CC"/>
    <w:rsid w:val="00A332CB"/>
    <w:rsid w:val="00A35FB5"/>
    <w:rsid w:val="00A4276D"/>
    <w:rsid w:val="00A42EE6"/>
    <w:rsid w:val="00A503E3"/>
    <w:rsid w:val="00A5114E"/>
    <w:rsid w:val="00A51A7D"/>
    <w:rsid w:val="00A52D16"/>
    <w:rsid w:val="00A555F6"/>
    <w:rsid w:val="00A56DAC"/>
    <w:rsid w:val="00A609C2"/>
    <w:rsid w:val="00A60D1C"/>
    <w:rsid w:val="00A6668F"/>
    <w:rsid w:val="00A67E35"/>
    <w:rsid w:val="00A70398"/>
    <w:rsid w:val="00A71F93"/>
    <w:rsid w:val="00A72669"/>
    <w:rsid w:val="00A733DC"/>
    <w:rsid w:val="00A74CE6"/>
    <w:rsid w:val="00A76567"/>
    <w:rsid w:val="00A77C86"/>
    <w:rsid w:val="00A77F5A"/>
    <w:rsid w:val="00A8074F"/>
    <w:rsid w:val="00A812EA"/>
    <w:rsid w:val="00A829D0"/>
    <w:rsid w:val="00A84F2C"/>
    <w:rsid w:val="00A90599"/>
    <w:rsid w:val="00AA0361"/>
    <w:rsid w:val="00AA0E45"/>
    <w:rsid w:val="00AB4D1B"/>
    <w:rsid w:val="00AB7E10"/>
    <w:rsid w:val="00AC07A2"/>
    <w:rsid w:val="00AC1C1E"/>
    <w:rsid w:val="00AC20D5"/>
    <w:rsid w:val="00AC2BD6"/>
    <w:rsid w:val="00AC44A8"/>
    <w:rsid w:val="00AC64A6"/>
    <w:rsid w:val="00AC7DC6"/>
    <w:rsid w:val="00AD1B07"/>
    <w:rsid w:val="00AD3382"/>
    <w:rsid w:val="00AD5D1F"/>
    <w:rsid w:val="00AD7B46"/>
    <w:rsid w:val="00AE0195"/>
    <w:rsid w:val="00AE034C"/>
    <w:rsid w:val="00AE1C48"/>
    <w:rsid w:val="00AE4347"/>
    <w:rsid w:val="00AE4709"/>
    <w:rsid w:val="00AE7994"/>
    <w:rsid w:val="00AF013F"/>
    <w:rsid w:val="00AF4139"/>
    <w:rsid w:val="00AF708D"/>
    <w:rsid w:val="00B0018C"/>
    <w:rsid w:val="00B023D3"/>
    <w:rsid w:val="00B1125A"/>
    <w:rsid w:val="00B12C04"/>
    <w:rsid w:val="00B2005C"/>
    <w:rsid w:val="00B22F6E"/>
    <w:rsid w:val="00B240AC"/>
    <w:rsid w:val="00B248D5"/>
    <w:rsid w:val="00B304A0"/>
    <w:rsid w:val="00B32524"/>
    <w:rsid w:val="00B33A09"/>
    <w:rsid w:val="00B34623"/>
    <w:rsid w:val="00B35D14"/>
    <w:rsid w:val="00B45E95"/>
    <w:rsid w:val="00B5369A"/>
    <w:rsid w:val="00B53CA4"/>
    <w:rsid w:val="00B54184"/>
    <w:rsid w:val="00B54665"/>
    <w:rsid w:val="00B628CD"/>
    <w:rsid w:val="00B6402B"/>
    <w:rsid w:val="00B674F5"/>
    <w:rsid w:val="00B773FC"/>
    <w:rsid w:val="00B80507"/>
    <w:rsid w:val="00B865C9"/>
    <w:rsid w:val="00B91AFE"/>
    <w:rsid w:val="00B93635"/>
    <w:rsid w:val="00B9564A"/>
    <w:rsid w:val="00BA25C8"/>
    <w:rsid w:val="00BA2905"/>
    <w:rsid w:val="00BB5659"/>
    <w:rsid w:val="00BB65EA"/>
    <w:rsid w:val="00BC43D4"/>
    <w:rsid w:val="00BC4ACA"/>
    <w:rsid w:val="00BC4F3C"/>
    <w:rsid w:val="00BC600B"/>
    <w:rsid w:val="00BC79AF"/>
    <w:rsid w:val="00BD069F"/>
    <w:rsid w:val="00BD088C"/>
    <w:rsid w:val="00BD7187"/>
    <w:rsid w:val="00BE1E61"/>
    <w:rsid w:val="00BE2DD8"/>
    <w:rsid w:val="00BE3187"/>
    <w:rsid w:val="00BE3988"/>
    <w:rsid w:val="00BE4ED0"/>
    <w:rsid w:val="00BF15DB"/>
    <w:rsid w:val="00BF6165"/>
    <w:rsid w:val="00BF7113"/>
    <w:rsid w:val="00C0200E"/>
    <w:rsid w:val="00C03DFF"/>
    <w:rsid w:val="00C0584D"/>
    <w:rsid w:val="00C112F5"/>
    <w:rsid w:val="00C209AD"/>
    <w:rsid w:val="00C238AC"/>
    <w:rsid w:val="00C33E3B"/>
    <w:rsid w:val="00C342A9"/>
    <w:rsid w:val="00C44C5E"/>
    <w:rsid w:val="00C46AA2"/>
    <w:rsid w:val="00C5057B"/>
    <w:rsid w:val="00C52CAC"/>
    <w:rsid w:val="00C539C4"/>
    <w:rsid w:val="00C53AC5"/>
    <w:rsid w:val="00C54AB2"/>
    <w:rsid w:val="00C557D9"/>
    <w:rsid w:val="00C605AC"/>
    <w:rsid w:val="00C67A69"/>
    <w:rsid w:val="00C7170A"/>
    <w:rsid w:val="00C71B32"/>
    <w:rsid w:val="00C8036B"/>
    <w:rsid w:val="00C81C29"/>
    <w:rsid w:val="00C860BE"/>
    <w:rsid w:val="00C86DCD"/>
    <w:rsid w:val="00C87EFF"/>
    <w:rsid w:val="00C90C07"/>
    <w:rsid w:val="00C92BD9"/>
    <w:rsid w:val="00C95289"/>
    <w:rsid w:val="00C95E81"/>
    <w:rsid w:val="00C96D50"/>
    <w:rsid w:val="00C97687"/>
    <w:rsid w:val="00CA1D7C"/>
    <w:rsid w:val="00CA3BAB"/>
    <w:rsid w:val="00CA6292"/>
    <w:rsid w:val="00CB3C38"/>
    <w:rsid w:val="00CB4B49"/>
    <w:rsid w:val="00CB7249"/>
    <w:rsid w:val="00CC32D3"/>
    <w:rsid w:val="00CC33ED"/>
    <w:rsid w:val="00CC3D34"/>
    <w:rsid w:val="00CC5803"/>
    <w:rsid w:val="00CD2D9D"/>
    <w:rsid w:val="00CD31FD"/>
    <w:rsid w:val="00CD66A1"/>
    <w:rsid w:val="00CD7664"/>
    <w:rsid w:val="00CE01BD"/>
    <w:rsid w:val="00CE2761"/>
    <w:rsid w:val="00CE343E"/>
    <w:rsid w:val="00CE3533"/>
    <w:rsid w:val="00CF0C59"/>
    <w:rsid w:val="00CF3722"/>
    <w:rsid w:val="00CF592D"/>
    <w:rsid w:val="00CF5E24"/>
    <w:rsid w:val="00CF7B4C"/>
    <w:rsid w:val="00D00826"/>
    <w:rsid w:val="00D03C04"/>
    <w:rsid w:val="00D044F4"/>
    <w:rsid w:val="00D05E5F"/>
    <w:rsid w:val="00D1003D"/>
    <w:rsid w:val="00D15A93"/>
    <w:rsid w:val="00D15BF7"/>
    <w:rsid w:val="00D206C8"/>
    <w:rsid w:val="00D22062"/>
    <w:rsid w:val="00D262D1"/>
    <w:rsid w:val="00D2636E"/>
    <w:rsid w:val="00D309D5"/>
    <w:rsid w:val="00D30F20"/>
    <w:rsid w:val="00D31035"/>
    <w:rsid w:val="00D31A32"/>
    <w:rsid w:val="00D341C6"/>
    <w:rsid w:val="00D376F6"/>
    <w:rsid w:val="00D37E94"/>
    <w:rsid w:val="00D448A5"/>
    <w:rsid w:val="00D518E2"/>
    <w:rsid w:val="00D52815"/>
    <w:rsid w:val="00D5351C"/>
    <w:rsid w:val="00D54FDF"/>
    <w:rsid w:val="00D575EF"/>
    <w:rsid w:val="00D5776D"/>
    <w:rsid w:val="00D63E26"/>
    <w:rsid w:val="00D656D2"/>
    <w:rsid w:val="00D71984"/>
    <w:rsid w:val="00D75226"/>
    <w:rsid w:val="00D76E9E"/>
    <w:rsid w:val="00D80C0D"/>
    <w:rsid w:val="00D8164E"/>
    <w:rsid w:val="00D841A1"/>
    <w:rsid w:val="00D850FD"/>
    <w:rsid w:val="00D85659"/>
    <w:rsid w:val="00D8664C"/>
    <w:rsid w:val="00D87E8E"/>
    <w:rsid w:val="00DA1C84"/>
    <w:rsid w:val="00DA45F6"/>
    <w:rsid w:val="00DA5B05"/>
    <w:rsid w:val="00DB1C42"/>
    <w:rsid w:val="00DB2F5E"/>
    <w:rsid w:val="00DB3A70"/>
    <w:rsid w:val="00DB4CBA"/>
    <w:rsid w:val="00DC57F3"/>
    <w:rsid w:val="00DD2695"/>
    <w:rsid w:val="00DD4A6B"/>
    <w:rsid w:val="00DD73B3"/>
    <w:rsid w:val="00DE0A78"/>
    <w:rsid w:val="00DE5DF0"/>
    <w:rsid w:val="00DE6517"/>
    <w:rsid w:val="00DE6883"/>
    <w:rsid w:val="00DE70C6"/>
    <w:rsid w:val="00DF1DD1"/>
    <w:rsid w:val="00DF211B"/>
    <w:rsid w:val="00DF5CB1"/>
    <w:rsid w:val="00E04191"/>
    <w:rsid w:val="00E059CF"/>
    <w:rsid w:val="00E07F60"/>
    <w:rsid w:val="00E11171"/>
    <w:rsid w:val="00E1170B"/>
    <w:rsid w:val="00E12292"/>
    <w:rsid w:val="00E241EC"/>
    <w:rsid w:val="00E267E2"/>
    <w:rsid w:val="00E26F42"/>
    <w:rsid w:val="00E2795A"/>
    <w:rsid w:val="00E31A16"/>
    <w:rsid w:val="00E349B7"/>
    <w:rsid w:val="00E35616"/>
    <w:rsid w:val="00E43612"/>
    <w:rsid w:val="00E439DF"/>
    <w:rsid w:val="00E5650F"/>
    <w:rsid w:val="00E57743"/>
    <w:rsid w:val="00E578EB"/>
    <w:rsid w:val="00E600B9"/>
    <w:rsid w:val="00E63C56"/>
    <w:rsid w:val="00E66C93"/>
    <w:rsid w:val="00E72033"/>
    <w:rsid w:val="00E75F9F"/>
    <w:rsid w:val="00E771CA"/>
    <w:rsid w:val="00E810C4"/>
    <w:rsid w:val="00E83F7C"/>
    <w:rsid w:val="00E87309"/>
    <w:rsid w:val="00E8763B"/>
    <w:rsid w:val="00E901A0"/>
    <w:rsid w:val="00E90D4F"/>
    <w:rsid w:val="00E9788C"/>
    <w:rsid w:val="00EA15C0"/>
    <w:rsid w:val="00EA208F"/>
    <w:rsid w:val="00EA4B0E"/>
    <w:rsid w:val="00EA60DF"/>
    <w:rsid w:val="00EA6B3B"/>
    <w:rsid w:val="00EB113A"/>
    <w:rsid w:val="00EB5612"/>
    <w:rsid w:val="00EC1783"/>
    <w:rsid w:val="00EC301D"/>
    <w:rsid w:val="00EC3F73"/>
    <w:rsid w:val="00EC4BF3"/>
    <w:rsid w:val="00EC5912"/>
    <w:rsid w:val="00EC5B8E"/>
    <w:rsid w:val="00ED2207"/>
    <w:rsid w:val="00ED43F3"/>
    <w:rsid w:val="00ED48B8"/>
    <w:rsid w:val="00ED4DFF"/>
    <w:rsid w:val="00ED6C78"/>
    <w:rsid w:val="00EE3733"/>
    <w:rsid w:val="00EE6397"/>
    <w:rsid w:val="00EF1D40"/>
    <w:rsid w:val="00EF272B"/>
    <w:rsid w:val="00EF3900"/>
    <w:rsid w:val="00EF4B09"/>
    <w:rsid w:val="00F00B54"/>
    <w:rsid w:val="00F01E08"/>
    <w:rsid w:val="00F022C2"/>
    <w:rsid w:val="00F06646"/>
    <w:rsid w:val="00F11A9F"/>
    <w:rsid w:val="00F14D2F"/>
    <w:rsid w:val="00F21B3E"/>
    <w:rsid w:val="00F22E0B"/>
    <w:rsid w:val="00F23C3A"/>
    <w:rsid w:val="00F2626C"/>
    <w:rsid w:val="00F26571"/>
    <w:rsid w:val="00F34685"/>
    <w:rsid w:val="00F36AC9"/>
    <w:rsid w:val="00F4346B"/>
    <w:rsid w:val="00F43BBE"/>
    <w:rsid w:val="00F52890"/>
    <w:rsid w:val="00F529DB"/>
    <w:rsid w:val="00F54CD5"/>
    <w:rsid w:val="00F57BAA"/>
    <w:rsid w:val="00F57DFF"/>
    <w:rsid w:val="00F6412C"/>
    <w:rsid w:val="00F67206"/>
    <w:rsid w:val="00F677D6"/>
    <w:rsid w:val="00F67E17"/>
    <w:rsid w:val="00F75E40"/>
    <w:rsid w:val="00F761E8"/>
    <w:rsid w:val="00F7632E"/>
    <w:rsid w:val="00F8132F"/>
    <w:rsid w:val="00F84644"/>
    <w:rsid w:val="00F86495"/>
    <w:rsid w:val="00F86BE3"/>
    <w:rsid w:val="00F87D8D"/>
    <w:rsid w:val="00F90C6B"/>
    <w:rsid w:val="00F9205E"/>
    <w:rsid w:val="00F9696D"/>
    <w:rsid w:val="00FA0EC2"/>
    <w:rsid w:val="00FA2159"/>
    <w:rsid w:val="00FB3D32"/>
    <w:rsid w:val="00FB47C0"/>
    <w:rsid w:val="00FB505D"/>
    <w:rsid w:val="00FB71EA"/>
    <w:rsid w:val="00FB7357"/>
    <w:rsid w:val="00FC30C2"/>
    <w:rsid w:val="00FC455F"/>
    <w:rsid w:val="00FC4C87"/>
    <w:rsid w:val="00FC5DC3"/>
    <w:rsid w:val="00FC623C"/>
    <w:rsid w:val="00FD2877"/>
    <w:rsid w:val="00FF59ED"/>
    <w:rsid w:val="01B8782B"/>
    <w:rsid w:val="044C618D"/>
    <w:rsid w:val="05D709A1"/>
    <w:rsid w:val="05E57574"/>
    <w:rsid w:val="06E27BE5"/>
    <w:rsid w:val="08803584"/>
    <w:rsid w:val="117619C8"/>
    <w:rsid w:val="148E5B2B"/>
    <w:rsid w:val="18392864"/>
    <w:rsid w:val="1BAF7FB0"/>
    <w:rsid w:val="1EA374D2"/>
    <w:rsid w:val="1F394761"/>
    <w:rsid w:val="1F4E26A9"/>
    <w:rsid w:val="210E1B4B"/>
    <w:rsid w:val="22123047"/>
    <w:rsid w:val="23460D9A"/>
    <w:rsid w:val="24960973"/>
    <w:rsid w:val="2FC21B1A"/>
    <w:rsid w:val="301B6EA5"/>
    <w:rsid w:val="31996AEB"/>
    <w:rsid w:val="326B2298"/>
    <w:rsid w:val="32A758E9"/>
    <w:rsid w:val="337C64FB"/>
    <w:rsid w:val="33FE78CF"/>
    <w:rsid w:val="394915ED"/>
    <w:rsid w:val="3A4D2A17"/>
    <w:rsid w:val="3BF34D89"/>
    <w:rsid w:val="40C740D1"/>
    <w:rsid w:val="412158B9"/>
    <w:rsid w:val="41AE46DF"/>
    <w:rsid w:val="45167823"/>
    <w:rsid w:val="45C056EB"/>
    <w:rsid w:val="472E597E"/>
    <w:rsid w:val="49F42EAF"/>
    <w:rsid w:val="51EA73DB"/>
    <w:rsid w:val="52407D8D"/>
    <w:rsid w:val="52BF5DAA"/>
    <w:rsid w:val="547A6465"/>
    <w:rsid w:val="562C5B54"/>
    <w:rsid w:val="564156AD"/>
    <w:rsid w:val="57AD13F7"/>
    <w:rsid w:val="58DF2F7C"/>
    <w:rsid w:val="5D7108D0"/>
    <w:rsid w:val="619F6539"/>
    <w:rsid w:val="63914A12"/>
    <w:rsid w:val="645A4255"/>
    <w:rsid w:val="651776C1"/>
    <w:rsid w:val="654C43CA"/>
    <w:rsid w:val="65A85C75"/>
    <w:rsid w:val="6704453E"/>
    <w:rsid w:val="67446A44"/>
    <w:rsid w:val="67456D79"/>
    <w:rsid w:val="6B8879D7"/>
    <w:rsid w:val="6E4E22DE"/>
    <w:rsid w:val="6ED86515"/>
    <w:rsid w:val="74FB46F5"/>
    <w:rsid w:val="7A6D1318"/>
    <w:rsid w:val="7CCF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djustRightInd w:val="0"/>
      <w:snapToGrid w:val="0"/>
      <w:spacing w:beforeLines="20" w:afterLines="20" w:line="380" w:lineRule="exact"/>
      <w:ind w:firstLine="140" w:firstLineChars="140"/>
      <w:outlineLvl w:val="1"/>
    </w:pPr>
    <w:rPr>
      <w:rFonts w:ascii="宋体" w:hAnsi="宋体" w:eastAsia="黑体" w:cs="Times New Roman"/>
      <w:b/>
      <w:kern w:val="2"/>
      <w:sz w:val="30"/>
      <w:szCs w:val="24"/>
      <w:lang w:val="en-US" w:eastAsia="zh-CN" w:bidi="ar-SA"/>
    </w:rPr>
  </w:style>
  <w:style w:type="paragraph" w:styleId="3">
    <w:name w:val="heading 3"/>
    <w:basedOn w:val="1"/>
    <w:next w:val="1"/>
    <w:link w:val="17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99"/>
    <w:pPr>
      <w:spacing w:after="120"/>
    </w:pPr>
  </w:style>
  <w:style w:type="paragraph" w:styleId="6">
    <w:name w:val="Body Text Indent"/>
    <w:basedOn w:val="1"/>
    <w:link w:val="18"/>
    <w:qFormat/>
    <w:uiPriority w:val="0"/>
    <w:pPr>
      <w:spacing w:line="700" w:lineRule="exact"/>
      <w:ind w:left="960"/>
    </w:pPr>
    <w:rPr>
      <w:sz w:val="44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  <w:pPr>
      <w:spacing w:line="180" w:lineRule="auto"/>
      <w:jc w:val="center"/>
    </w:pPr>
    <w:rPr>
      <w:sz w:val="30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5"/>
    <w:qFormat/>
    <w:uiPriority w:val="0"/>
    <w:pPr>
      <w:ind w:firstLine="420" w:firstLineChars="100"/>
    </w:p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页眉 Char"/>
    <w:basedOn w:val="14"/>
    <w:link w:val="8"/>
    <w:qFormat/>
    <w:uiPriority w:val="99"/>
    <w:rPr>
      <w:sz w:val="18"/>
      <w:szCs w:val="18"/>
    </w:rPr>
  </w:style>
  <w:style w:type="character" w:customStyle="1" w:styleId="16">
    <w:name w:val="页脚 Char"/>
    <w:basedOn w:val="14"/>
    <w:link w:val="7"/>
    <w:qFormat/>
    <w:uiPriority w:val="99"/>
    <w:rPr>
      <w:sz w:val="18"/>
      <w:szCs w:val="18"/>
    </w:rPr>
  </w:style>
  <w:style w:type="character" w:customStyle="1" w:styleId="17">
    <w:name w:val="标题 3 Char"/>
    <w:basedOn w:val="14"/>
    <w:link w:val="3"/>
    <w:qFormat/>
    <w:uiPriority w:val="0"/>
    <w:rPr>
      <w:rFonts w:ascii="Times New Roman" w:hAnsi="Times New Roman" w:eastAsia="宋体" w:cs="Times New Roman"/>
      <w:b/>
      <w:sz w:val="32"/>
      <w:szCs w:val="20"/>
    </w:rPr>
  </w:style>
  <w:style w:type="character" w:customStyle="1" w:styleId="18">
    <w:name w:val="正文文本缩进 Char"/>
    <w:basedOn w:val="14"/>
    <w:link w:val="6"/>
    <w:qFormat/>
    <w:uiPriority w:val="0"/>
    <w:rPr>
      <w:rFonts w:ascii="Times New Roman" w:hAnsi="Times New Roman" w:eastAsia="宋体" w:cs="Times New Roman"/>
      <w:sz w:val="44"/>
      <w:szCs w:val="20"/>
    </w:rPr>
  </w:style>
  <w:style w:type="paragraph" w:customStyle="1" w:styleId="19">
    <w:name w:val="列出段落1"/>
    <w:basedOn w:val="1"/>
    <w:qFormat/>
    <w:uiPriority w:val="99"/>
    <w:pPr>
      <w:ind w:firstLine="420" w:firstLineChars="200"/>
    </w:pPr>
    <w:rPr>
      <w:rFonts w:asciiTheme="minorHAnsi" w:hAnsiTheme="minorHAnsi" w:eastAsiaTheme="minorEastAsia" w:cstheme="minorBidi"/>
      <w:sz w:val="21"/>
      <w:szCs w:val="24"/>
    </w:r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样式34"/>
    <w:basedOn w:val="1"/>
    <w:autoRedefine/>
    <w:qFormat/>
    <w:uiPriority w:val="0"/>
    <w:pPr>
      <w:ind w:firstLine="480" w:firstLineChars="200"/>
      <w:jc w:val="left"/>
    </w:pPr>
    <w:rPr>
      <w:rFonts w:ascii="微软雅黑" w:hAnsi="微软雅黑" w:eastAsia="微软雅黑"/>
      <w:kern w:val="0"/>
      <w:sz w:val="24"/>
      <w:szCs w:val="20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4017</Words>
  <Characters>4303</Characters>
  <Lines>23</Lines>
  <Paragraphs>6</Paragraphs>
  <TotalTime>1</TotalTime>
  <ScaleCrop>false</ScaleCrop>
  <LinksUpToDate>false</LinksUpToDate>
  <CharactersWithSpaces>4789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2021-06-07T03:12:00Z</dcterms:created>
  <dc:creator>user</dc:creator>
  <cp:lastModifiedBy>神女之巅</cp:lastModifiedBy>
  <cp:lastPrinted>2025-12-12T01:09:00Z</cp:lastPrinted>
  <dcterms:modified xsi:type="dcterms:W3CDTF">2025-12-29T01:47:50Z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eyJoZGlkIjoiYzVhNzNhNjY1NzBiNmJhMTgzYTdkNzBmMmJjMzFjNmYiLCJ1c2VySWQiOiIxMjU4OTE5MDM5In0=</vt:lpwstr>
  </property>
  <property fmtid="{D5CDD505-2E9C-101B-9397-08002B2CF9AE}" pid="3" name="KSOProductBuildVer">
    <vt:lpwstr>2052-12.1.0.24034</vt:lpwstr>
  </property>
  <property fmtid="{D5CDD505-2E9C-101B-9397-08002B2CF9AE}" pid="4" name="ICV">
    <vt:lpwstr>C77A2A8A7DCC406A876DE137EFEEC199_13</vt:lpwstr>
  </property>
</Properties>
</file>