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6EDF6">
      <w:pPr>
        <w:snapToGrid w:val="0"/>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rPr>
        <w:t>项目</w:t>
      </w:r>
      <w:r>
        <w:rPr>
          <w:rFonts w:hint="eastAsia" w:ascii="宋体" w:hAnsi="宋体" w:eastAsia="宋体" w:cs="宋体"/>
          <w:b/>
          <w:bCs/>
          <w:color w:val="auto"/>
          <w:sz w:val="32"/>
          <w:szCs w:val="32"/>
          <w:highlight w:val="none"/>
        </w:rPr>
        <w:t xml:space="preserve">名称: </w:t>
      </w:r>
      <w:r>
        <w:rPr>
          <w:rFonts w:hint="eastAsia" w:ascii="宋体" w:hAnsi="宋体" w:cs="宋体"/>
          <w:b/>
          <w:bCs/>
          <w:color w:val="auto"/>
          <w:sz w:val="32"/>
          <w:szCs w:val="32"/>
          <w:highlight w:val="none"/>
          <w:lang w:val="en-US" w:eastAsia="zh-CN"/>
        </w:rPr>
        <w:t>重庆市教科院巴蜀实验学校道路及环境改建工程</w:t>
      </w:r>
    </w:p>
    <w:p w14:paraId="3813A468">
      <w:pPr>
        <w:snapToGrid w:val="0"/>
        <w:jc w:val="center"/>
        <w:rPr>
          <w:rFonts w:hint="eastAsia" w:ascii="宋体" w:hAnsi="宋体" w:cs="宋体"/>
          <w:color w:val="auto"/>
          <w:sz w:val="110"/>
          <w:szCs w:val="110"/>
          <w:highlight w:val="none"/>
        </w:rPr>
      </w:pPr>
    </w:p>
    <w:p w14:paraId="11122618">
      <w:pPr>
        <w:snapToGrid w:val="0"/>
        <w:jc w:val="center"/>
        <w:rPr>
          <w:rFonts w:hint="eastAsia" w:ascii="宋体" w:hAnsi="宋体" w:cs="宋体"/>
          <w:color w:val="auto"/>
          <w:sz w:val="110"/>
          <w:szCs w:val="110"/>
          <w:highlight w:val="none"/>
        </w:rPr>
      </w:pPr>
    </w:p>
    <w:p w14:paraId="06691974">
      <w:pPr>
        <w:snapToGrid w:val="0"/>
        <w:jc w:val="center"/>
        <w:rPr>
          <w:rFonts w:hint="eastAsia" w:ascii="宋体" w:hAnsi="宋体" w:cs="宋体"/>
          <w:color w:val="auto"/>
          <w:sz w:val="110"/>
          <w:szCs w:val="110"/>
          <w:highlight w:val="none"/>
        </w:rPr>
      </w:pPr>
    </w:p>
    <w:p w14:paraId="167D11B1">
      <w:pPr>
        <w:snapToGrid w:val="0"/>
        <w:jc w:val="center"/>
        <w:rPr>
          <w:rFonts w:hint="eastAsia" w:ascii="宋体" w:hAnsi="宋体" w:cs="宋体"/>
          <w:color w:val="auto"/>
          <w:sz w:val="110"/>
          <w:szCs w:val="110"/>
          <w:highlight w:val="none"/>
        </w:rPr>
      </w:pPr>
      <w:r>
        <w:rPr>
          <w:rFonts w:hint="eastAsia" w:ascii="宋体" w:hAnsi="宋体" w:cs="宋体"/>
          <w:color w:val="auto"/>
          <w:sz w:val="110"/>
          <w:szCs w:val="110"/>
          <w:highlight w:val="none"/>
          <w:lang w:val="en-US" w:eastAsia="zh-CN"/>
        </w:rPr>
        <w:t>竞采</w:t>
      </w:r>
      <w:r>
        <w:rPr>
          <w:rFonts w:hint="eastAsia" w:ascii="宋体" w:hAnsi="宋体" w:cs="宋体"/>
          <w:color w:val="auto"/>
          <w:sz w:val="110"/>
          <w:szCs w:val="110"/>
          <w:highlight w:val="none"/>
        </w:rPr>
        <w:t>文件</w:t>
      </w:r>
    </w:p>
    <w:p w14:paraId="29D284AA">
      <w:pPr>
        <w:spacing w:line="700" w:lineRule="exact"/>
        <w:jc w:val="center"/>
        <w:rPr>
          <w:rFonts w:hint="eastAsia" w:ascii="宋体" w:hAnsi="宋体" w:cs="宋体"/>
          <w:color w:val="auto"/>
          <w:sz w:val="40"/>
          <w:szCs w:val="22"/>
          <w:highlight w:val="none"/>
        </w:rPr>
      </w:pPr>
    </w:p>
    <w:p w14:paraId="72ED16E3">
      <w:pPr>
        <w:spacing w:line="700" w:lineRule="exact"/>
        <w:rPr>
          <w:rFonts w:hint="eastAsia" w:ascii="宋体" w:hAnsi="宋体" w:cs="宋体"/>
          <w:color w:val="auto"/>
          <w:sz w:val="40"/>
          <w:szCs w:val="22"/>
          <w:highlight w:val="none"/>
        </w:rPr>
      </w:pPr>
    </w:p>
    <w:p w14:paraId="085CF502">
      <w:pPr>
        <w:spacing w:line="700" w:lineRule="exact"/>
        <w:rPr>
          <w:rFonts w:hint="eastAsia" w:ascii="宋体" w:hAnsi="宋体" w:cs="宋体"/>
          <w:color w:val="auto"/>
          <w:sz w:val="40"/>
          <w:szCs w:val="22"/>
          <w:highlight w:val="none"/>
        </w:rPr>
      </w:pPr>
    </w:p>
    <w:p w14:paraId="5EB066B0">
      <w:pPr>
        <w:spacing w:line="500" w:lineRule="exact"/>
        <w:outlineLvl w:val="0"/>
        <w:rPr>
          <w:rFonts w:hint="eastAsia" w:ascii="宋体" w:hAnsi="宋体" w:cs="宋体"/>
          <w:color w:val="auto"/>
          <w:sz w:val="44"/>
          <w:szCs w:val="22"/>
          <w:highlight w:val="none"/>
        </w:rPr>
      </w:pPr>
    </w:p>
    <w:p w14:paraId="702B0179">
      <w:pPr>
        <w:pStyle w:val="30"/>
        <w:rPr>
          <w:rFonts w:ascii="Times New Roman"/>
          <w:color w:val="auto"/>
          <w:highlight w:val="none"/>
        </w:rPr>
      </w:pPr>
    </w:p>
    <w:p w14:paraId="7367BC38">
      <w:pPr>
        <w:rPr>
          <w:color w:val="auto"/>
          <w:highlight w:val="none"/>
        </w:rPr>
      </w:pPr>
    </w:p>
    <w:p w14:paraId="7E517572">
      <w:pPr>
        <w:spacing w:line="360" w:lineRule="auto"/>
        <w:ind w:left="2558" w:leftChars="342" w:hanging="1600" w:hangingChars="500"/>
        <w:outlineLvl w:val="0"/>
        <w:rPr>
          <w:rFonts w:hint="eastAsia" w:ascii="宋体" w:hAnsi="宋体" w:cs="宋体"/>
          <w:color w:val="auto"/>
          <w:sz w:val="32"/>
          <w:szCs w:val="32"/>
          <w:highlight w:val="none"/>
        </w:rPr>
      </w:pPr>
    </w:p>
    <w:p w14:paraId="3D1E35D2">
      <w:pPr>
        <w:spacing w:line="500" w:lineRule="exact"/>
        <w:ind w:firstLine="800" w:firstLineChars="250"/>
        <w:outlineLvl w:val="0"/>
        <w:rPr>
          <w:rFonts w:hint="eastAsia" w:ascii="宋体" w:hAnsi="宋体" w:cs="宋体"/>
          <w:color w:val="auto"/>
          <w:sz w:val="32"/>
          <w:szCs w:val="32"/>
          <w:highlight w:val="none"/>
        </w:rPr>
      </w:pPr>
    </w:p>
    <w:p w14:paraId="73DD0C57">
      <w:pPr>
        <w:pStyle w:val="30"/>
        <w:rPr>
          <w:rFonts w:ascii="Times New Roman"/>
          <w:color w:val="auto"/>
          <w:highlight w:val="none"/>
        </w:rPr>
      </w:pPr>
    </w:p>
    <w:p w14:paraId="3B38BF13">
      <w:pPr>
        <w:rPr>
          <w:rFonts w:ascii="Times New Roman"/>
          <w:color w:val="auto"/>
          <w:highlight w:val="none"/>
        </w:rPr>
      </w:pPr>
    </w:p>
    <w:p w14:paraId="6B532CC6">
      <w:pPr>
        <w:pStyle w:val="21"/>
        <w:rPr>
          <w:color w:val="auto"/>
          <w:highlight w:val="none"/>
        </w:rPr>
      </w:pPr>
    </w:p>
    <w:p w14:paraId="59FBDDB4">
      <w:pPr>
        <w:rPr>
          <w:color w:val="auto"/>
          <w:highlight w:val="none"/>
        </w:rPr>
      </w:pPr>
    </w:p>
    <w:p w14:paraId="4951D129">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购</w:t>
      </w:r>
      <w:r>
        <w:rPr>
          <w:rFonts w:hint="eastAsia" w:ascii="宋体" w:hAnsi="宋体" w:cs="宋体"/>
          <w:color w:val="auto"/>
          <w:sz w:val="32"/>
          <w:szCs w:val="32"/>
          <w:highlight w:val="none"/>
        </w:rPr>
        <w:t xml:space="preserve">   人：</w:t>
      </w:r>
      <w:r>
        <w:rPr>
          <w:rFonts w:hint="eastAsia" w:ascii="宋体" w:hAnsi="宋体" w:cs="宋体"/>
          <w:color w:val="auto"/>
          <w:sz w:val="32"/>
          <w:szCs w:val="32"/>
          <w:highlight w:val="none"/>
          <w:lang w:eastAsia="zh-CN"/>
        </w:rPr>
        <w:t>重庆市教科院巴蜀实验学校</w:t>
      </w:r>
    </w:p>
    <w:p w14:paraId="0941D073">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重庆荣展工程造价咨询有限公司</w:t>
      </w:r>
    </w:p>
    <w:p w14:paraId="60332E3B">
      <w:pPr>
        <w:snapToGrid w:val="0"/>
        <w:spacing w:line="560" w:lineRule="exact"/>
        <w:jc w:val="center"/>
        <w:rPr>
          <w:rFonts w:hint="eastAsia"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p>
    <w:p w14:paraId="37E9B629">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14:paraId="78BD2A34">
      <w:pPr>
        <w:pStyle w:val="19"/>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 xml:space="preserve">第一篇  </w:t>
      </w:r>
      <w:r>
        <w:rPr>
          <w:rFonts w:hint="eastAsia" w:ascii="宋体" w:hAnsi="宋体" w:cs="宋体"/>
          <w:color w:val="auto"/>
          <w:szCs w:val="28"/>
          <w:highlight w:val="none"/>
          <w:lang w:val="en-US" w:eastAsia="zh-CN"/>
        </w:rPr>
        <w:t>采购</w:t>
      </w:r>
      <w:r>
        <w:rPr>
          <w:rFonts w:hint="eastAsia" w:ascii="宋体" w:hAnsi="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DAE8AE6">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711B160">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F84C13A">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BEB88FD">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 xml:space="preserve">第五篇  </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6F7D568">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8F63C09">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 xml:space="preserve">第七篇  </w:t>
      </w:r>
      <w:r>
        <w:rPr>
          <w:rFonts w:hint="eastAsia" w:ascii="宋体" w:hAnsi="宋体" w:cs="宋体"/>
          <w:color w:val="auto"/>
          <w:szCs w:val="32"/>
          <w:highlight w:val="none"/>
          <w:lang w:eastAsia="zh-CN"/>
        </w:rPr>
        <w:t>响应文件</w:t>
      </w:r>
      <w:r>
        <w:rPr>
          <w:rFonts w:hint="eastAsia" w:ascii="宋体" w:hAnsi="宋体" w:cs="宋体"/>
          <w:color w:val="auto"/>
          <w:szCs w:val="32"/>
          <w:highlight w:val="none"/>
        </w:rPr>
        <w:t>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2AAF6561">
      <w:pPr>
        <w:pStyle w:val="11"/>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184AB9A">
      <w:pPr>
        <w:pStyle w:val="11"/>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EF21959">
      <w:pPr>
        <w:pStyle w:val="11"/>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5C34DE7">
      <w:pPr>
        <w:pStyle w:val="11"/>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1A99780">
      <w:pPr>
        <w:pStyle w:val="11"/>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112B6D70">
      <w:pPr>
        <w:pStyle w:val="19"/>
        <w:tabs>
          <w:tab w:val="right" w:leader="dot" w:pos="9402"/>
        </w:tabs>
        <w:spacing w:line="360" w:lineRule="auto"/>
        <w:ind w:left="560"/>
        <w:rPr>
          <w:rFonts w:hint="eastAsia"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14:paraId="5BF776B2">
      <w:pPr>
        <w:pStyle w:val="3"/>
        <w:numPr>
          <w:ilvl w:val="0"/>
          <w:numId w:val="1"/>
        </w:numPr>
        <w:snapToGrid w:val="0"/>
        <w:spacing w:before="0" w:after="0" w:line="440" w:lineRule="exact"/>
        <w:jc w:val="center"/>
        <w:rPr>
          <w:rFonts w:hint="eastAsia" w:ascii="宋体" w:hAnsi="宋体" w:eastAsia="宋体" w:cs="宋体"/>
          <w:color w:val="auto"/>
          <w:sz w:val="36"/>
          <w:szCs w:val="28"/>
          <w:highlight w:val="none"/>
        </w:rPr>
      </w:pPr>
      <w:bookmarkStart w:id="0" w:name="_Toc32491"/>
      <w:bookmarkStart w:id="1" w:name="_Toc11641050"/>
      <w:bookmarkStart w:id="2" w:name="_Toc12789052"/>
      <w:r>
        <w:rPr>
          <w:rFonts w:hint="eastAsia" w:ascii="宋体" w:hAnsi="宋体" w:eastAsia="宋体" w:cs="宋体"/>
          <w:color w:val="auto"/>
          <w:sz w:val="36"/>
          <w:szCs w:val="28"/>
          <w:highlight w:val="none"/>
        </w:rPr>
        <w:t xml:space="preserve"> </w:t>
      </w:r>
      <w:bookmarkEnd w:id="0"/>
      <w:bookmarkEnd w:id="1"/>
      <w:bookmarkEnd w:id="2"/>
      <w:r>
        <w:rPr>
          <w:rFonts w:hint="eastAsia" w:ascii="宋体" w:hAnsi="宋体" w:eastAsia="宋体" w:cs="宋体"/>
          <w:color w:val="auto"/>
          <w:sz w:val="36"/>
          <w:szCs w:val="28"/>
          <w:highlight w:val="none"/>
        </w:rPr>
        <w:t>招标公告</w:t>
      </w:r>
      <w:bookmarkStart w:id="3" w:name="_Toc313893526"/>
      <w:bookmarkStart w:id="4" w:name="_Toc317775175"/>
    </w:p>
    <w:p w14:paraId="1210BA57">
      <w:pPr>
        <w:snapToGrid w:val="0"/>
        <w:spacing w:line="440" w:lineRule="exact"/>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重庆荣展工程造价咨询有限公司</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lang w:eastAsia="zh-CN"/>
        </w:rPr>
        <w:t>重庆市教科院巴蜀实验学校</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重庆市教科院巴蜀实验学校道路及环境改建工程</w:t>
      </w:r>
      <w:r>
        <w:rPr>
          <w:rFonts w:hint="eastAsia" w:ascii="宋体" w:hAnsi="宋体" w:cs="宋体"/>
          <w:color w:val="auto"/>
          <w:sz w:val="24"/>
          <w:szCs w:val="24"/>
          <w:highlight w:val="none"/>
        </w:rPr>
        <w:t>进行公开</w:t>
      </w:r>
      <w:r>
        <w:rPr>
          <w:rFonts w:hint="eastAsia" w:ascii="宋体" w:hAnsi="宋体" w:cs="宋体"/>
          <w:color w:val="auto"/>
          <w:sz w:val="24"/>
          <w:szCs w:val="24"/>
          <w:highlight w:val="none"/>
          <w:lang w:val="en-US" w:eastAsia="zh-CN"/>
        </w:rPr>
        <w:t>竞争性采购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前来参加投标。</w:t>
      </w:r>
    </w:p>
    <w:tbl>
      <w:tblPr>
        <w:tblStyle w:val="22"/>
        <w:tblpPr w:leftFromText="180" w:rightFromText="180" w:vertAnchor="text" w:horzAnchor="margin" w:tblpXSpec="center" w:tblpY="596"/>
        <w:tblOverlap w:val="neve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1993"/>
      </w:tblGrid>
      <w:tr w14:paraId="0904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14:paraId="0680021D">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14:paraId="1C170B0A">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14:paraId="234B5C78">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成交供应商</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1993" w:type="dxa"/>
            <w:vAlign w:val="center"/>
          </w:tcPr>
          <w:p w14:paraId="79F9B5C0">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14:paraId="1132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14:paraId="547FA403">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重庆市教科院巴蜀实验学校道路及环境改建工程</w:t>
            </w:r>
          </w:p>
        </w:tc>
        <w:tc>
          <w:tcPr>
            <w:tcW w:w="1833" w:type="dxa"/>
            <w:vAlign w:val="center"/>
          </w:tcPr>
          <w:p w14:paraId="388A5AC1">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922433.33</w:t>
            </w:r>
          </w:p>
        </w:tc>
        <w:tc>
          <w:tcPr>
            <w:tcW w:w="2055" w:type="dxa"/>
            <w:vAlign w:val="center"/>
          </w:tcPr>
          <w:p w14:paraId="7CA56EA7">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93" w:type="dxa"/>
            <w:vAlign w:val="center"/>
          </w:tcPr>
          <w:p w14:paraId="4E8DC7AC">
            <w:pPr>
              <w:snapToGrid w:val="0"/>
              <w:spacing w:line="440" w:lineRule="exact"/>
              <w:jc w:val="center"/>
              <w:outlineLvl w:val="0"/>
              <w:rPr>
                <w:rFonts w:hint="eastAsia" w:ascii="宋体" w:hAnsi="宋体" w:cs="宋体"/>
                <w:b/>
                <w:color w:val="auto"/>
                <w:sz w:val="24"/>
                <w:szCs w:val="24"/>
                <w:highlight w:val="none"/>
              </w:rPr>
            </w:pPr>
          </w:p>
        </w:tc>
      </w:tr>
    </w:tbl>
    <w:p w14:paraId="1B375D49">
      <w:pPr>
        <w:pStyle w:val="4"/>
        <w:snapToGrid w:val="0"/>
        <w:spacing w:before="0" w:after="0" w:line="440" w:lineRule="exact"/>
        <w:rPr>
          <w:rFonts w:hint="eastAsia"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14:paraId="738D1130">
      <w:pPr>
        <w:pStyle w:val="4"/>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14:paraId="5BEA9474">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w:t>
      </w:r>
      <w:r>
        <w:rPr>
          <w:rFonts w:hint="eastAsia" w:ascii="宋体" w:hAnsi="宋体" w:eastAsia="宋体" w:cs="宋体"/>
          <w:color w:val="auto"/>
          <w:sz w:val="24"/>
          <w:szCs w:val="24"/>
          <w:highlight w:val="none"/>
        </w:rPr>
        <w:t>金来源为</w:t>
      </w:r>
      <w:r>
        <w:rPr>
          <w:rFonts w:hint="eastAsia" w:ascii="宋体" w:hAnsi="宋体" w:cs="宋体"/>
          <w:color w:val="auto"/>
          <w:sz w:val="24"/>
          <w:szCs w:val="24"/>
          <w:highlight w:val="none"/>
          <w:lang w:eastAsia="zh-CN"/>
        </w:rPr>
        <w:t>学校自筹资金。</w:t>
      </w:r>
      <w:r>
        <w:rPr>
          <w:rFonts w:hint="eastAsia" w:ascii="宋体" w:hAnsi="宋体" w:eastAsia="宋体" w:cs="宋体"/>
          <w:color w:val="auto"/>
          <w:sz w:val="24"/>
          <w:szCs w:val="24"/>
          <w:highlight w:val="none"/>
        </w:rPr>
        <w:t>采购预算金额为</w:t>
      </w:r>
      <w:r>
        <w:rPr>
          <w:rFonts w:hint="eastAsia" w:ascii="宋体" w:hAnsi="宋体" w:cs="宋体"/>
          <w:color w:val="auto"/>
          <w:sz w:val="24"/>
          <w:szCs w:val="24"/>
          <w:highlight w:val="none"/>
          <w:lang w:val="en-US" w:eastAsia="zh-CN"/>
        </w:rPr>
        <w:t>922433.33</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14:paraId="140AC269">
      <w:pPr>
        <w:pStyle w:val="4"/>
        <w:snapToGrid w:val="0"/>
        <w:spacing w:before="0" w:after="0" w:line="440" w:lineRule="exact"/>
        <w:rPr>
          <w:rFonts w:hint="eastAsia"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w:t>
      </w:r>
      <w:bookmarkEnd w:id="10"/>
      <w:r>
        <w:rPr>
          <w:rFonts w:hint="eastAsia" w:ascii="宋体" w:hAnsi="宋体" w:cs="宋体"/>
          <w:color w:val="auto"/>
          <w:sz w:val="24"/>
          <w:szCs w:val="24"/>
          <w:highlight w:val="none"/>
        </w:rPr>
        <w:t>条件</w:t>
      </w:r>
      <w:bookmarkEnd w:id="11"/>
    </w:p>
    <w:bookmarkEnd w:id="8"/>
    <w:p w14:paraId="48AE3CE1">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14:paraId="47C47CED">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14:paraId="32E4A08F">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14:paraId="58C2CF41">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14:paraId="33DF499E">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14:paraId="65EDCE4D">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14:paraId="4259C875">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14:paraId="694A9C0D">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14:paraId="250261FB">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rPr>
        <w:t>市政公用工程施工总承包叁级及以上资质</w:t>
      </w:r>
      <w:r>
        <w:rPr>
          <w:rFonts w:hint="eastAsia" w:cs="宋体" w:asciiTheme="minorEastAsia" w:hAnsiTheme="minorEastAsia" w:eastAsiaTheme="minorEastAsia"/>
          <w:color w:val="auto"/>
          <w:sz w:val="24"/>
          <w:szCs w:val="24"/>
          <w:highlight w:val="none"/>
        </w:rPr>
        <w:t>（须提供有效的资质证书复印件并加盖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3CCE4D3C">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须具备建设行政主管部门颁发的有效的安全生产许可证（须提供有效的安全生产许可证复印件并加盖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558C4CDD">
      <w:pPr>
        <w:pStyle w:val="4"/>
        <w:snapToGrid w:val="0"/>
        <w:spacing w:before="0" w:after="0" w:line="440" w:lineRule="exact"/>
        <w:rPr>
          <w:rFonts w:hint="eastAsia" w:ascii="宋体" w:hAnsi="宋体" w:cs="宋体"/>
          <w:color w:val="auto"/>
          <w:sz w:val="24"/>
          <w:szCs w:val="24"/>
          <w:highlight w:val="none"/>
        </w:rPr>
      </w:pPr>
      <w:bookmarkStart w:id="12" w:name="_Toc30463"/>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有关说明</w:t>
      </w:r>
      <w:bookmarkEnd w:id="12"/>
    </w:p>
    <w:p w14:paraId="508988AC">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需通过重庆市行采家（https://www.gec123.com/）进行注册。</w:t>
      </w:r>
    </w:p>
    <w:p w14:paraId="5CD64A3A">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（二）凡有意参加投标的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截止时间之前自行下载本项目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以及补遗等开标前公布的所有项目资料，无论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下载与否，均视为已知晓所有实质性要求内容。</w:t>
      </w:r>
    </w:p>
    <w:p w14:paraId="4AD0383A">
      <w:pPr>
        <w:pStyle w:val="8"/>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3" w:name="_Toc26901"/>
      <w:bookmarkStart w:id="14" w:name="_Toc27572"/>
      <w:bookmarkStart w:id="15" w:name="_Toc13746"/>
      <w:bookmarkStart w:id="16" w:name="_Toc403569774"/>
      <w:r>
        <w:rPr>
          <w:rFonts w:hint="eastAsia" w:ascii="宋体" w:hAnsi="宋体" w:eastAsia="宋体" w:cs="宋体"/>
          <w:color w:val="auto"/>
          <w:sz w:val="24"/>
          <w:szCs w:val="24"/>
          <w:highlight w:val="none"/>
        </w:rPr>
        <w:t>（三）报名及</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w:t>
      </w:r>
      <w:bookmarkEnd w:id="13"/>
    </w:p>
    <w:p w14:paraId="5766C4FB">
      <w:pPr>
        <w:pStyle w:val="8"/>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w:t>
      </w:r>
      <w:bookmarkEnd w:id="17"/>
      <w:r>
        <w:rPr>
          <w:rFonts w:hint="eastAsia" w:ascii="宋体" w:hAnsi="宋体" w:eastAsia="宋体" w:cs="宋体"/>
          <w:color w:val="auto"/>
          <w:sz w:val="24"/>
          <w:szCs w:val="24"/>
          <w:highlight w:val="none"/>
          <w:lang w:val="en-US" w:eastAsia="zh-CN"/>
        </w:rPr>
        <w:t>供应商在2025年7月2日17：00前将</w:t>
      </w:r>
      <w:r>
        <w:rPr>
          <w:rFonts w:hint="eastAsia" w:ascii="宋体" w:hAnsi="宋体" w:eastAsia="宋体" w:cs="宋体"/>
          <w:color w:val="auto"/>
          <w:sz w:val="24"/>
          <w:szCs w:val="24"/>
          <w:highlight w:val="none"/>
          <w:lang w:val="en-US" w:eastAsia="zh-CN"/>
        </w:rPr>
        <w:t>加盖供应商公章的《采购文件发售登记表》扫描件发送至786017407@qq.com（邮箱），其报名才被接收</w:t>
      </w:r>
      <w:r>
        <w:rPr>
          <w:rFonts w:hint="eastAsia" w:ascii="宋体" w:hAnsi="宋体" w:eastAsia="宋体" w:cs="宋体"/>
          <w:color w:val="auto"/>
          <w:sz w:val="24"/>
          <w:szCs w:val="24"/>
          <w:highlight w:val="none"/>
        </w:rPr>
        <w:t>。</w:t>
      </w:r>
    </w:p>
    <w:p w14:paraId="16EF7236">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bookmarkStart w:id="18" w:name="_Toc829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每套售价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售后不退，</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发售期内报名的供应商，其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才被接受。</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购买费用和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一并递交。</w:t>
      </w:r>
    </w:p>
    <w:bookmarkEnd w:id="14"/>
    <w:bookmarkEnd w:id="15"/>
    <w:bookmarkEnd w:id="18"/>
    <w:p w14:paraId="02F092D1">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bookmarkStart w:id="19" w:name="_Toc1606"/>
      <w:r>
        <w:rPr>
          <w:rFonts w:hint="eastAsia" w:ascii="宋体" w:hAnsi="宋体" w:eastAsia="宋体" w:cs="宋体"/>
          <w:color w:val="auto"/>
          <w:sz w:val="24"/>
          <w:szCs w:val="24"/>
          <w:highlight w:val="none"/>
          <w:lang w:val="en-US" w:eastAsia="zh-CN"/>
        </w:rPr>
        <w:t>（四）线上报价</w:t>
      </w:r>
    </w:p>
    <w:p w14:paraId="1933827D">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14:paraId="746CC059">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2.线上报价要求：按本项目规定的时间在“重庆市行采家（https://www.gec123.com/）”进行网上报价，并在规定的时间内上传</w:t>
      </w:r>
      <w:r>
        <w:rPr>
          <w:rFonts w:hint="eastAsia" w:ascii="宋体" w:hAnsi="宋体" w:cs="宋体"/>
          <w:color w:val="auto"/>
          <w:sz w:val="24"/>
          <w:szCs w:val="24"/>
          <w:highlight w:val="none"/>
          <w:lang w:val="en-US" w:eastAsia="zh-CN"/>
        </w:rPr>
        <w:t>盖章后的响应文件电子文档一份</w:t>
      </w:r>
      <w:r>
        <w:rPr>
          <w:rFonts w:hint="eastAsia" w:ascii="宋体" w:hAnsi="宋体" w:eastAsia="宋体" w:cs="宋体"/>
          <w:color w:val="auto"/>
          <w:sz w:val="24"/>
          <w:szCs w:val="24"/>
          <w:highlight w:val="none"/>
          <w:lang w:val="en-US" w:eastAsia="zh-CN"/>
        </w:rPr>
        <w:t>。未在规定时间内报价和上传</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电子文档的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不具备竞标资格。</w:t>
      </w:r>
    </w:p>
    <w:p w14:paraId="1BFEA8FD">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（五）现场递交</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lang w:val="en-US" w:eastAsia="zh-CN"/>
        </w:rPr>
        <w:t>响应文件</w:t>
      </w:r>
    </w:p>
    <w:p w14:paraId="2507F22B">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1.现场递交</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lang w:val="en-US" w:eastAsia="zh-CN"/>
        </w:rPr>
        <w:t>开始和截止时间：202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14:paraId="007DD47C">
      <w:pPr>
        <w:tabs>
          <w:tab w:val="left" w:pos="3480"/>
        </w:tabs>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2.现场递交</w:t>
      </w:r>
      <w:r>
        <w:rPr>
          <w:rFonts w:hint="eastAsia" w:ascii="宋体" w:hAnsi="宋体" w:cs="宋体"/>
          <w:color w:val="auto"/>
          <w:sz w:val="24"/>
          <w:szCs w:val="24"/>
          <w:highlight w:val="none"/>
          <w:lang w:val="en-US" w:eastAsia="zh-CN"/>
        </w:rPr>
        <w:t>纸质响应文件地点</w:t>
      </w:r>
      <w:r>
        <w:rPr>
          <w:rFonts w:hint="eastAsia" w:ascii="宋体" w:hAnsi="宋体" w:eastAsia="宋体" w:cs="宋体"/>
          <w:color w:val="auto"/>
          <w:sz w:val="24"/>
          <w:szCs w:val="24"/>
          <w:highlight w:val="none"/>
          <w:lang w:val="en-US" w:eastAsia="zh-CN"/>
        </w:rPr>
        <w:t>：重庆教科院巴蜀学校行政二楼会议室。</w:t>
      </w:r>
    </w:p>
    <w:p w14:paraId="07CCFC0C">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一式三份，其中正本一份，副本两份，副本可为正本的复印件。上传的响应文件电子文档内容应与纸质文件正本、副本一致，如不一致以纸质文件正本为准，若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的线上报价与纸质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报价函中的报价不一致，按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处理。如纸质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正本与副本不一致，以正本为准。</w:t>
      </w:r>
    </w:p>
    <w:p w14:paraId="2E6DE566">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应在规定的时间内现场递交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，否则按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w:t>
      </w:r>
    </w:p>
    <w:p w14:paraId="0EDECA5F">
      <w:pPr>
        <w:pStyle w:val="4"/>
        <w:spacing w:before="0" w:after="0" w:line="440" w:lineRule="exact"/>
        <w:ind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五、其它有关规定</w:t>
      </w:r>
      <w:bookmarkEnd w:id="16"/>
      <w:bookmarkEnd w:id="19"/>
    </w:p>
    <w:bookmarkEnd w:id="9"/>
    <w:p w14:paraId="4A3265F4">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（一）单位负责人为同一人或者存在直接控股、管理关系的不同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，不得参加同一合同项（分包）下的政府采购活动，否则均为无效响应。</w:t>
      </w:r>
    </w:p>
    <w:p w14:paraId="7EEB3757">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（二）为采购项目提供整体设计、规范编制或者项目管理、监理、检测等服务的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，不得再参加该采购项目的其他采购活动。</w:t>
      </w:r>
    </w:p>
    <w:p w14:paraId="53999BE1">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（三）本项目的澄清文件（如果有）一律在重庆市行采家（</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"https://www.gec123.com/"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https://www.gec123.com/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）发布，请各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注意下载；无论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下载与否，均视同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已知晓本项目澄清文件（如果有）的内容。</w:t>
      </w:r>
    </w:p>
    <w:p w14:paraId="5BABE4AB">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递交截止时间递交的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，恕不接收。</w:t>
      </w:r>
    </w:p>
    <w:p w14:paraId="5E1DC7D0">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cs="宋体"/>
          <w:color w:val="auto"/>
          <w:sz w:val="24"/>
          <w:szCs w:val="24"/>
          <w:highlight w:val="none"/>
          <w:lang w:val="en-US" w:eastAsia="zh-CN"/>
        </w:rPr>
        <w:t>竞争性采购</w:t>
      </w:r>
      <w:r>
        <w:rPr>
          <w:rFonts w:hint="eastAsia" w:ascii="宋体" w:hAnsi="宋体" w:eastAsia="宋体" w:cs="宋体"/>
          <w:color w:val="auto"/>
          <w:sz w:val="24"/>
          <w:szCs w:val="24"/>
          <w:highlight w:val="none"/>
          <w:lang w:val="en-US" w:eastAsia="zh-CN"/>
        </w:rPr>
        <w:t>费用：无论</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结果如何，</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参与本项目的所有费用均应由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自行承担。</w:t>
      </w:r>
    </w:p>
    <w:p w14:paraId="01EB5BBB">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（六）本项目不接受联合体参与投标。</w:t>
      </w:r>
    </w:p>
    <w:p w14:paraId="2F1E337E">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（七）本项目不接受分包。</w:t>
      </w:r>
    </w:p>
    <w:p w14:paraId="6732F1E8">
      <w:pPr>
        <w:snapToGrid w:val="0"/>
        <w:spacing w:line="44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（八）按照《财政部关于在政府采购活动中查询及使用信用记录有关问题的通知》财库〔2016〕125号，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，将拒绝其参与政府采购活动。</w:t>
      </w:r>
    </w:p>
    <w:p w14:paraId="0520DB72">
      <w:pPr>
        <w:pStyle w:val="4"/>
        <w:spacing w:before="0" w:after="0" w:line="440" w:lineRule="exact"/>
        <w:rPr>
          <w:rFonts w:hint="eastAsia" w:ascii="宋体" w:hAnsi="宋体" w:cs="宋体"/>
          <w:color w:val="auto"/>
          <w:sz w:val="24"/>
          <w:szCs w:val="24"/>
          <w:highlight w:val="none"/>
        </w:rPr>
      </w:pPr>
      <w:bookmarkStart w:id="20" w:name="_Toc2959"/>
      <w:r>
        <w:rPr>
          <w:rFonts w:hint="eastAsia" w:ascii="宋体" w:hAnsi="宋体" w:cs="宋体"/>
          <w:color w:val="auto"/>
          <w:sz w:val="24"/>
          <w:szCs w:val="24"/>
          <w:highlight w:val="none"/>
        </w:rPr>
        <w:t>六、联系方式</w:t>
      </w:r>
      <w:bookmarkEnd w:id="20"/>
    </w:p>
    <w:p w14:paraId="570A8DB0">
      <w:pPr>
        <w:tabs>
          <w:tab w:val="left" w:pos="3480"/>
        </w:tabs>
        <w:snapToGrid w:val="0"/>
        <w:spacing w:line="440" w:lineRule="exact"/>
        <w:ind w:firstLine="480" w:firstLineChars="200"/>
        <w:rPr>
          <w:rFonts w:hint="eastAsia" w:ascii="宋体" w:hAnsi="宋体" w:eastAsia="宋体" w:cs="宋体"/>
          <w:color w:val="auto"/>
          <w:sz w:val="24"/>
          <w:szCs w:val="24"/>
          <w:highlight w:val="none"/>
        </w:rPr>
      </w:pPr>
      <w:bookmarkStart w:id="21" w:name="_Toc24944"/>
      <w:bookmarkStart w:id="22" w:name="_Toc32633"/>
      <w:bookmarkStart w:id="23" w:name="_Toc10222731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End w:id="21"/>
      <w:bookmarkEnd w:id="22"/>
      <w:r>
        <w:rPr>
          <w:rFonts w:hint="eastAsia" w:ascii="宋体" w:hAnsi="宋体" w:cs="宋体"/>
          <w:color w:val="auto"/>
          <w:sz w:val="24"/>
          <w:szCs w:val="24"/>
          <w:highlight w:val="none"/>
          <w:lang w:val="en-US" w:eastAsia="zh-CN"/>
        </w:rPr>
        <w:t>重庆市教科院巴蜀实验学校</w:t>
      </w:r>
    </w:p>
    <w:p w14:paraId="735BEEAC">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王老师</w:t>
      </w:r>
    </w:p>
    <w:p w14:paraId="793FA020">
      <w:pPr>
        <w:tabs>
          <w:tab w:val="left" w:pos="3480"/>
        </w:tabs>
        <w:snapToGrid w:val="0"/>
        <w:spacing w:line="44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话：023-62761200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14:paraId="3F270A13">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bookmarkStart w:id="24" w:name="_Toc22583"/>
      <w:bookmarkStart w:id="25" w:name="_Toc27048"/>
      <w:r>
        <w:rPr>
          <w:rFonts w:hint="eastAsia" w:ascii="宋体" w:hAnsi="宋体" w:cs="宋体"/>
          <w:color w:val="auto"/>
          <w:sz w:val="24"/>
          <w:szCs w:val="24"/>
          <w:highlight w:val="none"/>
          <w:lang w:eastAsia="zh-CN"/>
        </w:rPr>
        <w:t>南岸区学府大道37号</w:t>
      </w:r>
    </w:p>
    <w:p w14:paraId="57E6AB4B">
      <w:pPr>
        <w:snapToGrid w:val="0"/>
        <w:spacing w:line="440" w:lineRule="exact"/>
        <w:ind w:firstLine="480" w:firstLineChars="200"/>
        <w:outlineLvl w:val="1"/>
        <w:rPr>
          <w:rFonts w:hint="eastAsia" w:ascii="宋体" w:hAnsi="宋体" w:cs="宋体"/>
          <w:color w:val="auto"/>
          <w:sz w:val="24"/>
          <w:szCs w:val="24"/>
          <w:highlight w:val="none"/>
        </w:rPr>
      </w:pPr>
    </w:p>
    <w:p w14:paraId="7A029C63">
      <w:pPr>
        <w:snapToGrid w:val="0"/>
        <w:spacing w:line="440" w:lineRule="exact"/>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w:t>
      </w:r>
      <w:bookmarkEnd w:id="24"/>
      <w:bookmarkEnd w:id="25"/>
      <w:r>
        <w:rPr>
          <w:rFonts w:hint="eastAsia" w:ascii="宋体" w:hAnsi="宋体" w:cs="宋体"/>
          <w:color w:val="auto"/>
          <w:sz w:val="24"/>
          <w:szCs w:val="24"/>
          <w:highlight w:val="none"/>
          <w:lang w:eastAsia="zh-CN"/>
        </w:rPr>
        <w:t>重庆荣展工程造价咨询有限公司</w:t>
      </w:r>
    </w:p>
    <w:p w14:paraId="007045B4">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钟老师</w:t>
      </w:r>
      <w:r>
        <w:rPr>
          <w:rFonts w:hint="eastAsia" w:ascii="宋体" w:hAnsi="宋体" w:cs="宋体"/>
          <w:color w:val="auto"/>
          <w:sz w:val="24"/>
          <w:szCs w:val="24"/>
          <w:highlight w:val="none"/>
        </w:rPr>
        <w:t xml:space="preserve"> </w:t>
      </w:r>
    </w:p>
    <w:p w14:paraId="29A3C5D4">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15683166788</w:t>
      </w:r>
      <w:r>
        <w:rPr>
          <w:rFonts w:hint="eastAsia" w:ascii="宋体" w:hAnsi="宋体" w:cs="宋体"/>
          <w:color w:val="auto"/>
          <w:sz w:val="24"/>
          <w:szCs w:val="24"/>
          <w:highlight w:val="none"/>
        </w:rPr>
        <w:t xml:space="preserve"> </w:t>
      </w:r>
    </w:p>
    <w:p w14:paraId="4982BAF3">
      <w:pPr>
        <w:snapToGrid w:val="0"/>
        <w:spacing w:line="440" w:lineRule="exact"/>
        <w:ind w:firstLine="1200" w:firstLineChars="500"/>
        <w:outlineLvl w:val="1"/>
        <w:rPr>
          <w:rFonts w:hint="eastAsia"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地  址：重庆市南岸区玉马路18号</w:t>
      </w:r>
    </w:p>
    <w:p w14:paraId="7CF6AC8A">
      <w:pPr>
        <w:pStyle w:val="3"/>
        <w:snapToGrid w:val="0"/>
        <w:spacing w:before="0" w:after="0" w:line="440" w:lineRule="exact"/>
        <w:jc w:val="center"/>
        <w:rPr>
          <w:rFonts w:hint="eastAsia" w:ascii="宋体" w:hAnsi="宋体" w:eastAsia="宋体" w:cs="宋体"/>
          <w:color w:val="auto"/>
          <w:sz w:val="36"/>
          <w:szCs w:val="28"/>
          <w:highlight w:val="none"/>
        </w:rPr>
      </w:pPr>
      <w:bookmarkStart w:id="26" w:name="_Toc18443"/>
      <w:r>
        <w:rPr>
          <w:rFonts w:hint="eastAsia" w:ascii="宋体" w:hAnsi="宋体" w:eastAsia="宋体" w:cs="宋体"/>
          <w:color w:val="auto"/>
          <w:sz w:val="36"/>
          <w:szCs w:val="28"/>
          <w:highlight w:val="none"/>
        </w:rPr>
        <w:t>第二篇  项目服务需求</w:t>
      </w:r>
      <w:bookmarkEnd w:id="26"/>
    </w:p>
    <w:p w14:paraId="7FECB6A6">
      <w:pPr>
        <w:pStyle w:val="3"/>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27" w:name="_Toc24430"/>
      <w:bookmarkStart w:id="28" w:name="_Toc1794"/>
      <w:bookmarkStart w:id="29" w:name="_Toc832"/>
      <w:bookmarkStart w:id="30" w:name="_Toc26338"/>
      <w:bookmarkStart w:id="31" w:name="_Toc12519"/>
      <w:bookmarkStart w:id="32" w:name="_Toc16585"/>
      <w:bookmarkStart w:id="33" w:name="_Toc11641055"/>
      <w:bookmarkStart w:id="34" w:name="_Toc12789059"/>
      <w:r>
        <w:rPr>
          <w:rFonts w:hint="eastAsia" w:cs="宋体" w:asciiTheme="minorEastAsia" w:hAnsiTheme="minorEastAsia" w:eastAsiaTheme="minorEastAsia"/>
          <w:color w:val="auto"/>
          <w:sz w:val="24"/>
          <w:szCs w:val="16"/>
          <w:highlight w:val="none"/>
        </w:rPr>
        <w:t>一、项目概况</w:t>
      </w:r>
    </w:p>
    <w:p w14:paraId="561EAB9B">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14:paraId="5A51D2DA">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ascii="宋体" w:hAnsi="宋体" w:cs="宋体" w:eastAsiaTheme="minorEastAsia"/>
          <w:color w:val="auto"/>
          <w:sz w:val="24"/>
          <w:szCs w:val="24"/>
          <w:highlight w:val="none"/>
          <w:lang w:eastAsia="zh-CN"/>
        </w:rPr>
        <w:t>南岸区学府大道37号</w:t>
      </w:r>
      <w:r>
        <w:rPr>
          <w:rFonts w:hint="eastAsia" w:cs="宋体" w:asciiTheme="minorEastAsia" w:hAnsiTheme="minorEastAsia" w:eastAsiaTheme="minorEastAsia"/>
          <w:color w:val="auto"/>
          <w:sz w:val="24"/>
          <w:szCs w:val="24"/>
          <w:highlight w:val="none"/>
        </w:rPr>
        <w:t>。</w:t>
      </w:r>
    </w:p>
    <w:p w14:paraId="5FFEB981">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val="en-US" w:eastAsia="zh-CN"/>
        </w:rPr>
        <w:t>建设规模及内容:该工程主要对校园道路进行改造，改造面积约5900m²，主要建设内容包括道路雨污水盖板、道路水沟盖板、水篦子、栏杆拆除安装，以及花岗石树圈安装和道路厚沥青路面改造等。</w:t>
      </w:r>
    </w:p>
    <w:p w14:paraId="1BB277A4">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14:paraId="6110EE65">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具体详见</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提供的施工图、工程量清单、</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以及</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补遗、答疑、澄清中补充的全部工程内容。</w:t>
      </w:r>
    </w:p>
    <w:p w14:paraId="697D73BE">
      <w:pPr>
        <w:pStyle w:val="3"/>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项目服务需求</w:t>
      </w:r>
    </w:p>
    <w:p w14:paraId="23E8BB50">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14:paraId="4FFB8B45">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在</w:t>
      </w:r>
      <w:r>
        <w:rPr>
          <w:rFonts w:hint="eastAsia" w:ascii="宋体" w:hAnsi="宋体" w:cs="宋体"/>
          <w:color w:val="auto"/>
          <w:sz w:val="24"/>
          <w:szCs w:val="24"/>
          <w:highlight w:val="none"/>
        </w:rPr>
        <w:t>重庆市行采家（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6"/>
          <w:rFonts w:hint="eastAsia" w:ascii="宋体" w:hAnsi="宋体" w:cs="宋体"/>
          <w:color w:val="auto"/>
          <w:sz w:val="24"/>
          <w:szCs w:val="24"/>
          <w:highlight w:val="none"/>
        </w:rPr>
        <w:t>https://www.gec123.com/</w:t>
      </w:r>
      <w:r>
        <w:rPr>
          <w:rStyle w:val="2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14:paraId="45EA62E6">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14:paraId="33DBE96B">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不统一组织踏勘项目现场。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可以在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递交截止时间之前自行对本项目现场进行踏勘、询问。无论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是否踏勘过现场，均被视为在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递交截止时间之前对本项目潜在的风险和义务已完全了解，并在其</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中已充分考虑了本项目可能面临的不确定因素可能导致的风险。</w:t>
      </w:r>
    </w:p>
    <w:p w14:paraId="11BCFC78">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lang w:val="en-US" w:eastAsia="zh-CN"/>
        </w:rPr>
        <w:t>45</w:t>
      </w:r>
      <w:r>
        <w:rPr>
          <w:rFonts w:hint="eastAsia" w:cs="宋体" w:asciiTheme="minorEastAsia" w:hAnsiTheme="minorEastAsia" w:eastAsiaTheme="minorEastAsia"/>
          <w:color w:val="auto"/>
          <w:sz w:val="24"/>
          <w:szCs w:val="24"/>
          <w:highlight w:val="none"/>
        </w:rPr>
        <w:t>日历天。</w:t>
      </w:r>
    </w:p>
    <w:p w14:paraId="178A9C34">
      <w:pPr>
        <w:snapToGrid w:val="0"/>
        <w:spacing w:line="440" w:lineRule="exact"/>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14:paraId="1616B524">
      <w:pPr>
        <w:pStyle w:val="3"/>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人员要求</w:t>
      </w:r>
    </w:p>
    <w:p w14:paraId="3898A3A6">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（一）项目经理（1人）</w:t>
      </w:r>
    </w:p>
    <w:p w14:paraId="069B42BD">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拟派的项目经理必须已在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本单位注册并应具有</w:t>
      </w:r>
      <w:r>
        <w:rPr>
          <w:rFonts w:hint="eastAsia" w:cs="宋体" w:asciiTheme="minorEastAsia" w:hAnsiTheme="minorEastAsia" w:eastAsiaTheme="minorEastAsia"/>
          <w:color w:val="auto"/>
          <w:sz w:val="24"/>
          <w:szCs w:val="24"/>
          <w:highlight w:val="none"/>
          <w:lang w:val="en-US" w:eastAsia="zh-CN"/>
        </w:rPr>
        <w:t>有效的</w:t>
      </w:r>
      <w:r>
        <w:rPr>
          <w:rFonts w:hint="eastAsia" w:cs="宋体" w:asciiTheme="minorEastAsia" w:hAnsiTheme="minorEastAsia" w:eastAsiaTheme="minorEastAsia"/>
          <w:b/>
          <w:bCs/>
          <w:color w:val="auto"/>
          <w:sz w:val="24"/>
          <w:szCs w:val="24"/>
          <w:highlight w:val="none"/>
        </w:rPr>
        <w:t>市政公用工程专业贰级</w:t>
      </w:r>
      <w:r>
        <w:rPr>
          <w:rFonts w:hint="eastAsia" w:cs="宋体" w:asciiTheme="minorEastAsia" w:hAnsiTheme="minorEastAsia" w:eastAsiaTheme="minorEastAsia"/>
          <w:color w:val="auto"/>
          <w:sz w:val="24"/>
          <w:szCs w:val="24"/>
          <w:highlight w:val="none"/>
        </w:rPr>
        <w:t>及以上注册建造师执业资格。</w:t>
      </w:r>
    </w:p>
    <w:p w14:paraId="30366D71">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注：提供拟派项目经理身份证、建造师注册证书，</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6196AB8C">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（二）项目技术负责人（1人）</w:t>
      </w:r>
    </w:p>
    <w:p w14:paraId="423CD770">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拟派的项目技术负责人应具有</w:t>
      </w:r>
      <w:r>
        <w:rPr>
          <w:rFonts w:hint="eastAsia" w:cs="宋体" w:asciiTheme="minorEastAsia" w:hAnsiTheme="minorEastAsia" w:eastAsiaTheme="minorEastAsia"/>
          <w:b/>
          <w:bCs/>
          <w:color w:val="auto"/>
          <w:sz w:val="24"/>
          <w:szCs w:val="24"/>
          <w:highlight w:val="none"/>
        </w:rPr>
        <w:t>工程</w:t>
      </w:r>
      <w:r>
        <w:rPr>
          <w:rFonts w:hint="eastAsia" w:cs="宋体" w:asciiTheme="minorEastAsia" w:hAnsiTheme="minorEastAsia" w:eastAsiaTheme="minorEastAsia"/>
          <w:b/>
          <w:bCs/>
          <w:color w:val="auto"/>
          <w:sz w:val="24"/>
          <w:szCs w:val="24"/>
          <w:highlight w:val="none"/>
          <w:lang w:eastAsia="zh-CN"/>
        </w:rPr>
        <w:t>相关</w:t>
      </w:r>
      <w:r>
        <w:rPr>
          <w:rFonts w:hint="eastAsia" w:cs="宋体" w:asciiTheme="minorEastAsia" w:hAnsiTheme="minorEastAsia" w:eastAsiaTheme="minorEastAsia"/>
          <w:b/>
          <w:bCs/>
          <w:color w:val="auto"/>
          <w:sz w:val="24"/>
          <w:szCs w:val="24"/>
          <w:highlight w:val="none"/>
        </w:rPr>
        <w:t>专业中级</w:t>
      </w:r>
      <w:r>
        <w:rPr>
          <w:rFonts w:hint="eastAsia" w:cs="宋体" w:asciiTheme="minorEastAsia" w:hAnsiTheme="minorEastAsia" w:eastAsiaTheme="minorEastAsia"/>
          <w:color w:val="auto"/>
          <w:sz w:val="24"/>
          <w:szCs w:val="24"/>
          <w:highlight w:val="none"/>
        </w:rPr>
        <w:t>及以上技术职称。</w:t>
      </w:r>
    </w:p>
    <w:p w14:paraId="0563D002">
      <w:pPr>
        <w:snapToGrid w:val="0"/>
        <w:spacing w:line="440" w:lineRule="exact"/>
        <w:ind w:firstLine="720" w:firstLineChars="3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资格审查部分提供拟派技术负责人身份证、职称证、</w:t>
      </w:r>
      <w:r>
        <w:rPr>
          <w:rFonts w:hint="eastAsia" w:cs="宋体"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52991BA2">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（三）主要管理人员</w:t>
      </w:r>
    </w:p>
    <w:p w14:paraId="4E2D4D44">
      <w:pPr>
        <w:snapToGrid w:val="0"/>
        <w:spacing w:line="440" w:lineRule="exact"/>
        <w:ind w:firstLine="720"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自行承诺成交后在签订合同之前，须按照主管部门的要求组建施工项目部，配置项目管理班子并出具任命文件，项目管理班子须至少包括项目经理、技术负责人、安全员、资料员。</w:t>
      </w:r>
      <w:r>
        <w:rPr>
          <w:rFonts w:hint="eastAsia" w:cs="宋体" w:asciiTheme="minorEastAsia" w:hAnsiTheme="minorEastAsia" w:eastAsiaTheme="minorEastAsia"/>
          <w:b/>
          <w:bCs/>
          <w:color w:val="auto"/>
          <w:sz w:val="24"/>
          <w:szCs w:val="24"/>
          <w:highlight w:val="none"/>
        </w:rPr>
        <w:t>拟派的项目经理、项目技术负责人未经过</w:t>
      </w:r>
      <w:r>
        <w:rPr>
          <w:rFonts w:hint="eastAsia" w:cs="宋体" w:asciiTheme="minorEastAsia" w:hAnsiTheme="minorEastAsia" w:eastAsiaTheme="minorEastAsia"/>
          <w:b/>
          <w:bCs/>
          <w:color w:val="auto"/>
          <w:sz w:val="24"/>
          <w:szCs w:val="24"/>
          <w:highlight w:val="none"/>
          <w:lang w:eastAsia="zh-CN"/>
        </w:rPr>
        <w:t>采购人</w:t>
      </w:r>
      <w:r>
        <w:rPr>
          <w:rFonts w:hint="eastAsia" w:cs="宋体" w:asciiTheme="minorEastAsia" w:hAnsiTheme="minorEastAsia" w:eastAsiaTheme="minorEastAsia"/>
          <w:b/>
          <w:bCs/>
          <w:color w:val="auto"/>
          <w:sz w:val="24"/>
          <w:szCs w:val="24"/>
          <w:highlight w:val="none"/>
        </w:rPr>
        <w:t>同意，不得变更。</w:t>
      </w:r>
      <w:r>
        <w:rPr>
          <w:rFonts w:hint="eastAsia" w:cs="宋体" w:asciiTheme="minorEastAsia" w:hAnsiTheme="minorEastAsia" w:eastAsiaTheme="minorEastAsia"/>
          <w:color w:val="auto"/>
          <w:sz w:val="24"/>
          <w:szCs w:val="24"/>
          <w:highlight w:val="none"/>
        </w:rPr>
        <w:t>任命文件应当明确施工项目部的职责、岗位设置、人员配备，并书面通知</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。相关岗位管理人员应持有主管部门要求的岗位证书，并提供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。成交后不能满足该要求的，</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可取消其成交资格，给</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造成损失的，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依法承担违约赔偿责任。</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500320E4">
      <w:pPr>
        <w:snapToGrid w:val="0"/>
        <w:spacing w:line="440" w:lineRule="exact"/>
        <w:ind w:firstLine="480" w:firstLineChars="200"/>
        <w:rPr>
          <w:color w:val="auto"/>
          <w:highlight w:val="none"/>
        </w:rPr>
      </w:pPr>
      <w:r>
        <w:rPr>
          <w:rFonts w:hint="eastAsia" w:asciiTheme="minorEastAsia" w:hAnsiTheme="minorEastAsia" w:eastAsiaTheme="minorEastAsia"/>
          <w:color w:val="auto"/>
          <w:sz w:val="24"/>
          <w:szCs w:val="24"/>
          <w:highlight w:val="none"/>
        </w:rPr>
        <w:t>（四）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须自拟承诺，承诺严格按照</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给出的施工图及工程量清单施工，不得擅自增减项，若</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后期对施工内容调整，</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承诺严格遵守</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的调整内容；项目经理未经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同意不得随意更换。</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4F95B61C">
      <w:pPr>
        <w:snapToGrid w:val="0"/>
        <w:spacing w:line="440" w:lineRule="exact"/>
        <w:ind w:firstLine="723"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14:paraId="4C340F66">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（1）上述要求须提交的相关证明材料均为扫描件（原件或复印件的扫描件均可），扫描件须清晰可辨，有一条不满足，则</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作否决投标处理。</w:t>
      </w:r>
    </w:p>
    <w:p w14:paraId="2A0CD9FD">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提供的上述相关证明</w:t>
      </w:r>
      <w:r>
        <w:rPr>
          <w:rFonts w:hint="eastAsia" w:cs="宋体" w:asciiTheme="minorEastAsia" w:hAnsiTheme="minorEastAsia" w:eastAsiaTheme="minorEastAsia"/>
          <w:color w:val="auto"/>
          <w:sz w:val="24"/>
          <w:szCs w:val="24"/>
          <w:highlight w:val="none"/>
          <w:lang w:val="en-US" w:eastAsia="zh-CN"/>
        </w:rPr>
        <w:t>须</w:t>
      </w:r>
      <w:r>
        <w:rPr>
          <w:rFonts w:hint="eastAsia" w:cs="宋体" w:asciiTheme="minorEastAsia" w:hAnsiTheme="minorEastAsia" w:eastAsiaTheme="minorEastAsia"/>
          <w:color w:val="auto"/>
          <w:sz w:val="24"/>
          <w:szCs w:val="24"/>
          <w:highlight w:val="none"/>
        </w:rPr>
        <w:t>材料真实有效，不存在弄虚作假情形。</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在合同签订前均有权对</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提供的资料进行核实，若发现弄虚作假，按相关规定取消其成交资格，并按相关法律法规报监督部门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承担因此造成的相关责任并赔偿相应损失。</w:t>
      </w:r>
    </w:p>
    <w:p w14:paraId="4DCC9049">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中所要求的人员养老保险证明要求如下：</w:t>
      </w:r>
    </w:p>
    <w:p w14:paraId="50400447">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14:paraId="5592C566">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14:paraId="69867140">
      <w:pPr>
        <w:pStyle w:val="3"/>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35" w:name="_Toc2705"/>
      <w:r>
        <w:rPr>
          <w:rFonts w:hint="eastAsia" w:cs="宋体" w:asciiTheme="minorEastAsia" w:hAnsiTheme="minorEastAsia" w:eastAsiaTheme="minorEastAsia"/>
          <w:color w:val="auto"/>
          <w:sz w:val="24"/>
          <w:szCs w:val="16"/>
          <w:highlight w:val="none"/>
          <w:lang w:val="en-US" w:eastAsia="zh-CN"/>
        </w:rPr>
        <w:t>安全生产</w:t>
      </w:r>
      <w:bookmarkEnd w:id="35"/>
    </w:p>
    <w:p w14:paraId="27B06098">
      <w:pPr>
        <w:spacing w:line="440" w:lineRule="exact"/>
        <w:ind w:firstLine="470" w:firstLineChars="196"/>
        <w:rPr>
          <w:rFonts w:hint="eastAsia"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（一）</w:t>
      </w:r>
      <w:r>
        <w:rPr>
          <w:rFonts w:hint="eastAsia" w:ascii="宋体" w:hAnsi="宋体" w:cs="宋体" w:eastAsiaTheme="minorEastAsia"/>
          <w:color w:val="auto"/>
          <w:sz w:val="24"/>
          <w:highlight w:val="none"/>
          <w:lang w:eastAsia="zh-CN"/>
        </w:rPr>
        <w:t>成交供应商</w:t>
      </w:r>
      <w:r>
        <w:rPr>
          <w:rFonts w:hint="eastAsia" w:ascii="宋体" w:hAnsi="宋体" w:cs="宋体"/>
          <w:color w:val="auto"/>
          <w:sz w:val="24"/>
          <w:highlight w:val="none"/>
        </w:rPr>
        <w:t>按国家及行业的相关规定做好安全文明施工管理工作，制定严格的安全防护措施，确保安全施工，若因</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原因（包括但不仅限于：①周边环境复杂，工程施工涉及用电安全，由此由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所引起的漏电导致自身员工伤亡、行人伤亡或财产损失；②</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自行承担。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还应当赔偿。</w:t>
      </w:r>
    </w:p>
    <w:p w14:paraId="63F20C1E">
      <w:pPr>
        <w:snapToGrid w:val="0"/>
        <w:spacing w:line="440" w:lineRule="exact"/>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）在施工过程中，</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须做到安全施工、文明施工，并做好相应的施工安全公告及警戒标识，</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应当与其施工人员建立劳动关系，承担全部用人用工主体责任。</w:t>
      </w:r>
    </w:p>
    <w:p w14:paraId="0052767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）施工中</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必须按照安全文明施工管理规定设置明显的标识标志。</w:t>
      </w:r>
    </w:p>
    <w:p w14:paraId="40C4D9F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应做好文明施工，杜绝野蛮施工，及时做好施工现场的整理、整顿、清洁工作。</w:t>
      </w:r>
    </w:p>
    <w:p w14:paraId="27C6DF0B">
      <w:pPr>
        <w:pStyle w:val="3"/>
        <w:rPr>
          <w:color w:val="auto"/>
          <w:highlight w:val="none"/>
        </w:rPr>
      </w:pPr>
    </w:p>
    <w:p w14:paraId="7D6F4BE7">
      <w:pPr>
        <w:rPr>
          <w:color w:val="auto"/>
          <w:highlight w:val="none"/>
        </w:rPr>
      </w:pPr>
      <w:r>
        <w:rPr>
          <w:rFonts w:hint="eastAsia"/>
          <w:color w:val="auto"/>
          <w:highlight w:val="none"/>
        </w:rPr>
        <w:br w:type="page"/>
      </w:r>
    </w:p>
    <w:p w14:paraId="333B4D34">
      <w:pPr>
        <w:pStyle w:val="3"/>
        <w:spacing w:line="440" w:lineRule="exact"/>
        <w:jc w:val="center"/>
        <w:rPr>
          <w:rFonts w:hint="eastAsia" w:ascii="宋体" w:hAnsi="宋体" w:eastAsia="宋体" w:cs="宋体"/>
          <w:color w:val="auto"/>
          <w:sz w:val="36"/>
          <w:szCs w:val="36"/>
          <w:highlight w:val="none"/>
        </w:rPr>
      </w:pPr>
      <w:bookmarkStart w:id="36" w:name="_Toc4743"/>
      <w:r>
        <w:rPr>
          <w:rFonts w:hint="eastAsia" w:ascii="宋体" w:hAnsi="宋体" w:eastAsia="宋体" w:cs="宋体"/>
          <w:color w:val="auto"/>
          <w:sz w:val="36"/>
          <w:szCs w:val="36"/>
          <w:highlight w:val="none"/>
        </w:rPr>
        <w:t xml:space="preserve">第三篇  </w:t>
      </w:r>
      <w:bookmarkEnd w:id="27"/>
      <w:bookmarkEnd w:id="28"/>
      <w:bookmarkEnd w:id="29"/>
      <w:bookmarkEnd w:id="30"/>
      <w:bookmarkEnd w:id="31"/>
      <w:bookmarkEnd w:id="32"/>
      <w:r>
        <w:rPr>
          <w:rFonts w:hint="eastAsia" w:ascii="宋体" w:hAnsi="宋体" w:eastAsia="宋体" w:cs="宋体"/>
          <w:color w:val="auto"/>
          <w:sz w:val="36"/>
          <w:szCs w:val="36"/>
          <w:highlight w:val="none"/>
        </w:rPr>
        <w:t>项目商务需求</w:t>
      </w:r>
      <w:bookmarkEnd w:id="36"/>
    </w:p>
    <w:bookmarkEnd w:id="23"/>
    <w:bookmarkEnd w:id="33"/>
    <w:bookmarkEnd w:id="34"/>
    <w:p w14:paraId="6BC545A5">
      <w:pPr>
        <w:snapToGrid w:val="0"/>
        <w:spacing w:line="440" w:lineRule="exact"/>
        <w:rPr>
          <w:rFonts w:hint="eastAsia" w:ascii="宋体" w:hAnsi="宋体" w:cs="宋体"/>
          <w:b/>
          <w:bCs/>
          <w:color w:val="auto"/>
          <w:kern w:val="0"/>
          <w:sz w:val="24"/>
          <w:szCs w:val="24"/>
          <w:highlight w:val="none"/>
        </w:rPr>
      </w:pPr>
      <w:bookmarkStart w:id="37" w:name="_Toc4837"/>
      <w:bookmarkStart w:id="38" w:name="_Toc516231412"/>
      <w:bookmarkStart w:id="39" w:name="_Toc8808"/>
      <w:bookmarkStart w:id="40" w:name="_Toc31319"/>
      <w:bookmarkStart w:id="41" w:name="_Toc24569665"/>
      <w:bookmarkStart w:id="42" w:name="_Toc342913393"/>
      <w:bookmarkStart w:id="43" w:name="_Toc525658704"/>
      <w:bookmarkStart w:id="44" w:name="_Toc267320051"/>
      <w:bookmarkStart w:id="45" w:name="_Toc179714298"/>
      <w:bookmarkStart w:id="46" w:name="_Toc102227319"/>
      <w:bookmarkStart w:id="47" w:name="_Toc21783685"/>
      <w:r>
        <w:rPr>
          <w:rFonts w:hint="eastAsia" w:ascii="宋体" w:hAnsi="宋体" w:cs="宋体"/>
          <w:b/>
          <w:bCs/>
          <w:color w:val="auto"/>
          <w:kern w:val="0"/>
          <w:sz w:val="24"/>
          <w:szCs w:val="24"/>
          <w:highlight w:val="none"/>
        </w:rPr>
        <w:t>一、工期、地点及验收方式</w:t>
      </w:r>
      <w:bookmarkEnd w:id="37"/>
    </w:p>
    <w:bookmarkEnd w:id="38"/>
    <w:bookmarkEnd w:id="39"/>
    <w:bookmarkEnd w:id="40"/>
    <w:bookmarkEnd w:id="41"/>
    <w:bookmarkEnd w:id="42"/>
    <w:bookmarkEnd w:id="43"/>
    <w:bookmarkEnd w:id="44"/>
    <w:bookmarkEnd w:id="45"/>
    <w:bookmarkEnd w:id="46"/>
    <w:p w14:paraId="1076A29C">
      <w:pPr>
        <w:snapToGrid w:val="0"/>
        <w:spacing w:line="440" w:lineRule="exact"/>
        <w:ind w:firstLine="480" w:firstLineChars="200"/>
        <w:rPr>
          <w:rFonts w:hint="eastAsia" w:ascii="宋体" w:hAnsi="宋体" w:cs="宋体"/>
          <w:color w:val="auto"/>
          <w:kern w:val="0"/>
          <w:sz w:val="24"/>
          <w:szCs w:val="24"/>
          <w:highlight w:val="none"/>
        </w:rPr>
      </w:pPr>
      <w:bookmarkStart w:id="48" w:name="_Toc267320050"/>
      <w:r>
        <w:rPr>
          <w:rFonts w:hint="eastAsia" w:ascii="宋体" w:hAnsi="宋体" w:cs="宋体"/>
          <w:color w:val="auto"/>
          <w:kern w:val="0"/>
          <w:sz w:val="24"/>
          <w:szCs w:val="24"/>
          <w:highlight w:val="none"/>
        </w:rPr>
        <w:t>（一）工期：施工合同签订后</w:t>
      </w:r>
      <w:r>
        <w:rPr>
          <w:rFonts w:hint="eastAsia" w:ascii="宋体" w:hAnsi="宋体" w:cs="宋体"/>
          <w:color w:val="auto"/>
          <w:kern w:val="0"/>
          <w:sz w:val="24"/>
          <w:szCs w:val="24"/>
          <w:highlight w:val="none"/>
          <w:lang w:val="en-US" w:eastAsia="zh-CN"/>
        </w:rPr>
        <w:t>45</w:t>
      </w:r>
      <w:r>
        <w:rPr>
          <w:rFonts w:hint="eastAsia" w:ascii="宋体" w:hAnsi="宋体" w:cs="宋体"/>
          <w:color w:val="auto"/>
          <w:kern w:val="0"/>
          <w:sz w:val="24"/>
          <w:szCs w:val="24"/>
          <w:highlight w:val="none"/>
        </w:rPr>
        <w:t>日历天内完成所有施工内容并验收合格。</w:t>
      </w:r>
    </w:p>
    <w:p w14:paraId="61322AD1">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（二）建设</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eastAsia="zh-CN"/>
        </w:rPr>
        <w:t>南岸区学府大道37号</w:t>
      </w:r>
      <w:r>
        <w:rPr>
          <w:rFonts w:hint="eastAsia" w:ascii="宋体" w:hAnsi="宋体" w:eastAsia="宋体" w:cs="宋体"/>
          <w:color w:val="auto"/>
          <w:kern w:val="0"/>
          <w:sz w:val="24"/>
          <w:szCs w:val="24"/>
          <w:highlight w:val="none"/>
        </w:rPr>
        <w:t>。</w:t>
      </w:r>
    </w:p>
    <w:p w14:paraId="4D9A39D4">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8"/>
    </w:p>
    <w:p w14:paraId="657AA3EF">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按照有关要求自行组织进行检查验收。</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应保证工程质量，工程用建筑材料须符合国家及行业标准，项目工程达到国家现行有关施工质量验收规范要求，并达到合格标准。</w:t>
      </w:r>
    </w:p>
    <w:p w14:paraId="0B48C8D0">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w:t>
      </w:r>
    </w:p>
    <w:p w14:paraId="1844F11F">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未达到采购文件的要求，且对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造成损失的，由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承担一切责任，并赔偿所造成的损失。</w:t>
      </w:r>
    </w:p>
    <w:p w14:paraId="16D6549E">
      <w:pPr>
        <w:pStyle w:val="4"/>
        <w:snapToGrid w:val="0"/>
        <w:spacing w:before="0" w:after="0" w:line="440" w:lineRule="exact"/>
        <w:rPr>
          <w:rFonts w:hint="eastAsia" w:ascii="宋体" w:hAnsi="宋体" w:cs="宋体"/>
          <w:color w:val="auto"/>
          <w:sz w:val="24"/>
          <w:szCs w:val="24"/>
          <w:highlight w:val="none"/>
        </w:rPr>
      </w:pPr>
      <w:bookmarkStart w:id="49" w:name="_Toc29345"/>
      <w:bookmarkStart w:id="50" w:name="_Toc15594"/>
      <w:bookmarkStart w:id="51" w:name="_Toc8488"/>
      <w:r>
        <w:rPr>
          <w:rFonts w:hint="eastAsia" w:ascii="宋体" w:hAnsi="宋体" w:cs="宋体"/>
          <w:color w:val="auto"/>
          <w:sz w:val="24"/>
          <w:szCs w:val="24"/>
          <w:highlight w:val="none"/>
        </w:rPr>
        <w:t>二、计价方式和报价要求</w:t>
      </w:r>
      <w:bookmarkEnd w:id="49"/>
      <w:bookmarkEnd w:id="50"/>
      <w:bookmarkEnd w:id="51"/>
    </w:p>
    <w:p w14:paraId="738F8FB6">
      <w:pPr>
        <w:snapToGrid w:val="0"/>
        <w:spacing w:line="440" w:lineRule="exact"/>
        <w:ind w:firstLine="480" w:firstLineChars="200"/>
        <w:rPr>
          <w:rFonts w:hint="eastAsia" w:ascii="宋体" w:hAnsi="宋体" w:cs="宋体"/>
          <w:color w:val="auto"/>
          <w:kern w:val="0"/>
          <w:sz w:val="24"/>
          <w:szCs w:val="24"/>
          <w:highlight w:val="none"/>
        </w:rPr>
      </w:pPr>
      <w:bookmarkStart w:id="52" w:name="_Toc344475121"/>
      <w:bookmarkStart w:id="53" w:name="_Toc403569791"/>
      <w:bookmarkStart w:id="54" w:name="_Toc24569666"/>
      <w:bookmarkStart w:id="55" w:name="_Toc31674"/>
      <w:bookmarkStart w:id="56" w:name="_Toc8523"/>
      <w:bookmarkStart w:id="57" w:name="_Toc30477"/>
      <w:bookmarkStart w:id="58" w:name="_Toc20397"/>
      <w:r>
        <w:rPr>
          <w:rFonts w:hint="eastAsia" w:ascii="宋体" w:hAnsi="宋体" w:cs="宋体"/>
          <w:color w:val="auto"/>
          <w:kern w:val="0"/>
          <w:sz w:val="24"/>
          <w:szCs w:val="24"/>
          <w:highlight w:val="none"/>
        </w:rPr>
        <w:t>（一）计价方式：本项目实行工程量清单计价。</w:t>
      </w:r>
    </w:p>
    <w:p w14:paraId="09D56EC0">
      <w:pPr>
        <w:snapToGrid w:val="0"/>
        <w:spacing w:line="440" w:lineRule="exact"/>
        <w:ind w:firstLine="480" w:firstLineChars="200"/>
        <w:rPr>
          <w:rFonts w:hint="eastAsia" w:ascii="宋体" w:hAnsi="宋体" w:cs="宋体"/>
          <w:color w:val="auto"/>
          <w:kern w:val="0"/>
          <w:sz w:val="24"/>
          <w:szCs w:val="24"/>
          <w:highlight w:val="none"/>
        </w:rPr>
      </w:pPr>
      <w:bookmarkStart w:id="59" w:name="_Toc13734"/>
      <w:r>
        <w:rPr>
          <w:rFonts w:hint="eastAsia" w:ascii="宋体" w:hAnsi="宋体" w:cs="宋体"/>
          <w:color w:val="auto"/>
          <w:kern w:val="0"/>
          <w:sz w:val="24"/>
          <w:szCs w:val="24"/>
          <w:highlight w:val="none"/>
        </w:rPr>
        <w:t>（二）报价要求</w:t>
      </w:r>
      <w:bookmarkEnd w:id="59"/>
    </w:p>
    <w:p w14:paraId="1816BBB3">
      <w:pPr>
        <w:snapToGri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本次报价须为人民币报价，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、工程量清单、国家技术和经济规范及标准为依据，由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r>
        <w:rPr>
          <w:rFonts w:hint="eastAsia" w:ascii="宋体" w:hAnsi="宋体" w:cs="宋体"/>
          <w:color w:val="auto"/>
          <w:kern w:val="0"/>
          <w:sz w:val="24"/>
          <w:szCs w:val="24"/>
          <w:highlight w:val="none"/>
          <w:lang w:val="en-US" w:eastAsia="zh-CN"/>
        </w:rPr>
        <w:t>各供应商综合考虑后自行报价。</w:t>
      </w:r>
    </w:p>
    <w:p w14:paraId="718C9F7D">
      <w:pPr>
        <w:snapToGrid w:val="0"/>
        <w:spacing w:line="440" w:lineRule="exact"/>
        <w:ind w:firstLine="480" w:firstLineChars="200"/>
        <w:rPr>
          <w:rFonts w:hint="eastAsia" w:ascii="宋体" w:hAnsi="宋体" w:cs="宋体"/>
          <w:color w:val="auto"/>
          <w:kern w:val="0"/>
          <w:sz w:val="24"/>
          <w:szCs w:val="24"/>
          <w:highlight w:val="none"/>
        </w:rPr>
      </w:pPr>
      <w:bookmarkStart w:id="60" w:name="_Toc6412"/>
      <w:r>
        <w:rPr>
          <w:rFonts w:hint="eastAsia" w:ascii="宋体" w:hAnsi="宋体" w:cs="宋体"/>
          <w:color w:val="auto"/>
          <w:kern w:val="0"/>
          <w:sz w:val="24"/>
          <w:szCs w:val="24"/>
          <w:highlight w:val="none"/>
        </w:rPr>
        <w:t>（三）报价依据：</w:t>
      </w:r>
      <w:bookmarkEnd w:id="60"/>
    </w:p>
    <w:p w14:paraId="6F406E9F">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w:t>
      </w:r>
      <w:r>
        <w:rPr>
          <w:rFonts w:hint="eastAsia" w:ascii="宋体" w:hAnsi="宋体" w:cs="宋体"/>
          <w:color w:val="auto"/>
          <w:kern w:val="0"/>
          <w:sz w:val="24"/>
          <w:szCs w:val="24"/>
          <w:highlight w:val="none"/>
          <w:lang w:eastAsia="zh-CN"/>
        </w:rPr>
        <w:t>响应报价</w:t>
      </w:r>
      <w:r>
        <w:rPr>
          <w:rFonts w:hint="eastAsia" w:ascii="宋体" w:hAnsi="宋体" w:cs="宋体"/>
          <w:color w:val="auto"/>
          <w:kern w:val="0"/>
          <w:sz w:val="24"/>
          <w:szCs w:val="24"/>
          <w:highlight w:val="none"/>
        </w:rPr>
        <w:t>应包括完成采购范围内工程项目的人工费、材料费、机械费、企业管理费、利润、风险费用、措施费（含安全文明施工费）、规费、税金、并考虑政策性文件规定的费用，以及合同文件中应由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承担的所有责任、义务和一般风险等费用，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除此以外不支付其它费用。</w:t>
      </w:r>
    </w:p>
    <w:p w14:paraId="59990088">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应认真填写工程量清单中所列的本合同各工程子目的单价或总价。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没有填入单价或总价的工程子目，</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将认为该子目的价款已包括在工程量清单其他子目的单价和总价中。</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在工程量清单中多报的子目和单价或总价</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将不予接受，并将被视为重大偏差，其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将被否决。</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提供的工程量清单填报价格，不得随意更改工程量清单内的项目编码、项目名称、项目特征、计量单位、工程量（措施项目清单除外），否则作无效响应处理。</w:t>
      </w:r>
    </w:p>
    <w:p w14:paraId="2B9CE30D">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14:paraId="7783237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14:paraId="0357B86C">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14:paraId="4DDC53A7">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给出的暂定金额填报的，视为对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由评标委员会作否决投标处理。</w:t>
      </w:r>
    </w:p>
    <w:p w14:paraId="2B4BDF7C">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14:paraId="2A2EC82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参照重庆市建设工程造价管理总站发布的《重庆工程造价信息》或工程造价管理机构发布的工程造价信息（造价信息引用时限为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发布日期前一期），并结合市场行情及自身实力进行自主报价。材料运输距离由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根据自身情况及踏勘现场情况自行确定并考虑在</w:t>
      </w:r>
      <w:r>
        <w:rPr>
          <w:rFonts w:hint="eastAsia" w:ascii="宋体" w:hAnsi="宋体" w:cs="宋体"/>
          <w:color w:val="auto"/>
          <w:kern w:val="0"/>
          <w:sz w:val="24"/>
          <w:szCs w:val="24"/>
          <w:highlight w:val="none"/>
          <w:lang w:val="en-US" w:eastAsia="zh-CN"/>
        </w:rPr>
        <w:t>响应报价</w:t>
      </w:r>
      <w:r>
        <w:rPr>
          <w:rFonts w:hint="eastAsia" w:ascii="宋体" w:hAnsi="宋体" w:cs="宋体"/>
          <w:color w:val="auto"/>
          <w:kern w:val="0"/>
          <w:sz w:val="24"/>
          <w:szCs w:val="24"/>
          <w:highlight w:val="none"/>
        </w:rPr>
        <w:t>中。</w:t>
      </w:r>
    </w:p>
    <w:p w14:paraId="0D2A160F">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6、人工费由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发布日期前一期）公布的人工价并结合市场行情及自身实力进行自主报价，由各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结合市场行情自主测算计入各分部分项综合单价中。</w:t>
      </w:r>
    </w:p>
    <w:p w14:paraId="100A9866">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14:paraId="7A0520B7">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结合本工程的实际情况和国家及重庆市相关管理规定自行增减项目，并进行报价。如果漏项或不报价，视为已包含在其他项目清单综合单价内。</w:t>
      </w:r>
    </w:p>
    <w:p w14:paraId="1BCC1290">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现场踏勘情况及本工程的实际情况结合自身的施工组织设计，以“项”为单位按总价自行报价，一旦成交，不作调整；技术措施清单中以清单列项（项目编码、项目名称、项目特征、工程内容、工程量及计量单位）的项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给出的施工技术措施项目清单按单价进行报价，同时不得擅自变改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提供的施工技术措施项目清单中的序号、项目编码、项目名称、项目特征、工程内容、工程量及计量单位，否则视为对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w:t>
      </w:r>
    </w:p>
    <w:p w14:paraId="1FF9B5BD">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14:paraId="78474423">
      <w:pPr>
        <w:snapToGrid w:val="0"/>
        <w:spacing w:line="440" w:lineRule="exact"/>
        <w:ind w:firstLine="480" w:firstLineChars="200"/>
        <w:rPr>
          <w:rFonts w:hint="default" w:eastAsia="仿宋_GB2312"/>
          <w:highlight w:val="none"/>
          <w:lang w:val="en-US" w:eastAsia="zh-CN"/>
        </w:rPr>
      </w:pPr>
      <w:r>
        <w:rPr>
          <w:rFonts w:hint="eastAsia" w:ascii="宋体" w:hAnsi="宋体" w:cs="宋体"/>
          <w:color w:val="auto"/>
          <w:kern w:val="0"/>
          <w:sz w:val="24"/>
          <w:szCs w:val="24"/>
          <w:highlight w:val="none"/>
        </w:rPr>
        <w:t>9、规费：由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按国家及重庆市有关规定报价，包含在所报的总价内。</w:t>
      </w:r>
    </w:p>
    <w:p w14:paraId="1C1CA790">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w:t>
      </w:r>
      <w:r>
        <w:rPr>
          <w:rFonts w:hint="eastAsia" w:ascii="宋体" w:hAnsi="宋体" w:cs="宋体"/>
          <w:b/>
          <w:bCs/>
          <w:color w:val="auto"/>
          <w:kern w:val="0"/>
          <w:sz w:val="24"/>
          <w:szCs w:val="24"/>
          <w:highlight w:val="none"/>
          <w:lang w:val="en-US" w:eastAsia="zh-CN"/>
        </w:rPr>
        <w:t>投标</w:t>
      </w:r>
      <w:r>
        <w:rPr>
          <w:rFonts w:hint="eastAsia" w:ascii="宋体" w:hAnsi="宋体" w:cs="宋体"/>
          <w:b/>
          <w:bCs/>
          <w:color w:val="auto"/>
          <w:kern w:val="0"/>
          <w:sz w:val="24"/>
          <w:szCs w:val="24"/>
          <w:highlight w:val="none"/>
        </w:rPr>
        <w:t>总报价最高限价为</w:t>
      </w:r>
      <w:r>
        <w:rPr>
          <w:rFonts w:hint="eastAsia" w:ascii="宋体" w:hAnsi="宋体" w:cs="宋体"/>
          <w:b/>
          <w:bCs/>
          <w:color w:val="auto"/>
          <w:kern w:val="0"/>
          <w:sz w:val="24"/>
          <w:szCs w:val="24"/>
          <w:highlight w:val="none"/>
          <w:u w:val="single"/>
          <w:lang w:val="en-US" w:eastAsia="zh-CN"/>
        </w:rPr>
        <w:t xml:space="preserve"> 922433.33 </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lang w:val="en-US" w:eastAsia="zh-CN"/>
        </w:rPr>
        <w:t>玖拾贰万贰仟肆佰叁拾叁元叁角叁分</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其中安全文明施工费暂定金额为：</w:t>
      </w:r>
      <w:r>
        <w:rPr>
          <w:rFonts w:hint="eastAsia" w:ascii="宋体" w:hAnsi="宋体" w:cs="宋体"/>
          <w:b/>
          <w:bCs/>
          <w:color w:val="auto"/>
          <w:kern w:val="0"/>
          <w:sz w:val="24"/>
          <w:szCs w:val="24"/>
          <w:highlight w:val="none"/>
          <w:u w:val="single"/>
          <w:lang w:val="en-US" w:eastAsia="zh-CN"/>
        </w:rPr>
        <w:t xml:space="preserve">24422.74 </w:t>
      </w:r>
      <w:r>
        <w:rPr>
          <w:rFonts w:hint="eastAsia" w:ascii="宋体" w:hAnsi="宋体" w:cs="宋体"/>
          <w:b/>
          <w:bCs/>
          <w:color w:val="auto"/>
          <w:kern w:val="0"/>
          <w:sz w:val="24"/>
          <w:szCs w:val="24"/>
          <w:highlight w:val="none"/>
          <w:u w:val="none"/>
          <w:lang w:val="en-US" w:eastAsia="zh-CN"/>
        </w:rPr>
        <w:t>元。</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的投标总报价不得超过投标总报价最高限价，否则视为对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03F2AE1F">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发出的附件，</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的每项清单综合单价报价不得超过每项清单综合单价最高限价，否则视为对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362387A6">
      <w:pPr>
        <w:snapToGrid w:val="0"/>
        <w:spacing w:line="440" w:lineRule="exact"/>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在工程量清单中所列出的暂列金额（如有）、暂估价（如有）等暂定金额，</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不得修改，否则视为对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不作实质性响应。</w:t>
      </w:r>
    </w:p>
    <w:p w14:paraId="23660DE7">
      <w:pPr>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三、履约担保</w:t>
      </w:r>
    </w:p>
    <w:p w14:paraId="7F718941">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1" w:name="_Toc500346129"/>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61E6FBBC">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是否提供履约担保：提供。</w:t>
      </w:r>
    </w:p>
    <w:p w14:paraId="325EFB9E">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提供履约担保的形式、金额及期限：</w:t>
      </w:r>
    </w:p>
    <w:p w14:paraId="225DBC7B">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以支票、汇票、本票或者金融机构、担保机构出具的保函等非现金形式提交的履约保证金。</w:t>
      </w:r>
    </w:p>
    <w:p w14:paraId="0FBAA004">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1D3EB3CD">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66E33DB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14:paraId="3F2A4D0B">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2" w:name="_Toc22835"/>
      <w:bookmarkStart w:id="63" w:name="_Toc6007"/>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62"/>
      <w:bookmarkEnd w:id="63"/>
    </w:p>
    <w:p w14:paraId="6F872DE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5F34DEA0">
      <w:pPr>
        <w:tabs>
          <w:tab w:val="left" w:pos="-280"/>
        </w:tabs>
        <w:snapToGrid w:val="0"/>
        <w:spacing w:line="440" w:lineRule="exact"/>
        <w:ind w:left="-115" w:leftChars="-41" w:firstLine="164" w:firstLineChars="68"/>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四、结算原则</w:t>
      </w:r>
      <w:bookmarkEnd w:id="61"/>
      <w:bookmarkStart w:id="64" w:name="_Toc396501789"/>
    </w:p>
    <w:bookmarkEnd w:id="64"/>
    <w:p w14:paraId="35E2097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6C616DC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6C064F5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006BE40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592C520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570E67A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4EE72BD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2B9CE5D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310E7F1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2560CA1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77C750F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55F9386E">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55A58BF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7E8B126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66F36A9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1AB2A71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3AE8093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1EFCF38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22D830E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120F1CE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79EFFC5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1761E4C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768842D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111E031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29A9974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3E07C62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09F5B5F3">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2"/>
      <w:bookmarkEnd w:id="53"/>
      <w:bookmarkEnd w:id="54"/>
      <w:bookmarkEnd w:id="55"/>
      <w:bookmarkEnd w:id="56"/>
      <w:bookmarkEnd w:id="57"/>
      <w:bookmarkEnd w:id="58"/>
    </w:p>
    <w:p w14:paraId="753029F9">
      <w:pPr>
        <w:snapToGrid w:val="0"/>
        <w:spacing w:line="440" w:lineRule="exact"/>
        <w:ind w:firstLine="480" w:firstLineChars="200"/>
        <w:jc w:val="left"/>
        <w:rPr>
          <w:rFonts w:hint="eastAsia" w:ascii="宋体" w:hAnsi="宋体" w:cs="宋体"/>
          <w:color w:val="auto"/>
          <w:sz w:val="24"/>
          <w:szCs w:val="24"/>
          <w:highlight w:val="none"/>
        </w:rPr>
      </w:pPr>
      <w:bookmarkStart w:id="65" w:name="_Toc24569667"/>
      <w:bookmarkStart w:id="66" w:name="_Toc28250"/>
      <w:bookmarkStart w:id="67" w:name="_Toc10176"/>
      <w:bookmarkStart w:id="68" w:name="_Toc19901"/>
      <w:r>
        <w:rPr>
          <w:rFonts w:hint="eastAsia" w:ascii="宋体" w:hAnsi="宋体" w:cs="宋体"/>
          <w:color w:val="auto"/>
          <w:sz w:val="24"/>
          <w:szCs w:val="24"/>
          <w:highlight w:val="none"/>
        </w:rPr>
        <w:t>（一）质量要求：符合强制性质量标准，符合国家和重庆市现行有关施工质量验收规范要求，并达到合格标准。</w:t>
      </w:r>
    </w:p>
    <w:p w14:paraId="61539A6A">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（二）工程质保期需满足重庆市建设工程质量监督总站监制《重庆市建设工程质量保修书》相关要求。</w:t>
      </w:r>
      <w:r>
        <w:rPr>
          <w:rFonts w:hint="eastAsia" w:ascii="宋体" w:hAnsi="宋体" w:cs="宋体"/>
          <w:color w:val="auto"/>
          <w:sz w:val="24"/>
          <w:szCs w:val="24"/>
          <w:highlight w:val="none"/>
          <w:lang w:val="en-US" w:eastAsia="zh-CN"/>
        </w:rPr>
        <w:t>缺陷责任期：2年。</w:t>
      </w:r>
    </w:p>
    <w:p w14:paraId="27C7B6F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承担，包含在</w:t>
      </w:r>
      <w:r>
        <w:rPr>
          <w:rFonts w:hint="eastAsia" w:ascii="宋体" w:hAnsi="宋体" w:cs="宋体"/>
          <w:color w:val="auto"/>
          <w:sz w:val="24"/>
          <w:szCs w:val="24"/>
          <w:highlight w:val="none"/>
          <w:lang w:eastAsia="zh-CN"/>
        </w:rPr>
        <w:t>响应报价</w:t>
      </w:r>
      <w:r>
        <w:rPr>
          <w:rFonts w:hint="eastAsia" w:ascii="宋体" w:hAnsi="宋体" w:cs="宋体"/>
          <w:color w:val="auto"/>
          <w:sz w:val="24"/>
          <w:szCs w:val="24"/>
          <w:highlight w:val="none"/>
        </w:rPr>
        <w:t>内，不再另外计费。</w:t>
      </w:r>
    </w:p>
    <w:p w14:paraId="73074B6C">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5"/>
      <w:bookmarkEnd w:id="66"/>
      <w:bookmarkEnd w:id="67"/>
      <w:bookmarkEnd w:id="68"/>
    </w:p>
    <w:p w14:paraId="4E47D537">
      <w:pPr>
        <w:pStyle w:val="8"/>
        <w:snapToGrid w:val="0"/>
        <w:spacing w:line="440" w:lineRule="exact"/>
        <w:ind w:firstLine="480" w:firstLineChars="200"/>
        <w:rPr>
          <w:rFonts w:ascii="宋体" w:hAnsi="宋体" w:eastAsia="宋体" w:cs="宋体"/>
          <w:sz w:val="24"/>
          <w:szCs w:val="24"/>
          <w:highlight w:val="none"/>
        </w:rPr>
      </w:pPr>
      <w:bookmarkStart w:id="69" w:name="_Toc13040"/>
      <w:bookmarkStart w:id="70" w:name="_Toc4293"/>
      <w:bookmarkStart w:id="71" w:name="_Toc520204758"/>
      <w:bookmarkStart w:id="72" w:name="_Toc12794"/>
      <w:bookmarkStart w:id="73" w:name="_Toc24569668"/>
      <w:bookmarkStart w:id="74" w:name="_Toc31427"/>
      <w:bookmarkStart w:id="75" w:name="_Toc267320052"/>
      <w:bookmarkStart w:id="76" w:name="_Toc12582"/>
      <w:r>
        <w:rPr>
          <w:rFonts w:hint="eastAsia" w:ascii="宋体" w:hAnsi="宋体" w:eastAsia="宋体" w:cs="宋体"/>
          <w:sz w:val="24"/>
          <w:szCs w:val="24"/>
          <w:highlight w:val="none"/>
        </w:rPr>
        <w:t>（1）本项目不支付预付款，按月计量支付经审核合格工程量价款的80%支付。</w:t>
      </w:r>
    </w:p>
    <w:p w14:paraId="34B57C3B">
      <w:pPr>
        <w:pStyle w:val="8"/>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（2）竣工验收合格后，由成交供应商向采购人提出支付申请，采购人支付至合同总价的80%。</w:t>
      </w:r>
    </w:p>
    <w:p w14:paraId="332AF3E4">
      <w:pPr>
        <w:pStyle w:val="8"/>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（3）工程经财评中心结算审计后出具审计报告，移交档案资料且通过档案验收后，由成交供应商向采购人支付结算审定总额的3%作为质保金后，采购人按合同约定支付至结算审定总额的100%。</w:t>
      </w:r>
    </w:p>
    <w:p w14:paraId="11A41823">
      <w:pPr>
        <w:pStyle w:val="8"/>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（4）缺陷责任期24个月，缺陷责任期到期后1个月内采购人无息退还质保金。</w:t>
      </w:r>
    </w:p>
    <w:p w14:paraId="0C3F0208">
      <w:pPr>
        <w:pStyle w:val="4"/>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七、其他要求</w:t>
      </w:r>
    </w:p>
    <w:p w14:paraId="689719D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在项目施工、安装、维护等工作所涉及所有设备产品、主辅材料、施工工艺、项目管理均须符合国家相关技术规范、安全标准和环保要求。以及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合理的特有的管理要求。</w:t>
      </w:r>
    </w:p>
    <w:p w14:paraId="392FF42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（二）施工及维护过程中不得破坏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现有附属建筑物等设施设备，同时应加强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现有附属建筑物及成品保护，如因施工造成损坏的，由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承担由此造成的一切责任。</w:t>
      </w:r>
    </w:p>
    <w:p w14:paraId="1DB4663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建筑、绿化、景观布局实际等方面要协调统一，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有权选择，</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应予无条件支持配合。</w:t>
      </w:r>
    </w:p>
    <w:p w14:paraId="5E4B173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应予以保密，不透露给任何其他方。</w:t>
      </w:r>
    </w:p>
    <w:p w14:paraId="48BAFB33">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5D8C46F5">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施工工期结束15日内将施工相关档案资料完善并提交，</w:t>
      </w:r>
      <w:r>
        <w:rPr>
          <w:rFonts w:hint="eastAsia" w:ascii="宋体" w:hAnsi="宋体" w:cs="宋体"/>
          <w:color w:val="auto"/>
          <w:sz w:val="24"/>
          <w:highlight w:val="none"/>
          <w:lang w:val="en-US" w:eastAsia="zh-CN"/>
        </w:rPr>
        <w:t>按相关要求须</w:t>
      </w:r>
      <w:r>
        <w:rPr>
          <w:rFonts w:hint="eastAsia" w:ascii="宋体" w:hAnsi="宋体" w:cs="宋体"/>
          <w:color w:val="auto"/>
          <w:sz w:val="24"/>
          <w:highlight w:val="none"/>
        </w:rPr>
        <w:t>进行财评</w:t>
      </w:r>
      <w:r>
        <w:rPr>
          <w:rFonts w:hint="eastAsia" w:ascii="宋体" w:hAnsi="宋体" w:cs="宋体"/>
          <w:color w:val="auto"/>
          <w:sz w:val="24"/>
          <w:highlight w:val="none"/>
          <w:lang w:val="en-US" w:eastAsia="zh-CN"/>
        </w:rPr>
        <w:t>的应报财评</w:t>
      </w:r>
      <w:r>
        <w:rPr>
          <w:rFonts w:hint="eastAsia" w:ascii="宋体" w:hAnsi="宋体" w:cs="宋体"/>
          <w:color w:val="auto"/>
          <w:sz w:val="24"/>
          <w:highlight w:val="none"/>
        </w:rPr>
        <w:t>。</w:t>
      </w:r>
    </w:p>
    <w:p w14:paraId="232F26B0">
      <w:pPr>
        <w:pStyle w:val="4"/>
        <w:snapToGrid w:val="0"/>
        <w:spacing w:before="0" w:after="0" w:line="440" w:lineRule="exac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八、知识产权</w:t>
      </w:r>
      <w:bookmarkEnd w:id="69"/>
      <w:bookmarkEnd w:id="70"/>
      <w:bookmarkEnd w:id="71"/>
      <w:bookmarkEnd w:id="72"/>
      <w:bookmarkEnd w:id="73"/>
      <w:bookmarkEnd w:id="74"/>
      <w:bookmarkEnd w:id="75"/>
      <w:bookmarkEnd w:id="76"/>
    </w:p>
    <w:p w14:paraId="030594C0">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应承担由此而引起的一切法律责任和费用。</w:t>
      </w:r>
    </w:p>
    <w:p w14:paraId="6322659D">
      <w:pPr>
        <w:pStyle w:val="4"/>
        <w:snapToGrid w:val="0"/>
        <w:spacing w:before="0" w:after="0" w:line="440" w:lineRule="exact"/>
        <w:rPr>
          <w:rFonts w:hint="eastAsia" w:ascii="宋体" w:hAnsi="宋体" w:cs="宋体"/>
          <w:color w:val="auto"/>
          <w:sz w:val="24"/>
          <w:szCs w:val="24"/>
          <w:highlight w:val="none"/>
        </w:rPr>
      </w:pPr>
      <w:bookmarkStart w:id="77" w:name="_Toc24896"/>
      <w:bookmarkStart w:id="78" w:name="_Toc22916"/>
      <w:bookmarkStart w:id="79" w:name="_Toc23606"/>
      <w:bookmarkStart w:id="80" w:name="_Toc729"/>
      <w:bookmarkStart w:id="81" w:name="_Toc24569670"/>
      <w:bookmarkStart w:id="82" w:name="_Toc403569795"/>
      <w:r>
        <w:rPr>
          <w:rFonts w:hint="eastAsia" w:ascii="宋体" w:hAnsi="宋体" w:cs="宋体"/>
          <w:color w:val="auto"/>
          <w:sz w:val="24"/>
          <w:szCs w:val="24"/>
          <w:highlight w:val="none"/>
        </w:rPr>
        <w:t>九、</w:t>
      </w:r>
      <w:bookmarkStart w:id="83" w:name="_Toc17102"/>
      <w:bookmarkStart w:id="84" w:name="_Toc29578"/>
      <w:bookmarkStart w:id="85" w:name="_Toc16375"/>
      <w:bookmarkStart w:id="86" w:name="_Toc344475125"/>
      <w:r>
        <w:rPr>
          <w:rFonts w:hint="eastAsia" w:ascii="宋体" w:hAnsi="宋体" w:cs="宋体"/>
          <w:color w:val="auto"/>
          <w:sz w:val="24"/>
          <w:szCs w:val="24"/>
          <w:highlight w:val="none"/>
        </w:rPr>
        <w:t>培训</w:t>
      </w:r>
      <w:bookmarkEnd w:id="77"/>
      <w:bookmarkEnd w:id="78"/>
      <w:bookmarkEnd w:id="79"/>
      <w:bookmarkEnd w:id="83"/>
      <w:bookmarkEnd w:id="84"/>
    </w:p>
    <w:p w14:paraId="1AA1DD17">
      <w:pPr>
        <w:pStyle w:val="4"/>
        <w:snapToGrid w:val="0"/>
        <w:spacing w:before="0" w:after="0" w:line="440" w:lineRule="exact"/>
        <w:ind w:firstLine="480" w:firstLineChars="200"/>
        <w:rPr>
          <w:rFonts w:hint="eastAsia" w:ascii="宋体" w:hAnsi="宋体" w:cs="宋体"/>
          <w:b w:val="0"/>
          <w:color w:val="auto"/>
          <w:kern w:val="0"/>
          <w:sz w:val="24"/>
          <w:szCs w:val="24"/>
          <w:highlight w:val="none"/>
        </w:rPr>
      </w:pPr>
      <w:bookmarkStart w:id="87" w:name="_Toc19328"/>
      <w:bookmarkStart w:id="88" w:name="_Toc3546"/>
      <w:bookmarkStart w:id="89" w:name="_Toc10405"/>
      <w:bookmarkStart w:id="90" w:name="_Toc16151"/>
      <w:bookmarkStart w:id="91" w:name="_Toc22485"/>
      <w:bookmarkStart w:id="92" w:name="_Toc18676"/>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对其提供产品的使用和操作应尽培训义务。</w:t>
      </w:r>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应提供对</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的基本免费培训，使</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使用人员能够正常操作。</w:t>
      </w:r>
      <w:bookmarkEnd w:id="87"/>
      <w:bookmarkEnd w:id="88"/>
      <w:bookmarkEnd w:id="89"/>
      <w:bookmarkEnd w:id="90"/>
    </w:p>
    <w:p w14:paraId="2A3DD892">
      <w:pPr>
        <w:pStyle w:val="4"/>
        <w:snapToGrid w:val="0"/>
        <w:spacing w:before="0" w:after="0" w:line="440" w:lineRule="exact"/>
        <w:rPr>
          <w:rFonts w:hint="eastAsia" w:ascii="宋体" w:hAnsi="宋体" w:cs="宋体"/>
          <w:color w:val="auto"/>
          <w:sz w:val="24"/>
          <w:szCs w:val="24"/>
          <w:highlight w:val="none"/>
        </w:rPr>
      </w:pPr>
      <w:bookmarkStart w:id="93" w:name="_Toc18376"/>
      <w:r>
        <w:rPr>
          <w:rFonts w:hint="eastAsia" w:ascii="宋体" w:hAnsi="宋体" w:cs="宋体"/>
          <w:color w:val="auto"/>
          <w:sz w:val="24"/>
          <w:szCs w:val="24"/>
          <w:highlight w:val="none"/>
        </w:rPr>
        <w:t>十、违约责任</w:t>
      </w:r>
      <w:bookmarkEnd w:id="85"/>
      <w:bookmarkEnd w:id="91"/>
      <w:bookmarkEnd w:id="92"/>
      <w:bookmarkEnd w:id="93"/>
    </w:p>
    <w:p w14:paraId="16F43379">
      <w:p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无正当理由逾期竣工的，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按要求向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支付违约金，具体金额由双方协商决定。如</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逾期竣工达10天，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解除合同的通知自到达</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时生效。</w:t>
      </w:r>
    </w:p>
    <w:p w14:paraId="1DD9AA5E">
      <w:pPr>
        <w:numPr>
          <w:ilvl w:val="0"/>
          <w:numId w:val="3"/>
        </w:num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所交付的货物不符合本合同规定的，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有权拒收，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赔偿因此造成的损失。</w:t>
      </w:r>
    </w:p>
    <w:p w14:paraId="07D1DCC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无正当理由不得拒收货物、拒付货款。</w:t>
      </w:r>
    </w:p>
    <w:p w14:paraId="6D1E5C50">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14:paraId="59362A08">
      <w:pPr>
        <w:pStyle w:val="4"/>
        <w:snapToGrid w:val="0"/>
        <w:spacing w:before="0" w:after="0" w:line="440" w:lineRule="exact"/>
        <w:rPr>
          <w:rFonts w:hint="eastAsia" w:ascii="宋体" w:hAnsi="宋体" w:cs="宋体"/>
          <w:color w:val="auto"/>
          <w:sz w:val="24"/>
          <w:szCs w:val="24"/>
          <w:highlight w:val="none"/>
        </w:rPr>
      </w:pPr>
      <w:bookmarkStart w:id="94" w:name="_Toc21784"/>
      <w:bookmarkStart w:id="95" w:name="_Toc25408"/>
      <w:bookmarkStart w:id="96" w:name="_Toc15269"/>
      <w:r>
        <w:rPr>
          <w:rFonts w:hint="eastAsia" w:ascii="宋体" w:hAnsi="宋体" w:cs="宋体"/>
          <w:color w:val="auto"/>
          <w:sz w:val="24"/>
          <w:szCs w:val="24"/>
          <w:highlight w:val="none"/>
        </w:rPr>
        <w:t>十一、其他</w:t>
      </w:r>
      <w:bookmarkEnd w:id="80"/>
      <w:bookmarkEnd w:id="81"/>
      <w:bookmarkEnd w:id="82"/>
      <w:bookmarkEnd w:id="94"/>
      <w:bookmarkEnd w:id="95"/>
      <w:bookmarkEnd w:id="96"/>
    </w:p>
    <w:bookmarkEnd w:id="86"/>
    <w:p w14:paraId="43DAFC2C">
      <w:pPr>
        <w:pStyle w:val="12"/>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确定后，由</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按照相关规定和程序办理有关手续，签订合同。</w:t>
      </w:r>
    </w:p>
    <w:p w14:paraId="01B607EC">
      <w:pPr>
        <w:snapToGrid w:val="0"/>
        <w:spacing w:line="440" w:lineRule="exact"/>
        <w:ind w:firstLine="539"/>
        <w:rPr>
          <w:rFonts w:hint="eastAsia"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14:paraId="227F5489">
      <w:pPr>
        <w:pStyle w:val="8"/>
        <w:rPr>
          <w:rFonts w:hint="eastAsia" w:ascii="宋体" w:hAnsi="宋体" w:cs="宋体"/>
          <w:b/>
          <w:bCs/>
          <w:color w:val="auto"/>
          <w:sz w:val="36"/>
          <w:szCs w:val="28"/>
          <w:highlight w:val="none"/>
        </w:rPr>
      </w:pPr>
    </w:p>
    <w:p w14:paraId="0CDA7340">
      <w:pPr>
        <w:rPr>
          <w:rFonts w:hint="eastAsia" w:ascii="宋体" w:hAnsi="宋体" w:cs="宋体"/>
          <w:b/>
          <w:bCs/>
          <w:color w:val="auto"/>
          <w:sz w:val="36"/>
          <w:szCs w:val="28"/>
          <w:highlight w:val="none"/>
        </w:rPr>
      </w:pPr>
    </w:p>
    <w:p w14:paraId="2A86C7FD">
      <w:pPr>
        <w:rPr>
          <w:rFonts w:hint="eastAsia" w:ascii="宋体" w:hAnsi="宋体" w:cs="宋体"/>
          <w:color w:val="auto"/>
          <w:sz w:val="36"/>
          <w:szCs w:val="36"/>
          <w:highlight w:val="none"/>
        </w:rPr>
      </w:pPr>
      <w:bookmarkStart w:id="97" w:name="_Toc19698"/>
    </w:p>
    <w:p w14:paraId="381A4932">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7536B176">
      <w:pPr>
        <w:pStyle w:val="3"/>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7"/>
      <w:r>
        <w:rPr>
          <w:rFonts w:hint="eastAsia" w:ascii="宋体" w:hAnsi="宋体" w:eastAsia="宋体" w:cs="宋体"/>
          <w:color w:val="auto"/>
          <w:sz w:val="36"/>
          <w:szCs w:val="36"/>
          <w:highlight w:val="none"/>
        </w:rPr>
        <w:t>评审程序及方法、评审标准、无效响应和采购终止</w:t>
      </w:r>
      <w:bookmarkEnd w:id="97"/>
    </w:p>
    <w:p w14:paraId="2414E94E">
      <w:pPr>
        <w:pStyle w:val="4"/>
        <w:snapToGrid w:val="0"/>
        <w:spacing w:before="0" w:after="0" w:line="360" w:lineRule="auto"/>
        <w:rPr>
          <w:rFonts w:hint="eastAsia" w:ascii="宋体" w:hAnsi="宋体" w:cs="宋体"/>
          <w:color w:val="auto"/>
          <w:sz w:val="24"/>
          <w:szCs w:val="24"/>
          <w:highlight w:val="none"/>
        </w:rPr>
      </w:pPr>
      <w:bookmarkStart w:id="98" w:name="_Toc9780"/>
      <w:r>
        <w:rPr>
          <w:rFonts w:hint="eastAsia" w:ascii="宋体" w:hAnsi="宋体" w:cs="宋体"/>
          <w:color w:val="auto"/>
          <w:sz w:val="24"/>
          <w:szCs w:val="24"/>
          <w:highlight w:val="none"/>
        </w:rPr>
        <w:t>一、评审程序及方法</w:t>
      </w:r>
      <w:bookmarkEnd w:id="98"/>
    </w:p>
    <w:p w14:paraId="6DC5EE8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规定的评审方式进行，本项目依法组建的评审委员会分别对各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w:t>
      </w:r>
    </w:p>
    <w:p w14:paraId="29AF43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（二）评审委员会对各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的资格条件、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只有完全符合要求的前提下，才能参与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784A6210">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1.资格审查。依据法律法规和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的规定，对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中的资格证明等进行审查，以确定</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是否具备</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45F3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14:paraId="19896795">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14:paraId="1B6EF5EE">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14:paraId="5A1BBF3A">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3050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14:paraId="41CBBCCF">
            <w:pPr>
              <w:spacing w:line="360" w:lineRule="auto"/>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14:paraId="05AB5349">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14:paraId="11B27A47">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14:paraId="0DCDAA7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53D92AFF">
            <w:pPr>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法定代表人身份证明和法定代表人授权代表委托书。</w:t>
            </w:r>
          </w:p>
        </w:tc>
      </w:tr>
      <w:tr w14:paraId="5E97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14:paraId="65F801EB">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1F5CF86A">
            <w:pPr>
              <w:snapToGrid w:val="0"/>
              <w:spacing w:line="360" w:lineRule="auto"/>
              <w:rPr>
                <w:rFonts w:hint="eastAsia" w:ascii="宋体" w:hAnsi="宋体" w:cs="宋体"/>
                <w:color w:val="auto"/>
                <w:sz w:val="24"/>
                <w:szCs w:val="24"/>
                <w:highlight w:val="none"/>
                <w:lang w:val="zh-CN"/>
              </w:rPr>
            </w:pPr>
          </w:p>
        </w:tc>
        <w:tc>
          <w:tcPr>
            <w:tcW w:w="2906" w:type="dxa"/>
            <w:vAlign w:val="center"/>
          </w:tcPr>
          <w:p w14:paraId="43F2574D">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14:paraId="6D0DA346">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提供基本资格条件承诺函</w:t>
            </w:r>
            <w:r>
              <w:rPr>
                <w:rFonts w:hint="eastAsia" w:ascii="宋体" w:hAnsi="宋体" w:cs="宋体"/>
                <w:b/>
                <w:bCs/>
                <w:color w:val="auto"/>
                <w:sz w:val="24"/>
                <w:szCs w:val="24"/>
                <w:highlight w:val="none"/>
              </w:rPr>
              <w:t>（格式详见第七篇）</w:t>
            </w:r>
          </w:p>
        </w:tc>
      </w:tr>
      <w:tr w14:paraId="7068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262FA95B">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06430BE2">
            <w:pPr>
              <w:snapToGrid w:val="0"/>
              <w:spacing w:line="360" w:lineRule="auto"/>
              <w:rPr>
                <w:rFonts w:hint="eastAsia" w:ascii="宋体" w:hAnsi="宋体" w:cs="宋体"/>
                <w:color w:val="auto"/>
                <w:sz w:val="24"/>
                <w:szCs w:val="24"/>
                <w:highlight w:val="none"/>
                <w:lang w:val="zh-CN"/>
              </w:rPr>
            </w:pPr>
          </w:p>
        </w:tc>
        <w:tc>
          <w:tcPr>
            <w:tcW w:w="2906" w:type="dxa"/>
            <w:vAlign w:val="center"/>
          </w:tcPr>
          <w:p w14:paraId="7FCC5BAB">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14:paraId="0F5B98D2">
            <w:pPr>
              <w:snapToGrid w:val="0"/>
              <w:spacing w:line="360" w:lineRule="auto"/>
              <w:rPr>
                <w:rFonts w:hint="eastAsia" w:ascii="宋体" w:hAnsi="宋体" w:cs="宋体"/>
                <w:color w:val="auto"/>
                <w:sz w:val="24"/>
                <w:szCs w:val="24"/>
                <w:highlight w:val="none"/>
              </w:rPr>
            </w:pPr>
          </w:p>
        </w:tc>
      </w:tr>
      <w:tr w14:paraId="33AC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14:paraId="09F6B0F7">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5134C93C">
            <w:pPr>
              <w:snapToGrid w:val="0"/>
              <w:spacing w:line="360" w:lineRule="auto"/>
              <w:rPr>
                <w:rFonts w:hint="eastAsia" w:ascii="宋体" w:hAnsi="宋体" w:cs="宋体"/>
                <w:color w:val="auto"/>
                <w:sz w:val="24"/>
                <w:szCs w:val="24"/>
                <w:highlight w:val="none"/>
                <w:lang w:val="zh-CN"/>
              </w:rPr>
            </w:pPr>
          </w:p>
        </w:tc>
        <w:tc>
          <w:tcPr>
            <w:tcW w:w="2906" w:type="dxa"/>
            <w:vAlign w:val="center"/>
          </w:tcPr>
          <w:p w14:paraId="7FB2E566">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14:paraId="798B1F68">
            <w:pPr>
              <w:snapToGrid w:val="0"/>
              <w:spacing w:line="360" w:lineRule="auto"/>
              <w:rPr>
                <w:rFonts w:hint="eastAsia" w:ascii="宋体" w:hAnsi="宋体" w:cs="宋体"/>
                <w:color w:val="auto"/>
                <w:sz w:val="24"/>
                <w:szCs w:val="24"/>
                <w:highlight w:val="none"/>
              </w:rPr>
            </w:pPr>
          </w:p>
        </w:tc>
      </w:tr>
      <w:tr w14:paraId="0649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6360368C">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73E4FD26">
            <w:pPr>
              <w:snapToGrid w:val="0"/>
              <w:spacing w:line="360" w:lineRule="auto"/>
              <w:rPr>
                <w:rFonts w:hint="eastAsia" w:ascii="宋体" w:hAnsi="宋体" w:cs="宋体"/>
                <w:color w:val="auto"/>
                <w:sz w:val="24"/>
                <w:szCs w:val="24"/>
                <w:highlight w:val="none"/>
                <w:lang w:val="zh-CN"/>
              </w:rPr>
            </w:pPr>
          </w:p>
        </w:tc>
        <w:tc>
          <w:tcPr>
            <w:tcW w:w="2906" w:type="dxa"/>
            <w:vAlign w:val="center"/>
          </w:tcPr>
          <w:p w14:paraId="57CD5BCF">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14:paraId="31CF302C">
            <w:pPr>
              <w:spacing w:line="360" w:lineRule="auto"/>
              <w:rPr>
                <w:rFonts w:hint="eastAsia" w:ascii="宋体" w:hAnsi="宋体" w:cs="宋体"/>
                <w:color w:val="auto"/>
                <w:sz w:val="24"/>
                <w:szCs w:val="24"/>
                <w:highlight w:val="none"/>
              </w:rPr>
            </w:pPr>
          </w:p>
        </w:tc>
      </w:tr>
      <w:tr w14:paraId="03AB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2A19EF35">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66922002">
            <w:pPr>
              <w:snapToGrid w:val="0"/>
              <w:spacing w:line="360" w:lineRule="auto"/>
              <w:rPr>
                <w:rFonts w:hint="eastAsia" w:ascii="宋体" w:hAnsi="宋体" w:cs="宋体"/>
                <w:color w:val="auto"/>
                <w:sz w:val="24"/>
                <w:szCs w:val="24"/>
                <w:highlight w:val="none"/>
                <w:lang w:val="zh-CN"/>
              </w:rPr>
            </w:pPr>
          </w:p>
        </w:tc>
        <w:tc>
          <w:tcPr>
            <w:tcW w:w="2906" w:type="dxa"/>
            <w:vAlign w:val="center"/>
          </w:tcPr>
          <w:p w14:paraId="5BB1C91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14:paraId="5FCEF315">
            <w:pPr>
              <w:snapToGrid w:val="0"/>
              <w:spacing w:line="360" w:lineRule="auto"/>
              <w:rPr>
                <w:rFonts w:hint="eastAsia" w:ascii="宋体" w:hAnsi="宋体" w:cs="宋体"/>
                <w:color w:val="auto"/>
                <w:sz w:val="24"/>
                <w:szCs w:val="24"/>
                <w:highlight w:val="none"/>
              </w:rPr>
            </w:pPr>
          </w:p>
        </w:tc>
      </w:tr>
      <w:tr w14:paraId="4803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14:paraId="0DEFBBB6">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14:paraId="4492684A">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14:paraId="3F561B96">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按第一篇“三、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资格条件 （二）本项目的特定资格要求”的要求提交（如果有）。</w:t>
            </w:r>
          </w:p>
        </w:tc>
      </w:tr>
    </w:tbl>
    <w:p w14:paraId="3DE1D36E">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4091BDEF">
      <w:pPr>
        <w:snapToGrid w:val="0"/>
        <w:spacing w:line="360" w:lineRule="auto"/>
        <w:ind w:firstLine="440" w:firstLineChars="200"/>
        <w:rPr>
          <w:rFonts w:hint="eastAsia"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所提供的营业执照（副本）复印件为准。</w:t>
      </w:r>
    </w:p>
    <w:p w14:paraId="39838BF7">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DEB41C3">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14:paraId="58E69CE6">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进行符合性审查，以确定其是否满足</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637E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14:paraId="1E84ACBD">
            <w:pPr>
              <w:spacing w:line="360" w:lineRule="auto"/>
              <w:jc w:val="center"/>
              <w:rPr>
                <w:rFonts w:hint="eastAsia" w:ascii="宋体" w:hAnsi="宋体" w:cs="宋体"/>
                <w:b/>
                <w:color w:val="auto"/>
                <w:kern w:val="0"/>
                <w:sz w:val="24"/>
                <w:szCs w:val="24"/>
                <w:highlight w:val="none"/>
              </w:rPr>
            </w:pPr>
            <w:bookmarkStart w:id="99" w:name="_Toc80104349"/>
            <w:r>
              <w:rPr>
                <w:rFonts w:hint="eastAsia" w:ascii="宋体" w:hAnsi="宋体" w:cs="宋体"/>
                <w:b/>
                <w:color w:val="auto"/>
                <w:kern w:val="0"/>
                <w:sz w:val="24"/>
                <w:szCs w:val="24"/>
                <w:highlight w:val="none"/>
              </w:rPr>
              <w:t>序号</w:t>
            </w:r>
          </w:p>
        </w:tc>
        <w:tc>
          <w:tcPr>
            <w:tcW w:w="4136" w:type="dxa"/>
            <w:gridSpan w:val="2"/>
            <w:vAlign w:val="center"/>
          </w:tcPr>
          <w:p w14:paraId="5223C04A">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14:paraId="0D756289">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3239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14:paraId="578AD346">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14:paraId="7CA7DD1B">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14:paraId="665B4EA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签署或盖章</w:t>
            </w:r>
          </w:p>
        </w:tc>
        <w:tc>
          <w:tcPr>
            <w:tcW w:w="4968" w:type="dxa"/>
            <w:vAlign w:val="center"/>
          </w:tcPr>
          <w:p w14:paraId="3A3EE49B">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 xml:space="preserve">“第七篇 </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格式要求”要求签署或盖章。</w:t>
            </w:r>
          </w:p>
        </w:tc>
      </w:tr>
      <w:tr w14:paraId="3AE3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14:paraId="28D5436C">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3E4B4066">
            <w:pPr>
              <w:spacing w:line="360" w:lineRule="auto"/>
              <w:rPr>
                <w:rFonts w:hint="eastAsia" w:ascii="宋体" w:hAnsi="宋体" w:cs="宋体"/>
                <w:color w:val="auto"/>
                <w:kern w:val="0"/>
                <w:sz w:val="24"/>
                <w:szCs w:val="24"/>
                <w:highlight w:val="none"/>
              </w:rPr>
            </w:pPr>
          </w:p>
        </w:tc>
        <w:tc>
          <w:tcPr>
            <w:tcW w:w="2608" w:type="dxa"/>
            <w:vAlign w:val="center"/>
          </w:tcPr>
          <w:p w14:paraId="1E331F2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14:paraId="1C0461A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规定的格式，签署或盖章齐全。</w:t>
            </w:r>
          </w:p>
        </w:tc>
      </w:tr>
      <w:tr w14:paraId="2540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14:paraId="6536AA3F">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2D9703EE">
            <w:pPr>
              <w:spacing w:line="360" w:lineRule="auto"/>
              <w:rPr>
                <w:rFonts w:hint="eastAsia" w:ascii="宋体" w:hAnsi="宋体" w:cs="宋体"/>
                <w:color w:val="auto"/>
                <w:kern w:val="0"/>
                <w:sz w:val="24"/>
                <w:szCs w:val="24"/>
                <w:highlight w:val="none"/>
              </w:rPr>
            </w:pPr>
          </w:p>
        </w:tc>
        <w:tc>
          <w:tcPr>
            <w:tcW w:w="2608" w:type="dxa"/>
            <w:vAlign w:val="center"/>
          </w:tcPr>
          <w:p w14:paraId="3A41274B">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14:paraId="56CD1C46">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21CA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14:paraId="45DAAD6D">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275D65CB">
            <w:pPr>
              <w:spacing w:line="360" w:lineRule="auto"/>
              <w:rPr>
                <w:rFonts w:hint="eastAsia" w:ascii="宋体" w:hAnsi="宋体" w:cs="宋体"/>
                <w:color w:val="auto"/>
                <w:kern w:val="0"/>
                <w:sz w:val="24"/>
                <w:szCs w:val="24"/>
                <w:highlight w:val="none"/>
              </w:rPr>
            </w:pPr>
          </w:p>
        </w:tc>
        <w:tc>
          <w:tcPr>
            <w:tcW w:w="2608" w:type="dxa"/>
            <w:vAlign w:val="center"/>
          </w:tcPr>
          <w:p w14:paraId="396B96A6">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14:paraId="48663641">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139C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14:paraId="1AD10916">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14:paraId="23644E8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14:paraId="60F5A027">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份数</w:t>
            </w:r>
          </w:p>
        </w:tc>
        <w:tc>
          <w:tcPr>
            <w:tcW w:w="4968" w:type="dxa"/>
            <w:vAlign w:val="center"/>
          </w:tcPr>
          <w:p w14:paraId="77399C3D">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数量符合</w:t>
            </w:r>
            <w:r>
              <w:rPr>
                <w:rFonts w:hint="eastAsia" w:ascii="宋体" w:hAnsi="宋体" w:cs="宋体"/>
                <w:color w:val="auto"/>
                <w:kern w:val="0"/>
                <w:sz w:val="24"/>
                <w:szCs w:val="24"/>
                <w:highlight w:val="none"/>
                <w:lang w:eastAsia="zh-CN"/>
              </w:rPr>
              <w:t>采购文件</w:t>
            </w:r>
            <w:r>
              <w:rPr>
                <w:rFonts w:hint="eastAsia" w:ascii="宋体" w:hAnsi="宋体" w:cs="宋体"/>
                <w:color w:val="auto"/>
                <w:sz w:val="24"/>
                <w:szCs w:val="24"/>
                <w:highlight w:val="none"/>
                <w:lang w:val="zh-CN"/>
              </w:rPr>
              <w:t>要求。</w:t>
            </w:r>
          </w:p>
        </w:tc>
      </w:tr>
      <w:tr w14:paraId="342D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14:paraId="48EEB32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14:paraId="69B2D53D">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的响应程度审查</w:t>
            </w:r>
          </w:p>
        </w:tc>
        <w:tc>
          <w:tcPr>
            <w:tcW w:w="2608" w:type="dxa"/>
            <w:vAlign w:val="center"/>
          </w:tcPr>
          <w:p w14:paraId="6D290E2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内容</w:t>
            </w:r>
          </w:p>
        </w:tc>
        <w:tc>
          <w:tcPr>
            <w:tcW w:w="4968" w:type="dxa"/>
            <w:vAlign w:val="center"/>
          </w:tcPr>
          <w:p w14:paraId="5E906A3F">
            <w:pPr>
              <w:pStyle w:val="13"/>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14:paraId="29DF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14:paraId="74404CB1">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565E9D4D">
            <w:pPr>
              <w:spacing w:line="360" w:lineRule="auto"/>
              <w:rPr>
                <w:rFonts w:hint="eastAsia" w:ascii="宋体" w:hAnsi="宋体" w:cs="宋体"/>
                <w:color w:val="auto"/>
                <w:sz w:val="24"/>
                <w:szCs w:val="24"/>
                <w:highlight w:val="none"/>
                <w:lang w:val="zh-CN"/>
              </w:rPr>
            </w:pPr>
          </w:p>
        </w:tc>
        <w:tc>
          <w:tcPr>
            <w:tcW w:w="2608" w:type="dxa"/>
            <w:vAlign w:val="center"/>
          </w:tcPr>
          <w:p w14:paraId="67D8151E">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14:paraId="3B052F5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截止时间起90天。</w:t>
            </w:r>
          </w:p>
        </w:tc>
      </w:tr>
    </w:tbl>
    <w:p w14:paraId="502EC575">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（1）评审委员会在对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14:paraId="5F7F4A3E">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（2）评审委员会要求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为自然人的，应当由本人签署并附身份证明。</w:t>
      </w:r>
    </w:p>
    <w:p w14:paraId="277A3045">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的任何一方不得向他人透露与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有关的技术资料、价格或其他信息。</w:t>
      </w:r>
    </w:p>
    <w:p w14:paraId="09F04741">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过程中，评审委员会可以根据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情况实质性变动采购需求中的服务、商务要求以及合同草案条款，但不得变动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出的实质性变动是</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的有效组成部分，评审委员会应当及时以书面形式同时通知所有参加</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4A02F71E">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总得分为价格、技术、商务等评定因素分别按照相应权重值计算分项得分后相加，满分为100分。（详见评审标准）。</w:t>
      </w:r>
    </w:p>
    <w:p w14:paraId="73D2962E">
      <w:pPr>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sz w:val="24"/>
          <w:szCs w:val="24"/>
          <w:highlight w:val="none"/>
        </w:rPr>
        <w:t>（6）评审委员会各成员独立对每个满足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实质性要求的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每项评分因素的得分，并根据综合评分情况按照评审得分由高到低顺序推荐3名及以上中标候选人，并编写评审报告。若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的评审得分相同的，按照报价由低到高的顺序排列推荐。评审得分且报价相同的，按照服务指标优劣顺序排列推荐。</w:t>
      </w:r>
    </w:p>
    <w:tbl>
      <w:tblPr>
        <w:tblStyle w:val="22"/>
        <w:tblpPr w:leftFromText="180" w:rightFromText="180" w:vertAnchor="text" w:horzAnchor="page" w:tblpXSpec="center" w:tblpY="443"/>
        <w:tblOverlap w:val="never"/>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2043"/>
      </w:tblGrid>
      <w:tr w14:paraId="316D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14:paraId="2EF5F319">
            <w:pPr>
              <w:widowControl/>
              <w:wordWrap w:val="0"/>
              <w:spacing w:line="440" w:lineRule="exact"/>
              <w:jc w:val="center"/>
              <w:rPr>
                <w:rFonts w:hint="eastAsia" w:ascii="宋体" w:hAnsi="宋体" w:cs="宋体"/>
                <w:color w:val="auto"/>
                <w:sz w:val="24"/>
                <w:szCs w:val="24"/>
                <w:highlight w:val="none"/>
              </w:rPr>
            </w:pPr>
            <w:bookmarkStart w:id="100" w:name="_Toc1961"/>
            <w:bookmarkStart w:id="101" w:name="_Toc17411"/>
            <w:bookmarkStart w:id="102" w:name="_Toc14187"/>
            <w:r>
              <w:rPr>
                <w:rFonts w:hint="eastAsia" w:ascii="宋体" w:hAnsi="宋体" w:cs="宋体"/>
                <w:color w:val="auto"/>
                <w:sz w:val="24"/>
                <w:szCs w:val="24"/>
                <w:highlight w:val="none"/>
              </w:rPr>
              <w:t>序号</w:t>
            </w:r>
          </w:p>
        </w:tc>
        <w:tc>
          <w:tcPr>
            <w:tcW w:w="1259" w:type="dxa"/>
            <w:vAlign w:val="center"/>
          </w:tcPr>
          <w:p w14:paraId="24BD8648">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14:paraId="4A794B59">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14:paraId="6CF39417">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43" w:type="dxa"/>
            <w:vAlign w:val="center"/>
          </w:tcPr>
          <w:p w14:paraId="3271048C">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530C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14:paraId="479E5D9E">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14:paraId="6D78CF22">
            <w:pPr>
              <w:widowControl/>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p w14:paraId="22D1B8A0">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14:paraId="16C34A24">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14:paraId="4F462133">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val="en-US" w:eastAsia="zh-CN"/>
              </w:rPr>
              <w:t>供应商报价为评标基准价得满分30分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满足资格性、符合性要求且报价最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供应商报价得最低分27分。</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价格</w:t>
            </w:r>
            <w:r>
              <w:rPr>
                <w:rFonts w:hint="eastAsia" w:ascii="宋体" w:hAnsi="宋体" w:cs="宋体"/>
                <w:color w:val="auto"/>
                <w:sz w:val="24"/>
                <w:szCs w:val="24"/>
                <w:highlight w:val="none"/>
                <w:lang w:val="en-US" w:eastAsia="zh-CN"/>
              </w:rPr>
              <w:t>按照插入法计算得分，计算公式如下</w:t>
            </w:r>
            <w:r>
              <w:rPr>
                <w:rFonts w:hint="eastAsia" w:ascii="宋体" w:hAnsi="宋体" w:cs="宋体"/>
                <w:color w:val="auto"/>
                <w:sz w:val="24"/>
                <w:szCs w:val="24"/>
                <w:highlight w:val="none"/>
              </w:rPr>
              <w:t>：</w:t>
            </w:r>
          </w:p>
          <w:p w14:paraId="57B08525">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 xml:space="preserve">）  </w:t>
            </w:r>
          </w:p>
          <w:p w14:paraId="22B15D30">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rPr>
            </w:pP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分取小数点后两位，第三位四舍五入。</w:t>
            </w:r>
          </w:p>
        </w:tc>
        <w:tc>
          <w:tcPr>
            <w:tcW w:w="2043" w:type="dxa"/>
            <w:vAlign w:val="center"/>
          </w:tcPr>
          <w:p w14:paraId="0CDE0595">
            <w:pPr>
              <w:widowControl/>
              <w:wordWrap w:val="0"/>
              <w:spacing w:line="400" w:lineRule="exact"/>
              <w:ind w:firstLine="240" w:firstLineChars="100"/>
              <w:jc w:val="left"/>
              <w:rPr>
                <w:rFonts w:hint="eastAsia" w:ascii="宋体" w:hAnsi="宋体" w:cs="宋体"/>
                <w:color w:val="auto"/>
                <w:sz w:val="24"/>
                <w:szCs w:val="24"/>
                <w:highlight w:val="none"/>
              </w:rPr>
            </w:pPr>
          </w:p>
        </w:tc>
      </w:tr>
      <w:tr w14:paraId="3E01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14:paraId="63C7F6F3">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14:paraId="0BFDCDB0">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p>
        </w:tc>
        <w:tc>
          <w:tcPr>
            <w:tcW w:w="1130" w:type="dxa"/>
            <w:vAlign w:val="center"/>
          </w:tcPr>
          <w:p w14:paraId="565B5649">
            <w:pPr>
              <w:widowControl/>
              <w:wordWrap w:val="0"/>
              <w:jc w:val="center"/>
              <w:rPr>
                <w:color w:val="auto"/>
                <w:sz w:val="24"/>
                <w:szCs w:val="24"/>
                <w:highlight w:val="none"/>
              </w:rPr>
            </w:pPr>
            <w:r>
              <w:rPr>
                <w:rFonts w:hint="eastAsia"/>
                <w:color w:val="auto"/>
                <w:sz w:val="24"/>
                <w:szCs w:val="24"/>
                <w:highlight w:val="none"/>
              </w:rPr>
              <w:t>项目</w:t>
            </w:r>
          </w:p>
          <w:p w14:paraId="6FFB94F5">
            <w:pPr>
              <w:widowControl/>
              <w:wordWrap w:val="0"/>
              <w:jc w:val="center"/>
              <w:rPr>
                <w:color w:val="auto"/>
                <w:sz w:val="24"/>
                <w:szCs w:val="24"/>
                <w:highlight w:val="none"/>
              </w:rPr>
            </w:pPr>
            <w:r>
              <w:rPr>
                <w:rFonts w:hint="eastAsia"/>
                <w:color w:val="auto"/>
                <w:sz w:val="24"/>
                <w:szCs w:val="24"/>
                <w:highlight w:val="none"/>
              </w:rPr>
              <w:t>理解</w:t>
            </w:r>
          </w:p>
          <w:p w14:paraId="71DA7125">
            <w:pPr>
              <w:widowControl/>
              <w:wordWrap w:val="0"/>
              <w:jc w:val="center"/>
              <w:rPr>
                <w:color w:val="auto"/>
                <w:sz w:val="24"/>
                <w:szCs w:val="24"/>
                <w:highlight w:val="none"/>
              </w:rPr>
            </w:pPr>
            <w:r>
              <w:rPr>
                <w:rFonts w:hint="eastAsia"/>
                <w:color w:val="auto"/>
                <w:sz w:val="24"/>
                <w:szCs w:val="24"/>
                <w:highlight w:val="none"/>
              </w:rPr>
              <w:t>（10分）</w:t>
            </w:r>
          </w:p>
          <w:p w14:paraId="7DBEA49C">
            <w:pPr>
              <w:widowControl/>
              <w:wordWrap w:val="0"/>
              <w:jc w:val="center"/>
              <w:rPr>
                <w:rFonts w:hint="eastAsia" w:ascii="宋体" w:hAnsi="宋体" w:cs="宋体"/>
                <w:color w:val="auto"/>
                <w:sz w:val="24"/>
                <w:szCs w:val="24"/>
                <w:highlight w:val="none"/>
              </w:rPr>
            </w:pPr>
          </w:p>
        </w:tc>
        <w:tc>
          <w:tcPr>
            <w:tcW w:w="5537" w:type="dxa"/>
            <w:vAlign w:val="center"/>
          </w:tcPr>
          <w:p w14:paraId="55218406">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14:paraId="53321A6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58D2CDC3">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56A49CAF">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3C043391">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77C50B3E">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restart"/>
            <w:vAlign w:val="center"/>
          </w:tcPr>
          <w:p w14:paraId="7B5AA00F">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w:t>
            </w:r>
            <w:r>
              <w:rPr>
                <w:rFonts w:hint="eastAsia"/>
                <w:color w:val="auto"/>
                <w:sz w:val="24"/>
                <w:szCs w:val="24"/>
                <w:highlight w:val="none"/>
                <w:lang w:val="en-US" w:eastAsia="zh-CN"/>
              </w:rPr>
              <w:t>100</w:t>
            </w:r>
            <w:r>
              <w:rPr>
                <w:rFonts w:hint="eastAsia"/>
                <w:color w:val="auto"/>
                <w:sz w:val="24"/>
                <w:szCs w:val="24"/>
                <w:highlight w:val="none"/>
              </w:rPr>
              <w:t>页。</w:t>
            </w:r>
          </w:p>
          <w:p w14:paraId="5A9047D5">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w:t>
            </w:r>
            <w:r>
              <w:rPr>
                <w:rFonts w:hint="eastAsia"/>
                <w:color w:val="auto"/>
                <w:sz w:val="24"/>
                <w:szCs w:val="24"/>
                <w:highlight w:val="none"/>
                <w:lang w:eastAsia="zh-CN"/>
              </w:rPr>
              <w:t>供应商</w:t>
            </w:r>
            <w:r>
              <w:rPr>
                <w:rFonts w:hint="eastAsia"/>
                <w:color w:val="auto"/>
                <w:sz w:val="24"/>
                <w:szCs w:val="24"/>
                <w:highlight w:val="none"/>
              </w:rPr>
              <w:t>自拟。</w:t>
            </w:r>
          </w:p>
          <w:p w14:paraId="78B69791">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w:t>
            </w:r>
            <w:r>
              <w:rPr>
                <w:rFonts w:hint="eastAsia"/>
                <w:color w:val="auto"/>
                <w:sz w:val="24"/>
                <w:szCs w:val="24"/>
                <w:highlight w:val="none"/>
                <w:lang w:eastAsia="zh-CN"/>
              </w:rPr>
              <w:t>供应商</w:t>
            </w:r>
            <w:r>
              <w:rPr>
                <w:rFonts w:hint="eastAsia"/>
                <w:color w:val="auto"/>
                <w:sz w:val="24"/>
                <w:szCs w:val="24"/>
                <w:highlight w:val="none"/>
              </w:rPr>
              <w:t>提供的技术方案比较，独立评审打分。</w:t>
            </w:r>
            <w:r>
              <w:rPr>
                <w:rFonts w:hint="eastAsia"/>
                <w:color w:val="auto"/>
                <w:sz w:val="24"/>
                <w:szCs w:val="24"/>
                <w:highlight w:val="none"/>
                <w:lang w:eastAsia="zh-CN"/>
              </w:rPr>
              <w:t>供应商</w:t>
            </w:r>
            <w:r>
              <w:rPr>
                <w:rFonts w:hint="eastAsia"/>
                <w:color w:val="auto"/>
                <w:sz w:val="24"/>
                <w:szCs w:val="24"/>
                <w:highlight w:val="none"/>
              </w:rPr>
              <w:t>的技术部分最后得分为各评标委员会成员的平均分。（按四舍五入法保留两位小数）</w:t>
            </w:r>
          </w:p>
        </w:tc>
      </w:tr>
      <w:tr w14:paraId="35F0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14:paraId="4ECDCBD8">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43D8EE28">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47EE5E40">
            <w:pPr>
              <w:widowControl/>
              <w:wordWrap w:val="0"/>
              <w:jc w:val="center"/>
              <w:rPr>
                <w:color w:val="auto"/>
                <w:sz w:val="24"/>
                <w:szCs w:val="24"/>
                <w:highlight w:val="none"/>
              </w:rPr>
            </w:pPr>
            <w:r>
              <w:rPr>
                <w:rFonts w:hint="eastAsia"/>
                <w:color w:val="auto"/>
                <w:sz w:val="24"/>
                <w:szCs w:val="24"/>
                <w:highlight w:val="none"/>
              </w:rPr>
              <w:t>施工</w:t>
            </w:r>
          </w:p>
          <w:p w14:paraId="1D7BE96C">
            <w:pPr>
              <w:widowControl/>
              <w:wordWrap w:val="0"/>
              <w:jc w:val="center"/>
              <w:rPr>
                <w:color w:val="auto"/>
                <w:sz w:val="24"/>
                <w:szCs w:val="24"/>
                <w:highlight w:val="none"/>
              </w:rPr>
            </w:pPr>
            <w:r>
              <w:rPr>
                <w:rFonts w:hint="eastAsia"/>
                <w:color w:val="auto"/>
                <w:sz w:val="24"/>
                <w:szCs w:val="24"/>
                <w:highlight w:val="none"/>
              </w:rPr>
              <w:t>方案</w:t>
            </w:r>
          </w:p>
          <w:p w14:paraId="50B511C2">
            <w:pPr>
              <w:widowControl/>
              <w:wordWrap w:val="0"/>
              <w:jc w:val="center"/>
              <w:rPr>
                <w:color w:val="auto"/>
                <w:sz w:val="24"/>
                <w:szCs w:val="24"/>
                <w:highlight w:val="none"/>
              </w:rPr>
            </w:pPr>
            <w:r>
              <w:rPr>
                <w:rFonts w:hint="eastAsia"/>
                <w:color w:val="auto"/>
                <w:sz w:val="24"/>
                <w:szCs w:val="24"/>
                <w:highlight w:val="none"/>
              </w:rPr>
              <w:t>与</w:t>
            </w:r>
          </w:p>
          <w:p w14:paraId="5B1A1935">
            <w:pPr>
              <w:widowControl/>
              <w:wordWrap w:val="0"/>
              <w:jc w:val="center"/>
              <w:rPr>
                <w:color w:val="auto"/>
                <w:sz w:val="24"/>
                <w:szCs w:val="24"/>
                <w:highlight w:val="none"/>
              </w:rPr>
            </w:pPr>
            <w:r>
              <w:rPr>
                <w:rFonts w:hint="eastAsia"/>
                <w:color w:val="auto"/>
                <w:sz w:val="24"/>
                <w:szCs w:val="24"/>
                <w:highlight w:val="none"/>
              </w:rPr>
              <w:t>技术</w:t>
            </w:r>
          </w:p>
          <w:p w14:paraId="1385CF59">
            <w:pPr>
              <w:widowControl/>
              <w:wordWrap w:val="0"/>
              <w:jc w:val="center"/>
              <w:rPr>
                <w:color w:val="auto"/>
                <w:sz w:val="24"/>
                <w:szCs w:val="24"/>
                <w:highlight w:val="none"/>
              </w:rPr>
            </w:pPr>
            <w:r>
              <w:rPr>
                <w:rFonts w:hint="eastAsia"/>
                <w:color w:val="auto"/>
                <w:sz w:val="24"/>
                <w:szCs w:val="24"/>
                <w:highlight w:val="none"/>
              </w:rPr>
              <w:t>措施</w:t>
            </w:r>
          </w:p>
          <w:p w14:paraId="6584C130">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14:paraId="1A70FF34">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施工方案中的施工方法、施工设备、项目管理机构配备、劳动力计划，确保工程质量、工期、安全和文明施工的技术、组织措施、施工总进度计划等进行评分。</w:t>
            </w:r>
          </w:p>
          <w:p w14:paraId="1303972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方案内容不存在瑕疵，得20分；</w:t>
            </w:r>
          </w:p>
          <w:p w14:paraId="767B7BA3">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方案内容存在1处瑕疵，得15分；</w:t>
            </w:r>
          </w:p>
          <w:p w14:paraId="0890D823">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方案内容存在2处瑕疵，得10分；</w:t>
            </w:r>
          </w:p>
          <w:p w14:paraId="5256F471">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方案内容存在3处瑕疵，得5分；</w:t>
            </w:r>
          </w:p>
          <w:p w14:paraId="7B340674">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7EC094F3">
            <w:pPr>
              <w:widowControl/>
              <w:wordWrap w:val="0"/>
              <w:ind w:firstLine="480" w:firstLineChars="200"/>
              <w:jc w:val="left"/>
              <w:rPr>
                <w:color w:val="auto"/>
                <w:sz w:val="24"/>
                <w:szCs w:val="24"/>
                <w:highlight w:val="none"/>
              </w:rPr>
            </w:pPr>
          </w:p>
        </w:tc>
      </w:tr>
      <w:tr w14:paraId="008F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14:paraId="6BFCCAC2">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425D6A31">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4A84EC4B">
            <w:pPr>
              <w:pStyle w:val="8"/>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14:paraId="391CAB2A">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质量管理体系</w:t>
            </w:r>
            <w:r>
              <w:rPr>
                <w:rFonts w:hint="eastAsia"/>
                <w:color w:val="auto"/>
                <w:sz w:val="24"/>
                <w:szCs w:val="24"/>
                <w:highlight w:val="none"/>
                <w:lang w:eastAsia="zh-CN"/>
              </w:rPr>
              <w:t>、</w:t>
            </w:r>
            <w:r>
              <w:rPr>
                <w:rFonts w:hint="eastAsia"/>
                <w:color w:val="auto"/>
                <w:sz w:val="24"/>
                <w:szCs w:val="24"/>
                <w:highlight w:val="none"/>
                <w:lang w:val="en-US" w:eastAsia="zh-CN"/>
              </w:rPr>
              <w:t>质量保障</w:t>
            </w:r>
            <w:r>
              <w:rPr>
                <w:rFonts w:hint="eastAsia"/>
                <w:color w:val="auto"/>
                <w:sz w:val="24"/>
                <w:szCs w:val="24"/>
                <w:highlight w:val="none"/>
              </w:rPr>
              <w:t>措施</w:t>
            </w:r>
            <w:r>
              <w:rPr>
                <w:rFonts w:hint="eastAsia"/>
                <w:color w:val="auto"/>
                <w:sz w:val="24"/>
                <w:szCs w:val="24"/>
                <w:highlight w:val="none"/>
                <w:lang w:eastAsia="zh-CN"/>
              </w:rPr>
              <w:t>、</w:t>
            </w:r>
            <w:r>
              <w:rPr>
                <w:rFonts w:hint="eastAsia"/>
                <w:color w:val="auto"/>
                <w:sz w:val="24"/>
                <w:szCs w:val="24"/>
                <w:highlight w:val="none"/>
              </w:rPr>
              <w:t>材料的质量保证措施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0E716AC3">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5A228A47">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4CE286C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768CFC83">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5EFDFA81">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4F841814">
            <w:pPr>
              <w:widowControl/>
              <w:wordWrap w:val="0"/>
              <w:ind w:firstLine="480" w:firstLineChars="200"/>
              <w:jc w:val="left"/>
              <w:rPr>
                <w:color w:val="auto"/>
                <w:sz w:val="24"/>
                <w:szCs w:val="24"/>
                <w:highlight w:val="none"/>
              </w:rPr>
            </w:pPr>
          </w:p>
        </w:tc>
      </w:tr>
      <w:tr w14:paraId="39C3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14:paraId="32C32C85">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57005A6D">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14B84CBA">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14:paraId="70AD79E0">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14:paraId="79F8EB13">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14:paraId="1B85A239">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481DE4C1">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6556F161">
            <w:pPr>
              <w:pStyle w:val="8"/>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w:t>
            </w:r>
            <w:r>
              <w:rPr>
                <w:rFonts w:hint="eastAsia" w:ascii="Times New Roman" w:eastAsia="宋体"/>
                <w:color w:val="auto"/>
                <w:sz w:val="24"/>
                <w:szCs w:val="24"/>
                <w:highlight w:val="none"/>
              </w:rPr>
              <w:t>0分）</w:t>
            </w:r>
          </w:p>
        </w:tc>
        <w:tc>
          <w:tcPr>
            <w:tcW w:w="5537" w:type="dxa"/>
            <w:vAlign w:val="center"/>
          </w:tcPr>
          <w:p w14:paraId="1F919BF3">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安全管理体系</w:t>
            </w:r>
            <w:r>
              <w:rPr>
                <w:rFonts w:hint="eastAsia"/>
                <w:color w:val="auto"/>
                <w:sz w:val="24"/>
                <w:szCs w:val="24"/>
                <w:highlight w:val="none"/>
                <w:lang w:eastAsia="zh-CN"/>
              </w:rPr>
              <w:t>、</w:t>
            </w:r>
            <w:r>
              <w:rPr>
                <w:rFonts w:hint="eastAsia"/>
                <w:color w:val="auto"/>
                <w:sz w:val="24"/>
                <w:szCs w:val="24"/>
                <w:highlight w:val="none"/>
              </w:rPr>
              <w:t>施工安全专项方案</w:t>
            </w:r>
            <w:r>
              <w:rPr>
                <w:rFonts w:hint="eastAsia"/>
                <w:color w:val="auto"/>
                <w:sz w:val="24"/>
                <w:szCs w:val="24"/>
                <w:highlight w:val="none"/>
                <w:lang w:eastAsia="zh-CN"/>
              </w:rPr>
              <w:t>、</w:t>
            </w:r>
            <w:r>
              <w:rPr>
                <w:rFonts w:hint="eastAsia"/>
                <w:color w:val="auto"/>
                <w:sz w:val="24"/>
                <w:szCs w:val="24"/>
                <w:highlight w:val="none"/>
              </w:rPr>
              <w:t>安全管理保证措施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6714DB85">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0分；</w:t>
            </w:r>
          </w:p>
          <w:p w14:paraId="3358150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178938F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8C899E1">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D3EA576">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59A6A951">
            <w:pPr>
              <w:widowControl/>
              <w:wordWrap w:val="0"/>
              <w:ind w:firstLine="480" w:firstLineChars="200"/>
              <w:jc w:val="left"/>
              <w:rPr>
                <w:color w:val="auto"/>
                <w:sz w:val="24"/>
                <w:szCs w:val="24"/>
                <w:highlight w:val="none"/>
              </w:rPr>
            </w:pPr>
          </w:p>
        </w:tc>
      </w:tr>
      <w:tr w14:paraId="3532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14:paraId="1050E740">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473856D3">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568CB68E">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14:paraId="699E9A6A">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14:paraId="758861F1">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14:paraId="1840C9EB">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35DC8486">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00788F68">
            <w:pPr>
              <w:pStyle w:val="8"/>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14:paraId="190CDA34">
            <w:pPr>
              <w:widowControl/>
              <w:wordWrap w:val="0"/>
              <w:spacing w:line="340" w:lineRule="exact"/>
              <w:ind w:firstLine="240" w:firstLineChars="100"/>
              <w:jc w:val="left"/>
              <w:rPr>
                <w:rFonts w:hint="eastAsia"/>
                <w:color w:val="auto"/>
                <w:sz w:val="24"/>
                <w:szCs w:val="24"/>
                <w:highlight w:val="none"/>
                <w:lang w:val="en-US" w:eastAsia="zh-CN"/>
              </w:rPr>
            </w:pPr>
            <w:r>
              <w:rPr>
                <w:rFonts w:hint="eastAsia"/>
                <w:color w:val="auto"/>
                <w:sz w:val="24"/>
                <w:szCs w:val="24"/>
                <w:highlight w:val="none"/>
                <w:lang w:val="en-US" w:eastAsia="zh-CN"/>
              </w:rPr>
              <w:t>根据供应商提供的工程</w:t>
            </w:r>
            <w:r>
              <w:rPr>
                <w:rFonts w:hint="eastAsia"/>
                <w:color w:val="auto"/>
                <w:sz w:val="24"/>
                <w:szCs w:val="24"/>
                <w:highlight w:val="none"/>
              </w:rPr>
              <w:t>进度</w:t>
            </w:r>
            <w:r>
              <w:rPr>
                <w:rFonts w:hint="eastAsia"/>
                <w:color w:val="auto"/>
                <w:sz w:val="24"/>
                <w:szCs w:val="24"/>
                <w:highlight w:val="none"/>
                <w:lang w:val="en-US" w:eastAsia="zh-CN"/>
              </w:rPr>
              <w:t>计划、</w:t>
            </w:r>
            <w:r>
              <w:rPr>
                <w:rFonts w:hint="eastAsia"/>
                <w:color w:val="auto"/>
                <w:sz w:val="24"/>
                <w:szCs w:val="24"/>
                <w:highlight w:val="none"/>
              </w:rPr>
              <w:t>实现进度安排的保证措施</w:t>
            </w:r>
            <w:r>
              <w:rPr>
                <w:rFonts w:hint="eastAsia"/>
                <w:color w:val="auto"/>
                <w:sz w:val="24"/>
                <w:szCs w:val="24"/>
                <w:highlight w:val="none"/>
                <w:lang w:eastAsia="zh-CN"/>
              </w:rPr>
              <w:t>、</w:t>
            </w:r>
            <w:r>
              <w:rPr>
                <w:rFonts w:hint="eastAsia"/>
                <w:color w:val="auto"/>
                <w:sz w:val="24"/>
                <w:szCs w:val="24"/>
                <w:highlight w:val="none"/>
              </w:rPr>
              <w:t>工期安排</w:t>
            </w:r>
            <w:r>
              <w:rPr>
                <w:rFonts w:hint="eastAsia"/>
                <w:color w:val="auto"/>
                <w:sz w:val="24"/>
                <w:szCs w:val="24"/>
                <w:highlight w:val="none"/>
                <w:lang w:val="en-US" w:eastAsia="zh-CN"/>
              </w:rPr>
              <w:t>等内容进行评分。</w:t>
            </w:r>
          </w:p>
          <w:p w14:paraId="11236DA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5973516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6196917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02BFAE4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57726699">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7D39FF1F">
            <w:pPr>
              <w:widowControl/>
              <w:wordWrap w:val="0"/>
              <w:ind w:firstLine="480" w:firstLineChars="200"/>
              <w:jc w:val="left"/>
              <w:rPr>
                <w:color w:val="auto"/>
                <w:sz w:val="24"/>
                <w:szCs w:val="24"/>
                <w:highlight w:val="none"/>
              </w:rPr>
            </w:pPr>
          </w:p>
        </w:tc>
      </w:tr>
      <w:tr w14:paraId="24D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756" w:type="dxa"/>
            <w:gridSpan w:val="5"/>
            <w:vAlign w:val="center"/>
          </w:tcPr>
          <w:p w14:paraId="3EA646CB">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14:paraId="78B26323">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14:paraId="52AC3EE8">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14:paraId="12AEDFED">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14:paraId="5046A935">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14:paraId="58F36FA8">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14:paraId="6CC98D96">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14:paraId="5CA9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14:paraId="2EEFE3F5">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14:paraId="707EDA85">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14:paraId="5A069675">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14:paraId="3E28F960">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14:paraId="1905FF67">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14:paraId="2AF2B5F1">
            <w:pPr>
              <w:widowControl/>
              <w:wordWrap w:val="0"/>
              <w:spacing w:line="400" w:lineRule="exact"/>
              <w:ind w:firstLine="480" w:firstLineChars="200"/>
              <w:jc w:val="left"/>
              <w:rPr>
                <w:color w:val="auto"/>
                <w:highlight w:val="none"/>
              </w:rPr>
            </w:pPr>
            <w:r>
              <w:rPr>
                <w:rFonts w:hint="eastAsia"/>
                <w:color w:val="auto"/>
                <w:sz w:val="24"/>
                <w:szCs w:val="24"/>
                <w:highlight w:val="none"/>
                <w:lang w:eastAsia="zh-CN"/>
              </w:rPr>
              <w:t>供应商</w:t>
            </w:r>
            <w:r>
              <w:rPr>
                <w:rFonts w:hint="eastAsia"/>
                <w:color w:val="auto"/>
                <w:sz w:val="24"/>
                <w:szCs w:val="24"/>
                <w:highlight w:val="none"/>
              </w:rPr>
              <w:t>完成过</w:t>
            </w:r>
            <w:r>
              <w:rPr>
                <w:rFonts w:hint="eastAsia"/>
                <w:color w:val="auto"/>
                <w:sz w:val="24"/>
                <w:szCs w:val="24"/>
                <w:highlight w:val="none"/>
                <w:lang w:eastAsia="zh-CN"/>
              </w:rPr>
              <w:t>市政公用</w:t>
            </w:r>
            <w:r>
              <w:rPr>
                <w:rFonts w:hint="eastAsia"/>
                <w:color w:val="auto"/>
                <w:sz w:val="24"/>
                <w:szCs w:val="24"/>
                <w:highlight w:val="none"/>
              </w:rPr>
              <w:t>工程施工业绩的，每提供1个业绩得</w:t>
            </w:r>
            <w:r>
              <w:rPr>
                <w:rFonts w:hint="eastAsia"/>
                <w:color w:val="auto"/>
                <w:sz w:val="24"/>
                <w:szCs w:val="24"/>
                <w:highlight w:val="none"/>
                <w:lang w:val="en-US" w:eastAsia="zh-CN"/>
              </w:rPr>
              <w:t>10</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2043" w:type="dxa"/>
            <w:vAlign w:val="center"/>
          </w:tcPr>
          <w:p w14:paraId="5BD6EA37">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w:t>
            </w:r>
            <w:r>
              <w:rPr>
                <w:rFonts w:hint="eastAsia"/>
                <w:color w:val="auto"/>
                <w:sz w:val="24"/>
                <w:szCs w:val="24"/>
                <w:highlight w:val="none"/>
                <w:lang w:eastAsia="zh-CN"/>
              </w:rPr>
              <w:t>供应商</w:t>
            </w:r>
            <w:r>
              <w:rPr>
                <w:rFonts w:hint="eastAsia"/>
                <w:color w:val="auto"/>
                <w:sz w:val="24"/>
                <w:szCs w:val="24"/>
                <w:highlight w:val="none"/>
              </w:rPr>
              <w:t>公章。</w:t>
            </w:r>
          </w:p>
        </w:tc>
      </w:tr>
    </w:tbl>
    <w:p w14:paraId="597B8342">
      <w:pPr>
        <w:pStyle w:val="4"/>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0"/>
      <w:bookmarkEnd w:id="101"/>
      <w:bookmarkEnd w:id="102"/>
    </w:p>
    <w:bookmarkEnd w:id="99"/>
    <w:p w14:paraId="2644EB9E">
      <w:pPr>
        <w:snapToGrid w:val="0"/>
        <w:spacing w:line="360" w:lineRule="auto"/>
        <w:ind w:firstLine="465"/>
        <w:rPr>
          <w:rFonts w:hint="eastAsia" w:ascii="宋体" w:hAnsi="宋体"/>
          <w:color w:val="auto"/>
          <w:sz w:val="24"/>
          <w:szCs w:val="24"/>
          <w:highlight w:val="none"/>
        </w:rPr>
      </w:pPr>
      <w:bookmarkStart w:id="103" w:name="_Toc17078"/>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不能证明其报价合理性的，评标委员会应当将其作为</w:t>
      </w:r>
      <w:r>
        <w:rPr>
          <w:rFonts w:hint="eastAsia" w:ascii="宋体" w:hAnsi="宋体"/>
          <w:color w:val="auto"/>
          <w:sz w:val="24"/>
          <w:szCs w:val="24"/>
          <w:highlight w:val="none"/>
          <w:lang w:eastAsia="zh-CN"/>
        </w:rPr>
        <w:t>无效响应</w:t>
      </w:r>
      <w:r>
        <w:rPr>
          <w:rFonts w:hint="eastAsia" w:ascii="宋体" w:hAnsi="宋体"/>
          <w:color w:val="auto"/>
          <w:sz w:val="24"/>
          <w:szCs w:val="24"/>
          <w:highlight w:val="none"/>
        </w:rPr>
        <w:t>处理。</w:t>
      </w:r>
    </w:p>
    <w:p w14:paraId="25B06BF6">
      <w:pPr>
        <w:numPr>
          <w:ilvl w:val="0"/>
          <w:numId w:val="0"/>
        </w:numPr>
        <w:snapToGrid w:val="0"/>
        <w:spacing w:line="360" w:lineRule="auto"/>
        <w:ind w:firstLine="480" w:firstLineChars="200"/>
        <w:rPr>
          <w:color w:val="auto"/>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采取</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采购代理机构</w:t>
      </w:r>
      <w:r>
        <w:rPr>
          <w:rFonts w:hint="eastAsia" w:ascii="宋体" w:hAnsi="宋体" w:eastAsia="宋体" w:cs="Times New Roman"/>
          <w:color w:val="auto"/>
          <w:sz w:val="24"/>
          <w:szCs w:val="24"/>
          <w:highlight w:val="none"/>
        </w:rPr>
        <w:t>应当在评审结束后2个工作日内将评审报告送</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确认。</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应当在收到评审报告后5个工作日内，从评审报告提出的</w:t>
      </w:r>
      <w:r>
        <w:rPr>
          <w:rFonts w:hint="eastAsia" w:ascii="宋体" w:hAnsi="宋体" w:eastAsia="宋体" w:cs="Times New Roman"/>
          <w:color w:val="auto"/>
          <w:sz w:val="24"/>
          <w:szCs w:val="24"/>
          <w:highlight w:val="none"/>
          <w:lang w:val="en-US" w:eastAsia="zh-CN"/>
        </w:rPr>
        <w:t>中标</w:t>
      </w:r>
      <w:r>
        <w:rPr>
          <w:rFonts w:hint="eastAsia" w:ascii="宋体" w:hAnsi="宋体" w:eastAsia="宋体" w:cs="Times New Roman"/>
          <w:color w:val="auto"/>
          <w:sz w:val="24"/>
          <w:szCs w:val="24"/>
          <w:highlight w:val="none"/>
        </w:rPr>
        <w:t>候选人中，根据质量和服务均能满足</w:t>
      </w:r>
      <w:r>
        <w:rPr>
          <w:rFonts w:hint="eastAsia" w:ascii="宋体" w:hAnsi="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实质性响应要求且</w:t>
      </w:r>
      <w:r>
        <w:rPr>
          <w:rFonts w:hint="eastAsia" w:ascii="宋体" w:hAnsi="宋体" w:eastAsia="宋体" w:cs="Times New Roman"/>
          <w:color w:val="auto"/>
          <w:sz w:val="24"/>
          <w:szCs w:val="24"/>
          <w:highlight w:val="none"/>
          <w:lang w:eastAsia="zh-CN"/>
        </w:rPr>
        <w:t>综合得分最高的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确定</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逾期未确定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且不提出异议的，视为确定评审报告提出的</w:t>
      </w:r>
      <w:r>
        <w:rPr>
          <w:rFonts w:hint="eastAsia" w:ascii="宋体" w:hAnsi="宋体" w:eastAsia="宋体" w:cs="Times New Roman"/>
          <w:color w:val="auto"/>
          <w:sz w:val="24"/>
          <w:szCs w:val="24"/>
          <w:highlight w:val="none"/>
          <w:lang w:eastAsia="zh-CN"/>
        </w:rPr>
        <w:t>排名第一</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p>
    <w:p w14:paraId="119CDEBA">
      <w:pPr>
        <w:pStyle w:val="4"/>
        <w:snapToGrid w:val="0"/>
        <w:spacing w:before="0" w:after="0" w:line="360" w:lineRule="auto"/>
        <w:rPr>
          <w:rFonts w:hint="eastAsia" w:ascii="宋体" w:hAnsi="宋体" w:cs="宋体"/>
          <w:color w:val="auto"/>
          <w:sz w:val="24"/>
          <w:szCs w:val="24"/>
          <w:highlight w:val="none"/>
        </w:rPr>
      </w:pPr>
      <w:bookmarkStart w:id="104" w:name="_Toc20096"/>
      <w:r>
        <w:rPr>
          <w:rFonts w:hint="eastAsia" w:ascii="宋体" w:hAnsi="宋体" w:cs="宋体"/>
          <w:color w:val="auto"/>
          <w:sz w:val="24"/>
          <w:szCs w:val="24"/>
          <w:highlight w:val="none"/>
        </w:rPr>
        <w:t>三、无效响应</w:t>
      </w:r>
      <w:bookmarkEnd w:id="103"/>
      <w:bookmarkEnd w:id="104"/>
    </w:p>
    <w:p w14:paraId="7BFA4717">
      <w:pPr>
        <w:tabs>
          <w:tab w:val="left" w:pos="703"/>
        </w:tabs>
        <w:spacing w:line="360" w:lineRule="auto"/>
        <w:ind w:firstLine="480" w:firstLineChars="200"/>
        <w:rPr>
          <w:rFonts w:hint="eastAsia" w:ascii="宋体" w:hAnsi="宋体" w:cs="宋体"/>
          <w:color w:val="auto"/>
          <w:sz w:val="24"/>
          <w:szCs w:val="24"/>
          <w:highlight w:val="none"/>
        </w:rPr>
      </w:pPr>
      <w:bookmarkStart w:id="105" w:name="_Toc9808"/>
      <w:bookmarkStart w:id="106" w:name="_Toc22128"/>
      <w:bookmarkStart w:id="107" w:name="_Toc27033"/>
      <w:bookmarkStart w:id="108" w:name="_Toc4550"/>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发生以下条款情况之一者，其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作无效响应处理：</w:t>
      </w:r>
    </w:p>
    <w:p w14:paraId="00D58EE7">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未通过资格性检查或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未通过符合性检查的；</w:t>
      </w:r>
    </w:p>
    <w:p w14:paraId="66033DCA">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格式要求”规定签字、盖章；</w:t>
      </w:r>
    </w:p>
    <w:p w14:paraId="25FAE638">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的报价超过采购预算或最高限价的；</w:t>
      </w:r>
    </w:p>
    <w:p w14:paraId="71C2FBA1">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，参加同一合同项下的政府采购活动的；</w:t>
      </w:r>
    </w:p>
    <w:p w14:paraId="2364224B">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再参加本项目的采购活动的；</w:t>
      </w:r>
    </w:p>
    <w:p w14:paraId="43A3256D">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14:paraId="14518E0B">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（七）同一合同项（分包）下的货物，制造商参与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的，再委托代理商参与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52FD4754">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以联合体形式参与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774D3700">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进行合同分包的；</w:t>
      </w:r>
    </w:p>
    <w:p w14:paraId="40699680">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规定的其他无效响应情形；</w:t>
      </w:r>
    </w:p>
    <w:p w14:paraId="64473AE3">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34B12030">
      <w:pPr>
        <w:pStyle w:val="4"/>
        <w:snapToGrid w:val="0"/>
        <w:spacing w:before="0" w:after="0" w:line="360" w:lineRule="auto"/>
        <w:rPr>
          <w:rFonts w:hint="eastAsia" w:ascii="宋体" w:hAnsi="宋体" w:cs="宋体"/>
          <w:color w:val="auto"/>
          <w:sz w:val="28"/>
          <w:szCs w:val="28"/>
          <w:highlight w:val="none"/>
        </w:rPr>
      </w:pPr>
      <w:bookmarkStart w:id="109" w:name="_Toc1028"/>
      <w:r>
        <w:rPr>
          <w:rFonts w:hint="eastAsia" w:ascii="宋体" w:hAnsi="宋体" w:cs="宋体"/>
          <w:color w:val="auto"/>
          <w:sz w:val="24"/>
          <w:szCs w:val="24"/>
          <w:highlight w:val="none"/>
        </w:rPr>
        <w:t>四、采购终止</w:t>
      </w:r>
      <w:bookmarkEnd w:id="105"/>
      <w:bookmarkEnd w:id="106"/>
      <w:bookmarkEnd w:id="107"/>
      <w:bookmarkEnd w:id="108"/>
      <w:bookmarkEnd w:id="109"/>
    </w:p>
    <w:p w14:paraId="3FDEAD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应当终止本次采购活动，发布项目终止公告并说明原因，重新开展采购活动：</w:t>
      </w:r>
    </w:p>
    <w:p w14:paraId="6FBD306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（一）因情况变化，不再符合规定的竞采采购方式适用情形的；</w:t>
      </w:r>
    </w:p>
    <w:p w14:paraId="7963D4D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005B391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14:paraId="4C60FFB7">
      <w:pPr>
        <w:snapToGrid w:val="0"/>
        <w:spacing w:line="360" w:lineRule="auto"/>
        <w:ind w:firstLine="480" w:firstLineChars="200"/>
        <w:jc w:val="center"/>
        <w:rPr>
          <w:rFonts w:hint="eastAsia" w:ascii="宋体" w:hAnsi="宋体" w:cs="宋体"/>
          <w:color w:val="auto"/>
          <w:sz w:val="40"/>
          <w:szCs w:val="32"/>
          <w:highlight w:val="none"/>
        </w:rPr>
      </w:pPr>
      <w:r>
        <w:rPr>
          <w:rFonts w:hint="eastAsia" w:ascii="宋体" w:hAnsi="宋体" w:cs="宋体"/>
          <w:color w:val="auto"/>
          <w:sz w:val="24"/>
          <w:szCs w:val="24"/>
          <w:highlight w:val="none"/>
        </w:rPr>
        <w:t>（四）在采购过程中符合要求的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或者报价未超过采购预算的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w:t>
      </w:r>
      <w:bookmarkStart w:id="110" w:name="_Toc21783690"/>
      <w:r>
        <w:rPr>
          <w:rFonts w:hint="eastAsia" w:ascii="宋体" w:hAnsi="宋体" w:cs="宋体"/>
          <w:color w:val="auto"/>
          <w:sz w:val="40"/>
          <w:szCs w:val="32"/>
          <w:highlight w:val="none"/>
        </w:rPr>
        <w:br w:type="page"/>
      </w:r>
      <w:bookmarkStart w:id="111" w:name="_Toc8803"/>
      <w:r>
        <w:rPr>
          <w:rFonts w:hint="eastAsia" w:ascii="宋体" w:hAnsi="宋体" w:cs="宋体"/>
          <w:b/>
          <w:bCs/>
          <w:color w:val="auto"/>
          <w:sz w:val="36"/>
          <w:szCs w:val="28"/>
          <w:highlight w:val="none"/>
        </w:rPr>
        <w:t xml:space="preserve">第五篇  </w:t>
      </w:r>
      <w:r>
        <w:rPr>
          <w:rFonts w:hint="eastAsia" w:ascii="宋体" w:hAnsi="宋体" w:cs="宋体"/>
          <w:b/>
          <w:bCs/>
          <w:color w:val="auto"/>
          <w:sz w:val="36"/>
          <w:szCs w:val="28"/>
          <w:highlight w:val="none"/>
          <w:lang w:eastAsia="zh-CN"/>
        </w:rPr>
        <w:t>供应商</w:t>
      </w:r>
      <w:r>
        <w:rPr>
          <w:rFonts w:hint="eastAsia" w:ascii="宋体" w:hAnsi="宋体" w:cs="宋体"/>
          <w:b/>
          <w:bCs/>
          <w:color w:val="auto"/>
          <w:sz w:val="36"/>
          <w:szCs w:val="28"/>
          <w:highlight w:val="none"/>
        </w:rPr>
        <w:t>须知</w:t>
      </w:r>
      <w:bookmarkEnd w:id="110"/>
      <w:bookmarkEnd w:id="111"/>
    </w:p>
    <w:p w14:paraId="1F21D41B">
      <w:pPr>
        <w:pStyle w:val="4"/>
        <w:snapToGrid w:val="0"/>
        <w:spacing w:before="0" w:after="0" w:line="360" w:lineRule="auto"/>
        <w:rPr>
          <w:rFonts w:hint="eastAsia" w:ascii="宋体" w:hAnsi="宋体" w:cs="宋体"/>
          <w:color w:val="auto"/>
          <w:sz w:val="24"/>
          <w:szCs w:val="24"/>
          <w:highlight w:val="none"/>
        </w:rPr>
      </w:pPr>
      <w:bookmarkStart w:id="112" w:name="_Toc342913389"/>
      <w:bookmarkStart w:id="113" w:name="_Toc952"/>
      <w:bookmarkStart w:id="114" w:name="_Toc53751346"/>
      <w:bookmarkStart w:id="115" w:name="_Toc15608"/>
      <w:bookmarkStart w:id="116" w:name="_Toc507411003"/>
      <w:bookmarkStart w:id="117" w:name="_Toc80104359"/>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费用</w:t>
      </w:r>
      <w:bookmarkEnd w:id="112"/>
      <w:bookmarkEnd w:id="113"/>
      <w:bookmarkEnd w:id="114"/>
      <w:bookmarkEnd w:id="115"/>
    </w:p>
    <w:p w14:paraId="4BA5651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应承担其编制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所涉及的一切费用，不论结果如何，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在任何情况下无义务也无责任承担这些费用。</w:t>
      </w:r>
    </w:p>
    <w:p w14:paraId="5CF01917">
      <w:pPr>
        <w:pStyle w:val="4"/>
        <w:snapToGrid w:val="0"/>
        <w:spacing w:before="0" w:after="0" w:line="360" w:lineRule="auto"/>
        <w:rPr>
          <w:rFonts w:hint="eastAsia" w:ascii="宋体" w:hAnsi="宋体" w:eastAsia="宋体" w:cs="宋体"/>
          <w:color w:val="auto"/>
          <w:sz w:val="24"/>
          <w:szCs w:val="24"/>
          <w:highlight w:val="none"/>
          <w:lang w:eastAsia="zh-CN"/>
        </w:rPr>
      </w:pPr>
      <w:bookmarkStart w:id="118" w:name="_Toc53751347"/>
      <w:bookmarkStart w:id="119" w:name="_Toc13521"/>
      <w:bookmarkStart w:id="120" w:name="_Toc342913391"/>
      <w:bookmarkStart w:id="121" w:name="_Toc4017"/>
      <w:r>
        <w:rPr>
          <w:rFonts w:hint="eastAsia" w:ascii="宋体" w:hAnsi="宋体" w:cs="宋体"/>
          <w:color w:val="auto"/>
          <w:sz w:val="24"/>
          <w:szCs w:val="24"/>
          <w:highlight w:val="none"/>
        </w:rPr>
        <w:t>二、</w:t>
      </w:r>
      <w:bookmarkEnd w:id="118"/>
      <w:bookmarkEnd w:id="119"/>
      <w:bookmarkEnd w:id="120"/>
      <w:bookmarkEnd w:id="121"/>
      <w:r>
        <w:rPr>
          <w:rFonts w:hint="eastAsia" w:ascii="宋体" w:hAnsi="宋体" w:cs="宋体"/>
          <w:color w:val="auto"/>
          <w:sz w:val="24"/>
          <w:szCs w:val="24"/>
          <w:highlight w:val="none"/>
          <w:lang w:eastAsia="zh-CN"/>
        </w:rPr>
        <w:t>采购文件</w:t>
      </w:r>
    </w:p>
    <w:p w14:paraId="6D34E9C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由招标公告、项目服务需求、项目商务需求、评审程序及方法、评审标准、无效响应条款和采购终止、</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编制要求七部分组成。</w:t>
      </w:r>
    </w:p>
    <w:p w14:paraId="1B1709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不可分割的部分。</w:t>
      </w:r>
    </w:p>
    <w:p w14:paraId="3FDD0943">
      <w:pPr>
        <w:spacing w:line="360" w:lineRule="auto"/>
        <w:ind w:firstLine="480" w:firstLineChars="200"/>
        <w:rPr>
          <w:rFonts w:hint="eastAsia" w:ascii="宋体" w:hAnsi="宋体" w:eastAsia="宋体" w:cs="宋体"/>
          <w:color w:val="auto"/>
          <w:sz w:val="24"/>
          <w:szCs w:val="24"/>
          <w:highlight w:val="none"/>
        </w:rPr>
      </w:pPr>
      <w:bookmarkStart w:id="122" w:name="_Toc318159780"/>
      <w:bookmarkStart w:id="123" w:name="_Toc318166429"/>
      <w:bookmarkStart w:id="124" w:name="_Toc318159349"/>
      <w:bookmarkStart w:id="125" w:name="_Toc318159160"/>
      <w:r>
        <w:rPr>
          <w:rFonts w:hint="eastAsia" w:ascii="宋体" w:hAnsi="宋体" w:eastAsia="宋体" w:cs="宋体"/>
          <w:color w:val="auto"/>
          <w:sz w:val="24"/>
          <w:szCs w:val="24"/>
          <w:highlight w:val="none"/>
        </w:rPr>
        <w:t>（三）评审的依据为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（含有效的书面承诺）。评审委员会判断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14:paraId="5EE3819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的解释</w:t>
      </w:r>
    </w:p>
    <w:p w14:paraId="2B27292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有疑问，必须以书面形式在提交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截止时间1个工作日前向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）要求澄清，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）可视具体情况做出处理或答复。如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未提出疑问，视为完全理解并同意本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。一经进入采购程序，即视为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已详细阅读全部文件资料，完全理解</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所有条款内容并同意放弃对这方面有不明白及误解的权利。</w:t>
      </w:r>
    </w:p>
    <w:bookmarkEnd w:id="122"/>
    <w:bookmarkEnd w:id="123"/>
    <w:bookmarkEnd w:id="124"/>
    <w:bookmarkEnd w:id="125"/>
    <w:p w14:paraId="2E7E775E">
      <w:pPr>
        <w:pStyle w:val="4"/>
        <w:snapToGrid w:val="0"/>
        <w:spacing w:before="0" w:after="0" w:line="360" w:lineRule="auto"/>
        <w:rPr>
          <w:rFonts w:hint="eastAsia" w:ascii="宋体" w:hAnsi="宋体" w:cs="宋体"/>
          <w:color w:val="auto"/>
          <w:sz w:val="24"/>
          <w:szCs w:val="24"/>
          <w:highlight w:val="none"/>
        </w:rPr>
      </w:pPr>
      <w:bookmarkStart w:id="126" w:name="_Toc15467"/>
      <w:bookmarkStart w:id="127" w:name="_Toc342913392"/>
      <w:bookmarkStart w:id="128" w:name="_Toc102227318"/>
      <w:bookmarkStart w:id="129" w:name="_Toc27179"/>
      <w:bookmarkStart w:id="130" w:name="_Toc53751348"/>
      <w:bookmarkStart w:id="131" w:name="_Toc179714297"/>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要求</w:t>
      </w:r>
      <w:bookmarkEnd w:id="126"/>
      <w:bookmarkEnd w:id="127"/>
      <w:bookmarkEnd w:id="128"/>
      <w:bookmarkEnd w:id="129"/>
      <w:bookmarkEnd w:id="130"/>
      <w:bookmarkEnd w:id="131"/>
    </w:p>
    <w:p w14:paraId="272BF68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响应文件</w:t>
      </w:r>
    </w:p>
    <w:p w14:paraId="3F4D3173">
      <w:pPr>
        <w:spacing w:line="360" w:lineRule="auto"/>
        <w:ind w:firstLine="480" w:firstLineChars="200"/>
        <w:rPr>
          <w:rFonts w:hint="eastAsia" w:ascii="宋体" w:hAnsi="宋体" w:cs="宋体"/>
          <w:color w:val="auto"/>
          <w:sz w:val="24"/>
          <w:szCs w:val="24"/>
          <w:highlight w:val="none"/>
        </w:rPr>
      </w:pPr>
      <w:bookmarkStart w:id="132" w:name="_Toc53751349"/>
      <w:bookmarkStart w:id="133" w:name="_Toc7867"/>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的要求编制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，并对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原则上采用软面订本，同时应编制完整的页码、目录。</w:t>
      </w:r>
    </w:p>
    <w:p w14:paraId="0006F2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组成</w:t>
      </w:r>
    </w:p>
    <w:p w14:paraId="2A12308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编制要求”规定的部分和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自定格式。</w:t>
      </w:r>
    </w:p>
    <w:p w14:paraId="55E52D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14:paraId="2163316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w:t>
      </w:r>
    </w:p>
    <w:p w14:paraId="391C5BA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14:paraId="75D802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截止时间起90天。</w:t>
      </w:r>
    </w:p>
    <w:p w14:paraId="7C5C9E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349349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1.响应文件中报价函的内容与响应文件中相应内容不一致的，以报价函为准；</w:t>
      </w:r>
    </w:p>
    <w:p w14:paraId="646DC6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29E704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3.单价金额小数点或者百分比有明显错位的，以报价函总价为准，并修改单价；</w:t>
      </w:r>
    </w:p>
    <w:p w14:paraId="76F0D8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F25E9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w:t>
      </w:r>
      <w:r>
        <w:rPr>
          <w:rFonts w:hint="eastAsia" w:ascii="宋体" w:hAnsi="宋体" w:cs="宋体"/>
          <w:color w:val="auto"/>
          <w:sz w:val="24"/>
          <w:szCs w:val="24"/>
          <w:highlight w:val="none"/>
          <w:lang w:eastAsia="zh-CN"/>
        </w:rPr>
        <w:t>无效响应</w:t>
      </w:r>
      <w:r>
        <w:rPr>
          <w:rFonts w:hint="eastAsia" w:ascii="宋体" w:hAnsi="宋体" w:eastAsia="宋体" w:cs="宋体"/>
          <w:color w:val="auto"/>
          <w:sz w:val="24"/>
          <w:szCs w:val="24"/>
          <w:highlight w:val="none"/>
        </w:rPr>
        <w:t>处理。</w:t>
      </w:r>
    </w:p>
    <w:p w14:paraId="4870B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14:paraId="4BCB6C5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1.供应商须在线上上传盖章后的响应文件电子文档一份。</w:t>
      </w:r>
    </w:p>
    <w:p w14:paraId="2CAD6B9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14:paraId="690918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14:paraId="6676DD7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的正本、副本均应密封送达投标地点，应在封套上注明项目名称、</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14:paraId="12CB98E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参与人员</w:t>
      </w:r>
    </w:p>
    <w:p w14:paraId="63BDC48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可派1名代表参与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，应为法定代表人或具有法定代表人授权委托书的授权代表。</w:t>
      </w:r>
      <w:r>
        <w:rPr>
          <w:rFonts w:hint="eastAsia" w:ascii="宋体" w:hAnsi="宋体" w:cs="宋体"/>
          <w:color w:val="auto"/>
          <w:sz w:val="24"/>
          <w:szCs w:val="24"/>
          <w:highlight w:val="none"/>
          <w:lang w:eastAsia="zh-CN"/>
        </w:rPr>
        <w:t>法定代表人参加竞采会的须持法人身份证明以及法人身份证原件；授权委托代理人参加竞采会的须持法人身份证明、法人授权委托书、授权委托代理人身份证原件。上述资料需由法定代表人或授权委托人手持一份，并在竞采现场进行核验，若经核验身份不合格或无效，则当场退还其响应文件，并按照无效响应处理。</w:t>
      </w:r>
    </w:p>
    <w:p w14:paraId="744E16BC">
      <w:pPr>
        <w:pStyle w:val="4"/>
        <w:snapToGrid w:val="0"/>
        <w:spacing w:before="0" w:after="0" w:line="360" w:lineRule="auto"/>
        <w:rPr>
          <w:rFonts w:hint="eastAsia" w:ascii="宋体" w:hAnsi="宋体" w:cs="宋体"/>
          <w:color w:val="auto"/>
          <w:sz w:val="24"/>
          <w:szCs w:val="24"/>
          <w:highlight w:val="none"/>
        </w:rPr>
      </w:pPr>
      <w:bookmarkStart w:id="134" w:name="_Toc18010"/>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的确认和变更</w:t>
      </w:r>
      <w:bookmarkEnd w:id="132"/>
      <w:bookmarkEnd w:id="133"/>
      <w:bookmarkEnd w:id="134"/>
    </w:p>
    <w:p w14:paraId="0B5505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w:t>
      </w:r>
    </w:p>
    <w:p w14:paraId="6B6468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应当在收到评审报告后5个工作日内，从评审报告提出的中标候选人中，按照排序由高到低的原则确定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，也可以书面授权评审委员会直接确定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14:paraId="6B53A6A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的变更</w:t>
      </w:r>
    </w:p>
    <w:p w14:paraId="6912A111">
      <w:pPr>
        <w:spacing w:line="360" w:lineRule="auto"/>
        <w:ind w:firstLine="480" w:firstLineChars="200"/>
        <w:rPr>
          <w:rFonts w:hint="eastAsia" w:ascii="宋体" w:hAnsi="宋体" w:cs="宋体"/>
          <w:color w:val="auto"/>
          <w:sz w:val="24"/>
          <w:szCs w:val="24"/>
          <w:highlight w:val="none"/>
        </w:rPr>
      </w:pPr>
      <w:bookmarkStart w:id="135" w:name="_Toc342913395"/>
      <w:bookmarkStart w:id="136" w:name="_Toc102227321"/>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可以按照评标报告推荐的中标候选人顺序，确定排名下一位的候选人为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，也可以重新开展政府采购活动。</w:t>
      </w:r>
    </w:p>
    <w:p w14:paraId="1253B369">
      <w:pPr>
        <w:pStyle w:val="4"/>
        <w:snapToGrid w:val="0"/>
        <w:spacing w:before="0" w:after="0" w:line="360" w:lineRule="auto"/>
        <w:rPr>
          <w:rFonts w:hint="eastAsia" w:ascii="宋体" w:hAnsi="宋体" w:cs="宋体"/>
          <w:color w:val="auto"/>
          <w:sz w:val="24"/>
          <w:szCs w:val="24"/>
          <w:highlight w:val="none"/>
        </w:rPr>
      </w:pPr>
      <w:bookmarkStart w:id="137" w:name="_Toc14208"/>
      <w:bookmarkStart w:id="138" w:name="_Toc15298"/>
      <w:bookmarkStart w:id="139" w:name="_Toc53751350"/>
      <w:r>
        <w:rPr>
          <w:rFonts w:hint="eastAsia" w:ascii="宋体" w:hAnsi="宋体" w:cs="宋体"/>
          <w:color w:val="auto"/>
          <w:sz w:val="24"/>
          <w:szCs w:val="24"/>
          <w:highlight w:val="none"/>
        </w:rPr>
        <w:t>五、成交通知</w:t>
      </w:r>
      <w:bookmarkEnd w:id="135"/>
      <w:bookmarkEnd w:id="136"/>
      <w:bookmarkEnd w:id="137"/>
      <w:bookmarkEnd w:id="138"/>
      <w:bookmarkEnd w:id="139"/>
    </w:p>
    <w:p w14:paraId="3BF9AE29">
      <w:pPr>
        <w:spacing w:line="360" w:lineRule="auto"/>
        <w:ind w:firstLine="480" w:firstLineChars="200"/>
        <w:rPr>
          <w:rFonts w:hint="eastAsia" w:ascii="宋体" w:hAnsi="宋体" w:eastAsia="宋体" w:cs="宋体"/>
          <w:color w:val="auto"/>
          <w:sz w:val="24"/>
          <w:highlight w:val="none"/>
        </w:rPr>
      </w:pPr>
      <w:bookmarkStart w:id="140" w:name="_Toc53751351"/>
      <w:bookmarkStart w:id="141" w:name="_Toc638"/>
      <w:r>
        <w:rPr>
          <w:rFonts w:hint="eastAsia" w:ascii="宋体" w:hAnsi="宋体" w:eastAsia="宋体" w:cs="宋体"/>
          <w:color w:val="auto"/>
          <w:sz w:val="24"/>
          <w:highlight w:val="none"/>
        </w:rPr>
        <w:t>（一）定标原则</w:t>
      </w:r>
    </w:p>
    <w:p w14:paraId="5299625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或其授权的评标委员会应按照评标报告中推荐的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候选人排名顺序确定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p>
    <w:p w14:paraId="1193EE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14:paraId="06D95B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应当在评标结束后2个工作日内将评标报告送</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p>
    <w:p w14:paraId="2606CA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应当自收到评标报告之日起５个工作日内，在评标报告确定的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候选人并列的，由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委托评标委员会按照</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规定的方式确定</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未规定的，采取随机抽取的方式确定。</w:t>
      </w:r>
    </w:p>
    <w:p w14:paraId="775A5B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确定之日起2个工作日内，在重庆市</w:t>
      </w:r>
      <w:r>
        <w:rPr>
          <w:rFonts w:hint="eastAsia" w:ascii="宋体" w:hAnsi="宋体" w:eastAsia="宋体" w:cs="宋体"/>
          <w:color w:val="auto"/>
          <w:sz w:val="24"/>
          <w:highlight w:val="none"/>
          <w:lang w:val="en-US" w:eastAsia="zh-CN"/>
        </w:rPr>
        <w:t>行采家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"https://www.gec123.com/"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https://www.gec123.com/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上公示成交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val="en-US" w:eastAsia="zh-CN"/>
        </w:rPr>
        <w:t>成交结果</w:t>
      </w:r>
      <w:r>
        <w:rPr>
          <w:rFonts w:hint="eastAsia" w:ascii="宋体" w:hAnsi="宋体" w:eastAsia="宋体" w:cs="宋体"/>
          <w:color w:val="auto"/>
          <w:sz w:val="24"/>
          <w:highlight w:val="none"/>
        </w:rPr>
        <w:t>公告期限为1个工作日。</w:t>
      </w:r>
    </w:p>
    <w:p w14:paraId="4130CB1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公告期结束没有收到在本次招标过程中有违法行为投诉或相关质疑、或投诉质疑不成立的，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将按规定发出成交通知书。如有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对成交结果提出质疑的，在质疑处理完毕后发出成交通知书。</w:t>
      </w:r>
    </w:p>
    <w:p w14:paraId="258BA8A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《成交通知书》将作为签订合同的依据。</w:t>
      </w:r>
    </w:p>
    <w:p w14:paraId="38EE48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变更</w:t>
      </w:r>
    </w:p>
    <w:p w14:paraId="67967215">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可以按照评标报告推荐的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候选人顺序，确定排名下一位的候选人为</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，也可以重新开展采购活动。</w:t>
      </w:r>
    </w:p>
    <w:p w14:paraId="7C5A042E">
      <w:pPr>
        <w:pStyle w:val="4"/>
        <w:snapToGrid w:val="0"/>
        <w:spacing w:before="0" w:after="0" w:line="360" w:lineRule="auto"/>
        <w:rPr>
          <w:rFonts w:hint="eastAsia" w:ascii="宋体" w:hAnsi="宋体" w:cs="宋体"/>
          <w:color w:val="auto"/>
          <w:sz w:val="24"/>
          <w:szCs w:val="24"/>
          <w:highlight w:val="none"/>
        </w:rPr>
      </w:pPr>
      <w:bookmarkStart w:id="142" w:name="_Toc416"/>
      <w:r>
        <w:rPr>
          <w:rFonts w:hint="eastAsia" w:ascii="宋体" w:hAnsi="宋体" w:cs="宋体"/>
          <w:color w:val="auto"/>
          <w:sz w:val="24"/>
          <w:szCs w:val="24"/>
          <w:highlight w:val="none"/>
        </w:rPr>
        <w:t>六、关于质疑和投诉</w:t>
      </w:r>
      <w:bookmarkEnd w:id="140"/>
      <w:bookmarkEnd w:id="141"/>
      <w:bookmarkEnd w:id="142"/>
    </w:p>
    <w:p w14:paraId="1EA521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（一）质疑内容、时限：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对成交结果有异议的，应当在成交结果公示期内以书面形式向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提出质疑，并附相关证明材料。</w:t>
      </w:r>
    </w:p>
    <w:p w14:paraId="1069A7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（二）质疑答复</w:t>
      </w:r>
    </w:p>
    <w:p w14:paraId="088211F5">
      <w:pPr>
        <w:spacing w:line="360" w:lineRule="auto"/>
        <w:ind w:left="545" w:leftChars="170" w:hanging="69" w:hangingChars="29"/>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书面质疑后七个工作日内，对质疑内容作出答复。</w:t>
      </w:r>
    </w:p>
    <w:p w14:paraId="539C9D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（三）不予受理或暂缓受理</w:t>
      </w:r>
    </w:p>
    <w:p w14:paraId="2A8821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1.质疑有下列情形之一的，不予受理：</w:t>
      </w:r>
    </w:p>
    <w:p w14:paraId="4534D93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参与了</w:t>
      </w:r>
      <w:r>
        <w:rPr>
          <w:rFonts w:hint="eastAsia" w:ascii="宋体" w:hAnsi="宋体" w:cs="宋体"/>
          <w:color w:val="auto"/>
          <w:sz w:val="24"/>
          <w:highlight w:val="none"/>
          <w:lang w:eastAsia="zh-CN"/>
        </w:rPr>
        <w:t>竞采</w:t>
      </w:r>
      <w:r>
        <w:rPr>
          <w:rFonts w:hint="eastAsia" w:ascii="宋体" w:hAnsi="宋体" w:cs="宋体"/>
          <w:color w:val="auto"/>
          <w:sz w:val="24"/>
          <w:highlight w:val="none"/>
        </w:rPr>
        <w:t>活动后，再对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内容提出质疑的；</w:t>
      </w:r>
    </w:p>
    <w:p w14:paraId="5860980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1.2质疑超过有效期的；</w:t>
      </w:r>
    </w:p>
    <w:p w14:paraId="36A3DAC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1.3对同一事项重复质疑的。</w:t>
      </w:r>
    </w:p>
    <w:p w14:paraId="0738F00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2.质疑有下列情形之一的，应暂不受理并告知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补充材料。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及时补充材料的，应予受理；逾期未补充的，不予受理：</w:t>
      </w:r>
    </w:p>
    <w:p w14:paraId="3D55929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14:paraId="149B4FF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2.2质疑书提供的依据或证明材料不全的；</w:t>
      </w:r>
    </w:p>
    <w:p w14:paraId="612359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2.3质疑书副本数量不足的。</w:t>
      </w:r>
    </w:p>
    <w:p w14:paraId="3A5C92B1">
      <w:pPr>
        <w:pStyle w:val="4"/>
        <w:snapToGrid w:val="0"/>
        <w:spacing w:before="0" w:after="0" w:line="360" w:lineRule="auto"/>
        <w:rPr>
          <w:rFonts w:hint="eastAsia" w:ascii="宋体" w:hAnsi="宋体" w:cs="宋体"/>
          <w:color w:val="auto"/>
          <w:sz w:val="24"/>
          <w:szCs w:val="24"/>
          <w:highlight w:val="none"/>
        </w:rPr>
      </w:pPr>
      <w:bookmarkStart w:id="143" w:name="_Toc24251"/>
      <w:r>
        <w:rPr>
          <w:rFonts w:hint="eastAsia" w:ascii="宋体" w:hAnsi="宋体" w:cs="宋体"/>
          <w:color w:val="auto"/>
          <w:sz w:val="24"/>
          <w:szCs w:val="24"/>
          <w:highlight w:val="none"/>
        </w:rPr>
        <w:t>七、招标代理服务费</w:t>
      </w:r>
      <w:bookmarkEnd w:id="116"/>
      <w:bookmarkEnd w:id="117"/>
      <w:bookmarkEnd w:id="143"/>
    </w:p>
    <w:p w14:paraId="1B1460B8">
      <w:pPr>
        <w:pStyle w:val="4"/>
        <w:snapToGrid w:val="0"/>
        <w:spacing w:before="0" w:after="0" w:line="360" w:lineRule="auto"/>
        <w:ind w:firstLine="480" w:firstLineChars="200"/>
        <w:rPr>
          <w:rFonts w:hint="default" w:ascii="宋体" w:hAnsi="宋体" w:eastAsia="宋体" w:cs="宋体"/>
          <w:b w:val="0"/>
          <w:color w:val="auto"/>
          <w:kern w:val="2"/>
          <w:sz w:val="24"/>
          <w:szCs w:val="24"/>
          <w:highlight w:val="none"/>
          <w:lang w:val="en-US" w:eastAsia="zh-CN" w:bidi="ar-SA"/>
        </w:rPr>
      </w:pPr>
      <w:bookmarkStart w:id="144" w:name="_Toc6265"/>
      <w:bookmarkStart w:id="145" w:name="_Toc21783697"/>
      <w:r>
        <w:rPr>
          <w:rFonts w:hint="eastAsia" w:ascii="宋体" w:hAnsi="宋体" w:eastAsia="宋体" w:cs="宋体"/>
          <w:b w:val="0"/>
          <w:color w:val="auto"/>
          <w:kern w:val="2"/>
          <w:sz w:val="24"/>
          <w:szCs w:val="24"/>
          <w:highlight w:val="none"/>
          <w:lang w:val="en-US" w:eastAsia="zh-CN" w:bidi="ar-SA"/>
        </w:rPr>
        <w:t>本项目代理服务费按发改价格(2011)534号文件规定7折计取，不足3000元，按3000元支付。</w:t>
      </w:r>
      <w:r>
        <w:rPr>
          <w:rFonts w:hint="eastAsia" w:ascii="宋体" w:hAnsi="宋体" w:cs="宋体"/>
          <w:b w:val="0"/>
          <w:color w:val="auto"/>
          <w:kern w:val="2"/>
          <w:sz w:val="24"/>
          <w:szCs w:val="24"/>
          <w:highlight w:val="none"/>
          <w:lang w:val="en-US" w:eastAsia="zh-CN" w:bidi="ar-SA"/>
        </w:rPr>
        <w:t>由中选单位在领取成交通知书时向代理机构一次性支付。</w:t>
      </w:r>
    </w:p>
    <w:p w14:paraId="0DF358A3">
      <w:pPr>
        <w:pStyle w:val="4"/>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八、签订合同</w:t>
      </w:r>
      <w:bookmarkEnd w:id="144"/>
      <w:bookmarkEnd w:id="145"/>
    </w:p>
    <w:p w14:paraId="4844411F">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应当自成交通知书发出之日起二十日内，按照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成交供应商响应文件</w:t>
      </w:r>
      <w:r>
        <w:rPr>
          <w:rFonts w:hint="eastAsia" w:ascii="宋体" w:hAnsi="宋体" w:cs="宋体"/>
          <w:color w:val="auto"/>
          <w:sz w:val="24"/>
          <w:szCs w:val="24"/>
          <w:highlight w:val="none"/>
        </w:rPr>
        <w:t>的约定，与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作实质性修改。</w:t>
      </w:r>
    </w:p>
    <w:p w14:paraId="592CCE02">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及补遗文件等，均为签订政府采购合同的依据。</w:t>
      </w:r>
    </w:p>
    <w:p w14:paraId="46CAACA6">
      <w:pPr>
        <w:snapToGrid w:val="0"/>
        <w:spacing w:line="360" w:lineRule="auto"/>
        <w:ind w:firstLine="360" w:firstLineChars="150"/>
        <w:jc w:val="both"/>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6" w:name="_Toc88569292"/>
      <w:bookmarkStart w:id="147" w:name="_Toc12789072"/>
    </w:p>
    <w:p w14:paraId="74450E27">
      <w:pPr>
        <w:snapToGrid w:val="0"/>
        <w:spacing w:line="360" w:lineRule="auto"/>
        <w:ind w:firstLine="540" w:firstLineChars="150"/>
        <w:jc w:val="center"/>
        <w:rPr>
          <w:rFonts w:hint="eastAsia" w:ascii="宋体" w:hAnsi="宋体" w:cs="宋体"/>
          <w:color w:val="auto"/>
          <w:kern w:val="0"/>
          <w:sz w:val="24"/>
          <w:szCs w:val="24"/>
          <w:highlight w:val="none"/>
        </w:rPr>
      </w:pPr>
      <w:r>
        <w:rPr>
          <w:rFonts w:hint="eastAsia" w:ascii="宋体" w:hAnsi="宋体" w:cs="宋体"/>
          <w:color w:val="auto"/>
          <w:sz w:val="36"/>
          <w:szCs w:val="30"/>
          <w:highlight w:val="none"/>
        </w:rPr>
        <w:br w:type="page"/>
      </w:r>
      <w:bookmarkStart w:id="148" w:name="_Toc8319"/>
      <w:r>
        <w:rPr>
          <w:rFonts w:hint="eastAsia" w:ascii="宋体" w:hAnsi="宋体" w:cs="宋体"/>
          <w:b/>
          <w:bCs/>
          <w:color w:val="auto"/>
          <w:sz w:val="36"/>
          <w:szCs w:val="30"/>
          <w:highlight w:val="none"/>
        </w:rPr>
        <w:t>第六篇  合同草案条款</w:t>
      </w:r>
      <w:bookmarkEnd w:id="146"/>
      <w:bookmarkEnd w:id="148"/>
    </w:p>
    <w:p w14:paraId="7B8FD505">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提供的版本为准）</w:t>
      </w:r>
      <w:bookmarkStart w:id="149" w:name="_Toc509390696"/>
      <w:bookmarkStart w:id="150" w:name="_Toc534185765"/>
      <w:bookmarkStart w:id="151" w:name="_Toc467164257"/>
      <w:bookmarkStart w:id="152" w:name="_Toc152042547"/>
      <w:bookmarkStart w:id="153" w:name="_Toc467164258"/>
      <w:bookmarkStart w:id="154" w:name="_Toc424558368"/>
      <w:bookmarkStart w:id="155" w:name="_Toc509390697"/>
      <w:bookmarkStart w:id="156" w:name="_Toc335223531"/>
      <w:bookmarkStart w:id="157" w:name="_Toc152045768"/>
      <w:bookmarkStart w:id="158" w:name="_Toc509218786"/>
      <w:bookmarkStart w:id="159" w:name="_Toc57820637"/>
      <w:bookmarkStart w:id="160" w:name="_Toc424558728"/>
      <w:bookmarkStart w:id="161" w:name="_Toc240180917"/>
      <w:bookmarkStart w:id="162" w:name="_Toc144974827"/>
      <w:bookmarkStart w:id="163" w:name="_Toc424558729"/>
      <w:bookmarkStart w:id="164" w:name="_Toc32387"/>
      <w:bookmarkStart w:id="165" w:name="_Toc351203494"/>
      <w:bookmarkStart w:id="166" w:name="_Toc240180916"/>
      <w:bookmarkStart w:id="167" w:name="_Toc335223532"/>
      <w:bookmarkStart w:id="168" w:name="_Toc424558369"/>
    </w:p>
    <w:p w14:paraId="56E49B92">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689B5F71">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14:paraId="0FC539E0">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14:paraId="585322C7">
      <w:pPr>
        <w:snapToGrid w:val="0"/>
        <w:spacing w:line="440" w:lineRule="exact"/>
        <w:ind w:firstLine="480" w:firstLineChars="200"/>
        <w:jc w:val="left"/>
        <w:outlineLvl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ascii="宋体" w:hAnsi="宋体" w:cs="宋体"/>
          <w:color w:val="auto"/>
          <w:sz w:val="24"/>
          <w:szCs w:val="24"/>
          <w:highlight w:val="none"/>
          <w:u w:val="single"/>
          <w:lang w:val="en-US" w:eastAsia="zh-CN"/>
        </w:rPr>
        <w:t>重庆市教科院巴蜀实验学校道路及环境改建工程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14:paraId="7514AFB3">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14:paraId="5E6038D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ascii="宋体" w:hAnsi="宋体" w:cs="宋体"/>
          <w:color w:val="auto"/>
          <w:sz w:val="24"/>
          <w:szCs w:val="24"/>
          <w:highlight w:val="none"/>
          <w:u w:val="single"/>
          <w:lang w:val="en-US" w:eastAsia="zh-CN"/>
        </w:rPr>
        <w:t>重庆市教科院巴蜀实验学校道路及环境改建工程</w:t>
      </w:r>
      <w:r>
        <w:rPr>
          <w:rFonts w:hint="eastAsia" w:cs="宋体" w:asciiTheme="minorEastAsia" w:hAnsiTheme="minorEastAsia" w:eastAsiaTheme="minorEastAsia"/>
          <w:color w:val="auto"/>
          <w:sz w:val="24"/>
          <w:szCs w:val="24"/>
          <w:highlight w:val="none"/>
        </w:rPr>
        <w:t xml:space="preserve">  </w:t>
      </w:r>
    </w:p>
    <w:p w14:paraId="11B76770">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2．工程地点：</w:t>
      </w:r>
      <w:r>
        <w:rPr>
          <w:rFonts w:hint="eastAsia" w:cs="宋体" w:asciiTheme="minorEastAsia" w:hAnsiTheme="minorEastAsia" w:eastAsiaTheme="minorEastAsia"/>
          <w:color w:val="auto"/>
          <w:sz w:val="24"/>
          <w:szCs w:val="24"/>
          <w:highlight w:val="none"/>
          <w:u w:val="single"/>
          <w:lang w:eastAsia="zh-CN"/>
        </w:rPr>
        <w:t>南岸区学府大道37号</w:t>
      </w:r>
    </w:p>
    <w:p w14:paraId="19F37174">
      <w:pPr>
        <w:widowControl/>
        <w:spacing w:line="440" w:lineRule="exact"/>
        <w:ind w:firstLine="480" w:firstLineChars="200"/>
        <w:rPr>
          <w:rFonts w:hint="eastAsia" w:cs="宋体" w:asciiTheme="minorEastAsia" w:hAnsiTheme="minorEastAsia" w:eastAsiaTheme="minorEastAsia"/>
          <w:color w:val="auto"/>
          <w:sz w:val="24"/>
          <w:szCs w:val="24"/>
          <w:highlight w:val="none"/>
          <w:u w:val="single"/>
          <w:lang w:eastAsia="zh-CN"/>
        </w:rPr>
      </w:pPr>
      <w:r>
        <w:rPr>
          <w:rFonts w:hint="eastAsia" w:cs="宋体" w:asciiTheme="minorEastAsia" w:hAnsiTheme="minorEastAsia" w:eastAsiaTheme="minorEastAsia"/>
          <w:color w:val="auto"/>
          <w:sz w:val="24"/>
          <w:szCs w:val="24"/>
          <w:highlight w:val="none"/>
        </w:rPr>
        <w:t>3．资金来源：</w:t>
      </w:r>
      <w:r>
        <w:rPr>
          <w:rFonts w:hint="eastAsia" w:cs="宋体" w:asciiTheme="minorEastAsia" w:hAnsiTheme="minorEastAsia" w:eastAsiaTheme="minorEastAsia"/>
          <w:color w:val="auto"/>
          <w:sz w:val="24"/>
          <w:szCs w:val="24"/>
          <w:highlight w:val="none"/>
          <w:u w:val="single"/>
          <w:lang w:eastAsia="zh-CN"/>
        </w:rPr>
        <w:t>学校自筹资金</w:t>
      </w:r>
    </w:p>
    <w:p w14:paraId="09EFA9D1">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4.工程内容：</w:t>
      </w:r>
      <w:r>
        <w:rPr>
          <w:rFonts w:hint="eastAsia" w:cs="宋体" w:asciiTheme="minorEastAsia" w:hAnsiTheme="minorEastAsia" w:eastAsiaTheme="minorEastAsia"/>
          <w:color w:val="auto"/>
          <w:sz w:val="24"/>
          <w:szCs w:val="24"/>
          <w:highlight w:val="none"/>
          <w:u w:val="single"/>
          <w:lang w:eastAsia="zh-CN"/>
        </w:rPr>
        <w:t>该工程主要对校园道路进行改造，改造面积约5900m²，主要建设内容包括道路雨污水盖板、道路水沟盖板、水篦子、栏杆拆除安装，以及花岗石树圈安装和道路厚沥青路面改造等。</w:t>
      </w:r>
    </w:p>
    <w:p w14:paraId="555E81F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w:t>
      </w:r>
      <w:r>
        <w:rPr>
          <w:rFonts w:hint="eastAsia" w:cs="宋体" w:asciiTheme="minorEastAsia" w:hAnsiTheme="minorEastAsia" w:eastAsiaTheme="minorEastAsia"/>
          <w:color w:val="auto"/>
          <w:sz w:val="24"/>
          <w:szCs w:val="24"/>
          <w:highlight w:val="none"/>
          <w:u w:val="single"/>
        </w:rPr>
        <w:t>具体详见</w:t>
      </w:r>
      <w:r>
        <w:rPr>
          <w:rFonts w:hint="eastAsia" w:cs="宋体" w:asciiTheme="minorEastAsia" w:hAnsiTheme="minorEastAsia" w:eastAsiaTheme="minorEastAsia"/>
          <w:color w:val="auto"/>
          <w:sz w:val="24"/>
          <w:szCs w:val="24"/>
          <w:highlight w:val="none"/>
          <w:u w:val="single"/>
          <w:lang w:eastAsia="zh-CN"/>
        </w:rPr>
        <w:t>采购人</w:t>
      </w:r>
      <w:r>
        <w:rPr>
          <w:rFonts w:hint="eastAsia" w:cs="宋体" w:asciiTheme="minorEastAsia" w:hAnsiTheme="minorEastAsia" w:eastAsiaTheme="minorEastAsia"/>
          <w:color w:val="auto"/>
          <w:sz w:val="24"/>
          <w:szCs w:val="24"/>
          <w:highlight w:val="none"/>
          <w:u w:val="single"/>
        </w:rPr>
        <w:t>提供的施工图、工程量清单、</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以及</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补遗、答疑、澄清中补充的全部工程内容</w:t>
      </w:r>
      <w:r>
        <w:rPr>
          <w:rFonts w:hint="eastAsia" w:cs="宋体" w:asciiTheme="minorEastAsia" w:hAnsiTheme="minorEastAsia" w:eastAsiaTheme="minorEastAsia"/>
          <w:color w:val="auto"/>
          <w:sz w:val="24"/>
          <w:szCs w:val="24"/>
          <w:highlight w:val="none"/>
        </w:rPr>
        <w:t>。</w:t>
      </w:r>
    </w:p>
    <w:p w14:paraId="3650E6D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14:paraId="72BBA313">
      <w:pPr>
        <w:pStyle w:val="5"/>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69" w:name="_Toc351203482"/>
      <w:bookmarkStart w:id="170" w:name="_Toc532377167"/>
      <w:bookmarkStart w:id="171" w:name="_Toc532375574"/>
      <w:r>
        <w:rPr>
          <w:rFonts w:hint="eastAsia" w:asciiTheme="minorEastAsia" w:hAnsiTheme="minorEastAsia" w:eastAsiaTheme="minorEastAsia"/>
          <w:color w:val="auto"/>
          <w:kern w:val="2"/>
          <w:szCs w:val="24"/>
          <w:highlight w:val="none"/>
        </w:rPr>
        <w:t>二、合同工期</w:t>
      </w:r>
      <w:bookmarkEnd w:id="169"/>
      <w:bookmarkEnd w:id="170"/>
      <w:bookmarkEnd w:id="171"/>
    </w:p>
    <w:p w14:paraId="6C5B3767">
      <w:pPr>
        <w:pStyle w:val="5"/>
        <w:keepNext/>
        <w:keepLines/>
        <w:spacing w:before="120" w:after="120" w:line="440" w:lineRule="exact"/>
        <w:ind w:firstLine="48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14:paraId="517CFDEF">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14:paraId="05793976">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14:paraId="0BDDC8C7">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14:paraId="263A1C80">
      <w:pPr>
        <w:pStyle w:val="5"/>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2" w:name="_Toc351203483"/>
      <w:bookmarkStart w:id="173" w:name="_Toc532375575"/>
      <w:bookmarkStart w:id="174" w:name="_Toc532377168"/>
      <w:r>
        <w:rPr>
          <w:rFonts w:hint="eastAsia" w:asciiTheme="minorEastAsia" w:hAnsiTheme="minorEastAsia" w:eastAsiaTheme="minorEastAsia"/>
          <w:color w:val="auto"/>
          <w:kern w:val="2"/>
          <w:szCs w:val="24"/>
          <w:highlight w:val="none"/>
        </w:rPr>
        <w:t>三、质量标准</w:t>
      </w:r>
      <w:bookmarkEnd w:id="172"/>
      <w:bookmarkEnd w:id="173"/>
      <w:bookmarkEnd w:id="174"/>
    </w:p>
    <w:p w14:paraId="6B7DA0F7">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14:paraId="1B83A4E4">
      <w:pPr>
        <w:pStyle w:val="5"/>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5" w:name="_Toc351203485"/>
      <w:bookmarkStart w:id="176" w:name="_Toc532375577"/>
      <w:bookmarkStart w:id="177" w:name="_Toc532377170"/>
      <w:r>
        <w:rPr>
          <w:rFonts w:hint="eastAsia" w:asciiTheme="minorEastAsia" w:hAnsiTheme="minorEastAsia" w:eastAsiaTheme="minorEastAsia"/>
          <w:color w:val="auto"/>
          <w:kern w:val="2"/>
          <w:szCs w:val="24"/>
          <w:highlight w:val="none"/>
        </w:rPr>
        <w:t>四、</w:t>
      </w:r>
      <w:bookmarkEnd w:id="175"/>
      <w:r>
        <w:rPr>
          <w:rFonts w:hint="eastAsia" w:asciiTheme="minorEastAsia" w:hAnsiTheme="minorEastAsia" w:eastAsiaTheme="minorEastAsia"/>
          <w:color w:val="auto"/>
          <w:kern w:val="2"/>
          <w:szCs w:val="24"/>
          <w:highlight w:val="none"/>
        </w:rPr>
        <w:t>项目经理及技术负责人</w:t>
      </w:r>
      <w:bookmarkEnd w:id="176"/>
      <w:bookmarkEnd w:id="177"/>
    </w:p>
    <w:p w14:paraId="15410A20">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中承诺的项目经理：</w:t>
      </w:r>
    </w:p>
    <w:p w14:paraId="0B563E9B">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7D77566D">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2DD402F3">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3C4C0B87">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中承诺的技术负责人：</w:t>
      </w:r>
    </w:p>
    <w:p w14:paraId="671C724F">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7C0ABF2D">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2BC08EED">
      <w:pPr>
        <w:pStyle w:val="8"/>
        <w:spacing w:line="44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6216C3D6">
      <w:pPr>
        <w:pStyle w:val="5"/>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8" w:name="_Toc532375576"/>
      <w:bookmarkStart w:id="179" w:name="_Toc532377169"/>
      <w:bookmarkStart w:id="180" w:name="_Toc351203484"/>
      <w:r>
        <w:rPr>
          <w:rFonts w:hint="eastAsia" w:asciiTheme="minorEastAsia" w:hAnsiTheme="minorEastAsia" w:eastAsiaTheme="minorEastAsia"/>
          <w:color w:val="auto"/>
          <w:kern w:val="2"/>
          <w:szCs w:val="24"/>
          <w:highlight w:val="none"/>
        </w:rPr>
        <w:t>五、签约合同价与合同价格形式</w:t>
      </w:r>
      <w:bookmarkEnd w:id="178"/>
      <w:bookmarkEnd w:id="179"/>
      <w:bookmarkEnd w:id="180"/>
      <w:r>
        <w:rPr>
          <w:rFonts w:hint="eastAsia" w:asciiTheme="minorEastAsia" w:hAnsiTheme="minorEastAsia" w:eastAsiaTheme="minorEastAsia"/>
          <w:color w:val="auto"/>
          <w:kern w:val="2"/>
          <w:szCs w:val="24"/>
          <w:highlight w:val="none"/>
        </w:rPr>
        <w:tab/>
      </w:r>
    </w:p>
    <w:p w14:paraId="12E48540">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14:paraId="54315CB1">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14:paraId="743C4C63">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14:paraId="1A025B87">
      <w:pPr>
        <w:spacing w:line="440" w:lineRule="exact"/>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14:paraId="201F869E">
      <w:pPr>
        <w:pStyle w:val="8"/>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（1）本项目不支付预付款，按月计量支付经审核合格工程量价款的80%支付。</w:t>
      </w:r>
    </w:p>
    <w:p w14:paraId="434097E3">
      <w:pPr>
        <w:pStyle w:val="8"/>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（2）竣工验收合格后，由成交供应商向采购人提出支付申请，采购人支付至合同总价的80%。</w:t>
      </w:r>
    </w:p>
    <w:p w14:paraId="1941D599">
      <w:pPr>
        <w:pStyle w:val="8"/>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（3）工程经财评中心结算审计后出具审计报告，移交档案资料且通过档案验收后，由成交供应商向采购人支付结算审定总额的3%作为质保金后，采购人按合同约定支付至结算审定总额的100%。</w:t>
      </w:r>
    </w:p>
    <w:p w14:paraId="17FA4C76">
      <w:pPr>
        <w:pStyle w:val="8"/>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（4）缺陷责任期24个月，缺陷责任期到期后1个月内采购人无息退还质保金。</w:t>
      </w:r>
    </w:p>
    <w:p w14:paraId="7F91EC0D">
      <w:pPr>
        <w:pStyle w:val="12"/>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14:paraId="4F9F787D">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764D9302">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是否提供履约担保：提供。</w:t>
      </w:r>
    </w:p>
    <w:p w14:paraId="2710C05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提供履约担保的形式、金额及期限：</w:t>
      </w:r>
    </w:p>
    <w:p w14:paraId="02B036B0">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以支票、汇票、本票或者金融机构、担保机构出具的保函等非现金形式提交的履约保证金。</w:t>
      </w:r>
    </w:p>
    <w:p w14:paraId="23E80AD5">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对所提交的履约保函的真实性、合法性、有效性负责。</w:t>
      </w:r>
    </w:p>
    <w:p w14:paraId="59E4BF71">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73DAC54C">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提交履约担保。</w:t>
      </w:r>
    </w:p>
    <w:p w14:paraId="4B5B2DC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5.履约担保的期限：提交履约担保之日起至竣工验收合格之日止。</w:t>
      </w:r>
    </w:p>
    <w:p w14:paraId="7805BDCA">
      <w:pPr>
        <w:widowControl/>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197" w:name="_GoBack"/>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5A84B7E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14:paraId="50FEF9F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4E1FDBC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719A7D6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05A6E5E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26D7B7E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4C67C5B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0AEF6B0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64A498C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5F6A63A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2FCB5A9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20F0EAB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40B9AC97">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57D9868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5C7FAA7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16F24E2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4554755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6BCAC44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706181E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07FC249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10221F3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501A8D5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1E452D7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2CC29FF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700AEEA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51F787A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1F13F7C8">
      <w:pPr>
        <w:snapToGrid w:val="0"/>
        <w:spacing w:line="44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70BB94A0">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14:paraId="3E08AE3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14:paraId="304066C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14:paraId="541D2B4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14:paraId="1C77B7C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bookmarkEnd w:id="197"/>
    <w:p w14:paraId="3DA5637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 xml:space="preserve">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 </w:t>
      </w:r>
    </w:p>
    <w:p w14:paraId="2B60A88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0F58F1E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14:paraId="361A5E1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6A197F6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7D63C4B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14:paraId="37AF152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14:paraId="0233632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0B4259D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363FA6D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14:paraId="78C9190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14:paraId="71E3A11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763103E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5CD66E8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5BE781A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14:paraId="36E273E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637FC09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733C869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14:paraId="16A8C8F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14:paraId="176CC24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58C77F6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29EE174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1B13A05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1C887C4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14:paraId="2E0BE47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14:paraId="71BA02B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48BFF80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14:paraId="5648418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0A188E7A">
      <w:pPr>
        <w:snapToGrid w:val="0"/>
        <w:spacing w:line="440" w:lineRule="exact"/>
        <w:ind w:firstLine="482" w:firstLineChars="200"/>
        <w:jc w:val="left"/>
        <w:rPr>
          <w:rFonts w:hint="eastAsia" w:ascii="宋体" w:hAnsi="宋体" w:cs="宋体"/>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lang w:val="en-US" w:eastAsia="zh-CN"/>
        </w:rPr>
        <w:t>缺陷责任期：2年</w:t>
      </w:r>
      <w:r>
        <w:rPr>
          <w:rFonts w:hint="eastAsia" w:ascii="宋体" w:hAnsi="宋体" w:cs="宋体"/>
          <w:color w:val="auto"/>
          <w:sz w:val="24"/>
          <w:szCs w:val="24"/>
          <w:highlight w:val="none"/>
        </w:rPr>
        <w:t>。</w:t>
      </w:r>
    </w:p>
    <w:p w14:paraId="23E35083">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2EBA2BD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14:paraId="14ACCD2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14:paraId="0B3174E2">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14:paraId="25E3A26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14:paraId="6D10F4E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19929FD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14:paraId="7EADBEA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13D630E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14:paraId="6809BA2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14:paraId="5F151F0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0D4A2C7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14:paraId="6EF44C4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032F9C31">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14:paraId="2C6CCF2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355DA76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3DDBC08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14:paraId="3A5DFAC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14:paraId="5EB7FBD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63871BF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A5EF13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14:paraId="114EA1FF">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14:paraId="699DC40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14:paraId="4A72A24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14:paraId="2771650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14:paraId="6888A7C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未尽事宜，双方本着实事求是的原则协商解决。</w:t>
      </w:r>
    </w:p>
    <w:p w14:paraId="6CD5280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14:paraId="48CA2D5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14:paraId="3620E35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14:paraId="112D425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，合同未尽事宜，以</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为准；</w:t>
      </w:r>
    </w:p>
    <w:p w14:paraId="64D0F2C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w:t>
      </w:r>
    </w:p>
    <w:p w14:paraId="0217825C">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41682304">
      <w:pPr>
        <w:spacing w:line="360" w:lineRule="auto"/>
        <w:ind w:firstLine="480" w:firstLineChars="200"/>
        <w:rPr>
          <w:rFonts w:hint="eastAsia" w:cs="宋体" w:asciiTheme="minorEastAsia" w:hAnsiTheme="minorEastAsia" w:eastAsiaTheme="minorEastAsia"/>
          <w:color w:val="auto"/>
          <w:sz w:val="24"/>
          <w:szCs w:val="24"/>
          <w:highlight w:val="none"/>
        </w:rPr>
      </w:pPr>
    </w:p>
    <w:p w14:paraId="495E11EC">
      <w:pPr>
        <w:rPr>
          <w:rFonts w:hint="eastAsia" w:cs="宋体" w:asciiTheme="minorEastAsia" w:hAnsiTheme="minorEastAsia" w:eastAsiaTheme="minorEastAsia"/>
          <w:color w:val="auto"/>
          <w:sz w:val="24"/>
          <w:szCs w:val="24"/>
          <w:highlight w:val="none"/>
        </w:rPr>
      </w:pPr>
    </w:p>
    <w:p w14:paraId="47D68406">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1" w:name="OLE_LINK9"/>
      <w:r>
        <w:rPr>
          <w:rFonts w:hint="eastAsia" w:cs="宋体" w:asciiTheme="minorEastAsia" w:hAnsiTheme="minorEastAsia" w:eastAsiaTheme="minorEastAsia"/>
          <w:color w:val="auto"/>
          <w:sz w:val="24"/>
          <w:szCs w:val="24"/>
          <w:highlight w:val="none"/>
        </w:rPr>
        <w:t xml:space="preserve">              承包人（乙方盖章）：</w:t>
      </w:r>
    </w:p>
    <w:p w14:paraId="22EBD98D">
      <w:pPr>
        <w:widowControl/>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1"/>
      <w:r>
        <w:rPr>
          <w:rFonts w:hint="eastAsia" w:cs="宋体" w:asciiTheme="minorEastAsia" w:hAnsiTheme="minorEastAsia" w:eastAsiaTheme="minorEastAsia"/>
          <w:color w:val="auto"/>
          <w:sz w:val="24"/>
          <w:szCs w:val="24"/>
          <w:highlight w:val="none"/>
        </w:rPr>
        <w:t xml:space="preserve">       </w:t>
      </w:r>
    </w:p>
    <w:p w14:paraId="538FC833">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14:paraId="4E788D62">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14:paraId="6DB72C79">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14:paraId="4ECD4678">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14:paraId="0F4977C8">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14:paraId="3A793DB0">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73DA8D6B">
      <w:pPr>
        <w:spacing w:line="360" w:lineRule="auto"/>
        <w:ind w:firstLine="720" w:firstLineChars="300"/>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14:paraId="4DBA4B7B">
      <w:pPr>
        <w:snapToGrid w:val="0"/>
        <w:spacing w:line="360" w:lineRule="auto"/>
        <w:ind w:firstLine="550" w:firstLineChars="250"/>
        <w:rPr>
          <w:rFonts w:hint="eastAsia" w:ascii="宋体" w:hAnsi="宋体" w:cs="宋体"/>
          <w:bCs/>
          <w:color w:val="auto"/>
          <w:sz w:val="22"/>
          <w:szCs w:val="18"/>
          <w:highlight w:val="none"/>
        </w:rPr>
      </w:pPr>
    </w:p>
    <w:p w14:paraId="06AD7803">
      <w:pPr>
        <w:rPr>
          <w:rFonts w:hint="eastAsia" w:ascii="宋体" w:hAnsi="宋体" w:cs="宋体"/>
          <w:color w:val="auto"/>
          <w:sz w:val="40"/>
          <w:szCs w:val="32"/>
          <w:highlight w:val="none"/>
        </w:rPr>
      </w:pPr>
      <w:bookmarkStart w:id="182" w:name="_Toc12120"/>
      <w:r>
        <w:rPr>
          <w:rFonts w:hint="eastAsia" w:ascii="宋体" w:hAnsi="宋体" w:cs="宋体"/>
          <w:color w:val="auto"/>
          <w:sz w:val="40"/>
          <w:szCs w:val="32"/>
          <w:highlight w:val="none"/>
        </w:rPr>
        <w:br w:type="page"/>
      </w:r>
    </w:p>
    <w:p w14:paraId="6BD09A89">
      <w:pPr>
        <w:pStyle w:val="3"/>
        <w:snapToGrid w:val="0"/>
        <w:spacing w:before="0" w:after="0" w:line="360" w:lineRule="auto"/>
        <w:jc w:val="center"/>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响应文件</w:t>
      </w:r>
      <w:r>
        <w:rPr>
          <w:rFonts w:hint="eastAsia" w:ascii="宋体" w:hAnsi="宋体" w:eastAsia="宋体" w:cs="宋体"/>
          <w:color w:val="auto"/>
          <w:sz w:val="40"/>
          <w:szCs w:val="32"/>
          <w:highlight w:val="none"/>
        </w:rPr>
        <w:t>格式要求</w:t>
      </w:r>
      <w:bookmarkEnd w:id="147"/>
      <w:bookmarkEnd w:id="182"/>
    </w:p>
    <w:p w14:paraId="5ACF7708">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7DCAFC9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0479181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14:paraId="07C91BF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6D26CE9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780E58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（二）技术方案</w:t>
      </w:r>
    </w:p>
    <w:p w14:paraId="2C310C3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7F6E02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79ACFF6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62935F68">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14:paraId="72D0FE1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660A59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442B4B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76308E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52EB057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6D9B5E40">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14:paraId="0CB52036">
      <w:pPr>
        <w:spacing w:line="360" w:lineRule="auto"/>
        <w:ind w:firstLine="480" w:firstLineChars="200"/>
        <w:rPr>
          <w:rFonts w:hint="eastAsia" w:ascii="宋体" w:hAnsi="宋体" w:cs="宋体"/>
          <w:color w:val="auto"/>
          <w:sz w:val="24"/>
          <w:szCs w:val="24"/>
          <w:highlight w:val="none"/>
        </w:rPr>
        <w:sectPr>
          <w:type w:val="continuous"/>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（一）其他与项目有关的资料（自附）</w:t>
      </w:r>
    </w:p>
    <w:p w14:paraId="5D0F983F">
      <w:pPr>
        <w:pStyle w:val="4"/>
        <w:spacing w:before="0" w:after="0" w:line="360" w:lineRule="auto"/>
        <w:rPr>
          <w:rFonts w:hint="eastAsia" w:ascii="宋体" w:hAnsi="宋体" w:cs="宋体"/>
          <w:color w:val="auto"/>
          <w:sz w:val="28"/>
          <w:szCs w:val="28"/>
          <w:highlight w:val="none"/>
        </w:rPr>
      </w:pPr>
      <w:bookmarkStart w:id="183" w:name="_Toc31231"/>
      <w:r>
        <w:rPr>
          <w:rFonts w:hint="eastAsia" w:ascii="宋体" w:hAnsi="宋体" w:cs="宋体"/>
          <w:color w:val="auto"/>
          <w:sz w:val="28"/>
          <w:szCs w:val="28"/>
          <w:highlight w:val="none"/>
        </w:rPr>
        <w:t>一、经济部分</w:t>
      </w:r>
      <w:bookmarkEnd w:id="183"/>
    </w:p>
    <w:p w14:paraId="42B1118D">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58211FD4">
      <w:pPr>
        <w:tabs>
          <w:tab w:val="left" w:pos="6300"/>
        </w:tabs>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14:paraId="6BD02BEB">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 xml:space="preserve">名称）  </w:t>
      </w:r>
      <w:r>
        <w:rPr>
          <w:rFonts w:hint="eastAsia" w:ascii="宋体" w:hAnsi="宋体" w:cs="宋体"/>
          <w:color w:val="auto"/>
          <w:sz w:val="24"/>
          <w:szCs w:val="24"/>
          <w:highlight w:val="none"/>
        </w:rPr>
        <w:t>：</w:t>
      </w:r>
    </w:p>
    <w:p w14:paraId="3436B613">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5A689336">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总报价进行报价，该工程项目经理为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lang w:val="en-US" w:eastAsia="zh-CN"/>
        </w:rPr>
        <w:t>满足采购文件要求。</w:t>
      </w:r>
      <w:r>
        <w:rPr>
          <w:rFonts w:hint="eastAsia" w:ascii="宋体" w:hAnsi="宋体" w:cs="宋体"/>
          <w:color w:val="auto"/>
          <w:sz w:val="24"/>
          <w:szCs w:val="24"/>
          <w:highlight w:val="none"/>
        </w:rPr>
        <w:t>按合同约定实施和完成承包工程，修补工程中的任何缺陷。</w:t>
      </w:r>
    </w:p>
    <w:p w14:paraId="335F8EF7">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6E566E3A">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14:paraId="5A6477DF">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的一切规定和要求及评审办法。</w:t>
      </w:r>
    </w:p>
    <w:p w14:paraId="5BCCEDBA">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》之规定给予惩罚。</w:t>
      </w:r>
    </w:p>
    <w:p w14:paraId="57D1FB7D">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，将按照最终</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结果签订合同，并且严格履行合同义务。本承诺函将成为合同不可分割的一部分，与合同具有同等的法律效力。</w:t>
      </w:r>
    </w:p>
    <w:p w14:paraId="458621ED">
      <w:pPr>
        <w:tabs>
          <w:tab w:val="left" w:pos="6300"/>
        </w:tabs>
        <w:snapToGrid w:val="0"/>
        <w:spacing w:line="360" w:lineRule="auto"/>
        <w:ind w:firstLine="480" w:firstLineChars="200"/>
        <w:rPr>
          <w:rFonts w:hint="eastAsia" w:ascii="宋体" w:hAnsi="宋体" w:cs="宋体"/>
          <w:color w:val="auto"/>
          <w:sz w:val="24"/>
          <w:szCs w:val="24"/>
          <w:highlight w:val="none"/>
        </w:rPr>
      </w:pPr>
    </w:p>
    <w:p w14:paraId="42B18F80">
      <w:pPr>
        <w:tabs>
          <w:tab w:val="left" w:pos="6300"/>
        </w:tabs>
        <w:snapToGrid w:val="0"/>
        <w:spacing w:line="360" w:lineRule="auto"/>
        <w:ind w:firstLine="480" w:firstLineChars="200"/>
        <w:rPr>
          <w:rFonts w:hint="eastAsia" w:ascii="宋体" w:hAnsi="宋体" w:cs="宋体"/>
          <w:color w:val="auto"/>
          <w:sz w:val="24"/>
          <w:szCs w:val="24"/>
          <w:highlight w:val="none"/>
        </w:rPr>
      </w:pPr>
    </w:p>
    <w:p w14:paraId="32EC560E">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59581F0A">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3FB59599">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14:paraId="02EC8771">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p>
    <w:p w14:paraId="08333050">
      <w:pPr>
        <w:tabs>
          <w:tab w:val="left" w:pos="6300"/>
        </w:tabs>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73C32FD5">
      <w:pPr>
        <w:snapToGrid w:val="0"/>
        <w:spacing w:line="360" w:lineRule="auto"/>
        <w:ind w:firstLine="480" w:firstLineChars="200"/>
        <w:rPr>
          <w:rFonts w:hint="eastAsia"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14:paraId="36196013">
      <w:pPr>
        <w:snapToGrid w:val="0"/>
        <w:spacing w:line="360" w:lineRule="auto"/>
        <w:ind w:firstLine="480" w:firstLineChars="200"/>
        <w:rPr>
          <w:rFonts w:hint="eastAsia" w:cs="宋体" w:asciiTheme="minorEastAsia" w:hAnsiTheme="minorEastAsia" w:eastAsiaTheme="minorEastAsia"/>
          <w:color w:val="auto"/>
          <w:sz w:val="24"/>
          <w:szCs w:val="24"/>
          <w:highlight w:val="none"/>
        </w:rPr>
      </w:pPr>
      <w:bookmarkStart w:id="184" w:name="_Toc161727399"/>
      <w:r>
        <w:rPr>
          <w:rFonts w:hint="eastAsia"/>
          <w:color w:val="auto"/>
          <w:sz w:val="24"/>
          <w:szCs w:val="18"/>
          <w:highlight w:val="none"/>
        </w:rPr>
        <w:t>（二）</w:t>
      </w:r>
      <w:bookmarkEnd w:id="184"/>
      <w:r>
        <w:rPr>
          <w:rFonts w:hint="eastAsia" w:cs="宋体" w:asciiTheme="minorEastAsia" w:hAnsiTheme="minorEastAsia" w:eastAsiaTheme="minorEastAsia"/>
          <w:color w:val="auto"/>
          <w:sz w:val="24"/>
          <w:szCs w:val="24"/>
          <w:highlight w:val="none"/>
        </w:rPr>
        <w:t>已标价工程量清单</w:t>
      </w:r>
    </w:p>
    <w:p w14:paraId="30C8B645">
      <w:pPr>
        <w:snapToGrid w:val="0"/>
        <w:spacing w:line="500" w:lineRule="exact"/>
        <w:jc w:val="left"/>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供应商结合采购文件及工程量清单相关附件自行填报</w:t>
      </w:r>
      <w:r>
        <w:rPr>
          <w:rFonts w:hint="eastAsia" w:cs="宋体" w:asciiTheme="minorEastAsia" w:hAnsiTheme="minorEastAsia" w:eastAsiaTheme="minorEastAsia"/>
          <w:color w:val="auto"/>
          <w:sz w:val="24"/>
          <w:szCs w:val="24"/>
          <w:highlight w:val="none"/>
        </w:rPr>
        <w:t>工程量清单报价并加盖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3B367602">
      <w:pPr>
        <w:snapToGrid w:val="0"/>
        <w:spacing w:line="500" w:lineRule="exact"/>
        <w:ind w:firstLine="480" w:firstLineChars="200"/>
        <w:rPr>
          <w:rFonts w:hint="eastAsia" w:ascii="宋体" w:hAnsi="宋体" w:cs="宋体"/>
          <w:color w:val="auto"/>
          <w:sz w:val="24"/>
          <w:szCs w:val="24"/>
          <w:highlight w:val="none"/>
        </w:rPr>
      </w:pPr>
    </w:p>
    <w:p w14:paraId="3C9C773D">
      <w:pPr>
        <w:snapToGrid w:val="0"/>
        <w:spacing w:line="500" w:lineRule="exact"/>
        <w:ind w:firstLine="480" w:firstLineChars="200"/>
        <w:rPr>
          <w:rFonts w:hint="eastAsia"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14:paraId="324E18C1">
      <w:pPr>
        <w:pStyle w:val="4"/>
        <w:spacing w:before="0" w:after="0" w:line="360" w:lineRule="auto"/>
        <w:rPr>
          <w:rFonts w:hint="eastAsia" w:ascii="宋体" w:hAnsi="宋体" w:cs="宋体"/>
          <w:color w:val="auto"/>
          <w:sz w:val="28"/>
          <w:szCs w:val="28"/>
          <w:highlight w:val="none"/>
        </w:rPr>
      </w:pPr>
      <w:bookmarkStart w:id="185" w:name="_Toc342913420"/>
      <w:bookmarkStart w:id="186" w:name="_Toc313888361"/>
      <w:bookmarkStart w:id="187" w:name="_Toc313008357"/>
      <w:bookmarkStart w:id="188" w:name="_Toc12453"/>
      <w:r>
        <w:rPr>
          <w:rFonts w:hint="eastAsia" w:ascii="宋体" w:hAnsi="宋体" w:cs="宋体"/>
          <w:color w:val="auto"/>
          <w:sz w:val="28"/>
          <w:szCs w:val="28"/>
          <w:highlight w:val="none"/>
        </w:rPr>
        <w:t>二、</w:t>
      </w:r>
      <w:bookmarkEnd w:id="185"/>
      <w:bookmarkEnd w:id="186"/>
      <w:bookmarkEnd w:id="187"/>
      <w:r>
        <w:rPr>
          <w:rFonts w:hint="eastAsia" w:ascii="宋体" w:hAnsi="宋体" w:cs="宋体"/>
          <w:color w:val="auto"/>
          <w:sz w:val="28"/>
          <w:szCs w:val="28"/>
          <w:highlight w:val="none"/>
        </w:rPr>
        <w:t>技术部分</w:t>
      </w:r>
      <w:bookmarkEnd w:id="188"/>
    </w:p>
    <w:p w14:paraId="22193D50">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4D37DF39">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6F4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14:paraId="5D76CBE7">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14:paraId="60CFB52C">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项目服务需求</w:t>
            </w:r>
          </w:p>
        </w:tc>
        <w:tc>
          <w:tcPr>
            <w:tcW w:w="2520" w:type="dxa"/>
            <w:vAlign w:val="center"/>
          </w:tcPr>
          <w:p w14:paraId="62987367">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7720D564">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0381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646FBF1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C34941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2B03E3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C99C568">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61B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CEA3A5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C00915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60803DA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220A99B9">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44C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290208C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0BB4DC4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4E07E8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3409F4F">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0E04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4A1FE0C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5A5F27F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FD4E08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1299C43">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F75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7C8F15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263D773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E83B9C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2B07E03E">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7F87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63BD5C6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7808A31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BF0E91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7C7592A">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99B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D59254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6B5259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F2DB0B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C98D15B">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15E0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1BE03E2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B6D488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1444EF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FE69D4F">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AC5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71CC41F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37ED1A7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DBD864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7FA4B22">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130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0" w:type="dxa"/>
            <w:vAlign w:val="center"/>
          </w:tcPr>
          <w:p w14:paraId="04C66C3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108583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414958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DD50E3F">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258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236A298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864CC5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46251E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62B557C">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699C0F31">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64BD7DDA">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8B697B7">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5687D827">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A19EDF2">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403C32B6">
      <w:pPr>
        <w:tabs>
          <w:tab w:val="left" w:pos="6300"/>
        </w:tabs>
        <w:snapToGrid w:val="0"/>
        <w:spacing w:line="360" w:lineRule="auto"/>
        <w:ind w:firstLine="570"/>
        <w:jc w:val="left"/>
        <w:rPr>
          <w:rFonts w:hint="eastAsia" w:ascii="宋体" w:hAnsi="宋体" w:cs="宋体"/>
          <w:color w:val="auto"/>
          <w:sz w:val="24"/>
          <w:szCs w:val="24"/>
          <w:highlight w:val="none"/>
        </w:rPr>
      </w:pPr>
      <w:bookmarkStart w:id="189" w:name="_Toc80104370"/>
      <w:r>
        <w:rPr>
          <w:rFonts w:hint="eastAsia" w:ascii="宋体" w:hAnsi="宋体" w:cs="宋体"/>
          <w:color w:val="auto"/>
          <w:sz w:val="24"/>
          <w:szCs w:val="24"/>
          <w:highlight w:val="none"/>
        </w:rPr>
        <w:t>1.本表即为对本项目“第二篇  项目服务需求”中所列条款进行比较和响应；</w:t>
      </w:r>
    </w:p>
    <w:p w14:paraId="1AF44684">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090FB160">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1BB9EC39">
      <w:pPr>
        <w:tabs>
          <w:tab w:val="left" w:pos="6300"/>
        </w:tabs>
        <w:snapToGrid w:val="0"/>
        <w:spacing w:line="400" w:lineRule="exact"/>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14:paraId="263C2F21">
      <w:pPr>
        <w:pStyle w:val="4"/>
        <w:spacing w:before="0" w:after="0" w:line="360" w:lineRule="auto"/>
        <w:jc w:val="center"/>
        <w:rPr>
          <w:rFonts w:hint="eastAsia" w:ascii="宋体" w:hAnsi="宋体" w:cs="宋体"/>
          <w:b w:val="0"/>
          <w:color w:val="auto"/>
          <w:sz w:val="24"/>
          <w:szCs w:val="24"/>
          <w:highlight w:val="none"/>
        </w:rPr>
      </w:pPr>
    </w:p>
    <w:p w14:paraId="72E24949">
      <w:pPr>
        <w:spacing w:line="360" w:lineRule="auto"/>
        <w:ind w:firstLine="480" w:firstLineChars="200"/>
        <w:outlineLvl w:val="1"/>
        <w:rPr>
          <w:rFonts w:hint="eastAsia" w:ascii="宋体" w:hAnsi="宋体" w:cs="宋体"/>
          <w:color w:val="auto"/>
          <w:sz w:val="24"/>
          <w:szCs w:val="24"/>
          <w:highlight w:val="none"/>
        </w:rPr>
      </w:pPr>
      <w:bookmarkStart w:id="190" w:name="_Toc519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“评审程序及方法、评审标准、无效响应和采购终止”中技术部分的评审标准编制，格式自拟。</w:t>
      </w:r>
    </w:p>
    <w:p w14:paraId="3F5D065C">
      <w:pPr>
        <w:pStyle w:val="4"/>
        <w:spacing w:before="0" w:after="0" w:line="360" w:lineRule="auto"/>
        <w:jc w:val="center"/>
        <w:rPr>
          <w:rFonts w:hint="eastAsia"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89"/>
      <w:bookmarkEnd w:id="190"/>
    </w:p>
    <w:p w14:paraId="2DDC9051">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CD71B8A">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377A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35EA4DDE">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14:paraId="307B0F48">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14:paraId="3104D58A">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653F704D">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550E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BAA454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65B75DA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95BC5C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6372D2F">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4D3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73DFD4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34C0A44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DC392F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54948B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0DA4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AEDA09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46C5994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CD1B70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BA4676C">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77A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CD74CE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7FF6290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93867F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BDF963B">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FC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77FC66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3512985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C8726C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DF005E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A34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D89B33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02FC4CE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362669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325EFA7">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3BF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E1D653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40615FC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4D24FC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FA3A6E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42A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ECBBB6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44C72B2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C1376A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21DA79E">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068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B1FBAD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67C72A9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80B3B8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940E69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C3D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F4992D2">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1C4A0D0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9303F2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FE34059">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7E2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614FF9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578A4D3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B65AE4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D1DB32D">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7419E0D4">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7A26DA66">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43CDA8A">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5A715BBE">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E3FE550">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60939229">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7D78FED3">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65040389">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312D3E05">
      <w:pPr>
        <w:spacing w:line="360" w:lineRule="auto"/>
        <w:ind w:firstLine="560" w:firstLineChars="200"/>
        <w:outlineLvl w:val="1"/>
        <w:rPr>
          <w:rFonts w:hint="eastAsia"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1" w:name="_Toc313888362"/>
      <w:bookmarkStart w:id="192" w:name="_Toc313008358"/>
      <w:bookmarkStart w:id="193" w:name="_Toc342913421"/>
      <w:bookmarkStart w:id="194" w:name="_Toc80104371"/>
      <w:bookmarkStart w:id="195" w:name="_Toc12335"/>
      <w:r>
        <w:rPr>
          <w:rFonts w:hint="eastAsia" w:ascii="宋体" w:hAnsi="宋体" w:cs="宋体"/>
          <w:color w:val="auto"/>
          <w:sz w:val="24"/>
          <w:szCs w:val="24"/>
          <w:highlight w:val="none"/>
        </w:rPr>
        <w:t>商务部分其他资料（格式自拟）</w:t>
      </w:r>
    </w:p>
    <w:p w14:paraId="4B8718A1">
      <w:pPr>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“评审程序及方法、评审标准、无效响应和采购终止”中商务部分的评审标准编制，格式自拟。</w:t>
      </w:r>
    </w:p>
    <w:p w14:paraId="2C51B668">
      <w:pPr>
        <w:pStyle w:val="4"/>
        <w:spacing w:before="0" w:after="0" w:line="360" w:lineRule="auto"/>
        <w:rPr>
          <w:rFonts w:hint="eastAsia"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1"/>
      <w:bookmarkEnd w:id="192"/>
      <w:bookmarkEnd w:id="193"/>
      <w:r>
        <w:rPr>
          <w:rFonts w:hint="eastAsia" w:ascii="宋体" w:hAnsi="宋体" w:cs="宋体"/>
          <w:color w:val="auto"/>
          <w:sz w:val="28"/>
          <w:szCs w:val="28"/>
          <w:highlight w:val="none"/>
        </w:rPr>
        <w:t>资格条件</w:t>
      </w:r>
      <w:bookmarkEnd w:id="194"/>
      <w:bookmarkEnd w:id="195"/>
    </w:p>
    <w:p w14:paraId="04BE8046">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9DB0BEF">
      <w:pPr>
        <w:tabs>
          <w:tab w:val="left" w:pos="6300"/>
        </w:tabs>
        <w:snapToGrid w:val="0"/>
        <w:spacing w:line="500" w:lineRule="exact"/>
        <w:ind w:firstLine="570"/>
        <w:rPr>
          <w:rFonts w:hint="eastAsia" w:ascii="宋体" w:hAnsi="宋体" w:cs="宋体"/>
          <w:color w:val="auto"/>
          <w:sz w:val="32"/>
          <w:szCs w:val="32"/>
          <w:highlight w:val="none"/>
        </w:rPr>
      </w:pPr>
    </w:p>
    <w:p w14:paraId="36196949">
      <w:pPr>
        <w:tabs>
          <w:tab w:val="left" w:pos="6300"/>
        </w:tabs>
        <w:snapToGrid w:val="0"/>
        <w:spacing w:line="500" w:lineRule="exact"/>
        <w:ind w:firstLine="570"/>
        <w:rPr>
          <w:rFonts w:hint="eastAsia" w:ascii="宋体" w:hAnsi="宋体" w:cs="宋体"/>
          <w:color w:val="auto"/>
          <w:sz w:val="32"/>
          <w:szCs w:val="32"/>
          <w:highlight w:val="none"/>
        </w:rPr>
      </w:pPr>
    </w:p>
    <w:p w14:paraId="235B8573">
      <w:pPr>
        <w:tabs>
          <w:tab w:val="left" w:pos="6300"/>
        </w:tabs>
        <w:snapToGrid w:val="0"/>
        <w:spacing w:line="500" w:lineRule="exact"/>
        <w:ind w:firstLine="570"/>
        <w:rPr>
          <w:rFonts w:hint="eastAsia" w:ascii="宋体" w:hAnsi="宋体" w:cs="宋体"/>
          <w:color w:val="auto"/>
          <w:sz w:val="32"/>
          <w:szCs w:val="32"/>
          <w:highlight w:val="none"/>
        </w:rPr>
      </w:pPr>
    </w:p>
    <w:p w14:paraId="2D535D9D">
      <w:pPr>
        <w:widowControl/>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14:paraId="1F30B216">
      <w:pPr>
        <w:tabs>
          <w:tab w:val="left" w:pos="6300"/>
        </w:tabs>
        <w:snapToGrid w:val="0"/>
        <w:spacing w:line="500" w:lineRule="exact"/>
        <w:ind w:firstLine="570"/>
        <w:rPr>
          <w:rFonts w:hint="eastAsia" w:ascii="宋体" w:hAnsi="宋体" w:cs="宋体"/>
          <w:color w:val="auto"/>
          <w:sz w:val="32"/>
          <w:szCs w:val="32"/>
          <w:highlight w:val="none"/>
        </w:rPr>
      </w:pPr>
    </w:p>
    <w:p w14:paraId="1A4BE7C7">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628B1783">
      <w:pPr>
        <w:tabs>
          <w:tab w:val="left" w:pos="6300"/>
        </w:tabs>
        <w:snapToGrid w:val="0"/>
        <w:spacing w:line="500" w:lineRule="exact"/>
        <w:ind w:firstLine="570"/>
        <w:rPr>
          <w:rFonts w:hint="eastAsia" w:ascii="宋体" w:hAnsi="宋体" w:cs="宋体"/>
          <w:color w:val="auto"/>
          <w:sz w:val="24"/>
          <w:szCs w:val="24"/>
          <w:highlight w:val="none"/>
        </w:rPr>
      </w:pPr>
    </w:p>
    <w:p w14:paraId="0848880C">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3D07C989">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2E85FF22">
      <w:pPr>
        <w:tabs>
          <w:tab w:val="left" w:pos="6300"/>
        </w:tabs>
        <w:snapToGrid w:val="0"/>
        <w:spacing w:line="500" w:lineRule="exact"/>
        <w:ind w:firstLine="570"/>
        <w:rPr>
          <w:rFonts w:hint="eastAsia" w:ascii="宋体" w:hAnsi="宋体" w:cs="宋体"/>
          <w:color w:val="auto"/>
          <w:sz w:val="24"/>
          <w:szCs w:val="24"/>
          <w:highlight w:val="none"/>
        </w:rPr>
      </w:pPr>
    </w:p>
    <w:p w14:paraId="3D8F5D0D">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0DF4C642">
      <w:pPr>
        <w:tabs>
          <w:tab w:val="left" w:pos="6300"/>
        </w:tabs>
        <w:snapToGrid w:val="0"/>
        <w:spacing w:line="500" w:lineRule="exact"/>
        <w:ind w:firstLine="570"/>
        <w:rPr>
          <w:rFonts w:hint="eastAsia" w:ascii="宋体" w:hAnsi="宋体" w:cs="宋体"/>
          <w:color w:val="auto"/>
          <w:sz w:val="24"/>
          <w:szCs w:val="24"/>
          <w:highlight w:val="none"/>
        </w:rPr>
      </w:pPr>
    </w:p>
    <w:p w14:paraId="09D0E564">
      <w:pPr>
        <w:tabs>
          <w:tab w:val="left" w:pos="6300"/>
        </w:tabs>
        <w:snapToGrid w:val="0"/>
        <w:spacing w:line="500" w:lineRule="exact"/>
        <w:ind w:firstLine="570"/>
        <w:rPr>
          <w:rFonts w:hint="eastAsia" w:ascii="宋体" w:hAnsi="宋体" w:cs="宋体"/>
          <w:color w:val="auto"/>
          <w:sz w:val="24"/>
          <w:szCs w:val="24"/>
          <w:highlight w:val="none"/>
        </w:rPr>
      </w:pPr>
    </w:p>
    <w:p w14:paraId="7CD0AB3B">
      <w:pPr>
        <w:tabs>
          <w:tab w:val="left" w:pos="6300"/>
        </w:tabs>
        <w:snapToGrid w:val="0"/>
        <w:spacing w:line="500" w:lineRule="exact"/>
        <w:ind w:firstLine="570"/>
        <w:rPr>
          <w:rFonts w:hint="eastAsia" w:ascii="宋体" w:hAnsi="宋体" w:cs="宋体"/>
          <w:color w:val="auto"/>
          <w:sz w:val="24"/>
          <w:szCs w:val="24"/>
          <w:highlight w:val="none"/>
        </w:rPr>
      </w:pPr>
    </w:p>
    <w:p w14:paraId="6A1129BE">
      <w:pPr>
        <w:tabs>
          <w:tab w:val="left" w:pos="6300"/>
        </w:tabs>
        <w:snapToGrid w:val="0"/>
        <w:spacing w:line="500" w:lineRule="exact"/>
        <w:ind w:firstLine="570"/>
        <w:jc w:val="center"/>
        <w:rPr>
          <w:rFonts w:hint="eastAsia" w:ascii="宋体" w:hAnsi="宋体" w:cs="宋体"/>
          <w:color w:val="auto"/>
          <w:sz w:val="24"/>
          <w:szCs w:val="24"/>
          <w:highlight w:val="none"/>
        </w:rPr>
      </w:pPr>
    </w:p>
    <w:p w14:paraId="4435FEA9">
      <w:pPr>
        <w:tabs>
          <w:tab w:val="left" w:pos="6300"/>
        </w:tabs>
        <w:snapToGrid w:val="0"/>
        <w:spacing w:line="50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0F9B8C11">
      <w:pPr>
        <w:tabs>
          <w:tab w:val="left" w:pos="6300"/>
        </w:tabs>
        <w:snapToGrid w:val="0"/>
        <w:spacing w:line="500" w:lineRule="exact"/>
        <w:ind w:firstLine="570"/>
        <w:rPr>
          <w:rFonts w:hint="eastAsia" w:ascii="宋体" w:hAnsi="宋体" w:cs="宋体"/>
          <w:color w:val="auto"/>
          <w:sz w:val="24"/>
          <w:szCs w:val="24"/>
          <w:highlight w:val="none"/>
        </w:rPr>
      </w:pPr>
    </w:p>
    <w:p w14:paraId="0A02673D">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E939766">
      <w:pPr>
        <w:tabs>
          <w:tab w:val="left" w:pos="6300"/>
        </w:tabs>
        <w:snapToGrid w:val="0"/>
        <w:spacing w:line="500" w:lineRule="exact"/>
        <w:ind w:firstLine="570"/>
        <w:rPr>
          <w:rFonts w:hint="eastAsia" w:ascii="宋体" w:hAnsi="宋体" w:cs="宋体"/>
          <w:color w:val="auto"/>
          <w:sz w:val="24"/>
          <w:szCs w:val="24"/>
          <w:highlight w:val="none"/>
        </w:rPr>
      </w:pPr>
    </w:p>
    <w:p w14:paraId="057A95E8">
      <w:pPr>
        <w:pStyle w:val="17"/>
        <w:rPr>
          <w:rFonts w:hint="eastAsia" w:ascii="宋体" w:hAnsi="宋体" w:cs="宋体"/>
          <w:color w:val="auto"/>
          <w:sz w:val="24"/>
          <w:szCs w:val="24"/>
          <w:highlight w:val="none"/>
        </w:rPr>
      </w:pPr>
    </w:p>
    <w:p w14:paraId="3D964A9B">
      <w:pPr>
        <w:rPr>
          <w:rFonts w:hint="eastAsia" w:ascii="宋体" w:hAnsi="宋体" w:cs="宋体"/>
          <w:color w:val="auto"/>
          <w:sz w:val="24"/>
          <w:szCs w:val="24"/>
          <w:highlight w:val="none"/>
        </w:rPr>
      </w:pPr>
    </w:p>
    <w:p w14:paraId="4346A000">
      <w:pPr>
        <w:pStyle w:val="17"/>
        <w:rPr>
          <w:rFonts w:hint="eastAsia" w:ascii="宋体" w:hAnsi="宋体"/>
          <w:color w:val="auto"/>
          <w:highlight w:val="none"/>
        </w:rPr>
      </w:pPr>
    </w:p>
    <w:p w14:paraId="67C26788">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14:paraId="107FE363">
      <w:pPr>
        <w:tabs>
          <w:tab w:val="left" w:pos="6300"/>
        </w:tabs>
        <w:snapToGrid w:val="0"/>
        <w:spacing w:line="500" w:lineRule="exact"/>
        <w:ind w:firstLine="570"/>
        <w:rPr>
          <w:rFonts w:hint="eastAsia" w:ascii="宋体" w:hAnsi="宋体" w:cs="宋体"/>
          <w:color w:val="auto"/>
          <w:sz w:val="24"/>
          <w:szCs w:val="24"/>
          <w:highlight w:val="none"/>
        </w:rPr>
      </w:pPr>
    </w:p>
    <w:p w14:paraId="0F5D8022">
      <w:pPr>
        <w:tabs>
          <w:tab w:val="left" w:pos="6300"/>
        </w:tabs>
        <w:snapToGrid w:val="0"/>
        <w:spacing w:line="500" w:lineRule="exact"/>
        <w:ind w:firstLine="570"/>
        <w:rPr>
          <w:rFonts w:hint="eastAsia" w:ascii="宋体" w:hAnsi="宋体" w:cs="宋体"/>
          <w:color w:val="auto"/>
          <w:sz w:val="32"/>
          <w:szCs w:val="32"/>
          <w:highlight w:val="none"/>
        </w:rPr>
      </w:pPr>
    </w:p>
    <w:p w14:paraId="7B728A95">
      <w:pPr>
        <w:tabs>
          <w:tab w:val="left" w:pos="6300"/>
        </w:tabs>
        <w:snapToGrid w:val="0"/>
        <w:spacing w:line="500" w:lineRule="exact"/>
        <w:ind w:firstLine="570"/>
        <w:rPr>
          <w:rFonts w:hint="eastAsia" w:ascii="宋体" w:hAnsi="宋体" w:cs="宋体"/>
          <w:color w:val="auto"/>
          <w:sz w:val="32"/>
          <w:szCs w:val="32"/>
          <w:highlight w:val="none"/>
        </w:rPr>
      </w:pPr>
    </w:p>
    <w:p w14:paraId="67BD4972">
      <w:pPr>
        <w:tabs>
          <w:tab w:val="left" w:pos="6300"/>
        </w:tabs>
        <w:snapToGrid w:val="0"/>
        <w:spacing w:line="500" w:lineRule="exact"/>
        <w:ind w:firstLine="570"/>
        <w:rPr>
          <w:rFonts w:hint="eastAsia" w:ascii="宋体" w:hAnsi="宋体" w:cs="宋体"/>
          <w:color w:val="auto"/>
          <w:sz w:val="32"/>
          <w:szCs w:val="32"/>
          <w:highlight w:val="none"/>
        </w:rPr>
      </w:pPr>
    </w:p>
    <w:p w14:paraId="7967C150">
      <w:pPr>
        <w:tabs>
          <w:tab w:val="left" w:pos="6300"/>
        </w:tabs>
        <w:snapToGrid w:val="0"/>
        <w:spacing w:line="500" w:lineRule="exact"/>
        <w:ind w:firstLine="570"/>
        <w:rPr>
          <w:rFonts w:hint="eastAsia" w:ascii="宋体" w:hAnsi="宋体" w:cs="宋体"/>
          <w:color w:val="auto"/>
          <w:sz w:val="32"/>
          <w:szCs w:val="32"/>
          <w:highlight w:val="none"/>
        </w:rPr>
      </w:pPr>
    </w:p>
    <w:p w14:paraId="7A00605B">
      <w:pPr>
        <w:tabs>
          <w:tab w:val="left" w:pos="6300"/>
        </w:tabs>
        <w:snapToGrid w:val="0"/>
        <w:spacing w:line="500" w:lineRule="exact"/>
        <w:ind w:firstLine="570"/>
        <w:rPr>
          <w:rFonts w:hint="eastAsia" w:ascii="宋体" w:hAnsi="宋体" w:cs="宋体"/>
          <w:color w:val="auto"/>
          <w:sz w:val="32"/>
          <w:szCs w:val="32"/>
          <w:highlight w:val="none"/>
        </w:rPr>
      </w:pPr>
    </w:p>
    <w:p w14:paraId="2936AF5B">
      <w:pPr>
        <w:tabs>
          <w:tab w:val="left" w:pos="6300"/>
        </w:tabs>
        <w:snapToGrid w:val="0"/>
        <w:spacing w:line="500" w:lineRule="exact"/>
        <w:ind w:firstLine="57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14:paraId="03A6D52A">
      <w:pPr>
        <w:tabs>
          <w:tab w:val="left" w:pos="6300"/>
        </w:tabs>
        <w:snapToGrid w:val="0"/>
        <w:spacing w:line="500" w:lineRule="exact"/>
        <w:ind w:firstLine="57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14:paraId="4ED58DD8">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0892D6D4">
      <w:pPr>
        <w:tabs>
          <w:tab w:val="left" w:pos="6300"/>
        </w:tabs>
        <w:snapToGrid w:val="0"/>
        <w:spacing w:line="500" w:lineRule="exact"/>
        <w:ind w:firstLine="570"/>
        <w:rPr>
          <w:rFonts w:hint="eastAsia" w:ascii="宋体" w:hAnsi="宋体" w:cs="宋体"/>
          <w:color w:val="auto"/>
          <w:sz w:val="24"/>
          <w:szCs w:val="24"/>
          <w:highlight w:val="none"/>
        </w:rPr>
      </w:pPr>
    </w:p>
    <w:p w14:paraId="3E42CCE5">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202F8A06">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、签约等具体工作，并签署全部有关文件、协议及合同。</w:t>
      </w:r>
    </w:p>
    <w:p w14:paraId="37701398">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107DE09D">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5C0A98DB">
      <w:pPr>
        <w:tabs>
          <w:tab w:val="left" w:pos="6300"/>
        </w:tabs>
        <w:snapToGrid w:val="0"/>
        <w:spacing w:line="500" w:lineRule="exact"/>
        <w:ind w:firstLine="570"/>
        <w:rPr>
          <w:rFonts w:hint="eastAsia" w:ascii="宋体" w:hAnsi="宋体" w:cs="宋体"/>
          <w:color w:val="auto"/>
          <w:sz w:val="24"/>
          <w:szCs w:val="24"/>
          <w:highlight w:val="none"/>
        </w:rPr>
      </w:pPr>
    </w:p>
    <w:p w14:paraId="335EA81A">
      <w:pPr>
        <w:tabs>
          <w:tab w:val="left" w:pos="6300"/>
        </w:tabs>
        <w:snapToGrid w:val="0"/>
        <w:spacing w:line="500" w:lineRule="exact"/>
        <w:ind w:firstLine="570"/>
        <w:rPr>
          <w:rFonts w:hint="eastAsia" w:ascii="宋体" w:hAnsi="宋体" w:cs="宋体"/>
          <w:color w:val="auto"/>
          <w:sz w:val="24"/>
          <w:szCs w:val="24"/>
          <w:highlight w:val="none"/>
        </w:rPr>
      </w:pPr>
    </w:p>
    <w:p w14:paraId="761FD633">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被授权人：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w:t>
      </w:r>
    </w:p>
    <w:p w14:paraId="1C7CE412">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584B5E02">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14:paraId="6C924B33">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AA7379D">
      <w:pPr>
        <w:tabs>
          <w:tab w:val="left" w:pos="6300"/>
        </w:tabs>
        <w:snapToGrid w:val="0"/>
        <w:spacing w:line="500" w:lineRule="exact"/>
        <w:ind w:firstLine="570"/>
        <w:rPr>
          <w:rFonts w:hint="eastAsia" w:ascii="宋体" w:hAnsi="宋体" w:cs="宋体"/>
          <w:color w:val="auto"/>
          <w:sz w:val="24"/>
          <w:szCs w:val="24"/>
          <w:highlight w:val="none"/>
        </w:rPr>
      </w:pPr>
    </w:p>
    <w:p w14:paraId="57AE3832">
      <w:pPr>
        <w:tabs>
          <w:tab w:val="left" w:pos="6300"/>
        </w:tabs>
        <w:snapToGrid w:val="0"/>
        <w:spacing w:line="500" w:lineRule="exact"/>
        <w:ind w:firstLine="570"/>
        <w:rPr>
          <w:rFonts w:hint="eastAsia" w:ascii="宋体" w:hAnsi="宋体" w:cs="宋体"/>
          <w:color w:val="auto"/>
          <w:sz w:val="24"/>
          <w:szCs w:val="24"/>
          <w:highlight w:val="none"/>
        </w:rPr>
      </w:pPr>
    </w:p>
    <w:p w14:paraId="51CD4979">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4EE7A369">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7E2DFDC">
      <w:pPr>
        <w:tabs>
          <w:tab w:val="left" w:pos="6300"/>
        </w:tabs>
        <w:snapToGrid w:val="0"/>
        <w:spacing w:line="500" w:lineRule="exact"/>
        <w:ind w:firstLine="570"/>
        <w:rPr>
          <w:rFonts w:hint="eastAsia" w:ascii="宋体" w:hAnsi="宋体" w:cs="宋体"/>
          <w:color w:val="auto"/>
          <w:sz w:val="24"/>
          <w:szCs w:val="24"/>
          <w:highlight w:val="none"/>
        </w:rPr>
      </w:pPr>
    </w:p>
    <w:p w14:paraId="22C826A3">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734E13BA">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08E62F7">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2D65E1B4">
      <w:pPr>
        <w:tabs>
          <w:tab w:val="left" w:pos="6300"/>
        </w:tabs>
        <w:snapToGrid w:val="0"/>
        <w:spacing w:line="500" w:lineRule="exact"/>
        <w:ind w:firstLine="570"/>
        <w:jc w:val="center"/>
        <w:rPr>
          <w:rFonts w:hint="eastAsia" w:ascii="宋体" w:hAnsi="宋体" w:cs="宋体"/>
          <w:b/>
          <w:bCs/>
          <w:color w:val="auto"/>
          <w:szCs w:val="28"/>
          <w:highlight w:val="none"/>
        </w:rPr>
      </w:pPr>
      <w:r>
        <w:rPr>
          <w:rFonts w:hint="eastAsia" w:ascii="宋体" w:hAnsi="宋体" w:cs="宋体"/>
          <w:b/>
          <w:bCs/>
          <w:color w:val="auto"/>
          <w:szCs w:val="28"/>
          <w:highlight w:val="none"/>
        </w:rPr>
        <w:t>基本资格条件承诺函</w:t>
      </w:r>
    </w:p>
    <w:p w14:paraId="0089D2D0">
      <w:pPr>
        <w:tabs>
          <w:tab w:val="left" w:pos="6300"/>
        </w:tabs>
        <w:snapToGrid w:val="0"/>
        <w:spacing w:line="530" w:lineRule="exact"/>
        <w:rPr>
          <w:rFonts w:hint="eastAsia" w:ascii="宋体" w:hAnsi="宋体" w:cs="宋体"/>
          <w:color w:val="auto"/>
          <w:sz w:val="24"/>
          <w:szCs w:val="24"/>
          <w:highlight w:val="none"/>
        </w:rPr>
      </w:pPr>
    </w:p>
    <w:p w14:paraId="0A8E5E03">
      <w:pPr>
        <w:tabs>
          <w:tab w:val="left" w:pos="6300"/>
        </w:tabs>
        <w:snapToGrid w:val="0"/>
        <w:spacing w:line="53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3B11BF19">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名称）郑重承诺：</w:t>
      </w:r>
    </w:p>
    <w:p w14:paraId="24C9E8F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3356E7E3">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3FAD89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基本资格条件。</w:t>
      </w:r>
    </w:p>
    <w:p w14:paraId="22336DF6">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7AA35C7A">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45449406">
      <w:pPr>
        <w:tabs>
          <w:tab w:val="left" w:pos="6300"/>
        </w:tabs>
        <w:snapToGrid w:val="0"/>
        <w:spacing w:line="530" w:lineRule="exact"/>
        <w:rPr>
          <w:rFonts w:hint="eastAsia" w:ascii="宋体" w:hAnsi="宋体" w:cs="宋体"/>
          <w:color w:val="auto"/>
          <w:sz w:val="24"/>
          <w:szCs w:val="24"/>
          <w:highlight w:val="none"/>
        </w:rPr>
      </w:pPr>
    </w:p>
    <w:p w14:paraId="675BD4EC">
      <w:pPr>
        <w:tabs>
          <w:tab w:val="left" w:pos="6300"/>
        </w:tabs>
        <w:snapToGrid w:val="0"/>
        <w:spacing w:line="530" w:lineRule="exact"/>
        <w:ind w:right="424"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79B78F61">
      <w:pPr>
        <w:pStyle w:val="21"/>
        <w:jc w:val="right"/>
        <w:rPr>
          <w:rFonts w:hint="eastAsia" w:eastAsia="宋体" w:cs="宋体"/>
          <w:color w:val="auto"/>
          <w:szCs w:val="24"/>
          <w:highlight w:val="none"/>
        </w:rPr>
      </w:pPr>
    </w:p>
    <w:p w14:paraId="62747035">
      <w:pPr>
        <w:pStyle w:val="21"/>
        <w:jc w:val="center"/>
        <w:rPr>
          <w:rFonts w:hint="eastAsia" w:eastAsia="宋体" w:cs="宋体"/>
          <w:color w:val="auto"/>
          <w:sz w:val="32"/>
          <w:szCs w:val="32"/>
          <w:highlight w:val="none"/>
        </w:rPr>
      </w:pPr>
      <w:r>
        <w:rPr>
          <w:rFonts w:hint="eastAsia" w:eastAsia="宋体" w:cs="宋体"/>
          <w:color w:val="auto"/>
          <w:szCs w:val="24"/>
          <w:highlight w:val="none"/>
        </w:rPr>
        <w:t xml:space="preserve">                                                       年   月   日</w:t>
      </w:r>
    </w:p>
    <w:p w14:paraId="0377B0B9">
      <w:pPr>
        <w:pStyle w:val="21"/>
        <w:rPr>
          <w:rFonts w:hint="eastAsia" w:eastAsia="宋体" w:cs="宋体"/>
          <w:color w:val="auto"/>
          <w:sz w:val="32"/>
          <w:szCs w:val="32"/>
          <w:highlight w:val="none"/>
        </w:rPr>
      </w:pPr>
    </w:p>
    <w:p w14:paraId="13287822">
      <w:pPr>
        <w:pStyle w:val="21"/>
        <w:rPr>
          <w:rFonts w:hint="eastAsia" w:eastAsia="宋体" w:cs="宋体"/>
          <w:color w:val="auto"/>
          <w:sz w:val="32"/>
          <w:szCs w:val="32"/>
          <w:highlight w:val="none"/>
        </w:rPr>
      </w:pPr>
    </w:p>
    <w:p w14:paraId="662A6288">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（五）特定资格条件证书或证明文件（如果有）</w:t>
      </w:r>
    </w:p>
    <w:p w14:paraId="2EC19708">
      <w:pPr>
        <w:pStyle w:val="21"/>
        <w:rPr>
          <w:rFonts w:hint="eastAsia" w:eastAsia="宋体" w:cs="宋体"/>
          <w:color w:val="auto"/>
          <w:sz w:val="32"/>
          <w:szCs w:val="32"/>
          <w:highlight w:val="none"/>
        </w:rPr>
      </w:pPr>
    </w:p>
    <w:p w14:paraId="0D4E9A95">
      <w:pPr>
        <w:pStyle w:val="21"/>
        <w:ind w:firstLine="0"/>
        <w:rPr>
          <w:rFonts w:hint="eastAsia" w:eastAsia="宋体" w:cs="宋体"/>
          <w:color w:val="auto"/>
          <w:sz w:val="32"/>
          <w:szCs w:val="32"/>
          <w:highlight w:val="none"/>
        </w:rPr>
      </w:pPr>
      <w:r>
        <w:rPr>
          <w:rFonts w:hint="eastAsia" w:eastAsia="宋体" w:cs="宋体"/>
          <w:color w:val="auto"/>
          <w:sz w:val="32"/>
          <w:szCs w:val="32"/>
          <w:highlight w:val="none"/>
        </w:rPr>
        <w:br w:type="page"/>
      </w:r>
    </w:p>
    <w:p w14:paraId="1C045661">
      <w:pPr>
        <w:pStyle w:val="4"/>
        <w:spacing w:before="0" w:after="0" w:line="360" w:lineRule="auto"/>
        <w:rPr>
          <w:rFonts w:hint="eastAsia" w:ascii="宋体" w:hAnsi="宋体" w:cs="宋体"/>
          <w:color w:val="auto"/>
          <w:sz w:val="28"/>
          <w:szCs w:val="28"/>
          <w:highlight w:val="none"/>
        </w:rPr>
      </w:pPr>
      <w:bookmarkStart w:id="196" w:name="_Toc12008"/>
      <w:r>
        <w:rPr>
          <w:rFonts w:hint="eastAsia" w:ascii="宋体" w:hAnsi="宋体" w:cs="宋体"/>
          <w:color w:val="auto"/>
          <w:sz w:val="28"/>
          <w:szCs w:val="28"/>
          <w:highlight w:val="none"/>
        </w:rPr>
        <w:t>五、其他应提供的资料</w:t>
      </w:r>
      <w:bookmarkEnd w:id="196"/>
    </w:p>
    <w:p w14:paraId="53A6B401">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其他与项目有关的资料（自附）</w:t>
      </w:r>
    </w:p>
    <w:p w14:paraId="10D7AFF2">
      <w:pPr>
        <w:spacing w:line="360" w:lineRule="auto"/>
        <w:ind w:firstLine="640" w:firstLineChars="200"/>
        <w:jc w:val="center"/>
        <w:rPr>
          <w:rFonts w:hint="eastAsia" w:ascii="宋体" w:hAnsi="宋体" w:cs="宋体"/>
          <w:color w:val="auto"/>
          <w:sz w:val="32"/>
          <w:szCs w:val="32"/>
          <w:highlight w:val="none"/>
        </w:rPr>
      </w:pPr>
    </w:p>
    <w:p w14:paraId="1206481D">
      <w:pPr>
        <w:spacing w:line="360" w:lineRule="auto"/>
        <w:ind w:firstLine="640" w:firstLineChars="200"/>
        <w:jc w:val="center"/>
        <w:rPr>
          <w:rFonts w:hint="eastAsia" w:ascii="宋体" w:hAnsi="宋体" w:cs="宋体"/>
          <w:color w:val="auto"/>
          <w:sz w:val="32"/>
          <w:szCs w:val="32"/>
          <w:highlight w:val="none"/>
        </w:rPr>
      </w:pPr>
    </w:p>
    <w:p w14:paraId="4951D793">
      <w:pPr>
        <w:spacing w:line="360" w:lineRule="auto"/>
        <w:ind w:firstLine="640" w:firstLineChars="200"/>
        <w:jc w:val="center"/>
        <w:rPr>
          <w:rFonts w:hint="eastAsia" w:ascii="宋体" w:hAnsi="宋体" w:cs="宋体"/>
          <w:color w:val="auto"/>
          <w:sz w:val="32"/>
          <w:szCs w:val="32"/>
          <w:highlight w:val="none"/>
        </w:rPr>
      </w:pPr>
    </w:p>
    <w:p w14:paraId="62A657E8">
      <w:pPr>
        <w:spacing w:line="360" w:lineRule="auto"/>
        <w:ind w:firstLine="640" w:firstLineChars="200"/>
        <w:jc w:val="center"/>
        <w:rPr>
          <w:rFonts w:hint="eastAsia" w:ascii="宋体" w:hAnsi="宋体" w:cs="宋体"/>
          <w:color w:val="auto"/>
          <w:sz w:val="32"/>
          <w:szCs w:val="32"/>
          <w:highlight w:val="none"/>
        </w:rPr>
      </w:pPr>
    </w:p>
    <w:p w14:paraId="5D708841">
      <w:pPr>
        <w:spacing w:line="360" w:lineRule="auto"/>
        <w:ind w:firstLine="640" w:firstLineChars="200"/>
        <w:jc w:val="center"/>
        <w:rPr>
          <w:rFonts w:hint="eastAsia" w:ascii="宋体" w:hAnsi="宋体" w:cs="宋体"/>
          <w:color w:val="auto"/>
          <w:sz w:val="32"/>
          <w:szCs w:val="32"/>
          <w:highlight w:val="none"/>
        </w:rPr>
      </w:pPr>
    </w:p>
    <w:p w14:paraId="2C707B23">
      <w:pPr>
        <w:spacing w:line="360" w:lineRule="auto"/>
        <w:rPr>
          <w:rFonts w:hint="eastAsia" w:ascii="宋体" w:hAnsi="宋体" w:cs="宋体"/>
          <w:color w:val="auto"/>
          <w:sz w:val="32"/>
          <w:szCs w:val="32"/>
          <w:highlight w:val="none"/>
        </w:rPr>
      </w:pPr>
    </w:p>
    <w:p w14:paraId="70A67617">
      <w:pPr>
        <w:spacing w:line="360" w:lineRule="auto"/>
        <w:ind w:firstLine="640" w:firstLineChars="200"/>
        <w:jc w:val="center"/>
        <w:rPr>
          <w:rFonts w:hint="eastAsia" w:ascii="宋体" w:hAnsi="宋体" w:cs="宋体"/>
          <w:color w:val="auto"/>
          <w:sz w:val="32"/>
          <w:szCs w:val="32"/>
          <w:highlight w:val="none"/>
        </w:rPr>
      </w:pPr>
    </w:p>
    <w:p w14:paraId="378BD260">
      <w:pPr>
        <w:spacing w:line="360" w:lineRule="auto"/>
        <w:ind w:firstLine="640" w:firstLineChars="200"/>
        <w:jc w:val="center"/>
        <w:rPr>
          <w:rFonts w:hint="eastAsia" w:ascii="宋体" w:hAnsi="宋体" w:cs="宋体"/>
          <w:color w:val="auto"/>
          <w:sz w:val="32"/>
          <w:szCs w:val="32"/>
          <w:highlight w:val="none"/>
        </w:rPr>
      </w:pPr>
    </w:p>
    <w:p w14:paraId="683C5512">
      <w:pPr>
        <w:spacing w:line="360" w:lineRule="auto"/>
        <w:ind w:firstLine="640" w:firstLineChars="200"/>
        <w:jc w:val="center"/>
        <w:rPr>
          <w:rFonts w:hint="eastAsia" w:ascii="宋体" w:hAnsi="宋体" w:cs="宋体"/>
          <w:color w:val="auto"/>
          <w:sz w:val="32"/>
          <w:szCs w:val="32"/>
          <w:highlight w:val="none"/>
        </w:rPr>
      </w:pPr>
    </w:p>
    <w:p w14:paraId="73BA5074">
      <w:pPr>
        <w:spacing w:line="360" w:lineRule="auto"/>
        <w:ind w:firstLine="640" w:firstLineChars="200"/>
        <w:jc w:val="center"/>
        <w:rPr>
          <w:rFonts w:hint="eastAsia" w:ascii="宋体" w:hAnsi="宋体" w:cs="宋体"/>
          <w:color w:val="auto"/>
          <w:sz w:val="32"/>
          <w:szCs w:val="32"/>
          <w:highlight w:val="none"/>
        </w:rPr>
      </w:pPr>
    </w:p>
    <w:p w14:paraId="67ECAA50">
      <w:pPr>
        <w:spacing w:line="360" w:lineRule="auto"/>
        <w:rPr>
          <w:rFonts w:hint="eastAsia" w:ascii="宋体" w:hAnsi="宋体" w:cs="宋体"/>
          <w:color w:val="auto"/>
          <w:sz w:val="32"/>
          <w:szCs w:val="32"/>
          <w:highlight w:val="none"/>
        </w:rPr>
      </w:pPr>
    </w:p>
    <w:p w14:paraId="65845A64">
      <w:pPr>
        <w:spacing w:line="360" w:lineRule="auto"/>
        <w:ind w:firstLine="640" w:firstLineChars="200"/>
        <w:jc w:val="center"/>
        <w:rPr>
          <w:rFonts w:hint="eastAsia" w:ascii="宋体" w:hAnsi="宋体" w:cs="宋体"/>
          <w:color w:val="auto"/>
          <w:sz w:val="32"/>
          <w:szCs w:val="32"/>
          <w:highlight w:val="none"/>
        </w:rPr>
      </w:pPr>
    </w:p>
    <w:p w14:paraId="590895D0">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14:paraId="46ABE498">
      <w:pPr>
        <w:spacing w:line="360" w:lineRule="auto"/>
        <w:ind w:firstLine="720" w:firstLineChars="200"/>
        <w:jc w:val="center"/>
        <w:rPr>
          <w:rFonts w:hint="eastAsia" w:ascii="宋体" w:hAnsi="宋体" w:cs="宋体"/>
          <w:color w:val="auto"/>
          <w:sz w:val="36"/>
          <w:szCs w:val="22"/>
          <w:highlight w:val="none"/>
        </w:rPr>
      </w:pPr>
    </w:p>
    <w:p w14:paraId="0EC2FB02">
      <w:pPr>
        <w:rPr>
          <w:color w:val="auto"/>
          <w:highlight w:val="none"/>
        </w:rPr>
      </w:pPr>
    </w:p>
    <w:sectPr>
      <w:head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6C6B">
    <w:pPr>
      <w:pStyle w:val="2"/>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A6532">
    <w:pPr>
      <w:pStyle w:val="2"/>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14:paraId="1857309B">
    <w:pPr>
      <w:pStyle w:val="2"/>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4BE5">
    <w:pPr>
      <w:pStyle w:val="2"/>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D9E9">
    <w:pPr>
      <w:pStyle w:val="2"/>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8221">
    <w:pPr>
      <w:pStyle w:val="2"/>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B6CD7">
                          <w:pPr>
                            <w:pStyle w:val="2"/>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14:paraId="67CB6CD7">
                    <w:pPr>
                      <w:pStyle w:val="2"/>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5108">
    <w:pPr>
      <w:pStyle w:val="2"/>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68E1A">
                          <w:pPr>
                            <w:pStyle w:val="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ED68E1A">
                    <w:pPr>
                      <w:pStyle w:val="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A9A34">
    <w:pPr>
      <w:pStyle w:val="2"/>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F46F6">
                          <w:pPr>
                            <w:pStyle w:val="2"/>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D2F46F6">
                    <w:pPr>
                      <w:pStyle w:val="2"/>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7E7E">
    <w:pPr>
      <w:pStyle w:val="16"/>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E6E0">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CDA8">
    <w:pPr>
      <w:pStyle w:val="16"/>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14:paraId="2FFD9913">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6763">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DD91">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0BF5">
    <w:pPr>
      <w:pStyle w:val="16"/>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3FBC">
    <w:pPr>
      <w:pStyle w:val="16"/>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3BB69DC"/>
    <w:multiLevelType w:val="singleLevel"/>
    <w:tmpl w:val="A3BB69DC"/>
    <w:lvl w:ilvl="0" w:tentative="0">
      <w:start w:val="1"/>
      <w:numFmt w:val="chineseCounting"/>
      <w:suff w:val="space"/>
      <w:lvlText w:val="第%1篇"/>
      <w:lvlJc w:val="left"/>
      <w:rPr>
        <w:rFonts w:hint="eastAsia"/>
      </w:rPr>
    </w:lvl>
  </w:abstractNum>
  <w:abstractNum w:abstractNumId="2">
    <w:nsid w:val="E73BAFCB"/>
    <w:multiLevelType w:val="singleLevel"/>
    <w:tmpl w:val="E73BAFCB"/>
    <w:lvl w:ilvl="0" w:tentative="0">
      <w:start w:val="2"/>
      <w:numFmt w:val="chineseCounting"/>
      <w:suff w:val="nothing"/>
      <w:lvlText w:val="（%1）"/>
      <w:lvlJc w:val="left"/>
      <w:rPr>
        <w:rFonts w:hint="eastAsia"/>
      </w:rPr>
    </w:lvl>
  </w:abstractNum>
  <w:abstractNum w:abstractNumId="3">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DA5YTFkYTA0N2Q4MmFjOTRlZDNlMDYyYTVmMWIifQ=="/>
  </w:docVars>
  <w:rsids>
    <w:rsidRoot w:val="7C270787"/>
    <w:rsid w:val="00240AE1"/>
    <w:rsid w:val="0046385A"/>
    <w:rsid w:val="004870CB"/>
    <w:rsid w:val="004F308D"/>
    <w:rsid w:val="006D46A5"/>
    <w:rsid w:val="00726456"/>
    <w:rsid w:val="00874D84"/>
    <w:rsid w:val="00A840C6"/>
    <w:rsid w:val="00AE01CA"/>
    <w:rsid w:val="00B06A9F"/>
    <w:rsid w:val="00C248F1"/>
    <w:rsid w:val="00E631C5"/>
    <w:rsid w:val="00F25141"/>
    <w:rsid w:val="04D27139"/>
    <w:rsid w:val="057407DA"/>
    <w:rsid w:val="067B6479"/>
    <w:rsid w:val="0C9341B4"/>
    <w:rsid w:val="0CD05E3A"/>
    <w:rsid w:val="15E51CAB"/>
    <w:rsid w:val="19115702"/>
    <w:rsid w:val="19335911"/>
    <w:rsid w:val="195B5DE1"/>
    <w:rsid w:val="19B96255"/>
    <w:rsid w:val="1BE373FE"/>
    <w:rsid w:val="1C600287"/>
    <w:rsid w:val="1F666789"/>
    <w:rsid w:val="20083037"/>
    <w:rsid w:val="20654120"/>
    <w:rsid w:val="233D08A4"/>
    <w:rsid w:val="24D871B2"/>
    <w:rsid w:val="2D034490"/>
    <w:rsid w:val="302E75E3"/>
    <w:rsid w:val="342D53DD"/>
    <w:rsid w:val="39101C6E"/>
    <w:rsid w:val="3C67792D"/>
    <w:rsid w:val="3C891294"/>
    <w:rsid w:val="3FAD044A"/>
    <w:rsid w:val="414B4D00"/>
    <w:rsid w:val="41CB38E1"/>
    <w:rsid w:val="42E042AA"/>
    <w:rsid w:val="433A270B"/>
    <w:rsid w:val="45BB6C22"/>
    <w:rsid w:val="46A85DF4"/>
    <w:rsid w:val="46E22F3A"/>
    <w:rsid w:val="47DF450D"/>
    <w:rsid w:val="482B25AB"/>
    <w:rsid w:val="4B223CB8"/>
    <w:rsid w:val="4C8A370E"/>
    <w:rsid w:val="4DC37044"/>
    <w:rsid w:val="4E0C0303"/>
    <w:rsid w:val="5168196D"/>
    <w:rsid w:val="54D961C1"/>
    <w:rsid w:val="5603579C"/>
    <w:rsid w:val="57135925"/>
    <w:rsid w:val="580B5AB7"/>
    <w:rsid w:val="596F1435"/>
    <w:rsid w:val="5B8E3F8F"/>
    <w:rsid w:val="5E7D0892"/>
    <w:rsid w:val="608E02A7"/>
    <w:rsid w:val="65676DBE"/>
    <w:rsid w:val="66313CF5"/>
    <w:rsid w:val="67324976"/>
    <w:rsid w:val="692765F5"/>
    <w:rsid w:val="6C7E421B"/>
    <w:rsid w:val="6ECA1E43"/>
    <w:rsid w:val="6F735C9C"/>
    <w:rsid w:val="71331676"/>
    <w:rsid w:val="729A74A8"/>
    <w:rsid w:val="73E10D40"/>
    <w:rsid w:val="752B5E6F"/>
    <w:rsid w:val="75C7149C"/>
    <w:rsid w:val="769901FE"/>
    <w:rsid w:val="787C1702"/>
    <w:rsid w:val="78894543"/>
    <w:rsid w:val="7BE8499A"/>
    <w:rsid w:val="7C270787"/>
    <w:rsid w:val="7CFD1B1B"/>
    <w:rsid w:val="7E002F8A"/>
    <w:rsid w:val="7F18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2" w:lineRule="auto"/>
      <w:outlineLvl w:val="2"/>
    </w:pPr>
    <w:rPr>
      <w:b/>
      <w:sz w:val="32"/>
    </w:rPr>
  </w:style>
  <w:style w:type="paragraph" w:styleId="5">
    <w:name w:val="heading 4"/>
    <w:basedOn w:val="1"/>
    <w:next w:val="1"/>
    <w:autoRedefine/>
    <w:qFormat/>
    <w:uiPriority w:val="0"/>
    <w:pPr>
      <w:widowControl/>
      <w:spacing w:before="100" w:beforeAutospacing="1" w:after="100" w:afterAutospacing="1"/>
      <w:jc w:val="left"/>
      <w:outlineLvl w:val="3"/>
    </w:pPr>
    <w:rPr>
      <w:rFonts w:ascii="宋体" w:hAnsi="宋体"/>
      <w:kern w:val="0"/>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40"/>
        <w:tab w:val="right" w:pos="8300"/>
      </w:tabs>
      <w:snapToGrid w:val="0"/>
      <w:jc w:val="left"/>
    </w:pPr>
    <w:rPr>
      <w:sz w:val="18"/>
    </w:rPr>
  </w:style>
  <w:style w:type="paragraph" w:styleId="6">
    <w:name w:val="Normal Indent"/>
    <w:basedOn w:val="1"/>
    <w:next w:val="1"/>
    <w:autoRedefine/>
    <w:qFormat/>
    <w:uiPriority w:val="0"/>
    <w:pPr>
      <w:adjustRightInd w:val="0"/>
      <w:snapToGrid w:val="0"/>
      <w:spacing w:line="360" w:lineRule="auto"/>
      <w:ind w:firstLine="420"/>
    </w:pPr>
    <w:rPr>
      <w:sz w:val="24"/>
    </w:rPr>
  </w:style>
  <w:style w:type="paragraph" w:styleId="7">
    <w:name w:val="Document Map"/>
    <w:basedOn w:val="1"/>
    <w:next w:val="1"/>
    <w:autoRedefine/>
    <w:qFormat/>
    <w:uiPriority w:val="0"/>
    <w:pPr>
      <w:shd w:val="clear" w:color="auto" w:fill="000080"/>
    </w:p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next w:val="10"/>
    <w:autoRedefine/>
    <w:qFormat/>
    <w:uiPriority w:val="0"/>
    <w:pPr>
      <w:spacing w:line="700" w:lineRule="exact"/>
      <w:ind w:left="960"/>
    </w:pPr>
    <w:rPr>
      <w:sz w:val="44"/>
    </w:rPr>
  </w:style>
  <w:style w:type="paragraph" w:styleId="10">
    <w:name w:val="envelope return"/>
    <w:basedOn w:val="1"/>
    <w:autoRedefine/>
    <w:semiHidden/>
    <w:qFormat/>
    <w:uiPriority w:val="0"/>
    <w:pPr>
      <w:snapToGrid w:val="0"/>
    </w:pPr>
    <w:rPr>
      <w:rFonts w:ascii="Arial" w:hAnsi="Arial" w:cs="Arial"/>
    </w:rPr>
  </w:style>
  <w:style w:type="paragraph" w:styleId="11">
    <w:name w:val="toc 3"/>
    <w:basedOn w:val="1"/>
    <w:next w:val="1"/>
    <w:autoRedefine/>
    <w:qFormat/>
    <w:uiPriority w:val="39"/>
    <w:pPr>
      <w:ind w:left="840" w:leftChars="400"/>
    </w:pPr>
  </w:style>
  <w:style w:type="paragraph" w:styleId="12">
    <w:name w:val="Plain Text"/>
    <w:basedOn w:val="1"/>
    <w:autoRedefine/>
    <w:qFormat/>
    <w:uiPriority w:val="0"/>
    <w:rPr>
      <w:rFonts w:ascii="宋体" w:hAnsi="Courier New"/>
      <w:sz w:val="21"/>
    </w:r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Balloon Text"/>
    <w:basedOn w:val="1"/>
    <w:autoRedefine/>
    <w:qFormat/>
    <w:uiPriority w:val="0"/>
    <w:rPr>
      <w:sz w:val="18"/>
    </w:rPr>
  </w:style>
  <w:style w:type="paragraph" w:styleId="16">
    <w:name w:val="header"/>
    <w:basedOn w:val="1"/>
    <w:autoRedefine/>
    <w:qFormat/>
    <w:uiPriority w:val="0"/>
    <w:pPr>
      <w:pBdr>
        <w:bottom w:val="single" w:color="000000" w:sz="6" w:space="1"/>
      </w:pBdr>
      <w:tabs>
        <w:tab w:val="center" w:pos="4140"/>
        <w:tab w:val="right" w:pos="8300"/>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index 7"/>
    <w:basedOn w:val="1"/>
    <w:next w:val="1"/>
    <w:autoRedefine/>
    <w:qFormat/>
    <w:uiPriority w:val="0"/>
    <w:pPr>
      <w:ind w:left="2520"/>
    </w:p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after="120" w:line="480" w:lineRule="auto"/>
    </w:pPr>
    <w:rPr>
      <w:sz w:val="24"/>
    </w:rPr>
  </w:style>
  <w:style w:type="paragraph" w:styleId="21">
    <w:name w:val="Body Text First Indent"/>
    <w:basedOn w:val="8"/>
    <w:next w:val="1"/>
    <w:autoRedefine/>
    <w:qFormat/>
    <w:uiPriority w:val="0"/>
    <w:pPr>
      <w:spacing w:line="360" w:lineRule="auto"/>
      <w:ind w:firstLine="420"/>
    </w:pPr>
    <w:rPr>
      <w:rFonts w:ascii="宋体" w:hAnsi="宋体"/>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Hyperlink"/>
    <w:basedOn w:val="24"/>
    <w:autoRedefine/>
    <w:qFormat/>
    <w:uiPriority w:val="99"/>
    <w:rPr>
      <w:rFonts w:ascii="Times New Roman" w:hAnsi="Times New Roman" w:eastAsia="宋体" w:cs="Times New Roman"/>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9"/>
    <w:autoRedefine/>
    <w:qFormat/>
    <w:uiPriority w:val="0"/>
    <w:pPr>
      <w:spacing w:before="60" w:after="60" w:line="360" w:lineRule="auto"/>
      <w:ind w:left="0" w:firstLine="482"/>
    </w:pPr>
    <w:rPr>
      <w:rFonts w:ascii="Arial" w:hAnsi="Arial"/>
      <w:sz w:val="24"/>
    </w:rPr>
  </w:style>
  <w:style w:type="paragraph" w:customStyle="1" w:styleId="29">
    <w:name w:val="样式 正文首行缩进 + 首行缩进:  2 字符1 Char Char"/>
    <w:basedOn w:val="21"/>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TOC1"/>
    <w:basedOn w:val="1"/>
    <w:next w:val="1"/>
    <w:autoRedefine/>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13449</Words>
  <Characters>14324</Characters>
  <Lines>257</Lines>
  <Paragraphs>72</Paragraphs>
  <TotalTime>12</TotalTime>
  <ScaleCrop>false</ScaleCrop>
  <LinksUpToDate>false</LinksUpToDate>
  <CharactersWithSpaces>14409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2024-11-13T02:35:00Z</dcterms:created>
  <dc:creator>ZB</dc:creator>
  <cp:lastModifiedBy>钟秋平</cp:lastModifiedBy>
  <dcterms:modified xsi:type="dcterms:W3CDTF">2025-06-28T05:47:26Z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71F5D1890FC646C4BC1DFC2F1958740A</vt:lpwstr>
  </property>
  <property fmtid="{D5CDD505-2E9C-101B-9397-08002B2CF9AE}" pid="4" name="KSOTemplateDocerSaveRecord">
    <vt:lpwstr>eyJoZGlkIjoiMWZlYTcwZDczOThhZTYwY2I1YzQxY2Q1YjQ4MWEwOTkiLCJ1c2VySWQiOiI0MTA3Nzc2NDIifQ==</vt:lpwstr>
  </property>
</Properties>
</file>