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E5A4">
      <w:pPr>
        <w:jc w:val="center"/>
        <w:rPr>
          <w:rFonts w:hint="eastAsia" w:ascii="宋体" w:hAnsi="宋体"/>
          <w:color w:val="auto"/>
          <w:highlight w:val="none"/>
        </w:rPr>
      </w:pPr>
      <w:r>
        <w:rPr>
          <w:rFonts w:hint="eastAsia" w:ascii="宋体" w:hAnsi="宋体"/>
          <w:color w:val="auto"/>
          <w:highlight w:val="none"/>
        </w:rPr>
        <w:t xml:space="preserve"> </w:t>
      </w:r>
    </w:p>
    <w:p w14:paraId="504897AA">
      <w:pPr>
        <w:jc w:val="center"/>
        <w:rPr>
          <w:rFonts w:hint="eastAsia" w:ascii="宋体" w:hAnsi="宋体"/>
          <w:color w:val="auto"/>
          <w:highlight w:val="none"/>
        </w:rPr>
      </w:pPr>
    </w:p>
    <w:p w14:paraId="45FF4C41">
      <w:pPr>
        <w:jc w:val="center"/>
        <w:rPr>
          <w:rFonts w:hint="eastAsia" w:ascii="宋体" w:hAnsi="宋体"/>
          <w:color w:val="auto"/>
          <w:highlight w:val="none"/>
        </w:rPr>
      </w:pPr>
    </w:p>
    <w:p w14:paraId="01E02846">
      <w:pPr>
        <w:jc w:val="center"/>
        <w:rPr>
          <w:color w:val="auto"/>
          <w:sz w:val="120"/>
          <w:szCs w:val="120"/>
          <w:highlight w:val="none"/>
        </w:rPr>
      </w:pPr>
      <w:r>
        <w:rPr>
          <w:rFonts w:hint="eastAsia"/>
          <w:color w:val="auto"/>
          <w:sz w:val="120"/>
          <w:szCs w:val="120"/>
          <w:highlight w:val="none"/>
        </w:rPr>
        <w:t>竞争性磋商</w:t>
      </w:r>
    </w:p>
    <w:p w14:paraId="59928655">
      <w:pPr>
        <w:jc w:val="center"/>
        <w:rPr>
          <w:color w:val="auto"/>
          <w:sz w:val="120"/>
          <w:szCs w:val="120"/>
          <w:highlight w:val="none"/>
        </w:rPr>
      </w:pPr>
      <w:r>
        <w:rPr>
          <w:rFonts w:hint="eastAsia"/>
          <w:color w:val="auto"/>
          <w:sz w:val="120"/>
          <w:szCs w:val="120"/>
          <w:highlight w:val="none"/>
        </w:rPr>
        <w:t>文件</w:t>
      </w:r>
    </w:p>
    <w:p w14:paraId="34BB41AC">
      <w:pPr>
        <w:spacing w:line="500" w:lineRule="exact"/>
        <w:jc w:val="center"/>
        <w:rPr>
          <w:rFonts w:hint="eastAsia" w:ascii="宋体" w:hAnsi="宋体"/>
          <w:color w:val="auto"/>
          <w:sz w:val="32"/>
          <w:highlight w:val="none"/>
        </w:rPr>
      </w:pPr>
    </w:p>
    <w:p w14:paraId="6FA1F5B0">
      <w:pPr>
        <w:spacing w:line="500" w:lineRule="exact"/>
        <w:jc w:val="center"/>
        <w:rPr>
          <w:rFonts w:hint="eastAsia" w:ascii="宋体" w:hAnsi="宋体"/>
          <w:color w:val="auto"/>
          <w:sz w:val="32"/>
          <w:highlight w:val="none"/>
        </w:rPr>
      </w:pPr>
    </w:p>
    <w:p w14:paraId="09E2B434">
      <w:pPr>
        <w:spacing w:line="500" w:lineRule="exact"/>
        <w:rPr>
          <w:rFonts w:hint="eastAsia" w:ascii="宋体" w:hAnsi="宋体"/>
          <w:color w:val="auto"/>
          <w:sz w:val="32"/>
          <w:highlight w:val="none"/>
        </w:rPr>
      </w:pPr>
    </w:p>
    <w:p w14:paraId="47DE226E">
      <w:pPr>
        <w:spacing w:line="500" w:lineRule="exact"/>
        <w:jc w:val="center"/>
        <w:rPr>
          <w:rFonts w:hint="eastAsia" w:ascii="宋体" w:hAnsi="宋体"/>
          <w:color w:val="auto"/>
          <w:sz w:val="32"/>
          <w:highlight w:val="none"/>
        </w:rPr>
      </w:pPr>
    </w:p>
    <w:p w14:paraId="323ECC5B">
      <w:pPr>
        <w:spacing w:line="360" w:lineRule="auto"/>
        <w:ind w:firstLine="1800" w:firstLineChars="500"/>
        <w:rPr>
          <w:rFonts w:hint="eastAsia" w:ascii="宋体" w:hAnsi="宋体" w:cs="宋体"/>
          <w:color w:val="auto"/>
          <w:sz w:val="36"/>
          <w:szCs w:val="36"/>
          <w:highlight w:val="none"/>
        </w:rPr>
      </w:pPr>
      <w:r>
        <w:rPr>
          <w:rFonts w:hint="eastAsia" w:ascii="宋体" w:hAnsi="宋体" w:cs="宋体"/>
          <w:color w:val="auto"/>
          <w:sz w:val="36"/>
          <w:szCs w:val="36"/>
          <w:highlight w:val="none"/>
        </w:rPr>
        <w:t>项目编号：</w:t>
      </w:r>
      <w:r>
        <w:rPr>
          <w:rFonts w:hint="eastAsia" w:ascii="宋体" w:hAnsi="宋体" w:cs="宋体"/>
          <w:color w:val="auto"/>
          <w:sz w:val="36"/>
          <w:szCs w:val="36"/>
          <w:highlight w:val="none"/>
        </w:rPr>
        <w:t>XWFZ-250340</w:t>
      </w:r>
    </w:p>
    <w:p w14:paraId="4D97C7C4">
      <w:pPr>
        <w:spacing w:line="360" w:lineRule="auto"/>
        <w:ind w:firstLine="1800" w:firstLineChars="500"/>
        <w:rPr>
          <w:rFonts w:hint="eastAsia" w:ascii="宋体" w:hAnsi="宋体" w:cs="宋体"/>
          <w:color w:val="auto"/>
          <w:sz w:val="36"/>
          <w:szCs w:val="36"/>
          <w:highlight w:val="none"/>
        </w:rPr>
      </w:pPr>
      <w:r>
        <w:rPr>
          <w:rFonts w:hint="eastAsia" w:ascii="宋体" w:hAnsi="宋体" w:cs="宋体"/>
          <w:color w:val="auto"/>
          <w:sz w:val="36"/>
          <w:szCs w:val="36"/>
          <w:highlight w:val="none"/>
        </w:rPr>
        <w:t>磋商项目：第十四届中国艺术节重庆市宣传推广</w:t>
      </w:r>
    </w:p>
    <w:p w14:paraId="134B27F4">
      <w:pPr>
        <w:spacing w:line="360" w:lineRule="auto"/>
        <w:rPr>
          <w:rFonts w:hint="eastAsia" w:ascii="宋体" w:hAnsi="宋体" w:cs="宋体"/>
          <w:color w:val="auto"/>
          <w:sz w:val="36"/>
          <w:szCs w:val="36"/>
          <w:highlight w:val="none"/>
        </w:rPr>
      </w:pPr>
      <w:r>
        <w:rPr>
          <w:rFonts w:hint="eastAsia" w:ascii="宋体" w:hAnsi="宋体" w:cs="宋体"/>
          <w:color w:val="auto"/>
          <w:sz w:val="36"/>
          <w:szCs w:val="36"/>
          <w:highlight w:val="none"/>
        </w:rPr>
        <w:t>“媒体整合营销推广”服务项目采购需求</w:t>
      </w:r>
    </w:p>
    <w:p w14:paraId="6FBF17B7">
      <w:pPr>
        <w:ind w:firstLine="2520" w:firstLineChars="700"/>
        <w:rPr>
          <w:rFonts w:hint="eastAsia" w:ascii="宋体" w:hAnsi="宋体" w:cs="宋体"/>
          <w:color w:val="auto"/>
          <w:sz w:val="36"/>
          <w:szCs w:val="36"/>
          <w:highlight w:val="none"/>
        </w:rPr>
      </w:pPr>
    </w:p>
    <w:p w14:paraId="11907C54">
      <w:pPr>
        <w:spacing w:line="500" w:lineRule="exact"/>
        <w:rPr>
          <w:rFonts w:hint="eastAsia" w:ascii="宋体" w:hAnsi="宋体"/>
          <w:color w:val="auto"/>
          <w:sz w:val="36"/>
          <w:szCs w:val="36"/>
          <w:highlight w:val="none"/>
        </w:rPr>
      </w:pPr>
    </w:p>
    <w:p w14:paraId="672A1298">
      <w:pPr>
        <w:spacing w:line="500" w:lineRule="exact"/>
        <w:ind w:firstLine="1749" w:firstLineChars="486"/>
        <w:rPr>
          <w:rFonts w:hint="eastAsia" w:ascii="宋体" w:hAnsi="宋体"/>
          <w:color w:val="auto"/>
          <w:sz w:val="36"/>
          <w:szCs w:val="36"/>
          <w:highlight w:val="none"/>
        </w:rPr>
      </w:pPr>
    </w:p>
    <w:p w14:paraId="025AFAB4">
      <w:pPr>
        <w:spacing w:line="500" w:lineRule="exact"/>
        <w:ind w:firstLine="1749" w:firstLineChars="486"/>
        <w:rPr>
          <w:rFonts w:hint="eastAsia" w:ascii="宋体" w:hAnsi="宋体"/>
          <w:color w:val="auto"/>
          <w:sz w:val="36"/>
          <w:szCs w:val="36"/>
          <w:highlight w:val="none"/>
        </w:rPr>
      </w:pPr>
    </w:p>
    <w:p w14:paraId="79889A80">
      <w:pPr>
        <w:spacing w:line="500" w:lineRule="exact"/>
        <w:ind w:firstLine="1749" w:firstLineChars="486"/>
        <w:rPr>
          <w:rFonts w:hint="eastAsia" w:ascii="宋体" w:hAnsi="宋体"/>
          <w:color w:val="auto"/>
          <w:sz w:val="36"/>
          <w:szCs w:val="36"/>
          <w:highlight w:val="none"/>
        </w:rPr>
      </w:pPr>
    </w:p>
    <w:p w14:paraId="3B8B0459">
      <w:pPr>
        <w:spacing w:line="360" w:lineRule="auto"/>
        <w:jc w:val="center"/>
        <w:rPr>
          <w:color w:val="auto"/>
          <w:sz w:val="36"/>
          <w:szCs w:val="36"/>
          <w:highlight w:val="none"/>
        </w:rPr>
      </w:pPr>
      <w:r>
        <w:rPr>
          <w:rFonts w:hint="eastAsia"/>
          <w:color w:val="auto"/>
          <w:sz w:val="36"/>
          <w:szCs w:val="36"/>
          <w:highlight w:val="none"/>
        </w:rPr>
        <w:t xml:space="preserve">采购人：重庆演艺集团有限责任公司 </w:t>
      </w:r>
    </w:p>
    <w:p w14:paraId="4928D32F">
      <w:pPr>
        <w:spacing w:line="360" w:lineRule="auto"/>
        <w:jc w:val="center"/>
        <w:rPr>
          <w:color w:val="auto"/>
          <w:sz w:val="36"/>
          <w:szCs w:val="36"/>
          <w:highlight w:val="none"/>
        </w:rPr>
      </w:pPr>
      <w:r>
        <w:rPr>
          <w:rFonts w:hint="eastAsia"/>
          <w:color w:val="auto"/>
          <w:sz w:val="36"/>
          <w:szCs w:val="36"/>
          <w:highlight w:val="none"/>
        </w:rPr>
        <w:t>采购代理机构：重庆希维招标代理有限公司</w:t>
      </w:r>
    </w:p>
    <w:p w14:paraId="37070E17">
      <w:pPr>
        <w:spacing w:line="360" w:lineRule="auto"/>
        <w:rPr>
          <w:color w:val="auto"/>
          <w:sz w:val="36"/>
          <w:szCs w:val="36"/>
          <w:highlight w:val="none"/>
        </w:rPr>
      </w:pPr>
    </w:p>
    <w:p w14:paraId="644F4F8A">
      <w:pPr>
        <w:spacing w:line="360" w:lineRule="auto"/>
        <w:jc w:val="center"/>
        <w:rPr>
          <w:color w:val="auto"/>
          <w:sz w:val="36"/>
          <w:szCs w:val="36"/>
          <w:highlight w:val="none"/>
        </w:rPr>
      </w:pPr>
      <w:r>
        <w:rPr>
          <w:rFonts w:hint="eastAsia"/>
          <w:color w:val="auto"/>
          <w:sz w:val="36"/>
          <w:szCs w:val="36"/>
          <w:highlight w:val="none"/>
        </w:rPr>
        <w:t>二〇二五年</w:t>
      </w:r>
      <w:r>
        <w:rPr>
          <w:rFonts w:hint="eastAsia"/>
          <w:color w:val="auto"/>
          <w:sz w:val="36"/>
          <w:szCs w:val="36"/>
          <w:highlight w:val="none"/>
          <w:lang w:val="en-US" w:eastAsia="zh-CN"/>
        </w:rPr>
        <w:t>十</w:t>
      </w:r>
      <w:r>
        <w:rPr>
          <w:rFonts w:hint="eastAsia"/>
          <w:color w:val="auto"/>
          <w:sz w:val="36"/>
          <w:szCs w:val="36"/>
          <w:highlight w:val="none"/>
        </w:rPr>
        <w:t>月</w:t>
      </w:r>
    </w:p>
    <w:p w14:paraId="6751B55A">
      <w:pPr>
        <w:spacing w:line="360" w:lineRule="auto"/>
        <w:rPr>
          <w:b/>
          <w:bCs/>
          <w:color w:val="auto"/>
          <w:sz w:val="36"/>
          <w:szCs w:val="36"/>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7F36A3DB">
      <w:pPr>
        <w:spacing w:line="300" w:lineRule="exact"/>
        <w:jc w:val="center"/>
        <w:rPr>
          <w:rFonts w:hint="eastAsia" w:ascii="宋体" w:hAnsi="宋体"/>
          <w:b/>
          <w:bCs/>
          <w:color w:val="auto"/>
          <w:sz w:val="30"/>
          <w:szCs w:val="30"/>
          <w:highlight w:val="none"/>
        </w:rPr>
      </w:pPr>
    </w:p>
    <w:p w14:paraId="095C647E">
      <w:pPr>
        <w:spacing w:line="3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目   录</w:t>
      </w:r>
    </w:p>
    <w:p w14:paraId="07D58C4F">
      <w:pPr>
        <w:pStyle w:val="45"/>
        <w:tabs>
          <w:tab w:val="right" w:leader="dot" w:pos="9412"/>
        </w:tabs>
        <w:ind w:left="560"/>
        <w:rPr>
          <w:color w:val="auto"/>
          <w:highlight w:val="none"/>
        </w:rPr>
      </w:pPr>
      <w:r>
        <w:rPr>
          <w:rFonts w:hint="eastAsia" w:ascii="宋体" w:hAnsi="宋体"/>
          <w:b/>
          <w:bCs/>
          <w:color w:val="auto"/>
          <w:sz w:val="24"/>
          <w:szCs w:val="24"/>
          <w:highlight w:val="none"/>
        </w:rPr>
        <w:fldChar w:fldCharType="begin"/>
      </w:r>
      <w:r>
        <w:rPr>
          <w:rFonts w:hint="eastAsia" w:ascii="宋体" w:hAnsi="宋体"/>
          <w:b/>
          <w:bCs/>
          <w:color w:val="auto"/>
          <w:sz w:val="24"/>
          <w:szCs w:val="24"/>
          <w:highlight w:val="none"/>
        </w:rPr>
        <w:instrText xml:space="preserve">TOC \o "1-3" \h \u </w:instrText>
      </w:r>
      <w:r>
        <w:rPr>
          <w:rFonts w:hint="eastAsia" w:ascii="宋体" w:hAnsi="宋体"/>
          <w:b/>
          <w:bCs/>
          <w:color w:val="auto"/>
          <w:sz w:val="24"/>
          <w:szCs w:val="24"/>
          <w:highlight w:val="none"/>
        </w:rPr>
        <w:fldChar w:fldCharType="separate"/>
      </w: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ascii="宋体" w:hAnsi="宋体"/>
          <w:color w:val="auto"/>
          <w:szCs w:val="36"/>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_Toc31340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33D6DFBA">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"_Toc12985" </w:instrText>
      </w:r>
      <w:r>
        <w:rPr>
          <w:color w:val="auto"/>
          <w:highlight w:val="none"/>
        </w:rPr>
        <w:fldChar w:fldCharType="separate"/>
      </w:r>
      <w:r>
        <w:rPr>
          <w:rFonts w:hint="eastAsia" w:ascii="宋体" w:hAnsi="宋体"/>
          <w:color w:val="auto"/>
          <w:szCs w:val="24"/>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_Toc12985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855616B">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"_Toc24309" </w:instrText>
      </w:r>
      <w:r>
        <w:rPr>
          <w:color w:val="auto"/>
          <w:highlight w:val="none"/>
        </w:rPr>
        <w:fldChar w:fldCharType="separate"/>
      </w:r>
      <w:r>
        <w:rPr>
          <w:rFonts w:hint="eastAsia" w:ascii="宋体" w:hAnsi="宋体"/>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_Toc24309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0C24151">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"_Toc3269" </w:instrText>
      </w:r>
      <w:r>
        <w:rPr>
          <w:color w:val="auto"/>
          <w:highlight w:val="none"/>
        </w:rPr>
        <w:fldChar w:fldCharType="separate"/>
      </w:r>
      <w:r>
        <w:rPr>
          <w:rFonts w:hint="eastAsia" w:ascii="宋体" w:hAnsi="宋体"/>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_Toc3269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F9DF8EC">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"_Toc5624" </w:instrText>
      </w:r>
      <w:r>
        <w:rPr>
          <w:color w:val="auto"/>
          <w:highlight w:val="none"/>
        </w:rPr>
        <w:fldChar w:fldCharType="separate"/>
      </w:r>
      <w:r>
        <w:rPr>
          <w:rFonts w:hint="eastAsia" w:ascii="宋体" w:hAnsi="宋体"/>
          <w:color w:val="auto"/>
          <w:szCs w:val="24"/>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_Toc5624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D95E48E">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"_Toc1003" </w:instrText>
      </w:r>
      <w:r>
        <w:rPr>
          <w:color w:val="auto"/>
          <w:highlight w:val="none"/>
        </w:rPr>
        <w:fldChar w:fldCharType="separate"/>
      </w:r>
      <w:r>
        <w:rPr>
          <w:rFonts w:hint="eastAsia" w:ascii="宋体" w:hAnsi="宋体"/>
          <w:color w:val="auto"/>
          <w:szCs w:val="24"/>
          <w:highlight w:val="none"/>
        </w:rPr>
        <w:t>五、磋商保证金</w:t>
      </w:r>
      <w:r>
        <w:rPr>
          <w:color w:val="auto"/>
          <w:highlight w:val="none"/>
        </w:rPr>
        <w:tab/>
      </w:r>
      <w:r>
        <w:rPr>
          <w:color w:val="auto"/>
          <w:highlight w:val="none"/>
        </w:rPr>
        <w:fldChar w:fldCharType="begin"/>
      </w:r>
      <w:r>
        <w:rPr>
          <w:color w:val="auto"/>
          <w:highlight w:val="none"/>
        </w:rPr>
        <w:instrText xml:space="preserve"> PAGEREF _Toc1003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3962D33">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"_Toc6432" </w:instrText>
      </w:r>
      <w:r>
        <w:rPr>
          <w:color w:val="auto"/>
          <w:highlight w:val="none"/>
        </w:rPr>
        <w:fldChar w:fldCharType="separate"/>
      </w:r>
      <w:r>
        <w:rPr>
          <w:rFonts w:hint="eastAsia" w:ascii="宋体" w:hAnsi="宋体"/>
          <w:color w:val="auto"/>
          <w:szCs w:val="24"/>
          <w:highlight w:val="none"/>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_Toc6432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277E72C">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"_Toc2373" </w:instrText>
      </w:r>
      <w:r>
        <w:rPr>
          <w:color w:val="auto"/>
          <w:highlight w:val="none"/>
        </w:rPr>
        <w:fldChar w:fldCharType="separate"/>
      </w:r>
      <w:r>
        <w:rPr>
          <w:rFonts w:hint="eastAsia" w:ascii="宋体" w:hAnsi="宋体"/>
          <w:color w:val="auto"/>
          <w:szCs w:val="24"/>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_Toc2373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E03181B">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"_Toc696" </w:instrText>
      </w:r>
      <w:r>
        <w:rPr>
          <w:color w:val="auto"/>
          <w:highlight w:val="none"/>
        </w:rPr>
        <w:fldChar w:fldCharType="separate"/>
      </w:r>
      <w:r>
        <w:rPr>
          <w:rFonts w:hint="eastAsia" w:ascii="宋体" w:hAnsi="宋体"/>
          <w:color w:val="auto"/>
          <w:szCs w:val="24"/>
          <w:highlight w:val="none"/>
        </w:rPr>
        <w:t>八、联系方式</w:t>
      </w:r>
      <w:r>
        <w:rPr>
          <w:color w:val="auto"/>
          <w:highlight w:val="none"/>
        </w:rPr>
        <w:tab/>
      </w:r>
      <w:r>
        <w:rPr>
          <w:color w:val="auto"/>
          <w:highlight w:val="none"/>
        </w:rPr>
        <w:fldChar w:fldCharType="begin"/>
      </w:r>
      <w:r>
        <w:rPr>
          <w:color w:val="auto"/>
          <w:highlight w:val="none"/>
        </w:rPr>
        <w:instrText xml:space="preserve"> PAGEREF _Toc696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CF2DA9B">
      <w:pPr>
        <w:pStyle w:val="45"/>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"_Toc27943" </w:instrText>
      </w:r>
      <w:r>
        <w:rPr>
          <w:color w:val="auto"/>
          <w:highlight w:val="none"/>
        </w:rPr>
        <w:fldChar w:fldCharType="separate"/>
      </w:r>
      <w:r>
        <w:rPr>
          <w:rFonts w:hint="eastAsia" w:ascii="宋体" w:hAnsi="宋体"/>
          <w:color w:val="auto"/>
          <w:szCs w:val="36"/>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_Toc27943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691DB56B">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"_Toc19504" </w:instrText>
      </w:r>
      <w:r>
        <w:rPr>
          <w:color w:val="auto"/>
          <w:highlight w:val="none"/>
        </w:rPr>
        <w:fldChar w:fldCharType="separate"/>
      </w:r>
      <w:r>
        <w:rPr>
          <w:rFonts w:hint="eastAsia" w:ascii="宋体" w:hAnsi="宋体"/>
          <w:color w:val="auto"/>
          <w:szCs w:val="24"/>
          <w:highlight w:val="none"/>
        </w:rPr>
        <w:t>一、项目基本概况介绍</w:t>
      </w:r>
      <w:r>
        <w:rPr>
          <w:color w:val="auto"/>
          <w:highlight w:val="none"/>
        </w:rPr>
        <w:tab/>
      </w:r>
      <w:r>
        <w:rPr>
          <w:color w:val="auto"/>
          <w:highlight w:val="none"/>
        </w:rPr>
        <w:fldChar w:fldCharType="begin"/>
      </w:r>
      <w:r>
        <w:rPr>
          <w:color w:val="auto"/>
          <w:highlight w:val="none"/>
        </w:rPr>
        <w:instrText xml:space="preserve"> PAGEREF _Toc19504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773B6E93">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"_Toc11269" </w:instrText>
      </w:r>
      <w:r>
        <w:rPr>
          <w:color w:val="auto"/>
          <w:highlight w:val="none"/>
        </w:rPr>
        <w:fldChar w:fldCharType="separate"/>
      </w:r>
      <w:r>
        <w:rPr>
          <w:rFonts w:hint="eastAsia" w:ascii="宋体" w:hAnsi="宋体"/>
          <w:color w:val="auto"/>
          <w:szCs w:val="24"/>
          <w:highlight w:val="none"/>
        </w:rPr>
        <w:t>二、项目服务及质量要求</w:t>
      </w:r>
      <w:r>
        <w:rPr>
          <w:color w:val="auto"/>
          <w:highlight w:val="none"/>
        </w:rPr>
        <w:tab/>
      </w:r>
      <w:r>
        <w:rPr>
          <w:color w:val="auto"/>
          <w:highlight w:val="none"/>
        </w:rPr>
        <w:fldChar w:fldCharType="begin"/>
      </w:r>
      <w:r>
        <w:rPr>
          <w:color w:val="auto"/>
          <w:highlight w:val="none"/>
        </w:rPr>
        <w:instrText xml:space="preserve"> PAGEREF _Toc11269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3D636FAF">
      <w:pPr>
        <w:pStyle w:val="45"/>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"_Toc19941" </w:instrText>
      </w:r>
      <w:r>
        <w:rPr>
          <w:color w:val="auto"/>
          <w:highlight w:val="none"/>
        </w:rPr>
        <w:fldChar w:fldCharType="separate"/>
      </w:r>
      <w:r>
        <w:rPr>
          <w:rFonts w:hint="eastAsia" w:ascii="宋体" w:hAnsi="宋体"/>
          <w:color w:val="auto"/>
          <w:szCs w:val="36"/>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_Toc19941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B179F97">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"_Toc15257" </w:instrText>
      </w:r>
      <w:r>
        <w:rPr>
          <w:color w:val="auto"/>
          <w:highlight w:val="none"/>
        </w:rPr>
        <w:fldChar w:fldCharType="separate"/>
      </w:r>
      <w:r>
        <w:rPr>
          <w:rFonts w:hint="eastAsia" w:ascii="宋体" w:hAnsi="宋体"/>
          <w:color w:val="auto"/>
          <w:szCs w:val="24"/>
          <w:highlight w:val="none"/>
        </w:rPr>
        <w:t>一、服务时间、服务地点</w:t>
      </w:r>
      <w:r>
        <w:rPr>
          <w:rFonts w:hint="eastAsia" w:ascii="宋体" w:hAnsi="宋体" w:cs="宋体"/>
          <w:color w:val="auto"/>
          <w:szCs w:val="24"/>
          <w:highlight w:val="none"/>
        </w:rPr>
        <w:t>及验收方式</w:t>
      </w:r>
      <w:r>
        <w:rPr>
          <w:color w:val="auto"/>
          <w:highlight w:val="none"/>
        </w:rPr>
        <w:tab/>
      </w:r>
      <w:r>
        <w:rPr>
          <w:color w:val="auto"/>
          <w:highlight w:val="none"/>
        </w:rPr>
        <w:fldChar w:fldCharType="begin"/>
      </w:r>
      <w:r>
        <w:rPr>
          <w:color w:val="auto"/>
          <w:highlight w:val="none"/>
        </w:rPr>
        <w:instrText xml:space="preserve"> PAGEREF _Toc15257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443ACAF8">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"_Toc29236" </w:instrText>
      </w:r>
      <w:r>
        <w:rPr>
          <w:color w:val="auto"/>
          <w:highlight w:val="none"/>
        </w:rPr>
        <w:fldChar w:fldCharType="separate"/>
      </w:r>
      <w:r>
        <w:rPr>
          <w:rFonts w:hint="eastAsia" w:ascii="宋体" w:hAnsi="宋体"/>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_Toc29236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0EF0052E">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"_Toc8746" </w:instrText>
      </w:r>
      <w:r>
        <w:rPr>
          <w:color w:val="auto"/>
          <w:highlight w:val="none"/>
        </w:rPr>
        <w:fldChar w:fldCharType="separate"/>
      </w:r>
      <w:r>
        <w:rPr>
          <w:rFonts w:hint="eastAsia" w:ascii="宋体" w:hAnsi="宋体"/>
          <w:color w:val="auto"/>
          <w:szCs w:val="24"/>
          <w:highlight w:val="none"/>
        </w:rPr>
        <w:t>三、质量保证及售后服务</w:t>
      </w:r>
      <w:r>
        <w:rPr>
          <w:color w:val="auto"/>
          <w:highlight w:val="none"/>
        </w:rPr>
        <w:tab/>
      </w:r>
      <w:r>
        <w:rPr>
          <w:color w:val="auto"/>
          <w:highlight w:val="none"/>
        </w:rPr>
        <w:fldChar w:fldCharType="begin"/>
      </w:r>
      <w:r>
        <w:rPr>
          <w:color w:val="auto"/>
          <w:highlight w:val="none"/>
        </w:rPr>
        <w:instrText xml:space="preserve"> PAGEREF _Toc8746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90802CC">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"_Toc24096" </w:instrText>
      </w:r>
      <w:r>
        <w:rPr>
          <w:color w:val="auto"/>
          <w:highlight w:val="none"/>
        </w:rPr>
        <w:fldChar w:fldCharType="separate"/>
      </w:r>
      <w:r>
        <w:rPr>
          <w:rFonts w:hint="eastAsia" w:ascii="宋体" w:hAnsi="宋体"/>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_Toc24096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D2A6A56">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"_Toc12583" </w:instrText>
      </w:r>
      <w:r>
        <w:rPr>
          <w:color w:val="auto"/>
          <w:highlight w:val="none"/>
        </w:rPr>
        <w:fldChar w:fldCharType="separate"/>
      </w:r>
      <w:r>
        <w:rPr>
          <w:rFonts w:hint="eastAsia" w:ascii="宋体" w:hAnsi="宋体"/>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_Toc12583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185A128">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"_Toc9226" </w:instrText>
      </w:r>
      <w:r>
        <w:rPr>
          <w:color w:val="auto"/>
          <w:highlight w:val="none"/>
        </w:rPr>
        <w:fldChar w:fldCharType="separate"/>
      </w:r>
      <w:r>
        <w:rPr>
          <w:rFonts w:hint="eastAsia" w:ascii="宋体" w:hAnsi="宋体"/>
          <w:color w:val="auto"/>
          <w:szCs w:val="24"/>
          <w:highlight w:val="none"/>
        </w:rPr>
        <w:t>六、其他</w:t>
      </w:r>
      <w:r>
        <w:rPr>
          <w:color w:val="auto"/>
          <w:highlight w:val="none"/>
        </w:rPr>
        <w:tab/>
      </w:r>
      <w:r>
        <w:rPr>
          <w:color w:val="auto"/>
          <w:highlight w:val="none"/>
        </w:rPr>
        <w:fldChar w:fldCharType="begin"/>
      </w:r>
      <w:r>
        <w:rPr>
          <w:color w:val="auto"/>
          <w:highlight w:val="none"/>
        </w:rPr>
        <w:instrText xml:space="preserve"> PAGEREF _Toc9226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A326294">
      <w:pPr>
        <w:pStyle w:val="45"/>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"_Toc17774" </w:instrText>
      </w:r>
      <w:r>
        <w:rPr>
          <w:color w:val="auto"/>
          <w:highlight w:val="none"/>
        </w:rPr>
        <w:fldChar w:fldCharType="separate"/>
      </w:r>
      <w:r>
        <w:rPr>
          <w:rFonts w:hint="eastAsia" w:ascii="宋体" w:hAnsi="宋体"/>
          <w:bCs/>
          <w:color w:val="auto"/>
          <w:szCs w:val="30"/>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_Toc17774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4CFC1752">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"_Toc31054" </w:instrText>
      </w:r>
      <w:r>
        <w:rPr>
          <w:color w:val="auto"/>
          <w:highlight w:val="none"/>
        </w:rPr>
        <w:fldChar w:fldCharType="separate"/>
      </w:r>
      <w:r>
        <w:rPr>
          <w:rFonts w:hint="eastAsia" w:ascii="宋体" w:hAnsi="宋体"/>
          <w:color w:val="auto"/>
          <w:szCs w:val="24"/>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_Toc31054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0DBE0004">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"_Toc17143" </w:instrText>
      </w:r>
      <w:r>
        <w:rPr>
          <w:color w:val="auto"/>
          <w:highlight w:val="none"/>
        </w:rPr>
        <w:fldChar w:fldCharType="separate"/>
      </w:r>
      <w:r>
        <w:rPr>
          <w:rFonts w:hint="eastAsia" w:ascii="宋体" w:hAnsi="宋体"/>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_Toc17143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2B458AE">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"_Toc28111" </w:instrText>
      </w:r>
      <w:r>
        <w:rPr>
          <w:color w:val="auto"/>
          <w:highlight w:val="none"/>
        </w:rPr>
        <w:fldChar w:fldCharType="separate"/>
      </w:r>
      <w:r>
        <w:rPr>
          <w:rFonts w:hint="eastAsia" w:ascii="宋体" w:hAnsi="宋体" w:cs="宋体"/>
          <w:color w:val="auto"/>
          <w:szCs w:val="24"/>
          <w:highlight w:val="none"/>
        </w:rPr>
        <w:t>三、无效响应</w:t>
      </w:r>
      <w:r>
        <w:rPr>
          <w:color w:val="auto"/>
          <w:highlight w:val="none"/>
        </w:rPr>
        <w:tab/>
      </w:r>
      <w:r>
        <w:rPr>
          <w:color w:val="auto"/>
          <w:highlight w:val="none"/>
        </w:rPr>
        <w:fldChar w:fldCharType="begin"/>
      </w:r>
      <w:r>
        <w:rPr>
          <w:color w:val="auto"/>
          <w:highlight w:val="none"/>
        </w:rPr>
        <w:instrText xml:space="preserve"> PAGEREF _Toc28111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60E3BFC">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"_Toc28354" </w:instrText>
      </w:r>
      <w:r>
        <w:rPr>
          <w:color w:val="auto"/>
          <w:highlight w:val="none"/>
        </w:rPr>
        <w:fldChar w:fldCharType="separate"/>
      </w:r>
      <w:r>
        <w:rPr>
          <w:rFonts w:hint="eastAsia" w:ascii="宋体" w:hAnsi="宋体"/>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_Toc28354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AFC2E4E">
      <w:pPr>
        <w:pStyle w:val="45"/>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"_Toc23718" </w:instrText>
      </w:r>
      <w:r>
        <w:rPr>
          <w:color w:val="auto"/>
          <w:highlight w:val="none"/>
        </w:rPr>
        <w:fldChar w:fldCharType="separate"/>
      </w:r>
      <w:r>
        <w:rPr>
          <w:rFonts w:hint="eastAsia" w:ascii="宋体" w:hAnsi="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_Toc23718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F2C8416">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"_Toc8497" </w:instrText>
      </w:r>
      <w:r>
        <w:rPr>
          <w:color w:val="auto"/>
          <w:highlight w:val="none"/>
        </w:rPr>
        <w:fldChar w:fldCharType="separate"/>
      </w:r>
      <w:r>
        <w:rPr>
          <w:rFonts w:hint="eastAsia" w:ascii="宋体" w:hAnsi="宋体"/>
          <w:color w:val="auto"/>
          <w:szCs w:val="24"/>
          <w:highlight w:val="none"/>
        </w:rPr>
        <w:t>一、磋商费用</w:t>
      </w:r>
      <w:r>
        <w:rPr>
          <w:color w:val="auto"/>
          <w:highlight w:val="none"/>
        </w:rPr>
        <w:tab/>
      </w:r>
      <w:r>
        <w:rPr>
          <w:color w:val="auto"/>
          <w:highlight w:val="none"/>
        </w:rPr>
        <w:fldChar w:fldCharType="begin"/>
      </w:r>
      <w:r>
        <w:rPr>
          <w:color w:val="auto"/>
          <w:highlight w:val="none"/>
        </w:rPr>
        <w:instrText xml:space="preserve"> PAGEREF _Toc8497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F74E415">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"_Toc18329" </w:instrText>
      </w:r>
      <w:r>
        <w:rPr>
          <w:color w:val="auto"/>
          <w:highlight w:val="none"/>
        </w:rPr>
        <w:fldChar w:fldCharType="separate"/>
      </w:r>
      <w:r>
        <w:rPr>
          <w:rFonts w:hint="eastAsia" w:ascii="宋体" w:hAnsi="宋体"/>
          <w:color w:val="auto"/>
          <w:szCs w:val="24"/>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_Toc18329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6F3DB274">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"_Toc23607" </w:instrText>
      </w:r>
      <w:r>
        <w:rPr>
          <w:color w:val="auto"/>
          <w:highlight w:val="none"/>
        </w:rPr>
        <w:fldChar w:fldCharType="separate"/>
      </w:r>
      <w:r>
        <w:rPr>
          <w:rFonts w:hint="eastAsia" w:ascii="宋体" w:hAnsi="宋体"/>
          <w:color w:val="auto"/>
          <w:szCs w:val="24"/>
          <w:highlight w:val="none"/>
        </w:rPr>
        <w:t>三、磋商要求</w:t>
      </w:r>
      <w:r>
        <w:rPr>
          <w:color w:val="auto"/>
          <w:highlight w:val="none"/>
        </w:rPr>
        <w:tab/>
      </w:r>
      <w:r>
        <w:rPr>
          <w:color w:val="auto"/>
          <w:highlight w:val="none"/>
        </w:rPr>
        <w:fldChar w:fldCharType="begin"/>
      </w:r>
      <w:r>
        <w:rPr>
          <w:color w:val="auto"/>
          <w:highlight w:val="none"/>
        </w:rPr>
        <w:instrText xml:space="preserve"> PAGEREF _Toc23607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6E9EFA8F">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"_Toc6920" </w:instrText>
      </w:r>
      <w:r>
        <w:rPr>
          <w:color w:val="auto"/>
          <w:highlight w:val="none"/>
        </w:rPr>
        <w:fldChar w:fldCharType="separate"/>
      </w:r>
      <w:r>
        <w:rPr>
          <w:rFonts w:hint="eastAsia" w:ascii="宋体" w:hAnsi="宋体"/>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_Toc6920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1586475">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"_Toc27654" </w:instrText>
      </w:r>
      <w:r>
        <w:rPr>
          <w:color w:val="auto"/>
          <w:highlight w:val="none"/>
        </w:rPr>
        <w:fldChar w:fldCharType="separate"/>
      </w:r>
      <w:r>
        <w:rPr>
          <w:rFonts w:hint="eastAsia" w:ascii="宋体" w:hAnsi="宋体"/>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_Toc27654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3977C3AB">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"_Toc1641" </w:instrText>
      </w:r>
      <w:r>
        <w:rPr>
          <w:color w:val="auto"/>
          <w:highlight w:val="none"/>
        </w:rPr>
        <w:fldChar w:fldCharType="separate"/>
      </w:r>
      <w:r>
        <w:rPr>
          <w:rFonts w:hint="eastAsia" w:ascii="宋体" w:hAnsi="宋体"/>
          <w:color w:val="auto"/>
          <w:szCs w:val="24"/>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_Toc1641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6E2411B">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"_Toc11806" </w:instrText>
      </w:r>
      <w:r>
        <w:rPr>
          <w:color w:val="auto"/>
          <w:highlight w:val="none"/>
        </w:rPr>
        <w:fldChar w:fldCharType="separate"/>
      </w:r>
      <w:r>
        <w:rPr>
          <w:rFonts w:hint="eastAsia" w:ascii="宋体" w:hAnsi="宋体"/>
          <w:color w:val="auto"/>
          <w:szCs w:val="24"/>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_Toc11806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A790154">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宋体" w:hAnsi="宋体" w:cs="宋体"/>
          <w:color w:val="auto"/>
          <w:szCs w:val="24"/>
          <w:highlight w:val="none"/>
        </w:rPr>
        <w:t>八、签订合同</w:t>
      </w:r>
      <w:r>
        <w:rPr>
          <w:color w:val="auto"/>
          <w:highlight w:val="none"/>
        </w:rPr>
        <w:tab/>
      </w:r>
      <w:r>
        <w:rPr>
          <w:color w:val="auto"/>
          <w:highlight w:val="none"/>
        </w:rPr>
        <w:fldChar w:fldCharType="begin"/>
      </w:r>
      <w:r>
        <w:rPr>
          <w:color w:val="auto"/>
          <w:highlight w:val="none"/>
        </w:rPr>
        <w:instrText xml:space="preserve"> PAGEREF _Toc13713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9826065">
      <w:pPr>
        <w:pStyle w:val="45"/>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"_Toc14833" </w:instrText>
      </w:r>
      <w:r>
        <w:rPr>
          <w:color w:val="auto"/>
          <w:highlight w:val="none"/>
        </w:rPr>
        <w:fldChar w:fldCharType="separate"/>
      </w:r>
      <w:r>
        <w:rPr>
          <w:rFonts w:hint="eastAsia" w:ascii="宋体" w:hAnsi="宋体"/>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_Toc14833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FC5FC84">
      <w:pPr>
        <w:pStyle w:val="45"/>
        <w:tabs>
          <w:tab w:val="right" w:leader="dot" w:pos="9412"/>
        </w:tabs>
        <w:ind w:left="560"/>
        <w:rPr>
          <w:color w:val="auto"/>
          <w:highlight w:val="none"/>
        </w:rPr>
      </w:pPr>
      <w:r>
        <w:rPr>
          <w:color w:val="auto"/>
          <w:highlight w:val="none"/>
        </w:rPr>
        <w:fldChar w:fldCharType="begin"/>
      </w:r>
      <w:r>
        <w:rPr>
          <w:color w:val="auto"/>
          <w:highlight w:val="none"/>
        </w:rPr>
        <w:instrText xml:space="preserve"> HYPERLINK \l "_Toc22875" </w:instrText>
      </w:r>
      <w:r>
        <w:rPr>
          <w:color w:val="auto"/>
          <w:highlight w:val="none"/>
        </w:rPr>
        <w:fldChar w:fldCharType="separate"/>
      </w:r>
      <w:r>
        <w:rPr>
          <w:rFonts w:hint="eastAsia" w:ascii="宋体" w:hAnsi="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_Toc22875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4BDAC56">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"_Toc8812" </w:instrText>
      </w:r>
      <w:r>
        <w:rPr>
          <w:color w:val="auto"/>
          <w:highlight w:val="none"/>
        </w:rPr>
        <w:fldChar w:fldCharType="separate"/>
      </w:r>
      <w:r>
        <w:rPr>
          <w:rFonts w:hint="eastAsia" w:ascii="宋体" w:hAnsi="宋体"/>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_Toc8812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C5CD571">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"_Toc21308" </w:instrText>
      </w:r>
      <w:r>
        <w:rPr>
          <w:color w:val="auto"/>
          <w:highlight w:val="none"/>
        </w:rPr>
        <w:fldChar w:fldCharType="separate"/>
      </w:r>
      <w:r>
        <w:rPr>
          <w:rFonts w:hint="eastAsia"/>
          <w:color w:val="auto"/>
          <w:szCs w:val="24"/>
          <w:highlight w:val="none"/>
        </w:rPr>
        <w:t>二、服务部分</w:t>
      </w:r>
      <w:r>
        <w:rPr>
          <w:color w:val="auto"/>
          <w:highlight w:val="none"/>
        </w:rPr>
        <w:tab/>
      </w:r>
      <w:r>
        <w:rPr>
          <w:color w:val="auto"/>
          <w:highlight w:val="none"/>
        </w:rPr>
        <w:fldChar w:fldCharType="begin"/>
      </w:r>
      <w:r>
        <w:rPr>
          <w:color w:val="auto"/>
          <w:highlight w:val="none"/>
        </w:rPr>
        <w:instrText xml:space="preserve"> PAGEREF _Toc21308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7E19135B">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"_Toc10016" </w:instrText>
      </w:r>
      <w:r>
        <w:rPr>
          <w:color w:val="auto"/>
          <w:highlight w:val="none"/>
        </w:rPr>
        <w:fldChar w:fldCharType="separate"/>
      </w:r>
      <w:r>
        <w:rPr>
          <w:rFonts w:hint="eastAsia" w:ascii="宋体" w:hAnsi="宋体" w:cs="宋体"/>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_Toc10016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45DE0AE8">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"_Toc23911" </w:instrText>
      </w:r>
      <w:r>
        <w:rPr>
          <w:color w:val="auto"/>
          <w:highlight w:val="none"/>
        </w:rPr>
        <w:fldChar w:fldCharType="separate"/>
      </w:r>
      <w:r>
        <w:rPr>
          <w:rFonts w:hint="eastAsia" w:ascii="宋体" w:hAnsi="宋体" w:cs="宋体"/>
          <w:color w:val="auto"/>
          <w:szCs w:val="24"/>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_Toc23911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4AA379C0">
      <w:pPr>
        <w:pStyle w:val="29"/>
        <w:tabs>
          <w:tab w:val="right" w:leader="dot" w:pos="9412"/>
        </w:tabs>
        <w:ind w:left="1120"/>
        <w:rPr>
          <w:color w:val="auto"/>
          <w:highlight w:val="none"/>
        </w:rPr>
      </w:pPr>
      <w:r>
        <w:rPr>
          <w:color w:val="auto"/>
          <w:highlight w:val="none"/>
        </w:rPr>
        <w:fldChar w:fldCharType="begin"/>
      </w:r>
      <w:r>
        <w:rPr>
          <w:color w:val="auto"/>
          <w:highlight w:val="none"/>
        </w:rPr>
        <w:instrText xml:space="preserve"> HYPERLINK \l "_Toc13803" </w:instrText>
      </w:r>
      <w:r>
        <w:rPr>
          <w:color w:val="auto"/>
          <w:highlight w:val="none"/>
        </w:rPr>
        <w:fldChar w:fldCharType="separate"/>
      </w:r>
      <w:r>
        <w:rPr>
          <w:rFonts w:hint="eastAsia" w:ascii="宋体" w:hAnsi="宋体" w:cs="宋体"/>
          <w:color w:val="auto"/>
          <w:szCs w:val="24"/>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_Toc13803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33298BEB">
      <w:pPr>
        <w:spacing w:line="300" w:lineRule="exact"/>
        <w:jc w:val="center"/>
        <w:outlineLvl w:val="0"/>
        <w:rPr>
          <w:rFonts w:hint="eastAsia" w:ascii="宋体" w:hAnsi="宋体"/>
          <w:b/>
          <w:bCs/>
          <w:color w:val="auto"/>
          <w:sz w:val="24"/>
          <w:szCs w:val="24"/>
          <w:highlight w:val="none"/>
        </w:rPr>
      </w:pPr>
      <w:r>
        <w:rPr>
          <w:rFonts w:hint="eastAsia" w:ascii="宋体" w:hAnsi="宋体"/>
          <w:bCs/>
          <w:color w:val="auto"/>
          <w:szCs w:val="24"/>
          <w:highlight w:val="none"/>
        </w:rPr>
        <w:fldChar w:fldCharType="end"/>
      </w:r>
    </w:p>
    <w:p w14:paraId="58C40378">
      <w:pPr>
        <w:pStyle w:val="45"/>
        <w:tabs>
          <w:tab w:val="right" w:leader="dot" w:pos="9402"/>
        </w:tabs>
        <w:spacing w:line="300" w:lineRule="exact"/>
        <w:ind w:left="560"/>
        <w:jc w:val="center"/>
        <w:rPr>
          <w:rFonts w:hint="eastAsia" w:ascii="宋体" w:hAnsi="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p>
    <w:p w14:paraId="4E345E27">
      <w:pPr>
        <w:pStyle w:val="3"/>
        <w:spacing w:before="0" w:line="240" w:lineRule="auto"/>
        <w:jc w:val="center"/>
        <w:rPr>
          <w:rFonts w:hint="eastAsia" w:ascii="宋体" w:hAnsi="宋体" w:eastAsia="宋体"/>
          <w:b w:val="0"/>
          <w:color w:val="auto"/>
          <w:sz w:val="36"/>
          <w:szCs w:val="36"/>
          <w:highlight w:val="none"/>
        </w:rPr>
      </w:pPr>
      <w:bookmarkStart w:id="0" w:name="_Toc12789052"/>
      <w:bookmarkStart w:id="1" w:name="_Toc11641050"/>
      <w:bookmarkStart w:id="2" w:name="_Toc384"/>
      <w:bookmarkStart w:id="3" w:name="_Toc31340"/>
      <w:r>
        <w:rPr>
          <w:rFonts w:hint="eastAsia" w:ascii="宋体" w:hAnsi="宋体" w:eastAsia="宋体"/>
          <w:b w:val="0"/>
          <w:color w:val="auto"/>
          <w:sz w:val="36"/>
          <w:szCs w:val="36"/>
          <w:highlight w:val="none"/>
        </w:rPr>
        <w:t>第一篇  采购邀请书</w:t>
      </w:r>
      <w:bookmarkEnd w:id="0"/>
      <w:bookmarkEnd w:id="1"/>
      <w:bookmarkEnd w:id="2"/>
      <w:bookmarkEnd w:id="3"/>
    </w:p>
    <w:p w14:paraId="69621BE0">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重庆希维招标代理有限公司（以下简称：采购代理机构）接受</w:t>
      </w:r>
      <w:r>
        <w:rPr>
          <w:rFonts w:hint="eastAsia" w:ascii="宋体" w:hAnsi="宋体"/>
          <w:color w:val="auto"/>
          <w:sz w:val="24"/>
          <w:szCs w:val="24"/>
          <w:highlight w:val="none"/>
          <w:u w:val="single"/>
        </w:rPr>
        <w:t>重庆演艺集团有限责任公司</w:t>
      </w:r>
      <w:r>
        <w:rPr>
          <w:rFonts w:hint="eastAsia" w:ascii="宋体" w:hAnsi="宋体"/>
          <w:color w:val="auto"/>
          <w:sz w:val="24"/>
          <w:szCs w:val="24"/>
          <w:highlight w:val="none"/>
        </w:rPr>
        <w:t>（以下简称：采购人）的委托，对</w:t>
      </w:r>
      <w:r>
        <w:rPr>
          <w:rFonts w:hint="eastAsia" w:ascii="宋体" w:hAnsi="宋体"/>
          <w:color w:val="auto"/>
          <w:sz w:val="24"/>
          <w:szCs w:val="24"/>
          <w:highlight w:val="none"/>
        </w:rPr>
        <w:t>第十四届中国艺术节重庆市宣传推广“媒体整合营销推广”服务项目采购需求</w:t>
      </w:r>
      <w:r>
        <w:rPr>
          <w:rFonts w:hint="eastAsia" w:ascii="宋体" w:hAnsi="宋体"/>
          <w:color w:val="auto"/>
          <w:sz w:val="24"/>
          <w:szCs w:val="24"/>
          <w:highlight w:val="none"/>
        </w:rPr>
        <w:t>采购需求进行竞争性磋商采购。欢迎有资格的供应商前来参与磋商。</w:t>
      </w:r>
    </w:p>
    <w:p w14:paraId="3A43EE20">
      <w:pPr>
        <w:pStyle w:val="4"/>
        <w:spacing w:before="0" w:after="0" w:line="440" w:lineRule="exact"/>
        <w:rPr>
          <w:rFonts w:hint="eastAsia" w:ascii="宋体" w:hAnsi="宋体"/>
          <w:color w:val="auto"/>
          <w:szCs w:val="24"/>
          <w:highlight w:val="none"/>
        </w:rPr>
      </w:pPr>
      <w:bookmarkStart w:id="4" w:name="_Toc16308"/>
      <w:bookmarkStart w:id="5" w:name="_Toc12985"/>
      <w:bookmarkStart w:id="6" w:name="_Toc317775175"/>
      <w:bookmarkStart w:id="7" w:name="_Toc313893526"/>
      <w:r>
        <w:rPr>
          <w:rFonts w:hint="eastAsia" w:ascii="宋体" w:hAnsi="宋体"/>
          <w:color w:val="auto"/>
          <w:szCs w:val="24"/>
          <w:highlight w:val="none"/>
        </w:rPr>
        <w:t>一、竞争性磋商内容</w:t>
      </w:r>
      <w:bookmarkEnd w:id="4"/>
      <w:bookmarkEnd w:id="5"/>
      <w:bookmarkEnd w:id="6"/>
      <w:bookmarkEnd w:id="7"/>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1300"/>
        <w:gridCol w:w="1359"/>
        <w:gridCol w:w="1357"/>
        <w:gridCol w:w="1951"/>
      </w:tblGrid>
      <w:tr w14:paraId="2FBB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786" w:type="pct"/>
            <w:tcBorders>
              <w:top w:val="single" w:color="auto" w:sz="4" w:space="0"/>
              <w:left w:val="single" w:color="auto" w:sz="4" w:space="0"/>
              <w:right w:val="single" w:color="auto" w:sz="4" w:space="0"/>
            </w:tcBorders>
            <w:vAlign w:val="center"/>
          </w:tcPr>
          <w:p w14:paraId="33D32569">
            <w:pPr>
              <w:widowControl/>
              <w:spacing w:line="440" w:lineRule="exact"/>
              <w:jc w:val="center"/>
              <w:rPr>
                <w:rFonts w:hint="eastAsia" w:ascii="宋体" w:hAnsi="宋体" w:cs="宋体"/>
                <w:b/>
                <w:bCs/>
                <w:color w:val="auto"/>
                <w:kern w:val="0"/>
                <w:sz w:val="24"/>
                <w:szCs w:val="24"/>
                <w:highlight w:val="none"/>
              </w:rPr>
            </w:pPr>
            <w:bookmarkStart w:id="8" w:name="_Toc17969"/>
            <w:bookmarkStart w:id="9" w:name="_Toc373860293"/>
            <w:bookmarkStart w:id="10" w:name="_Toc317775178"/>
            <w:r>
              <w:rPr>
                <w:rFonts w:hint="eastAsia" w:ascii="宋体" w:hAnsi="宋体" w:cs="宋体"/>
                <w:b/>
                <w:bCs/>
                <w:color w:val="auto"/>
                <w:kern w:val="0"/>
                <w:sz w:val="24"/>
                <w:szCs w:val="24"/>
                <w:highlight w:val="none"/>
              </w:rPr>
              <w:t>项目名称</w:t>
            </w:r>
          </w:p>
        </w:tc>
        <w:tc>
          <w:tcPr>
            <w:tcW w:w="700" w:type="pct"/>
            <w:tcBorders>
              <w:top w:val="single" w:color="auto" w:sz="4" w:space="0"/>
              <w:left w:val="single" w:color="auto" w:sz="4" w:space="0"/>
              <w:right w:val="single" w:color="auto" w:sz="4" w:space="0"/>
            </w:tcBorders>
            <w:vAlign w:val="center"/>
          </w:tcPr>
          <w:p w14:paraId="42BCA857">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采购预算</w:t>
            </w:r>
          </w:p>
          <w:p w14:paraId="7C27F683">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（万元）</w:t>
            </w:r>
          </w:p>
        </w:tc>
        <w:tc>
          <w:tcPr>
            <w:tcW w:w="1357" w:type="dxa"/>
            <w:tcBorders>
              <w:top w:val="single" w:color="auto" w:sz="4" w:space="0"/>
              <w:left w:val="single" w:color="auto" w:sz="4" w:space="0"/>
              <w:right w:val="single" w:color="auto" w:sz="4" w:space="0"/>
            </w:tcBorders>
            <w:vAlign w:val="center"/>
          </w:tcPr>
          <w:p w14:paraId="36752EED">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磋商保证金</w:t>
            </w:r>
          </w:p>
          <w:p w14:paraId="27B17094">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（万元）</w:t>
            </w:r>
          </w:p>
        </w:tc>
        <w:tc>
          <w:tcPr>
            <w:tcW w:w="731" w:type="pct"/>
            <w:tcBorders>
              <w:top w:val="single" w:color="auto" w:sz="4" w:space="0"/>
              <w:left w:val="single" w:color="auto" w:sz="4" w:space="0"/>
              <w:right w:val="single" w:color="auto" w:sz="4" w:space="0"/>
            </w:tcBorders>
            <w:vAlign w:val="center"/>
          </w:tcPr>
          <w:p w14:paraId="4AA90C29">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c>
          <w:tcPr>
            <w:tcW w:w="1051" w:type="pct"/>
            <w:tcBorders>
              <w:top w:val="single" w:color="auto" w:sz="4" w:space="0"/>
              <w:left w:val="single" w:color="auto" w:sz="4" w:space="0"/>
              <w:right w:val="single" w:color="auto" w:sz="4" w:space="0"/>
            </w:tcBorders>
            <w:vAlign w:val="center"/>
          </w:tcPr>
          <w:p w14:paraId="4FE4D769">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采购标的对应的中小企业划分标准所属行业</w:t>
            </w:r>
          </w:p>
        </w:tc>
      </w:tr>
      <w:tr w14:paraId="20FB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86" w:type="pct"/>
            <w:tcBorders>
              <w:top w:val="single" w:color="auto" w:sz="4" w:space="0"/>
              <w:left w:val="single" w:color="auto" w:sz="4" w:space="0"/>
              <w:bottom w:val="single" w:color="auto" w:sz="4" w:space="0"/>
              <w:right w:val="single" w:color="auto" w:sz="4" w:space="0"/>
            </w:tcBorders>
            <w:vAlign w:val="center"/>
          </w:tcPr>
          <w:p w14:paraId="216BD01F">
            <w:pPr>
              <w:widowControl/>
              <w:rPr>
                <w:rFonts w:hint="eastAsia" w:ascii="宋体" w:hAnsi="宋体" w:cs="宋体"/>
                <w:color w:val="auto"/>
                <w:sz w:val="21"/>
                <w:szCs w:val="21"/>
                <w:highlight w:val="none"/>
              </w:rPr>
            </w:pPr>
            <w:bookmarkStart w:id="11" w:name="_Hlk344477914"/>
            <w:r>
              <w:rPr>
                <w:rFonts w:hint="eastAsia" w:ascii="宋体" w:hAnsi="宋体" w:cs="宋体"/>
                <w:color w:val="auto"/>
                <w:sz w:val="21"/>
                <w:szCs w:val="21"/>
                <w:highlight w:val="none"/>
              </w:rPr>
              <w:t>第十四届中国艺术节重庆市宣传推广“媒体整合营销推广”服务项目采购需求</w:t>
            </w:r>
          </w:p>
        </w:tc>
        <w:tc>
          <w:tcPr>
            <w:tcW w:w="700" w:type="pct"/>
            <w:tcBorders>
              <w:top w:val="single" w:color="auto" w:sz="4" w:space="0"/>
              <w:left w:val="single" w:color="auto" w:sz="4" w:space="0"/>
              <w:bottom w:val="single" w:color="auto" w:sz="4" w:space="0"/>
              <w:right w:val="single" w:color="auto" w:sz="4" w:space="0"/>
            </w:tcBorders>
            <w:vAlign w:val="center"/>
          </w:tcPr>
          <w:p w14:paraId="0722C379">
            <w:pPr>
              <w:widowControl/>
              <w:jc w:val="center"/>
              <w:rPr>
                <w:rFonts w:hint="eastAsia" w:ascii="宋体" w:hAnsi="宋体" w:cs="宋体"/>
                <w:color w:val="auto"/>
                <w:kern w:val="0"/>
                <w:sz w:val="21"/>
                <w:szCs w:val="24"/>
                <w:highlight w:val="none"/>
              </w:rPr>
            </w:pPr>
            <w:r>
              <w:rPr>
                <w:rFonts w:hint="eastAsia" w:ascii="宋体" w:hAnsi="宋体" w:cs="宋体"/>
                <w:color w:val="auto"/>
                <w:kern w:val="0"/>
                <w:sz w:val="24"/>
                <w:szCs w:val="24"/>
                <w:highlight w:val="none"/>
              </w:rPr>
              <w:t>186</w:t>
            </w:r>
          </w:p>
        </w:tc>
        <w:tc>
          <w:tcPr>
            <w:tcW w:w="1357" w:type="dxa"/>
            <w:tcBorders>
              <w:top w:val="single" w:color="auto" w:sz="4" w:space="0"/>
              <w:left w:val="single" w:color="auto" w:sz="4" w:space="0"/>
              <w:bottom w:val="single" w:color="auto" w:sz="4" w:space="0"/>
              <w:right w:val="single" w:color="auto" w:sz="4" w:space="0"/>
            </w:tcBorders>
            <w:vAlign w:val="center"/>
          </w:tcPr>
          <w:p w14:paraId="7C177646">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731" w:type="pct"/>
            <w:tcBorders>
              <w:top w:val="single" w:color="auto" w:sz="4" w:space="0"/>
              <w:left w:val="single" w:color="auto" w:sz="4" w:space="0"/>
              <w:bottom w:val="single" w:color="auto" w:sz="4" w:space="0"/>
              <w:right w:val="single" w:color="auto" w:sz="4" w:space="0"/>
            </w:tcBorders>
            <w:vAlign w:val="center"/>
          </w:tcPr>
          <w:p w14:paraId="4B0C746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51" w:type="pct"/>
            <w:tcBorders>
              <w:left w:val="single" w:color="auto" w:sz="4" w:space="0"/>
              <w:right w:val="single" w:color="auto" w:sz="4" w:space="0"/>
            </w:tcBorders>
            <w:vAlign w:val="center"/>
          </w:tcPr>
          <w:p w14:paraId="2FBA4ACF">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商务与租赁服务业</w:t>
            </w:r>
          </w:p>
        </w:tc>
      </w:tr>
      <w:bookmarkEnd w:id="11"/>
    </w:tbl>
    <w:p w14:paraId="76AE1C30">
      <w:pPr>
        <w:pStyle w:val="4"/>
        <w:spacing w:before="0" w:after="0" w:line="440" w:lineRule="exact"/>
        <w:rPr>
          <w:rFonts w:hint="eastAsia" w:ascii="宋体" w:hAnsi="宋体"/>
          <w:color w:val="auto"/>
          <w:szCs w:val="24"/>
          <w:highlight w:val="none"/>
        </w:rPr>
      </w:pPr>
      <w:bookmarkStart w:id="12" w:name="_Toc24309"/>
      <w:r>
        <w:rPr>
          <w:rFonts w:hint="eastAsia" w:ascii="宋体" w:hAnsi="宋体"/>
          <w:color w:val="auto"/>
          <w:szCs w:val="24"/>
          <w:highlight w:val="none"/>
        </w:rPr>
        <w:t>二、资金来源</w:t>
      </w:r>
      <w:bookmarkEnd w:id="8"/>
      <w:bookmarkEnd w:id="12"/>
    </w:p>
    <w:p w14:paraId="007595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采购人自有资金。</w:t>
      </w:r>
    </w:p>
    <w:p w14:paraId="4AD470EE">
      <w:pPr>
        <w:pStyle w:val="4"/>
        <w:spacing w:before="0" w:after="0" w:line="440" w:lineRule="exact"/>
        <w:rPr>
          <w:rFonts w:hint="eastAsia" w:ascii="宋体" w:hAnsi="宋体"/>
          <w:color w:val="auto"/>
          <w:szCs w:val="24"/>
          <w:highlight w:val="none"/>
        </w:rPr>
      </w:pPr>
      <w:bookmarkStart w:id="13" w:name="_Toc3269"/>
      <w:bookmarkStart w:id="14" w:name="_Toc3618"/>
      <w:r>
        <w:rPr>
          <w:rFonts w:hint="eastAsia" w:ascii="宋体" w:hAnsi="宋体"/>
          <w:color w:val="auto"/>
          <w:szCs w:val="24"/>
          <w:highlight w:val="none"/>
        </w:rPr>
        <w:t>三、供应商资格条件</w:t>
      </w:r>
      <w:bookmarkEnd w:id="13"/>
      <w:bookmarkEnd w:id="14"/>
    </w:p>
    <w:p w14:paraId="2FF704C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5E38FD7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6297E02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（三）本项目的特定资格要求：无。</w:t>
      </w:r>
    </w:p>
    <w:p w14:paraId="0DA54DDE">
      <w:pPr>
        <w:pStyle w:val="4"/>
        <w:spacing w:before="0" w:after="0" w:line="440" w:lineRule="exact"/>
        <w:rPr>
          <w:rFonts w:hint="eastAsia" w:ascii="宋体" w:hAnsi="宋体"/>
          <w:color w:val="auto"/>
          <w:szCs w:val="24"/>
          <w:highlight w:val="none"/>
        </w:rPr>
      </w:pPr>
      <w:bookmarkStart w:id="15" w:name="_Toc5624"/>
      <w:bookmarkStart w:id="16" w:name="_Toc2053"/>
      <w:r>
        <w:rPr>
          <w:rFonts w:hint="eastAsia" w:ascii="宋体" w:hAnsi="宋体"/>
          <w:color w:val="auto"/>
          <w:szCs w:val="24"/>
          <w:highlight w:val="none"/>
        </w:rPr>
        <w:t>四、磋商有关说明</w:t>
      </w:r>
      <w:bookmarkEnd w:id="9"/>
      <w:bookmarkEnd w:id="15"/>
      <w:bookmarkEnd w:id="16"/>
    </w:p>
    <w:p w14:paraId="69249D46">
      <w:pPr>
        <w:spacing w:line="440" w:lineRule="exact"/>
        <w:ind w:firstLine="480" w:firstLineChars="200"/>
        <w:rPr>
          <w:rFonts w:hint="eastAsia" w:ascii="宋体" w:hAnsi="宋体" w:cs="宋体"/>
          <w:color w:val="auto"/>
          <w:sz w:val="24"/>
          <w:szCs w:val="24"/>
          <w:highlight w:val="none"/>
        </w:rPr>
      </w:pPr>
      <w:bookmarkStart w:id="17" w:name="_Toc483557542"/>
      <w:r>
        <w:rPr>
          <w:rFonts w:hint="eastAsia" w:ascii="宋体" w:hAnsi="宋体" w:cs="宋体"/>
          <w:color w:val="auto"/>
          <w:sz w:val="24"/>
          <w:szCs w:val="24"/>
          <w:highlight w:val="none"/>
        </w:rPr>
        <w:t>（一）凡有意参加磋商的供应商，请在《行采家》（https://www.gec123.com/）网上下载本项目竞争性磋商文件以及补遗等磋商前公布的所有项目资料，无论供应商下载与否，均视为已知晓所有磋商实质性要求内容，竞争性磋商文件购买费各供应商递交磋商文件发售登记表时一并缴纳。</w:t>
      </w:r>
    </w:p>
    <w:bookmarkEnd w:id="17"/>
    <w:p w14:paraId="39806E9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（二）磋商文件发售期：2025年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日--2025年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日17:00（工作时间）</w:t>
      </w:r>
    </w:p>
    <w:p w14:paraId="6629F3B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（三）磋商文件售价：人民币500元/分包（售后不退）。</w:t>
      </w:r>
    </w:p>
    <w:p w14:paraId="36A3B4F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（四）竞争性磋商文件发售</w:t>
      </w:r>
    </w:p>
    <w:p w14:paraId="3A1BC72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1.磋商文件发售期内，供应商将磋商文件购买费用汇至以下账户，并将磋商文件汇款凭证(汇款时须注明计划编号：</w:t>
      </w:r>
      <w:r>
        <w:rPr>
          <w:rFonts w:hint="eastAsia" w:ascii="宋体" w:hAnsi="宋体" w:cs="宋体"/>
          <w:color w:val="auto"/>
          <w:sz w:val="24"/>
          <w:szCs w:val="24"/>
          <w:highlight w:val="none"/>
        </w:rPr>
        <w:t>XWFZ-250340</w:t>
      </w:r>
      <w:r>
        <w:rPr>
          <w:rFonts w:hint="eastAsia" w:ascii="宋体" w:hAnsi="宋体" w:cs="宋体"/>
          <w:color w:val="auto"/>
          <w:sz w:val="24"/>
          <w:szCs w:val="24"/>
          <w:highlight w:val="none"/>
        </w:rPr>
        <w:t>)、《磋商文件发售登记表》（加盖供应商公章）扫描后发送至zt@cqxwzb.cn。</w:t>
      </w:r>
    </w:p>
    <w:p w14:paraId="6703C4D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名：重庆希维招标代理有限公司</w:t>
      </w:r>
    </w:p>
    <w:p w14:paraId="21F8E61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开户行：华夏银行重庆分行中山支行</w:t>
      </w:r>
    </w:p>
    <w:p w14:paraId="03071C5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号：11261000000383428</w:t>
      </w:r>
    </w:p>
    <w:p w14:paraId="22DF475C">
      <w:pPr>
        <w:spacing w:line="440" w:lineRule="exact"/>
        <w:ind w:firstLine="480" w:firstLineChars="200"/>
        <w:rPr>
          <w:rFonts w:hint="eastAsia" w:ascii="宋体" w:hAnsi="宋体" w:cs="宋体"/>
          <w:color w:val="auto"/>
          <w:sz w:val="24"/>
          <w:szCs w:val="24"/>
          <w:highlight w:val="none"/>
        </w:rPr>
      </w:pPr>
      <w:bookmarkStart w:id="165" w:name="_GoBack"/>
      <w:bookmarkEnd w:id="165"/>
      <w:r>
        <w:rPr>
          <w:rFonts w:hint="eastAsia" w:ascii="宋体" w:hAnsi="宋体" w:cs="宋体"/>
          <w:color w:val="auto"/>
          <w:sz w:val="24"/>
          <w:szCs w:val="24"/>
          <w:highlight w:val="none"/>
        </w:rPr>
        <w:t>（五）供应商须满足以下两种要求，其磋商响应文件才被接受：</w:t>
      </w:r>
    </w:p>
    <w:p w14:paraId="1391C47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1、按时递交了磋商响应文件；</w:t>
      </w:r>
    </w:p>
    <w:p w14:paraId="56D7FA4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2、按时报名签到。</w:t>
      </w:r>
    </w:p>
    <w:p w14:paraId="781728B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（六）递交磋商响应文件地点：</w:t>
      </w:r>
      <w:r>
        <w:rPr>
          <w:rFonts w:hint="eastAsia" w:ascii="宋体" w:hAnsi="宋体" w:cs="宋体"/>
          <w:color w:val="auto"/>
          <w:sz w:val="24"/>
          <w:szCs w:val="24"/>
          <w:highlight w:val="none"/>
        </w:rPr>
        <w:t>重庆市渝北区两江春城春玺苑写字楼2幢16-3</w:t>
      </w:r>
    </w:p>
    <w:p w14:paraId="399A45F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（七）磋商响应文件递交开始时间：2025年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 xml:space="preserve"> 日北京时间14:00； </w:t>
      </w:r>
    </w:p>
    <w:p w14:paraId="55401DE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（八）磋商响应文件递交截止时间：2025年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日北京时间14:30；</w:t>
      </w:r>
    </w:p>
    <w:p w14:paraId="1FB0770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（九）磋商响应文件开启时间：2025年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 14:30。</w:t>
      </w:r>
    </w:p>
    <w:p w14:paraId="605C044A">
      <w:pPr>
        <w:pStyle w:val="4"/>
        <w:spacing w:before="0" w:after="0" w:line="440" w:lineRule="exact"/>
        <w:rPr>
          <w:rFonts w:hint="eastAsia" w:ascii="宋体" w:hAnsi="宋体"/>
          <w:color w:val="auto"/>
          <w:szCs w:val="24"/>
          <w:highlight w:val="none"/>
        </w:rPr>
      </w:pPr>
      <w:bookmarkStart w:id="18" w:name="_Toc14695"/>
      <w:bookmarkStart w:id="19" w:name="_Toc1003"/>
      <w:r>
        <w:rPr>
          <w:rFonts w:hint="eastAsia" w:ascii="宋体" w:hAnsi="宋体"/>
          <w:color w:val="auto"/>
          <w:szCs w:val="24"/>
          <w:highlight w:val="none"/>
        </w:rPr>
        <w:t>五、磋商保证金</w:t>
      </w:r>
      <w:bookmarkEnd w:id="18"/>
      <w:bookmarkEnd w:id="19"/>
    </w:p>
    <w:p w14:paraId="5C9E7698">
      <w:pPr>
        <w:snapToGrid w:val="0"/>
        <w:spacing w:line="440" w:lineRule="exact"/>
        <w:ind w:firstLine="480" w:firstLineChars="200"/>
        <w:rPr>
          <w:rFonts w:hint="eastAsia" w:ascii="宋体" w:hAnsi="宋体" w:cs="宋体"/>
          <w:color w:val="auto"/>
          <w:sz w:val="24"/>
          <w:szCs w:val="24"/>
          <w:highlight w:val="none"/>
        </w:rPr>
      </w:pPr>
      <w:bookmarkStart w:id="20" w:name="_Toc373860294"/>
      <w:bookmarkStart w:id="21" w:name="_Toc19346"/>
      <w:bookmarkStart w:id="22" w:name="_Toc6432"/>
      <w:r>
        <w:rPr>
          <w:rFonts w:hint="eastAsia" w:ascii="宋体" w:hAnsi="宋体" w:cs="宋体"/>
          <w:color w:val="auto"/>
          <w:sz w:val="24"/>
          <w:szCs w:val="24"/>
          <w:highlight w:val="none"/>
        </w:rPr>
        <w:t>（一）保证金递交</w:t>
      </w:r>
    </w:p>
    <w:p w14:paraId="0AA8901A">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供应商须按本项目规定的磋商保证金金额进行缴纳（保证金金额详见本篇，一、竞争性磋商内容），由供应商从其对公账户将磋商保证金汇至以下账户，磋商保证金的到账截止时间为响应文件递交截止时间。</w:t>
      </w:r>
    </w:p>
    <w:p w14:paraId="58698ED8">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49F1ECF2">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名：重庆希维招标代理有限公司</w:t>
      </w:r>
    </w:p>
    <w:p w14:paraId="5B058CD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开户行：哈尔滨银行股份有限公司重庆两江星光支行  </w:t>
      </w:r>
    </w:p>
    <w:p w14:paraId="10FF78F6">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号：18010000001399253</w:t>
      </w:r>
    </w:p>
    <w:p w14:paraId="699FA95A">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1.各供应商在银行转账（电汇）时，须充分考虑银行转账（电汇）的时间差风险，如同城转账、异地转账或汇款、跨行转账或电汇的时间要求。</w:t>
      </w:r>
    </w:p>
    <w:p w14:paraId="39BE1734">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2.各供应商在递交磋商保证金时，到款账户为上述指定的磋商保证金专用账户，转账应备注“XWFZ-240301磋商保证金”。</w:t>
      </w:r>
    </w:p>
    <w:p w14:paraId="0FB91A1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如项目因采购失败而进行重新采购的，采购代理机构将退还供应商已缴纳的磋商保证金。供应商应根据重新发布的磋商文件中给出的磋商保证金账户与截止时间内重新递交磋商保证金，如未重新递交的，将造成供应商磋商无效。</w:t>
      </w:r>
    </w:p>
    <w:p w14:paraId="4B404E3B">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1DFA7CB6">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1.未成交供应商的保证金，在成交通知书发放后，由采购代理机构在五个工作日内按来款渠道直接退还。</w:t>
      </w:r>
    </w:p>
    <w:p w14:paraId="038C4EA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2.成交供应商的磋商保证金，在成交供应商与采购人签订合同并将合同复印件递交采购代理机构后，由采购代理机构五个工作日内按资金来款渠道直接退还。</w:t>
      </w:r>
    </w:p>
    <w:p w14:paraId="35DEB973">
      <w:pPr>
        <w:pStyle w:val="4"/>
        <w:spacing w:before="0" w:after="0" w:line="440" w:lineRule="exact"/>
        <w:rPr>
          <w:rFonts w:hint="eastAsia" w:ascii="宋体" w:hAnsi="宋体"/>
          <w:color w:val="auto"/>
          <w:highlight w:val="none"/>
        </w:rPr>
      </w:pPr>
      <w:r>
        <w:rPr>
          <w:rFonts w:hint="eastAsia" w:ascii="宋体" w:hAnsi="宋体"/>
          <w:color w:val="auto"/>
          <w:szCs w:val="24"/>
          <w:highlight w:val="none"/>
        </w:rPr>
        <w:t>六、</w:t>
      </w:r>
      <w:bookmarkEnd w:id="10"/>
      <w:bookmarkEnd w:id="20"/>
      <w:bookmarkStart w:id="23" w:name="_Toc479668114"/>
      <w:bookmarkStart w:id="24" w:name="_Toc480466698"/>
      <w:r>
        <w:rPr>
          <w:rFonts w:hint="eastAsia" w:ascii="宋体" w:hAnsi="宋体"/>
          <w:color w:val="auto"/>
          <w:szCs w:val="24"/>
          <w:highlight w:val="none"/>
        </w:rPr>
        <w:t>采购项目需落实的政府采购政策</w:t>
      </w:r>
      <w:bookmarkEnd w:id="21"/>
      <w:bookmarkEnd w:id="22"/>
      <w:bookmarkEnd w:id="23"/>
      <w:bookmarkEnd w:id="24"/>
    </w:p>
    <w:p w14:paraId="2C657C00">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0C7DE89">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（二）按照财政部、工业和信息化部关于印发《政府采购促进中小企业发展管理办法》的通知（财库〔2020〕46号）的规定，落实促进中小企业发展政策。</w:t>
      </w:r>
    </w:p>
    <w:p w14:paraId="747369FE">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（三）按照《财政部、司法部关于政府采购支持监狱企业发展有关问题的通知》（财库〔2014〕68号）的规定，落实支持监狱企业发展政策。</w:t>
      </w:r>
    </w:p>
    <w:p w14:paraId="2CCB2636">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（四）按照《三部门联合发布关于促进残疾人就业政府采购政策的通知》（财库〔2017〕141号）的规定，落实支持残疾人福利性单位发展政策。</w:t>
      </w:r>
    </w:p>
    <w:p w14:paraId="4077A114">
      <w:pPr>
        <w:pStyle w:val="4"/>
        <w:spacing w:before="0" w:after="0" w:line="440" w:lineRule="exact"/>
        <w:rPr>
          <w:rFonts w:hint="eastAsia" w:ascii="宋体" w:hAnsi="宋体"/>
          <w:color w:val="auto"/>
          <w:szCs w:val="24"/>
          <w:highlight w:val="none"/>
        </w:rPr>
      </w:pPr>
      <w:bookmarkStart w:id="25" w:name="_Toc22476"/>
      <w:bookmarkStart w:id="26" w:name="_Toc480466699"/>
      <w:bookmarkStart w:id="27" w:name="_Toc2373"/>
      <w:r>
        <w:rPr>
          <w:rFonts w:hint="eastAsia" w:ascii="宋体" w:hAnsi="宋体"/>
          <w:color w:val="auto"/>
          <w:szCs w:val="24"/>
          <w:highlight w:val="none"/>
        </w:rPr>
        <w:t>七、其它有关规定</w:t>
      </w:r>
      <w:bookmarkEnd w:id="25"/>
      <w:bookmarkEnd w:id="26"/>
      <w:bookmarkEnd w:id="27"/>
    </w:p>
    <w:p w14:paraId="4C1BD69B">
      <w:pPr>
        <w:spacing w:line="440" w:lineRule="exact"/>
        <w:ind w:firstLine="480" w:firstLineChars="200"/>
        <w:rPr>
          <w:rFonts w:hint="eastAsia" w:ascii="宋体" w:hAnsi="宋体" w:cs="宋体"/>
          <w:color w:val="auto"/>
          <w:sz w:val="24"/>
          <w:szCs w:val="24"/>
          <w:highlight w:val="none"/>
        </w:rPr>
      </w:pPr>
      <w:bookmarkStart w:id="28" w:name="_Toc480466700"/>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14:paraId="6A8A5CF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39C651E8">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（三）本项目的补遗文件（如果有）一律在行采家上发布，请各供应商注意下载或到采购代理机构领取；无论供应商下载或领取与否，均视同供应商已知晓本项目补遗文件（如果有）的内容。</w:t>
      </w:r>
    </w:p>
    <w:p w14:paraId="14814AB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01825F6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6DD40879">
      <w:pPr>
        <w:snapToGrid w:val="0"/>
        <w:spacing w:line="440" w:lineRule="exact"/>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六）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w:t>
      </w:r>
      <w:r>
        <w:rPr>
          <w:rFonts w:hint="eastAsia" w:ascii="宋体" w:hAnsi="宋体"/>
          <w:color w:val="auto"/>
          <w:sz w:val="24"/>
          <w:szCs w:val="24"/>
          <w:highlight w:val="none"/>
        </w:rPr>
        <w:t>期内的；其他不符合《中华人民共和国政府采购法》第二十二条规定条件的。</w:t>
      </w:r>
    </w:p>
    <w:p w14:paraId="33B288AC">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（七）本项目不接受联合体形式磋商。</w:t>
      </w:r>
    </w:p>
    <w:p w14:paraId="3B79C244">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（八）本项目不接受合同分包。</w:t>
      </w:r>
    </w:p>
    <w:p w14:paraId="20F73DDD">
      <w:pPr>
        <w:pStyle w:val="4"/>
        <w:spacing w:before="0" w:after="0" w:line="440" w:lineRule="exact"/>
        <w:rPr>
          <w:rFonts w:hint="eastAsia" w:ascii="宋体" w:hAnsi="宋体"/>
          <w:color w:val="auto"/>
          <w:szCs w:val="24"/>
          <w:highlight w:val="none"/>
        </w:rPr>
      </w:pPr>
      <w:bookmarkStart w:id="29" w:name="_Toc2526"/>
      <w:bookmarkStart w:id="30" w:name="_Toc696"/>
      <w:r>
        <w:rPr>
          <w:rFonts w:hint="eastAsia" w:ascii="宋体" w:hAnsi="宋体"/>
          <w:color w:val="auto"/>
          <w:szCs w:val="24"/>
          <w:highlight w:val="none"/>
        </w:rPr>
        <w:t>八、联系方式</w:t>
      </w:r>
      <w:bookmarkEnd w:id="28"/>
      <w:bookmarkEnd w:id="29"/>
      <w:bookmarkEnd w:id="30"/>
    </w:p>
    <w:p w14:paraId="79E6E10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（一）采购人：重庆演艺集团有限责任公司</w:t>
      </w:r>
    </w:p>
    <w:p w14:paraId="2A992A7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联系人：周老师</w:t>
      </w:r>
    </w:p>
    <w:p w14:paraId="731FDCB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话：17338663003</w:t>
      </w:r>
    </w:p>
    <w:p w14:paraId="00E85121">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（二）采购代理机构：重庆希维招标代理有限公司</w:t>
      </w:r>
    </w:p>
    <w:p w14:paraId="5E1548AB">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联系人：曾老师、张老师</w:t>
      </w:r>
    </w:p>
    <w:p w14:paraId="20697B64">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话：023-67185051转2</w:t>
      </w:r>
    </w:p>
    <w:p w14:paraId="55E229F6">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s="宋体"/>
          <w:color w:val="auto"/>
          <w:sz w:val="24"/>
          <w:szCs w:val="24"/>
          <w:highlight w:val="none"/>
        </w:rPr>
        <w:t>重庆市渝北区两江春城春玺苑写字楼2幢16-3</w:t>
      </w:r>
    </w:p>
    <w:p w14:paraId="0550FB7B">
      <w:pPr>
        <w:snapToGrid w:val="0"/>
        <w:spacing w:line="440" w:lineRule="exact"/>
        <w:rPr>
          <w:rFonts w:hint="eastAsia" w:ascii="宋体" w:hAnsi="宋体"/>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2181CF68">
      <w:pPr>
        <w:ind w:firstLine="3092" w:firstLineChars="700"/>
        <w:rPr>
          <w:rFonts w:eastAsia="黑体"/>
          <w:b/>
          <w:bCs/>
          <w:color w:val="auto"/>
          <w:sz w:val="44"/>
          <w:szCs w:val="44"/>
          <w:highlight w:val="none"/>
        </w:rPr>
      </w:pPr>
      <w:r>
        <w:rPr>
          <w:rFonts w:hint="eastAsia" w:eastAsia="黑体"/>
          <w:b/>
          <w:bCs/>
          <w:color w:val="auto"/>
          <w:sz w:val="44"/>
          <w:szCs w:val="44"/>
          <w:highlight w:val="none"/>
        </w:rPr>
        <w:t>磋商文件发售登记表</w:t>
      </w:r>
    </w:p>
    <w:p w14:paraId="181664F9">
      <w:pPr>
        <w:jc w:val="left"/>
        <w:rPr>
          <w:rFonts w:eastAsia="黑体"/>
          <w:b/>
          <w:bCs/>
          <w:color w:val="auto"/>
          <w:spacing w:val="40"/>
          <w:highlight w:val="none"/>
        </w:rPr>
      </w:pPr>
    </w:p>
    <w:tbl>
      <w:tblPr>
        <w:tblStyle w:val="58"/>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185"/>
        <w:gridCol w:w="1511"/>
        <w:gridCol w:w="3449"/>
      </w:tblGrid>
      <w:tr w14:paraId="7E394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vAlign w:val="center"/>
          </w:tcPr>
          <w:p w14:paraId="5BB4D7C8">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项目编号</w:t>
            </w:r>
          </w:p>
        </w:tc>
        <w:tc>
          <w:tcPr>
            <w:tcW w:w="7145" w:type="dxa"/>
            <w:gridSpan w:val="3"/>
            <w:vAlign w:val="center"/>
          </w:tcPr>
          <w:p w14:paraId="79465DE3">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XWFZ-250340</w:t>
            </w:r>
          </w:p>
        </w:tc>
      </w:tr>
      <w:tr w14:paraId="7A4D7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54" w:type="dxa"/>
            <w:vAlign w:val="center"/>
          </w:tcPr>
          <w:p w14:paraId="4B9F187D">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p>
        </w:tc>
        <w:tc>
          <w:tcPr>
            <w:tcW w:w="7145" w:type="dxa"/>
            <w:gridSpan w:val="3"/>
            <w:vAlign w:val="center"/>
          </w:tcPr>
          <w:p w14:paraId="497D1AFE">
            <w:pPr>
              <w:jc w:val="both"/>
              <w:rPr>
                <w:rFonts w:hint="eastAsia" w:ascii="仿宋" w:hAnsi="仿宋" w:eastAsia="仿宋" w:cs="仿宋"/>
                <w:color w:val="auto"/>
                <w:szCs w:val="28"/>
                <w:highlight w:val="none"/>
              </w:rPr>
            </w:pPr>
            <w:r>
              <w:rPr>
                <w:rFonts w:hint="eastAsia" w:ascii="仿宋" w:hAnsi="仿宋" w:eastAsia="仿宋" w:cs="仿宋"/>
                <w:color w:val="auto"/>
                <w:szCs w:val="28"/>
                <w:highlight w:val="none"/>
              </w:rPr>
              <w:t>第十四届中国艺术节重庆市宣传推广“媒体整合营销推广”服务项目采购需求</w:t>
            </w:r>
          </w:p>
        </w:tc>
      </w:tr>
      <w:tr w14:paraId="1FFBB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054" w:type="dxa"/>
            <w:vAlign w:val="center"/>
          </w:tcPr>
          <w:p w14:paraId="1EDDA5B9">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供应商名称</w:t>
            </w:r>
          </w:p>
        </w:tc>
        <w:tc>
          <w:tcPr>
            <w:tcW w:w="7145" w:type="dxa"/>
            <w:gridSpan w:val="3"/>
            <w:vAlign w:val="bottom"/>
          </w:tcPr>
          <w:p w14:paraId="2667FDE3">
            <w:pPr>
              <w:jc w:val="right"/>
              <w:rPr>
                <w:rFonts w:hint="eastAsia" w:ascii="仿宋" w:hAnsi="仿宋" w:eastAsia="仿宋" w:cs="仿宋"/>
                <w:color w:val="auto"/>
                <w:szCs w:val="28"/>
                <w:highlight w:val="none"/>
              </w:rPr>
            </w:pPr>
          </w:p>
          <w:p w14:paraId="7C2FE077">
            <w:pPr>
              <w:jc w:val="right"/>
              <w:rPr>
                <w:rFonts w:hint="eastAsia" w:ascii="仿宋" w:hAnsi="仿宋" w:eastAsia="仿宋" w:cs="仿宋"/>
                <w:color w:val="auto"/>
                <w:szCs w:val="28"/>
                <w:highlight w:val="none"/>
              </w:rPr>
            </w:pPr>
          </w:p>
          <w:p w14:paraId="2FE0A60E">
            <w:pPr>
              <w:rPr>
                <w:rFonts w:hint="eastAsia" w:ascii="仿宋" w:hAnsi="仿宋" w:eastAsia="仿宋" w:cs="仿宋"/>
                <w:color w:val="auto"/>
                <w:szCs w:val="28"/>
                <w:highlight w:val="none"/>
              </w:rPr>
            </w:pPr>
          </w:p>
          <w:p w14:paraId="2A51CED4">
            <w:pPr>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（供应商公章）</w:t>
            </w:r>
          </w:p>
        </w:tc>
      </w:tr>
      <w:tr w14:paraId="08FE9C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349A2823">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2185" w:type="dxa"/>
            <w:vAlign w:val="center"/>
          </w:tcPr>
          <w:p w14:paraId="7BABB7D2">
            <w:pPr>
              <w:jc w:val="left"/>
              <w:rPr>
                <w:rFonts w:hint="eastAsia" w:ascii="仿宋" w:hAnsi="仿宋" w:eastAsia="仿宋" w:cs="仿宋"/>
                <w:color w:val="auto"/>
                <w:szCs w:val="28"/>
                <w:highlight w:val="none"/>
              </w:rPr>
            </w:pPr>
          </w:p>
        </w:tc>
        <w:tc>
          <w:tcPr>
            <w:tcW w:w="1511" w:type="dxa"/>
            <w:vAlign w:val="center"/>
          </w:tcPr>
          <w:p w14:paraId="5B925D92">
            <w:pPr>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手机</w:t>
            </w:r>
          </w:p>
        </w:tc>
        <w:tc>
          <w:tcPr>
            <w:tcW w:w="3449" w:type="dxa"/>
            <w:vAlign w:val="center"/>
          </w:tcPr>
          <w:p w14:paraId="38F2926C">
            <w:pPr>
              <w:jc w:val="left"/>
              <w:rPr>
                <w:rFonts w:hint="eastAsia" w:ascii="仿宋" w:hAnsi="仿宋" w:eastAsia="仿宋" w:cs="仿宋"/>
                <w:color w:val="auto"/>
                <w:szCs w:val="28"/>
                <w:highlight w:val="none"/>
              </w:rPr>
            </w:pPr>
          </w:p>
        </w:tc>
      </w:tr>
      <w:tr w14:paraId="28F8E6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33DA332A">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办公电话</w:t>
            </w:r>
          </w:p>
        </w:tc>
        <w:tc>
          <w:tcPr>
            <w:tcW w:w="2185" w:type="dxa"/>
            <w:vAlign w:val="center"/>
          </w:tcPr>
          <w:p w14:paraId="31166125">
            <w:pPr>
              <w:jc w:val="left"/>
              <w:rPr>
                <w:rFonts w:hint="eastAsia" w:ascii="仿宋" w:hAnsi="仿宋" w:eastAsia="仿宋" w:cs="仿宋"/>
                <w:color w:val="auto"/>
                <w:szCs w:val="28"/>
                <w:highlight w:val="none"/>
              </w:rPr>
            </w:pPr>
          </w:p>
        </w:tc>
        <w:tc>
          <w:tcPr>
            <w:tcW w:w="1511" w:type="dxa"/>
            <w:vAlign w:val="center"/>
          </w:tcPr>
          <w:p w14:paraId="14C30067">
            <w:pPr>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3449" w:type="dxa"/>
            <w:vAlign w:val="center"/>
          </w:tcPr>
          <w:p w14:paraId="1C1DFB65">
            <w:pPr>
              <w:jc w:val="left"/>
              <w:rPr>
                <w:rFonts w:hint="eastAsia" w:ascii="仿宋" w:hAnsi="仿宋" w:eastAsia="仿宋" w:cs="仿宋"/>
                <w:color w:val="auto"/>
                <w:szCs w:val="28"/>
                <w:highlight w:val="none"/>
              </w:rPr>
            </w:pPr>
          </w:p>
        </w:tc>
      </w:tr>
      <w:tr w14:paraId="64AFA3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16C95000">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E-mail</w:t>
            </w:r>
          </w:p>
        </w:tc>
        <w:tc>
          <w:tcPr>
            <w:tcW w:w="7145" w:type="dxa"/>
            <w:gridSpan w:val="3"/>
            <w:vAlign w:val="center"/>
          </w:tcPr>
          <w:p w14:paraId="632CBA69">
            <w:pPr>
              <w:jc w:val="left"/>
              <w:rPr>
                <w:rFonts w:hint="eastAsia" w:ascii="仿宋" w:hAnsi="仿宋" w:eastAsia="仿宋" w:cs="仿宋"/>
                <w:color w:val="auto"/>
                <w:szCs w:val="28"/>
                <w:highlight w:val="none"/>
              </w:rPr>
            </w:pPr>
          </w:p>
        </w:tc>
      </w:tr>
      <w:tr w14:paraId="1FC16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54" w:type="dxa"/>
            <w:vAlign w:val="center"/>
          </w:tcPr>
          <w:p w14:paraId="23845000">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单位地址</w:t>
            </w:r>
          </w:p>
        </w:tc>
        <w:tc>
          <w:tcPr>
            <w:tcW w:w="7145" w:type="dxa"/>
            <w:gridSpan w:val="3"/>
            <w:vAlign w:val="center"/>
          </w:tcPr>
          <w:p w14:paraId="0A552241">
            <w:pPr>
              <w:jc w:val="left"/>
              <w:rPr>
                <w:rFonts w:hint="eastAsia" w:ascii="仿宋" w:hAnsi="仿宋" w:eastAsia="仿宋" w:cs="仿宋"/>
                <w:color w:val="auto"/>
                <w:szCs w:val="28"/>
                <w:highlight w:val="none"/>
              </w:rPr>
            </w:pPr>
          </w:p>
        </w:tc>
      </w:tr>
      <w:tr w14:paraId="4F04B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54" w:type="dxa"/>
            <w:vAlign w:val="center"/>
          </w:tcPr>
          <w:p w14:paraId="1C9D56CA">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购买时间</w:t>
            </w:r>
          </w:p>
        </w:tc>
        <w:tc>
          <w:tcPr>
            <w:tcW w:w="7145" w:type="dxa"/>
            <w:gridSpan w:val="3"/>
            <w:vAlign w:val="center"/>
          </w:tcPr>
          <w:p w14:paraId="75EC53FD">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tc>
      </w:tr>
      <w:tr w14:paraId="5E40B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54" w:type="dxa"/>
            <w:vAlign w:val="center"/>
          </w:tcPr>
          <w:p w14:paraId="63CEAC49">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磋商文件售价</w:t>
            </w:r>
          </w:p>
        </w:tc>
        <w:tc>
          <w:tcPr>
            <w:tcW w:w="7145" w:type="dxa"/>
            <w:gridSpan w:val="3"/>
            <w:vAlign w:val="center"/>
          </w:tcPr>
          <w:p w14:paraId="13BC2A89">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人民币：500元/份（售后不退）。</w:t>
            </w:r>
          </w:p>
        </w:tc>
      </w:tr>
      <w:tr w14:paraId="2DF53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54" w:type="dxa"/>
            <w:vAlign w:val="center"/>
          </w:tcPr>
          <w:p w14:paraId="436C639B">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备注</w:t>
            </w:r>
          </w:p>
        </w:tc>
        <w:tc>
          <w:tcPr>
            <w:tcW w:w="7145" w:type="dxa"/>
            <w:gridSpan w:val="3"/>
            <w:vAlign w:val="center"/>
          </w:tcPr>
          <w:p w14:paraId="52BDE7D5">
            <w:pPr>
              <w:jc w:val="center"/>
              <w:rPr>
                <w:rFonts w:hint="eastAsia" w:ascii="仿宋" w:hAnsi="仿宋" w:eastAsia="仿宋" w:cs="仿宋"/>
                <w:color w:val="auto"/>
                <w:szCs w:val="28"/>
                <w:highlight w:val="none"/>
              </w:rPr>
            </w:pPr>
          </w:p>
        </w:tc>
      </w:tr>
    </w:tbl>
    <w:p w14:paraId="28171A46">
      <w:pPr>
        <w:pStyle w:val="15"/>
        <w:ind w:firstLine="0"/>
        <w:rPr>
          <w:color w:val="auto"/>
          <w:highlight w:val="none"/>
        </w:rPr>
      </w:pPr>
      <w:r>
        <w:rPr>
          <w:rFonts w:hint="eastAsia" w:ascii="仿宋" w:hAnsi="仿宋" w:eastAsia="仿宋" w:cs="仿宋"/>
          <w:color w:val="auto"/>
          <w:sz w:val="28"/>
          <w:szCs w:val="28"/>
          <w:highlight w:val="none"/>
        </w:rPr>
        <w:br w:type="page"/>
      </w:r>
    </w:p>
    <w:p w14:paraId="551CB1C3">
      <w:pPr>
        <w:pStyle w:val="3"/>
        <w:spacing w:before="0" w:line="240" w:lineRule="auto"/>
        <w:ind w:firstLine="2880" w:firstLineChars="800"/>
        <w:rPr>
          <w:rFonts w:hint="eastAsia" w:ascii="宋体" w:hAnsi="宋体" w:eastAsia="宋体"/>
          <w:b w:val="0"/>
          <w:color w:val="auto"/>
          <w:sz w:val="36"/>
          <w:szCs w:val="36"/>
          <w:highlight w:val="none"/>
        </w:rPr>
      </w:pPr>
      <w:bookmarkStart w:id="31" w:name="_Toc21147"/>
      <w:bookmarkStart w:id="32" w:name="_Toc27943"/>
      <w:r>
        <w:rPr>
          <w:rFonts w:hint="eastAsia" w:ascii="宋体" w:hAnsi="宋体" w:eastAsia="宋体"/>
          <w:b w:val="0"/>
          <w:color w:val="auto"/>
          <w:sz w:val="36"/>
          <w:szCs w:val="36"/>
          <w:highlight w:val="none"/>
        </w:rPr>
        <w:t>第二篇  项目服务需求</w:t>
      </w:r>
      <w:bookmarkEnd w:id="31"/>
      <w:bookmarkEnd w:id="32"/>
    </w:p>
    <w:p w14:paraId="11593629">
      <w:pPr>
        <w:pStyle w:val="34"/>
        <w:rPr>
          <w:color w:val="auto"/>
          <w:highlight w:val="none"/>
        </w:rPr>
      </w:pPr>
      <w:bookmarkStart w:id="33" w:name="_Toc12789058"/>
    </w:p>
    <w:p w14:paraId="40125081">
      <w:pPr>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采购服务需求中的所有需求均为符合性审查中的实质性要求，响应文件中若有任何一条不满足按无效响应处理。</w:t>
      </w:r>
    </w:p>
    <w:p w14:paraId="1FB92558">
      <w:pPr>
        <w:numPr>
          <w:ilvl w:val="0"/>
          <w:numId w:val="13"/>
        </w:numPr>
        <w:ind w:firstLine="482" w:firstLineChars="200"/>
        <w:rPr>
          <w:rFonts w:hint="eastAsia" w:ascii="宋体" w:hAnsi="宋体" w:cs="宋体"/>
          <w:b/>
          <w:bCs/>
          <w:color w:val="auto"/>
          <w:sz w:val="24"/>
          <w:szCs w:val="24"/>
          <w:highlight w:val="none"/>
        </w:rPr>
      </w:pPr>
      <w:bookmarkStart w:id="34" w:name="_Toc19504"/>
      <w:bookmarkStart w:id="35" w:name="_Toc18078"/>
      <w:r>
        <w:rPr>
          <w:rFonts w:hint="eastAsia" w:ascii="宋体" w:hAnsi="宋体" w:cs="宋体"/>
          <w:b/>
          <w:bCs/>
          <w:color w:val="auto"/>
          <w:sz w:val="24"/>
          <w:szCs w:val="24"/>
          <w:highlight w:val="none"/>
        </w:rPr>
        <w:t>项目基本概况介绍</w:t>
      </w:r>
      <w:bookmarkEnd w:id="34"/>
      <w:bookmarkEnd w:id="35"/>
    </w:p>
    <w:p w14:paraId="47E650AA">
      <w:pPr>
        <w:snapToGrid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为全面贯彻党的二十大和二十届二中、三中全会精神，牢牢把握新时代的文化使命，拓展深化“以人民为中心”的文艺创作成果，创作展示更多思想精深、艺术精湛、制作精良的文艺作品，展现国家文艺新气象、文艺工作者新风貌。由文化和旅游部、重庆市人民政府、四川省人民政府共同主办的第十四届中国艺术节（以下简称“十四艺节”），将在川渝两地举办。</w:t>
      </w:r>
    </w:p>
    <w:p w14:paraId="07F2CE0A">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重庆主要承办以下活动：十四艺节闭幕式；第十八届文华奖参评剧目及节目评奖和演出（剧目类：话剧儿童剧类、部分音乐舞蹈杂技类、节目类：舞蹈类、戏曲类）；第二十届群星奖评选（广场舞、曲艺、舞蹈）；优秀群众文艺作品惠民展演暨第二十届群星奖颁奖活动；群星奖参评作品惠民巡演；特邀舞台艺术剧目展演；全国优秀美术、书法篆刻、摄影作品展览开幕式及全国优秀美术作品展览；全国优秀书法篆刻作品展览；艺术评论活动等主体活动；江畔音乐会、解放碑周末音乐会；青少年艺术创作周；精品剧目线上演播；品牌文化展演；艺术普及展览；群众文化活动；特色文旅线路推介；特色文旅消费场景推介；学术交流研讨；青少年艺术展演；“多彩中国佳节好物、艺鉴巴渝时尚生活”品牌品质生活活动等联动活动等内容。</w:t>
      </w:r>
    </w:p>
    <w:p w14:paraId="7D561B84">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需要供应商负责本次活动的整体宣传推广，为活动营造浓厚的宣传氛围。</w:t>
      </w:r>
    </w:p>
    <w:p w14:paraId="2D9041A1">
      <w:pPr>
        <w:ind w:firstLine="482" w:firstLineChars="200"/>
        <w:rPr>
          <w:rFonts w:hint="eastAsia" w:ascii="宋体" w:hAnsi="宋体" w:cs="宋体"/>
          <w:b/>
          <w:bCs/>
          <w:color w:val="auto"/>
          <w:sz w:val="24"/>
          <w:szCs w:val="24"/>
          <w:highlight w:val="none"/>
        </w:rPr>
      </w:pPr>
      <w:bookmarkStart w:id="36" w:name="_Toc30050"/>
      <w:bookmarkStart w:id="37" w:name="_Toc505262393"/>
      <w:bookmarkStart w:id="38" w:name="_Toc11269"/>
      <w:bookmarkStart w:id="39" w:name="_Toc7583"/>
      <w:bookmarkStart w:id="40" w:name="_Toc344475116"/>
      <w:bookmarkStart w:id="41" w:name="_Toc313536013"/>
      <w:bookmarkStart w:id="42" w:name="_Toc506207497"/>
      <w:r>
        <w:rPr>
          <w:rFonts w:hint="eastAsia" w:ascii="宋体" w:hAnsi="宋体" w:cs="宋体"/>
          <w:b/>
          <w:bCs/>
          <w:color w:val="auto"/>
          <w:sz w:val="24"/>
          <w:szCs w:val="24"/>
          <w:highlight w:val="none"/>
        </w:rPr>
        <w:t>二、项目服务及质量要求</w:t>
      </w:r>
      <w:bookmarkEnd w:id="36"/>
      <w:bookmarkEnd w:id="37"/>
      <w:bookmarkEnd w:id="38"/>
      <w:bookmarkEnd w:id="39"/>
      <w:bookmarkEnd w:id="40"/>
      <w:bookmarkEnd w:id="41"/>
      <w:bookmarkEnd w:id="42"/>
    </w:p>
    <w:p w14:paraId="6A1597BC">
      <w:pPr>
        <w:snapToGrid w:val="0"/>
        <w:spacing w:line="400" w:lineRule="exact"/>
        <w:ind w:firstLine="480" w:firstLineChars="200"/>
        <w:rPr>
          <w:rFonts w:hint="eastAsia" w:ascii="宋体" w:hAnsi="宋体" w:cs="宋体"/>
          <w:color w:val="auto"/>
          <w:kern w:val="0"/>
          <w:sz w:val="24"/>
          <w:szCs w:val="24"/>
          <w:highlight w:val="none"/>
          <w:lang w:val="zh-CN"/>
        </w:rPr>
      </w:pPr>
      <w:bookmarkStart w:id="43" w:name="_Toc9154"/>
      <w:bookmarkStart w:id="44" w:name="_Toc19941"/>
      <w:r>
        <w:rPr>
          <w:rFonts w:hint="eastAsia" w:ascii="宋体" w:hAnsi="宋体" w:cs="宋体"/>
          <w:color w:val="auto"/>
          <w:kern w:val="0"/>
          <w:sz w:val="24"/>
          <w:szCs w:val="24"/>
          <w:highlight w:val="none"/>
          <w:lang w:val="zh-CN"/>
        </w:rPr>
        <w:t>要求供应商围绕“第十四届中国艺术节重庆市宣传推广”提供一个宣传方案，涵盖宣传策划、宣传产品、宣传安排等相关内容。具体事项及要求如下：</w:t>
      </w:r>
    </w:p>
    <w:p w14:paraId="3F10EF3E">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（一）媒体宣传统筹推广</w:t>
      </w:r>
    </w:p>
    <w:p w14:paraId="418F39C1">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1.要求供应商统筹完成相关宣传内容推广，需在中央级媒体、川渝两地主流媒体、全国省市级重点媒体网站及所属新媒体平台上宣传推广不少于200次，至少有效覆盖媒体平台60家。</w:t>
      </w:r>
    </w:p>
    <w:p w14:paraId="75AA5FE1">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2.要求供应商在《中国旅游报》推送整版报道1次，在《中国文化报》上推送整版报道2次</w:t>
      </w:r>
      <w:r>
        <w:rPr>
          <w:rFonts w:hint="eastAsia" w:ascii="宋体" w:hAnsi="宋体" w:cs="宋体"/>
          <w:color w:val="auto"/>
          <w:kern w:val="0"/>
          <w:sz w:val="24"/>
          <w:szCs w:val="24"/>
          <w:highlight w:val="none"/>
          <w:lang w:val="zh-CN"/>
        </w:rPr>
        <w:t>，《中国美术报》专版推广1次</w:t>
      </w:r>
      <w:r>
        <w:rPr>
          <w:rFonts w:hint="eastAsia" w:ascii="宋体" w:hAnsi="宋体" w:cs="宋体"/>
          <w:color w:val="auto"/>
          <w:kern w:val="0"/>
          <w:sz w:val="24"/>
          <w:szCs w:val="24"/>
          <w:highlight w:val="none"/>
          <w:lang w:val="zh-CN" w:eastAsia="zh-CN"/>
        </w:rPr>
        <w:t>，并在</w:t>
      </w:r>
      <w:r>
        <w:rPr>
          <w:rFonts w:hint="eastAsia" w:ascii="宋体" w:hAnsi="宋体" w:cs="宋体"/>
          <w:color w:val="auto"/>
          <w:kern w:val="0"/>
          <w:sz w:val="24"/>
          <w:szCs w:val="24"/>
          <w:highlight w:val="none"/>
          <w:lang w:val="zh-CN"/>
        </w:rPr>
        <w:t>以图文、新媒体产品的形式</w:t>
      </w:r>
      <w:r>
        <w:rPr>
          <w:rFonts w:hint="eastAsia" w:ascii="宋体" w:hAnsi="宋体" w:cs="宋体"/>
          <w:color w:val="auto"/>
          <w:kern w:val="0"/>
          <w:sz w:val="24"/>
          <w:szCs w:val="24"/>
          <w:highlight w:val="none"/>
          <w:lang w:val="zh-CN" w:eastAsia="zh-CN"/>
        </w:rPr>
        <w:t>在光明网、新华网、华龙网、西部国传、网易新闻等媒体平台进行宣传推广</w:t>
      </w:r>
      <w:r>
        <w:rPr>
          <w:rFonts w:hint="eastAsia" w:ascii="宋体" w:hAnsi="宋体" w:cs="宋体"/>
          <w:color w:val="auto"/>
          <w:kern w:val="0"/>
          <w:sz w:val="24"/>
          <w:szCs w:val="24"/>
          <w:highlight w:val="none"/>
          <w:lang w:val="zh-CN"/>
        </w:rPr>
        <w:t>。</w:t>
      </w:r>
    </w:p>
    <w:p w14:paraId="7A14D7A0">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eastAsia="zh-CN"/>
        </w:rPr>
        <w:t>3</w:t>
      </w:r>
      <w:r>
        <w:rPr>
          <w:rFonts w:hint="eastAsia" w:ascii="宋体" w:hAnsi="宋体" w:cs="宋体"/>
          <w:color w:val="auto"/>
          <w:kern w:val="0"/>
          <w:sz w:val="24"/>
          <w:szCs w:val="24"/>
          <w:highlight w:val="none"/>
          <w:lang w:val="zh-CN"/>
        </w:rPr>
        <w:t>.根据活动情况，在</w:t>
      </w:r>
      <w:r>
        <w:rPr>
          <w:rFonts w:hint="eastAsia" w:ascii="宋体" w:hAnsi="宋体" w:cs="宋体"/>
          <w:color w:val="auto"/>
          <w:kern w:val="0"/>
          <w:sz w:val="24"/>
          <w:szCs w:val="24"/>
          <w:highlight w:val="none"/>
          <w:lang w:val="zh-CN" w:eastAsia="zh-CN"/>
        </w:rPr>
        <w:t>中央驻渝媒体</w:t>
      </w:r>
      <w:r>
        <w:rPr>
          <w:rFonts w:hint="eastAsia" w:ascii="宋体" w:hAnsi="宋体" w:cs="宋体"/>
          <w:color w:val="auto"/>
          <w:kern w:val="0"/>
          <w:sz w:val="24"/>
          <w:szCs w:val="24"/>
          <w:highlight w:val="none"/>
          <w:lang w:val="zh-CN"/>
        </w:rPr>
        <w:t>平台</w:t>
      </w:r>
      <w:r>
        <w:rPr>
          <w:rFonts w:hint="eastAsia" w:ascii="宋体" w:hAnsi="宋体" w:cs="宋体"/>
          <w:color w:val="auto"/>
          <w:kern w:val="0"/>
          <w:sz w:val="24"/>
          <w:szCs w:val="24"/>
          <w:highlight w:val="none"/>
          <w:lang w:val="zh-CN" w:eastAsia="zh-CN"/>
        </w:rPr>
        <w:t>或川渝两地省市级媒体平台上</w:t>
      </w:r>
      <w:r>
        <w:rPr>
          <w:rFonts w:hint="eastAsia" w:ascii="宋体" w:hAnsi="宋体" w:cs="宋体"/>
          <w:color w:val="auto"/>
          <w:kern w:val="0"/>
          <w:sz w:val="24"/>
          <w:szCs w:val="24"/>
          <w:highlight w:val="none"/>
          <w:lang w:val="zh-CN"/>
        </w:rPr>
        <w:t>完成图文+小视频摘要式直播</w:t>
      </w:r>
      <w:r>
        <w:rPr>
          <w:rFonts w:hint="eastAsia" w:ascii="宋体" w:hAnsi="宋体" w:cs="宋体"/>
          <w:color w:val="auto"/>
          <w:kern w:val="0"/>
          <w:sz w:val="24"/>
          <w:szCs w:val="24"/>
          <w:highlight w:val="none"/>
          <w:lang w:val="zh-CN"/>
        </w:rPr>
        <w:t>不少于2</w:t>
      </w:r>
      <w:r>
        <w:rPr>
          <w:rFonts w:hint="eastAsia" w:ascii="宋体" w:hAnsi="宋体" w:cs="宋体"/>
          <w:color w:val="auto"/>
          <w:kern w:val="0"/>
          <w:sz w:val="24"/>
          <w:szCs w:val="24"/>
          <w:highlight w:val="none"/>
          <w:lang w:val="zh-CN"/>
        </w:rPr>
        <w:t>次；完成图片直播3次。</w:t>
      </w:r>
    </w:p>
    <w:p w14:paraId="6CC69C11">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eastAsia="zh-CN"/>
        </w:rPr>
        <w:t>4</w:t>
      </w:r>
      <w:r>
        <w:rPr>
          <w:rFonts w:hint="eastAsia" w:ascii="宋体" w:hAnsi="宋体" w:cs="宋体"/>
          <w:color w:val="auto"/>
          <w:kern w:val="0"/>
          <w:sz w:val="24"/>
          <w:szCs w:val="24"/>
          <w:highlight w:val="none"/>
          <w:lang w:val="zh-CN"/>
        </w:rPr>
        <w:t>.供应商需在闭幕式、群星奖颁奖、美术展览开幕式等现场，统筹邀请有关媒体参与宣传报道工作。每次邀请不少于10家媒体。</w:t>
      </w:r>
    </w:p>
    <w:p w14:paraId="0883E02E">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（二）媒体产品制作</w:t>
      </w:r>
    </w:p>
    <w:p w14:paraId="5469D452">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1.针对活动期间有关内容，供应商需在中央媒体、文旅部属媒体、川渝省部级媒体平台上，撰写发布不少于100条宣传推文，推送深度资讯不少于6条。</w:t>
      </w:r>
    </w:p>
    <w:p w14:paraId="246CB043">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2.要求供应商制作融媒体宣传产品，如图解、电子海报、长图等不少于</w:t>
      </w:r>
      <w:r>
        <w:rPr>
          <w:rFonts w:hint="eastAsia" w:ascii="宋体" w:hAnsi="宋体" w:cs="宋体"/>
          <w:color w:val="auto"/>
          <w:kern w:val="0"/>
          <w:sz w:val="24"/>
          <w:szCs w:val="24"/>
          <w:highlight w:val="none"/>
          <w:lang w:val="zh-CN"/>
        </w:rPr>
        <w:t>10</w:t>
      </w:r>
      <w:r>
        <w:rPr>
          <w:rFonts w:hint="eastAsia" w:ascii="宋体" w:hAnsi="宋体" w:cs="宋体"/>
          <w:color w:val="auto"/>
          <w:kern w:val="0"/>
          <w:sz w:val="24"/>
          <w:szCs w:val="24"/>
          <w:highlight w:val="none"/>
          <w:lang w:val="zh-CN"/>
        </w:rPr>
        <w:t>张。</w:t>
      </w:r>
    </w:p>
    <w:p w14:paraId="195DC0CC">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3.要求供应商制作全媒体网络宣传专题1个，专题需要至少包含3级以上页面，并在媒体平台进行推广。</w:t>
      </w:r>
    </w:p>
    <w:p w14:paraId="587BD863">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（三）社交媒体推广</w:t>
      </w:r>
    </w:p>
    <w:p w14:paraId="4E6154EC">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1.供应商需至少邀请15名,粉丝量在30-50万左右的网络达人对活动开展针对性宣传推广。</w:t>
      </w:r>
    </w:p>
    <w:p w14:paraId="15B46858">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2.供应商需在抖音、微博、小红书等平台开设并运营活动相关话题，话题有关阅读量需达5000万，相关话题需至少登录微博热搜1次。</w:t>
      </w:r>
    </w:p>
    <w:p w14:paraId="75825E3B">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3.供应商需投送微信朋友圈广告，至少覆盖100万人次。</w:t>
      </w:r>
    </w:p>
    <w:p w14:paraId="1D8E4C65">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（四）负责活动宣传物料设计</w:t>
      </w:r>
    </w:p>
    <w:p w14:paraId="44274999">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供应商需完成媒体手册的设计及</w:t>
      </w:r>
      <w:r>
        <w:rPr>
          <w:rFonts w:hint="eastAsia" w:ascii="宋体" w:hAnsi="宋体" w:cs="宋体"/>
          <w:color w:val="auto"/>
          <w:kern w:val="0"/>
          <w:sz w:val="24"/>
          <w:szCs w:val="24"/>
          <w:highlight w:val="none"/>
          <w:lang w:val="zh-CN"/>
        </w:rPr>
        <w:t>配合</w:t>
      </w: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lang w:val="zh-CN"/>
        </w:rPr>
        <w:t>有关</w:t>
      </w:r>
      <w:r>
        <w:rPr>
          <w:rFonts w:hint="eastAsia" w:ascii="宋体" w:hAnsi="宋体" w:cs="宋体"/>
          <w:color w:val="auto"/>
          <w:kern w:val="0"/>
          <w:sz w:val="24"/>
          <w:szCs w:val="24"/>
          <w:highlight w:val="none"/>
          <w:lang w:val="zh-CN"/>
        </w:rPr>
        <w:t>宣传物料画面的延展设计。</w:t>
      </w:r>
    </w:p>
    <w:p w14:paraId="16465A42">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（五）提供驻点服务</w:t>
      </w:r>
    </w:p>
    <w:p w14:paraId="1812D67D">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1.供应商需在活动期间派驻2名工作人员，提供驻场服务，驻场服务时间不少于1个月；</w:t>
      </w:r>
    </w:p>
    <w:p w14:paraId="211CE8B9">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供应商需建立工作专班机制，成立线上新闻中心，负责活动期间收集整理活动相关资料素材，完成新媒体素材生产及宣传推广服务，包括完成会前预热宣传、会中宣传推广、会后宣传推广，包括策划、媒体宣传及采访对接等相关工作。</w:t>
      </w:r>
    </w:p>
    <w:p w14:paraId="23B684CA">
      <w:pPr>
        <w:pStyle w:val="3"/>
        <w:spacing w:before="0" w:line="240" w:lineRule="auto"/>
        <w:jc w:val="center"/>
        <w:rPr>
          <w:rFonts w:hint="eastAsia" w:ascii="宋体" w:hAnsi="宋体" w:eastAsia="宋体"/>
          <w:b w:val="0"/>
          <w:color w:val="auto"/>
          <w:sz w:val="36"/>
          <w:szCs w:val="36"/>
          <w:highlight w:val="none"/>
        </w:rPr>
      </w:pPr>
    </w:p>
    <w:p w14:paraId="0B5256CF">
      <w:pPr>
        <w:pStyle w:val="3"/>
        <w:spacing w:before="0" w:line="240" w:lineRule="auto"/>
        <w:jc w:val="center"/>
        <w:rPr>
          <w:rFonts w:hint="eastAsia" w:ascii="宋体" w:hAnsi="宋体" w:eastAsia="宋体"/>
          <w:b w:val="0"/>
          <w:color w:val="auto"/>
          <w:sz w:val="36"/>
          <w:szCs w:val="36"/>
          <w:highlight w:val="none"/>
        </w:rPr>
      </w:pPr>
    </w:p>
    <w:p w14:paraId="57D6BEAD">
      <w:pPr>
        <w:pStyle w:val="3"/>
        <w:spacing w:before="0" w:line="240" w:lineRule="auto"/>
        <w:jc w:val="center"/>
        <w:rPr>
          <w:rFonts w:hint="eastAsia" w:ascii="宋体" w:hAnsi="宋体" w:eastAsia="宋体"/>
          <w:b w:val="0"/>
          <w:color w:val="auto"/>
          <w:sz w:val="36"/>
          <w:szCs w:val="36"/>
          <w:highlight w:val="none"/>
        </w:rPr>
      </w:pPr>
    </w:p>
    <w:p w14:paraId="58F0CCAB">
      <w:pPr>
        <w:pStyle w:val="3"/>
        <w:spacing w:before="0" w:line="240" w:lineRule="auto"/>
        <w:jc w:val="center"/>
        <w:rPr>
          <w:rFonts w:hint="eastAsia" w:ascii="宋体" w:hAnsi="宋体" w:eastAsia="宋体"/>
          <w:b w:val="0"/>
          <w:color w:val="auto"/>
          <w:sz w:val="36"/>
          <w:szCs w:val="36"/>
          <w:highlight w:val="none"/>
        </w:rPr>
      </w:pPr>
    </w:p>
    <w:p w14:paraId="1B2B9005">
      <w:pPr>
        <w:pStyle w:val="3"/>
        <w:spacing w:before="0" w:line="240" w:lineRule="auto"/>
        <w:jc w:val="center"/>
        <w:rPr>
          <w:rFonts w:hint="eastAsia" w:ascii="宋体" w:hAnsi="宋体" w:eastAsia="宋体"/>
          <w:b w:val="0"/>
          <w:color w:val="auto"/>
          <w:sz w:val="36"/>
          <w:szCs w:val="36"/>
          <w:highlight w:val="none"/>
        </w:rPr>
      </w:pPr>
    </w:p>
    <w:p w14:paraId="36FC25E7">
      <w:pPr>
        <w:pStyle w:val="3"/>
        <w:spacing w:before="0" w:line="240" w:lineRule="auto"/>
        <w:jc w:val="center"/>
        <w:rPr>
          <w:rFonts w:hint="eastAsia" w:ascii="宋体" w:hAnsi="宋体" w:eastAsia="宋体"/>
          <w:b w:val="0"/>
          <w:color w:val="auto"/>
          <w:sz w:val="36"/>
          <w:szCs w:val="36"/>
          <w:highlight w:val="none"/>
        </w:rPr>
      </w:pPr>
    </w:p>
    <w:p w14:paraId="01C8B456">
      <w:pPr>
        <w:pStyle w:val="3"/>
        <w:spacing w:before="0" w:line="240" w:lineRule="auto"/>
        <w:rPr>
          <w:rFonts w:hint="eastAsia" w:ascii="宋体" w:hAnsi="宋体" w:eastAsia="宋体"/>
          <w:b w:val="0"/>
          <w:color w:val="auto"/>
          <w:sz w:val="36"/>
          <w:szCs w:val="36"/>
          <w:highlight w:val="none"/>
        </w:rPr>
      </w:pPr>
    </w:p>
    <w:p w14:paraId="120CD697">
      <w:pPr>
        <w:rPr>
          <w:rFonts w:hint="eastAsia" w:ascii="宋体" w:hAnsi="宋体"/>
          <w:color w:val="auto"/>
          <w:sz w:val="36"/>
          <w:szCs w:val="36"/>
          <w:highlight w:val="none"/>
        </w:rPr>
      </w:pPr>
    </w:p>
    <w:p w14:paraId="41228C8D">
      <w:pPr>
        <w:pStyle w:val="35"/>
        <w:rPr>
          <w:rFonts w:hint="eastAsia" w:ascii="宋体" w:hAnsi="宋体"/>
          <w:color w:val="auto"/>
          <w:sz w:val="36"/>
          <w:szCs w:val="36"/>
          <w:highlight w:val="none"/>
        </w:rPr>
      </w:pPr>
    </w:p>
    <w:p w14:paraId="3C848ACC">
      <w:pPr>
        <w:pStyle w:val="35"/>
        <w:rPr>
          <w:rFonts w:hint="eastAsia" w:ascii="宋体" w:hAnsi="宋体"/>
          <w:color w:val="auto"/>
          <w:sz w:val="36"/>
          <w:szCs w:val="36"/>
          <w:highlight w:val="none"/>
        </w:rPr>
      </w:pPr>
    </w:p>
    <w:p w14:paraId="187C3918">
      <w:pPr>
        <w:pStyle w:val="3"/>
        <w:spacing w:before="0" w:line="240" w:lineRule="auto"/>
        <w:jc w:val="center"/>
        <w:rPr>
          <w:rFonts w:hint="eastAsia" w:ascii="宋体" w:hAnsi="宋体" w:eastAsia="宋体"/>
          <w:b w:val="0"/>
          <w:color w:val="auto"/>
          <w:sz w:val="36"/>
          <w:szCs w:val="36"/>
          <w:highlight w:val="none"/>
        </w:rPr>
      </w:pPr>
      <w:r>
        <w:rPr>
          <w:rFonts w:hint="eastAsia" w:ascii="宋体" w:hAnsi="宋体" w:eastAsia="宋体"/>
          <w:b w:val="0"/>
          <w:color w:val="auto"/>
          <w:sz w:val="36"/>
          <w:szCs w:val="36"/>
          <w:highlight w:val="none"/>
        </w:rPr>
        <w:t xml:space="preserve">第三篇  </w:t>
      </w:r>
      <w:bookmarkEnd w:id="33"/>
      <w:r>
        <w:rPr>
          <w:rFonts w:hint="eastAsia" w:ascii="宋体" w:hAnsi="宋体" w:eastAsia="宋体"/>
          <w:b w:val="0"/>
          <w:color w:val="auto"/>
          <w:sz w:val="36"/>
          <w:szCs w:val="36"/>
          <w:highlight w:val="none"/>
        </w:rPr>
        <w:t>项目商务需求</w:t>
      </w:r>
      <w:bookmarkEnd w:id="43"/>
      <w:bookmarkEnd w:id="44"/>
    </w:p>
    <w:p w14:paraId="5A53EAD6">
      <w:pPr>
        <w:ind w:firstLine="482" w:firstLineChars="200"/>
        <w:rPr>
          <w:rFonts w:hint="eastAsia" w:ascii="宋体" w:hAnsi="宋体" w:cs="宋体"/>
          <w:b/>
          <w:bCs/>
          <w:color w:val="auto"/>
          <w:highlight w:val="none"/>
        </w:rPr>
      </w:pPr>
      <w:r>
        <w:rPr>
          <w:rFonts w:hint="eastAsia" w:ascii="宋体" w:hAnsi="宋体" w:cs="宋体"/>
          <w:b/>
          <w:bCs/>
          <w:color w:val="auto"/>
          <w:sz w:val="24"/>
          <w:szCs w:val="24"/>
          <w:highlight w:val="none"/>
        </w:rPr>
        <w:t>采购商务需求中的所有需求均为符合性审查中的实质性要求，响应文件中若有任何一条不满足按无效响应处理。</w:t>
      </w:r>
    </w:p>
    <w:p w14:paraId="7D45CF92">
      <w:pPr>
        <w:pStyle w:val="4"/>
        <w:spacing w:before="0" w:after="0" w:line="440" w:lineRule="exact"/>
        <w:rPr>
          <w:rFonts w:hint="eastAsia" w:ascii="宋体" w:hAnsi="宋体"/>
          <w:color w:val="auto"/>
          <w:szCs w:val="24"/>
          <w:highlight w:val="none"/>
        </w:rPr>
      </w:pPr>
      <w:bookmarkStart w:id="45" w:name="_Toc109312215"/>
      <w:bookmarkStart w:id="46" w:name="_Toc10402"/>
      <w:bookmarkStart w:id="47" w:name="_Toc15257"/>
      <w:r>
        <w:rPr>
          <w:rFonts w:hint="eastAsia" w:ascii="宋体" w:hAnsi="宋体"/>
          <w:color w:val="auto"/>
          <w:szCs w:val="24"/>
          <w:highlight w:val="none"/>
        </w:rPr>
        <w:t>一、服务时间、服务地点</w:t>
      </w:r>
      <w:bookmarkEnd w:id="45"/>
      <w:bookmarkEnd w:id="46"/>
      <w:r>
        <w:rPr>
          <w:rFonts w:hint="eastAsia" w:ascii="宋体" w:hAnsi="宋体" w:cs="宋体"/>
          <w:color w:val="auto"/>
          <w:szCs w:val="24"/>
          <w:highlight w:val="none"/>
        </w:rPr>
        <w:t>及验收方式</w:t>
      </w:r>
      <w:bookmarkEnd w:id="47"/>
    </w:p>
    <w:p w14:paraId="11C12EFD">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（一）服务时间：2025年10月-12月</w:t>
      </w:r>
    </w:p>
    <w:p w14:paraId="10CE1EE3">
      <w:pPr>
        <w:snapToGrid w:val="0"/>
        <w:spacing w:line="400" w:lineRule="exact"/>
        <w:ind w:firstLine="480"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rPr>
        <w:t>（二）服务地点：</w:t>
      </w:r>
      <w:r>
        <w:rPr>
          <w:rFonts w:hint="eastAsia" w:ascii="宋体" w:hAnsi="宋体"/>
          <w:color w:val="auto"/>
          <w:sz w:val="24"/>
          <w:szCs w:val="24"/>
          <w:highlight w:val="none"/>
        </w:rPr>
        <w:t>采购人指定地点。</w:t>
      </w:r>
    </w:p>
    <w:p w14:paraId="4500D4A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（三）验收方式：由采购人组织验收。</w:t>
      </w:r>
    </w:p>
    <w:p w14:paraId="2C931F66">
      <w:pPr>
        <w:pStyle w:val="4"/>
        <w:spacing w:before="0" w:after="0" w:line="440" w:lineRule="exact"/>
        <w:rPr>
          <w:rFonts w:hint="eastAsia" w:ascii="宋体" w:hAnsi="宋体"/>
          <w:color w:val="auto"/>
          <w:szCs w:val="24"/>
          <w:highlight w:val="none"/>
        </w:rPr>
      </w:pPr>
      <w:bookmarkStart w:id="48" w:name="_Toc29236"/>
      <w:bookmarkStart w:id="49" w:name="_Toc18655"/>
      <w:r>
        <w:rPr>
          <w:rFonts w:hint="eastAsia" w:ascii="宋体" w:hAnsi="宋体"/>
          <w:color w:val="auto"/>
          <w:szCs w:val="24"/>
          <w:highlight w:val="none"/>
        </w:rPr>
        <w:t>二、报价要求</w:t>
      </w:r>
      <w:bookmarkEnd w:id="48"/>
      <w:bookmarkEnd w:id="49"/>
    </w:p>
    <w:p w14:paraId="79AE63D7">
      <w:pPr>
        <w:snapToGrid w:val="0"/>
        <w:spacing w:line="400" w:lineRule="exact"/>
        <w:ind w:firstLine="480" w:firstLineChars="200"/>
        <w:rPr>
          <w:rFonts w:hint="eastAsia" w:ascii="宋体" w:hAnsi="宋体" w:cs="宋体"/>
          <w:color w:val="auto"/>
          <w:kern w:val="0"/>
          <w:sz w:val="24"/>
          <w:szCs w:val="24"/>
          <w:highlight w:val="none"/>
          <w:lang w:val="zh-CN"/>
        </w:rPr>
      </w:pPr>
      <w:bookmarkStart w:id="50" w:name="_Toc466546916"/>
      <w:bookmarkStart w:id="51" w:name="_Toc344475123"/>
      <w:r>
        <w:rPr>
          <w:rFonts w:hint="eastAsia" w:ascii="宋体" w:hAnsi="宋体" w:cs="宋体"/>
          <w:color w:val="auto"/>
          <w:kern w:val="0"/>
          <w:sz w:val="24"/>
          <w:szCs w:val="24"/>
          <w:highlight w:val="none"/>
          <w:lang w:val="zh-CN"/>
        </w:rPr>
        <w:t>本次报价须为人民币报价。磋商报价</w:t>
      </w:r>
      <w:r>
        <w:rPr>
          <w:rFonts w:hint="eastAsia" w:ascii="宋体" w:hAnsi="宋体" w:cs="宋体"/>
          <w:color w:val="auto"/>
          <w:kern w:val="0"/>
          <w:sz w:val="24"/>
          <w:szCs w:val="24"/>
          <w:highlight w:val="none"/>
        </w:rPr>
        <w:t>为包干价，</w:t>
      </w:r>
      <w:r>
        <w:rPr>
          <w:rFonts w:hint="eastAsia" w:ascii="宋体" w:hAnsi="宋体" w:cs="宋体"/>
          <w:color w:val="auto"/>
          <w:kern w:val="0"/>
          <w:sz w:val="24"/>
          <w:szCs w:val="24"/>
          <w:highlight w:val="none"/>
          <w:lang w:val="zh-CN"/>
        </w:rPr>
        <w:t>包括完成本项目所需的服务费、人工费及提供服务所需的其他费用及各种应纳的税费。因成交供应商自身原因造成漏报、少报皆由其自行承担责任，采购人不再补偿。</w:t>
      </w:r>
    </w:p>
    <w:p w14:paraId="1D966B66">
      <w:pPr>
        <w:pStyle w:val="4"/>
        <w:spacing w:before="0" w:after="0" w:line="440" w:lineRule="exact"/>
        <w:rPr>
          <w:rFonts w:hint="eastAsia" w:ascii="宋体" w:hAnsi="宋体"/>
          <w:color w:val="auto"/>
          <w:szCs w:val="24"/>
          <w:highlight w:val="none"/>
        </w:rPr>
      </w:pPr>
      <w:bookmarkStart w:id="52" w:name="_Toc2716"/>
      <w:bookmarkStart w:id="53" w:name="_Toc8746"/>
      <w:bookmarkStart w:id="54" w:name="_Toc9703"/>
      <w:bookmarkStart w:id="55" w:name="_Toc398650620"/>
      <w:r>
        <w:rPr>
          <w:rFonts w:hint="eastAsia" w:ascii="宋体" w:hAnsi="宋体"/>
          <w:color w:val="auto"/>
          <w:szCs w:val="24"/>
          <w:highlight w:val="none"/>
        </w:rPr>
        <w:t>三、质量保证及售后服务</w:t>
      </w:r>
      <w:bookmarkEnd w:id="50"/>
      <w:bookmarkEnd w:id="52"/>
      <w:bookmarkEnd w:id="53"/>
      <w:bookmarkEnd w:id="54"/>
      <w:bookmarkEnd w:id="55"/>
      <w:bookmarkStart w:id="56" w:name="_Toc17781"/>
    </w:p>
    <w:bookmarkEnd w:id="56"/>
    <w:p w14:paraId="2F88A2AD">
      <w:pPr>
        <w:snapToGrid w:val="0"/>
        <w:spacing w:line="400" w:lineRule="exact"/>
        <w:ind w:firstLine="480" w:firstLineChars="200"/>
        <w:rPr>
          <w:rFonts w:hint="eastAsia" w:ascii="宋体" w:hAnsi="宋体" w:cs="宋体"/>
          <w:color w:val="auto"/>
          <w:kern w:val="0"/>
          <w:sz w:val="24"/>
          <w:szCs w:val="24"/>
          <w:highlight w:val="none"/>
          <w:lang w:val="zh-CN"/>
        </w:rPr>
      </w:pPr>
      <w:bookmarkStart w:id="57" w:name="_Hlk71535758"/>
      <w:r>
        <w:rPr>
          <w:rFonts w:hint="eastAsia" w:ascii="宋体" w:hAnsi="宋体" w:cs="宋体"/>
          <w:color w:val="auto"/>
          <w:kern w:val="0"/>
          <w:sz w:val="24"/>
          <w:szCs w:val="24"/>
          <w:highlight w:val="none"/>
          <w:lang w:val="zh-CN"/>
        </w:rPr>
        <w:t>（一）成交供应商应保证在规定的时间内完成本项目服务；</w:t>
      </w:r>
    </w:p>
    <w:p w14:paraId="0B4F99C3">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（二）在项目实施过程中提供必要的技术服务。</w:t>
      </w:r>
      <w:bookmarkEnd w:id="57"/>
    </w:p>
    <w:p w14:paraId="7390AAEF">
      <w:pPr>
        <w:pStyle w:val="4"/>
        <w:spacing w:before="0" w:after="0" w:line="440" w:lineRule="exact"/>
        <w:rPr>
          <w:rFonts w:hint="eastAsia" w:ascii="宋体" w:hAnsi="宋体"/>
          <w:color w:val="auto"/>
          <w:szCs w:val="24"/>
          <w:highlight w:val="none"/>
        </w:rPr>
      </w:pPr>
      <w:bookmarkStart w:id="58" w:name="_Toc8102"/>
      <w:bookmarkStart w:id="59" w:name="_Toc24096"/>
      <w:r>
        <w:rPr>
          <w:rFonts w:hint="eastAsia" w:ascii="宋体" w:hAnsi="宋体"/>
          <w:color w:val="auto"/>
          <w:szCs w:val="24"/>
          <w:highlight w:val="none"/>
        </w:rPr>
        <w:t>四、</w:t>
      </w:r>
      <w:bookmarkEnd w:id="51"/>
      <w:r>
        <w:rPr>
          <w:rFonts w:hint="eastAsia" w:ascii="宋体" w:hAnsi="宋体"/>
          <w:color w:val="auto"/>
          <w:szCs w:val="24"/>
          <w:highlight w:val="none"/>
        </w:rPr>
        <w:t>付款方式</w:t>
      </w:r>
      <w:bookmarkEnd w:id="58"/>
      <w:bookmarkEnd w:id="59"/>
      <w:bookmarkStart w:id="60" w:name="_Toc24159"/>
      <w:bookmarkStart w:id="61" w:name="_Toc344475124"/>
    </w:p>
    <w:p w14:paraId="15A3558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由采购人支付该项目合同款项，付款方式如下：</w:t>
      </w:r>
    </w:p>
    <w:p w14:paraId="65EF4AE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（一）成交供应商在合同签订生效后，向采购人提交活动执行方案，采购人收到采购发票后按付款流程向成交供应商支付合同金额的80%；</w:t>
      </w:r>
    </w:p>
    <w:p w14:paraId="0ED19DC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（二）所有项目服务结束并经采购人验收合格后，成交供应商向采购人提交采购发票等材料，采购人按付款流程向成交供应商支付合同金额的20%。</w:t>
      </w:r>
    </w:p>
    <w:p w14:paraId="79ED3376">
      <w:pPr>
        <w:snapToGrid w:val="0"/>
        <w:spacing w:line="400" w:lineRule="exact"/>
        <w:ind w:firstLine="480" w:firstLineChars="200"/>
        <w:rPr>
          <w:color w:val="auto"/>
          <w:highlight w:val="none"/>
        </w:rPr>
      </w:pPr>
      <w:r>
        <w:rPr>
          <w:rFonts w:hint="eastAsia" w:ascii="宋体" w:hAnsi="宋体" w:cs="宋体"/>
          <w:color w:val="auto"/>
          <w:sz w:val="24"/>
          <w:szCs w:val="24"/>
          <w:highlight w:val="none"/>
        </w:rPr>
        <w:t>注：所有支付均为无息支付。</w:t>
      </w:r>
    </w:p>
    <w:bookmarkEnd w:id="60"/>
    <w:p w14:paraId="58D9A980">
      <w:pPr>
        <w:pStyle w:val="4"/>
        <w:spacing w:before="0" w:after="0" w:line="440" w:lineRule="exact"/>
        <w:rPr>
          <w:rFonts w:hint="eastAsia" w:ascii="宋体" w:hAnsi="宋体"/>
          <w:color w:val="auto"/>
          <w:szCs w:val="24"/>
          <w:highlight w:val="none"/>
        </w:rPr>
      </w:pPr>
      <w:bookmarkStart w:id="62" w:name="_Toc31612"/>
      <w:bookmarkStart w:id="63" w:name="_Toc12583"/>
      <w:r>
        <w:rPr>
          <w:rFonts w:hint="eastAsia" w:ascii="宋体" w:hAnsi="宋体"/>
          <w:color w:val="auto"/>
          <w:szCs w:val="24"/>
          <w:highlight w:val="none"/>
        </w:rPr>
        <w:t>五、</w:t>
      </w:r>
      <w:bookmarkEnd w:id="61"/>
      <w:bookmarkStart w:id="64" w:name="_Toc344475125"/>
      <w:r>
        <w:rPr>
          <w:rFonts w:hint="eastAsia" w:ascii="宋体" w:hAnsi="宋体"/>
          <w:color w:val="auto"/>
          <w:szCs w:val="24"/>
          <w:highlight w:val="none"/>
        </w:rPr>
        <w:t>知识产权</w:t>
      </w:r>
      <w:bookmarkEnd w:id="62"/>
      <w:bookmarkEnd w:id="63"/>
    </w:p>
    <w:bookmarkEnd w:id="64"/>
    <w:p w14:paraId="45C26A83">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359C2B56">
      <w:pPr>
        <w:snapToGrid w:val="0"/>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注：（若涉及软件开发等服务类项目知识产权的，知识产权归采购人所有）。</w:t>
      </w:r>
      <w:bookmarkStart w:id="65" w:name="_Toc15469"/>
    </w:p>
    <w:bookmarkEnd w:id="65"/>
    <w:p w14:paraId="700B1867">
      <w:pPr>
        <w:pStyle w:val="4"/>
        <w:spacing w:before="0" w:after="0" w:line="440" w:lineRule="exact"/>
        <w:rPr>
          <w:rFonts w:hint="eastAsia" w:ascii="宋体" w:hAnsi="宋体"/>
          <w:color w:val="auto"/>
          <w:szCs w:val="24"/>
          <w:highlight w:val="none"/>
        </w:rPr>
      </w:pPr>
      <w:bookmarkStart w:id="66" w:name="_Toc9226"/>
      <w:bookmarkStart w:id="67" w:name="_Toc466546918"/>
      <w:bookmarkStart w:id="68" w:name="_Toc1340"/>
      <w:r>
        <w:rPr>
          <w:rFonts w:hint="eastAsia" w:ascii="宋体" w:hAnsi="宋体"/>
          <w:color w:val="auto"/>
          <w:szCs w:val="24"/>
          <w:highlight w:val="none"/>
        </w:rPr>
        <w:t>六、其他</w:t>
      </w:r>
      <w:bookmarkEnd w:id="66"/>
      <w:bookmarkEnd w:id="67"/>
      <w:bookmarkEnd w:id="68"/>
    </w:p>
    <w:p w14:paraId="0F3690E1">
      <w:pPr>
        <w:snapToGrid w:val="0"/>
        <w:spacing w:line="400" w:lineRule="exact"/>
        <w:ind w:firstLine="480" w:firstLineChars="200"/>
        <w:rPr>
          <w:rFonts w:hint="eastAsia" w:ascii="宋体" w:hAnsi="宋体" w:cs="宋体"/>
          <w:color w:val="auto"/>
          <w:kern w:val="0"/>
          <w:sz w:val="24"/>
          <w:szCs w:val="24"/>
          <w:highlight w:val="none"/>
          <w:lang w:val="zh-CN"/>
        </w:rPr>
      </w:pPr>
      <w:bookmarkStart w:id="69" w:name="_Toc14144"/>
      <w:bookmarkStart w:id="70" w:name="_Toc28971"/>
      <w:r>
        <w:rPr>
          <w:rFonts w:hint="eastAsia" w:ascii="宋体" w:hAnsi="宋体" w:cs="宋体"/>
          <w:color w:val="auto"/>
          <w:kern w:val="0"/>
          <w:sz w:val="24"/>
          <w:szCs w:val="24"/>
          <w:highlight w:val="none"/>
          <w:lang w:val="zh-CN"/>
        </w:rPr>
        <w:t>其他未尽事宜由供需双方在采购合同中详细约定。</w:t>
      </w:r>
      <w:bookmarkEnd w:id="69"/>
      <w:bookmarkEnd w:id="70"/>
    </w:p>
    <w:p w14:paraId="0429B224">
      <w:pPr>
        <w:pStyle w:val="3"/>
        <w:spacing w:before="0" w:line="240" w:lineRule="auto"/>
        <w:jc w:val="center"/>
        <w:rPr>
          <w:rFonts w:hint="eastAsia" w:ascii="宋体" w:hAnsi="宋体" w:eastAsia="宋体"/>
          <w:b w:val="0"/>
          <w:color w:val="auto"/>
          <w:sz w:val="36"/>
          <w:szCs w:val="30"/>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39C9500B">
      <w:pPr>
        <w:pStyle w:val="3"/>
        <w:spacing w:before="0" w:line="240" w:lineRule="auto"/>
        <w:rPr>
          <w:rFonts w:hint="eastAsia" w:ascii="宋体" w:hAnsi="宋体" w:eastAsia="宋体"/>
          <w:bCs/>
          <w:color w:val="auto"/>
          <w:sz w:val="36"/>
          <w:szCs w:val="30"/>
          <w:highlight w:val="none"/>
        </w:rPr>
      </w:pPr>
      <w:bookmarkStart w:id="71" w:name="_Toc6693"/>
      <w:bookmarkStart w:id="72" w:name="_Toc17774"/>
      <w:r>
        <w:rPr>
          <w:rFonts w:hint="eastAsia" w:ascii="宋体" w:hAnsi="宋体" w:eastAsia="宋体"/>
          <w:bCs/>
          <w:color w:val="auto"/>
          <w:sz w:val="36"/>
          <w:szCs w:val="30"/>
          <w:highlight w:val="none"/>
        </w:rPr>
        <w:t>第四篇  磋商程序及方法、评审标准、无效响应和采购终止</w:t>
      </w:r>
      <w:bookmarkEnd w:id="71"/>
      <w:bookmarkEnd w:id="72"/>
    </w:p>
    <w:p w14:paraId="0AEF4EE0">
      <w:pPr>
        <w:pStyle w:val="4"/>
        <w:spacing w:before="0" w:after="0" w:line="440" w:lineRule="exact"/>
        <w:rPr>
          <w:rFonts w:hint="eastAsia" w:ascii="宋体" w:hAnsi="宋体"/>
          <w:color w:val="auto"/>
          <w:szCs w:val="24"/>
          <w:highlight w:val="none"/>
        </w:rPr>
      </w:pPr>
      <w:bookmarkStart w:id="73" w:name="_Toc13596"/>
      <w:bookmarkStart w:id="74" w:name="_Toc31054"/>
      <w:r>
        <w:rPr>
          <w:rFonts w:hint="eastAsia" w:ascii="宋体" w:hAnsi="宋体"/>
          <w:color w:val="auto"/>
          <w:szCs w:val="24"/>
          <w:highlight w:val="none"/>
        </w:rPr>
        <w:t>一、磋商程序及方法</w:t>
      </w:r>
      <w:bookmarkEnd w:id="73"/>
      <w:bookmarkEnd w:id="74"/>
    </w:p>
    <w:p w14:paraId="7BE40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磋商按竞争性磋商文件规定的时间和地点进行，供应商须有法定代表人或其授权代表参加并签到。竞争性磋商以签到的顺序确定磋商顺序，由本项目依法组建的竞争性磋商小组（以下简称磋商小组）分别与各供应商进行磋商。</w:t>
      </w:r>
    </w:p>
    <w:p w14:paraId="2F5A3EF0">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（二）磋商小组对各供应商的资格条件、响应文件的有效性、完整性和响应程度进行审查。各供应商只有在完全符合要求的前提下，才能参与正式磋商。</w:t>
      </w:r>
    </w:p>
    <w:p w14:paraId="1D0AF3CF">
      <w:pPr>
        <w:snapToGrid w:val="0"/>
        <w:spacing w:line="440" w:lineRule="exact"/>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D6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DF1F8C6">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AF4B437">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595D085">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0455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2B56D9E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04F94506">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43F26B15">
            <w:pPr>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vAlign w:val="center"/>
          </w:tcPr>
          <w:p w14:paraId="4E0211F9">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1.供应商法人营业执照（副本）或事业单位法人证书（副本）或个体工商户营业执照或社会团体法人登记证书（提供复印件）。 </w:t>
            </w:r>
          </w:p>
          <w:p w14:paraId="7844AA90">
            <w:pPr>
              <w:rPr>
                <w:rFonts w:hint="eastAsia"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6CCE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0A43C6B">
            <w:pPr>
              <w:jc w:val="center"/>
              <w:rPr>
                <w:rFonts w:hint="eastAsia" w:ascii="宋体" w:hAnsi="宋体" w:cs="宋体"/>
                <w:color w:val="auto"/>
                <w:sz w:val="21"/>
                <w:szCs w:val="21"/>
                <w:highlight w:val="none"/>
              </w:rPr>
            </w:pPr>
          </w:p>
        </w:tc>
        <w:tc>
          <w:tcPr>
            <w:tcW w:w="709" w:type="dxa"/>
            <w:vMerge w:val="continue"/>
            <w:vAlign w:val="center"/>
          </w:tcPr>
          <w:p w14:paraId="1D7A1E4C">
            <w:pPr>
              <w:rPr>
                <w:rFonts w:hint="eastAsia" w:ascii="宋体" w:hAnsi="宋体" w:cs="宋体"/>
                <w:color w:val="auto"/>
                <w:sz w:val="21"/>
                <w:szCs w:val="21"/>
                <w:highlight w:val="none"/>
                <w:lang w:val="zh-CN"/>
              </w:rPr>
            </w:pPr>
          </w:p>
        </w:tc>
        <w:tc>
          <w:tcPr>
            <w:tcW w:w="3118" w:type="dxa"/>
            <w:vAlign w:val="center"/>
          </w:tcPr>
          <w:p w14:paraId="0CED1B26">
            <w:pP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7C4176E6">
            <w:pPr>
              <w:rPr>
                <w:rFonts w:hint="eastAsia"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29A8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FBCB11A">
            <w:pPr>
              <w:jc w:val="center"/>
              <w:rPr>
                <w:rFonts w:hint="eastAsia" w:ascii="宋体" w:hAnsi="宋体" w:cs="宋体"/>
                <w:color w:val="auto"/>
                <w:sz w:val="21"/>
                <w:szCs w:val="21"/>
                <w:highlight w:val="none"/>
              </w:rPr>
            </w:pPr>
          </w:p>
        </w:tc>
        <w:tc>
          <w:tcPr>
            <w:tcW w:w="709" w:type="dxa"/>
            <w:vMerge w:val="continue"/>
            <w:vAlign w:val="center"/>
          </w:tcPr>
          <w:p w14:paraId="15CBB3BC">
            <w:pPr>
              <w:rPr>
                <w:rFonts w:hint="eastAsia" w:ascii="宋体" w:hAnsi="宋体" w:cs="宋体"/>
                <w:color w:val="auto"/>
                <w:sz w:val="21"/>
                <w:szCs w:val="21"/>
                <w:highlight w:val="none"/>
                <w:lang w:val="zh-CN"/>
              </w:rPr>
            </w:pPr>
          </w:p>
        </w:tc>
        <w:tc>
          <w:tcPr>
            <w:tcW w:w="3118" w:type="dxa"/>
            <w:vAlign w:val="center"/>
          </w:tcPr>
          <w:p w14:paraId="02AF385B">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984" w:type="dxa"/>
            <w:vMerge w:val="continue"/>
            <w:vAlign w:val="center"/>
          </w:tcPr>
          <w:p w14:paraId="06081F53">
            <w:pPr>
              <w:rPr>
                <w:rFonts w:hint="eastAsia" w:ascii="宋体" w:hAnsi="宋体" w:cs="宋体"/>
                <w:color w:val="auto"/>
                <w:sz w:val="21"/>
                <w:szCs w:val="21"/>
                <w:highlight w:val="none"/>
              </w:rPr>
            </w:pPr>
          </w:p>
        </w:tc>
      </w:tr>
      <w:tr w14:paraId="68A0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2C35D07">
            <w:pPr>
              <w:jc w:val="center"/>
              <w:rPr>
                <w:rFonts w:hint="eastAsia" w:ascii="宋体" w:hAnsi="宋体" w:cs="宋体"/>
                <w:color w:val="auto"/>
                <w:sz w:val="21"/>
                <w:szCs w:val="21"/>
                <w:highlight w:val="none"/>
              </w:rPr>
            </w:pPr>
          </w:p>
        </w:tc>
        <w:tc>
          <w:tcPr>
            <w:tcW w:w="709" w:type="dxa"/>
            <w:vMerge w:val="continue"/>
            <w:vAlign w:val="center"/>
          </w:tcPr>
          <w:p w14:paraId="559709CC">
            <w:pPr>
              <w:rPr>
                <w:rFonts w:hint="eastAsia" w:ascii="宋体" w:hAnsi="宋体" w:cs="宋体"/>
                <w:color w:val="auto"/>
                <w:sz w:val="21"/>
                <w:szCs w:val="21"/>
                <w:highlight w:val="none"/>
                <w:lang w:val="zh-CN"/>
              </w:rPr>
            </w:pPr>
          </w:p>
        </w:tc>
        <w:tc>
          <w:tcPr>
            <w:tcW w:w="3118" w:type="dxa"/>
            <w:vAlign w:val="center"/>
          </w:tcPr>
          <w:p w14:paraId="345576AA">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984" w:type="dxa"/>
            <w:vMerge w:val="continue"/>
            <w:vAlign w:val="center"/>
          </w:tcPr>
          <w:p w14:paraId="7AA1BA17">
            <w:pPr>
              <w:rPr>
                <w:rFonts w:hint="eastAsia" w:ascii="宋体" w:hAnsi="宋体" w:cs="宋体"/>
                <w:color w:val="auto"/>
                <w:sz w:val="21"/>
                <w:szCs w:val="21"/>
                <w:highlight w:val="none"/>
              </w:rPr>
            </w:pPr>
          </w:p>
        </w:tc>
      </w:tr>
      <w:tr w14:paraId="17C6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51960AC">
            <w:pPr>
              <w:jc w:val="center"/>
              <w:rPr>
                <w:rFonts w:hint="eastAsia" w:ascii="宋体" w:hAnsi="宋体" w:cs="宋体"/>
                <w:color w:val="auto"/>
                <w:sz w:val="21"/>
                <w:szCs w:val="21"/>
                <w:highlight w:val="none"/>
              </w:rPr>
            </w:pPr>
          </w:p>
        </w:tc>
        <w:tc>
          <w:tcPr>
            <w:tcW w:w="709" w:type="dxa"/>
            <w:vMerge w:val="continue"/>
            <w:vAlign w:val="center"/>
          </w:tcPr>
          <w:p w14:paraId="0FD3B69D">
            <w:pPr>
              <w:rPr>
                <w:rFonts w:hint="eastAsia" w:ascii="宋体" w:hAnsi="宋体" w:cs="宋体"/>
                <w:color w:val="auto"/>
                <w:sz w:val="21"/>
                <w:szCs w:val="21"/>
                <w:highlight w:val="none"/>
                <w:lang w:val="zh-CN"/>
              </w:rPr>
            </w:pPr>
          </w:p>
        </w:tc>
        <w:tc>
          <w:tcPr>
            <w:tcW w:w="3118" w:type="dxa"/>
            <w:vAlign w:val="center"/>
          </w:tcPr>
          <w:p w14:paraId="5F9CAF36">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4984" w:type="dxa"/>
            <w:vMerge w:val="continue"/>
            <w:vAlign w:val="center"/>
          </w:tcPr>
          <w:p w14:paraId="607CC3D8">
            <w:pPr>
              <w:rPr>
                <w:rFonts w:hint="eastAsia" w:ascii="宋体" w:hAnsi="宋体" w:cs="宋体"/>
                <w:b/>
                <w:color w:val="auto"/>
                <w:sz w:val="21"/>
                <w:szCs w:val="21"/>
                <w:highlight w:val="none"/>
              </w:rPr>
            </w:pPr>
          </w:p>
        </w:tc>
      </w:tr>
      <w:tr w14:paraId="411B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5B3D15C7">
            <w:pPr>
              <w:jc w:val="center"/>
              <w:rPr>
                <w:rFonts w:hint="eastAsia" w:ascii="宋体" w:hAnsi="宋体" w:cs="宋体"/>
                <w:color w:val="auto"/>
                <w:sz w:val="21"/>
                <w:szCs w:val="21"/>
                <w:highlight w:val="none"/>
              </w:rPr>
            </w:pPr>
          </w:p>
        </w:tc>
        <w:tc>
          <w:tcPr>
            <w:tcW w:w="709" w:type="dxa"/>
            <w:vMerge w:val="continue"/>
            <w:vAlign w:val="center"/>
          </w:tcPr>
          <w:p w14:paraId="3B28B806">
            <w:pPr>
              <w:rPr>
                <w:rFonts w:hint="eastAsia" w:ascii="宋体" w:hAnsi="宋体" w:cs="宋体"/>
                <w:color w:val="auto"/>
                <w:sz w:val="21"/>
                <w:szCs w:val="21"/>
                <w:highlight w:val="none"/>
              </w:rPr>
            </w:pPr>
          </w:p>
        </w:tc>
        <w:tc>
          <w:tcPr>
            <w:tcW w:w="3118" w:type="dxa"/>
            <w:vAlign w:val="center"/>
          </w:tcPr>
          <w:p w14:paraId="7EDF53B8">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vAlign w:val="center"/>
          </w:tcPr>
          <w:p w14:paraId="460DE185">
            <w:pPr>
              <w:rPr>
                <w:rFonts w:hint="eastAsia" w:ascii="宋体" w:hAnsi="宋体" w:cs="宋体"/>
                <w:color w:val="auto"/>
                <w:sz w:val="21"/>
                <w:szCs w:val="21"/>
                <w:highlight w:val="none"/>
              </w:rPr>
            </w:pPr>
          </w:p>
        </w:tc>
      </w:tr>
      <w:tr w14:paraId="7276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638E88F9">
            <w:pPr>
              <w:jc w:val="center"/>
              <w:rPr>
                <w:rFonts w:hint="eastAsia" w:ascii="宋体" w:hAnsi="宋体" w:cs="宋体"/>
                <w:color w:val="auto"/>
                <w:sz w:val="21"/>
                <w:szCs w:val="21"/>
                <w:highlight w:val="none"/>
              </w:rPr>
            </w:pPr>
          </w:p>
        </w:tc>
        <w:tc>
          <w:tcPr>
            <w:tcW w:w="709" w:type="dxa"/>
            <w:vMerge w:val="continue"/>
            <w:vAlign w:val="center"/>
          </w:tcPr>
          <w:p w14:paraId="6D8E1B71">
            <w:pPr>
              <w:rPr>
                <w:rFonts w:hint="eastAsia" w:ascii="宋体" w:hAnsi="宋体" w:cs="宋体"/>
                <w:color w:val="auto"/>
                <w:sz w:val="21"/>
                <w:szCs w:val="21"/>
                <w:highlight w:val="none"/>
              </w:rPr>
            </w:pPr>
          </w:p>
        </w:tc>
        <w:tc>
          <w:tcPr>
            <w:tcW w:w="3118" w:type="dxa"/>
            <w:vAlign w:val="center"/>
          </w:tcPr>
          <w:p w14:paraId="14A4BBA5">
            <w:pPr>
              <w:rPr>
                <w:rFonts w:hint="eastAsia"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vAlign w:val="center"/>
          </w:tcPr>
          <w:p w14:paraId="1609EC49">
            <w:pPr>
              <w:rPr>
                <w:rFonts w:hint="eastAsia"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34FA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D6BE3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vAlign w:val="center"/>
          </w:tcPr>
          <w:p w14:paraId="4AB31145">
            <w:pPr>
              <w:rPr>
                <w:rFonts w:hint="eastAsia"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4984" w:type="dxa"/>
            <w:vAlign w:val="center"/>
          </w:tcPr>
          <w:p w14:paraId="22633302">
            <w:pPr>
              <w:rPr>
                <w:rFonts w:hint="eastAsia"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w:t>
            </w:r>
          </w:p>
        </w:tc>
      </w:tr>
      <w:tr w14:paraId="252D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14:paraId="2EA431D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（三）</w:t>
            </w:r>
          </w:p>
        </w:tc>
        <w:tc>
          <w:tcPr>
            <w:tcW w:w="3827" w:type="dxa"/>
            <w:gridSpan w:val="2"/>
            <w:vAlign w:val="center"/>
          </w:tcPr>
          <w:p w14:paraId="18BBE3FB">
            <w:pPr>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保证金</w:t>
            </w:r>
          </w:p>
        </w:tc>
        <w:tc>
          <w:tcPr>
            <w:tcW w:w="4984" w:type="dxa"/>
            <w:vAlign w:val="center"/>
          </w:tcPr>
          <w:p w14:paraId="001181BB">
            <w:pPr>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无。</w:t>
            </w:r>
          </w:p>
        </w:tc>
      </w:tr>
    </w:tbl>
    <w:p w14:paraId="04C18B45">
      <w:pPr>
        <w:snapToGrid w:val="0"/>
        <w:spacing w:line="44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9727B4D">
      <w:pPr>
        <w:snapToGrid w:val="0"/>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2CEEB92">
      <w:pPr>
        <w:numPr>
          <w:ilvl w:val="0"/>
          <w:numId w:val="14"/>
        </w:numPr>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s="宋体"/>
          <w:color w:val="auto"/>
          <w:kern w:val="0"/>
          <w:sz w:val="24"/>
          <w:szCs w:val="24"/>
          <w:highlight w:val="none"/>
        </w:rPr>
        <w:t>符合性审查。依据竞争性磋商文件的规定，从响应文件的有效性、完整性和对竞争性磋商文件的响应程度进行审查，以确定是否对竞争性磋商文件的实质性要求作出响应。</w:t>
      </w:r>
      <w:r>
        <w:rPr>
          <w:rFonts w:hint="eastAsia" w:ascii="宋体" w:hAnsi="宋体"/>
          <w:color w:val="auto"/>
          <w:kern w:val="0"/>
          <w:sz w:val="24"/>
          <w:szCs w:val="24"/>
          <w:highlight w:val="none"/>
        </w:rPr>
        <w:t>符合性审查资料表如下：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029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65D0A937">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vAlign w:val="center"/>
          </w:tcPr>
          <w:p w14:paraId="59EF6970">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vAlign w:val="center"/>
          </w:tcPr>
          <w:p w14:paraId="16EB7194">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55D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59EAEA88">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vAlign w:val="center"/>
          </w:tcPr>
          <w:p w14:paraId="62E3C9DD">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vAlign w:val="center"/>
          </w:tcPr>
          <w:p w14:paraId="3DB718A6">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vAlign w:val="center"/>
          </w:tcPr>
          <w:p w14:paraId="21A76D9D">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6081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5C07C63B">
            <w:pPr>
              <w:jc w:val="center"/>
              <w:rPr>
                <w:rFonts w:hint="eastAsia" w:ascii="宋体" w:hAnsi="宋体" w:cs="宋体"/>
                <w:color w:val="auto"/>
                <w:kern w:val="0"/>
                <w:sz w:val="21"/>
                <w:szCs w:val="21"/>
                <w:highlight w:val="none"/>
              </w:rPr>
            </w:pPr>
          </w:p>
        </w:tc>
        <w:tc>
          <w:tcPr>
            <w:tcW w:w="1560" w:type="dxa"/>
            <w:vMerge w:val="continue"/>
            <w:vAlign w:val="center"/>
          </w:tcPr>
          <w:p w14:paraId="3FD9F059">
            <w:pPr>
              <w:rPr>
                <w:rFonts w:hint="eastAsia" w:ascii="宋体" w:hAnsi="宋体" w:cs="宋体"/>
                <w:color w:val="auto"/>
                <w:kern w:val="0"/>
                <w:sz w:val="21"/>
                <w:szCs w:val="21"/>
                <w:highlight w:val="none"/>
              </w:rPr>
            </w:pPr>
          </w:p>
        </w:tc>
        <w:tc>
          <w:tcPr>
            <w:tcW w:w="1984" w:type="dxa"/>
            <w:vAlign w:val="center"/>
          </w:tcPr>
          <w:p w14:paraId="35E6BF41">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vAlign w:val="center"/>
          </w:tcPr>
          <w:p w14:paraId="6323C2FB">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075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vAlign w:val="center"/>
          </w:tcPr>
          <w:p w14:paraId="0C385725">
            <w:pPr>
              <w:jc w:val="center"/>
              <w:rPr>
                <w:rFonts w:hint="eastAsia" w:ascii="宋体" w:hAnsi="宋体" w:cs="宋体"/>
                <w:color w:val="auto"/>
                <w:kern w:val="0"/>
                <w:sz w:val="21"/>
                <w:szCs w:val="21"/>
                <w:highlight w:val="none"/>
              </w:rPr>
            </w:pPr>
          </w:p>
        </w:tc>
        <w:tc>
          <w:tcPr>
            <w:tcW w:w="1560" w:type="dxa"/>
            <w:vMerge w:val="continue"/>
            <w:vAlign w:val="center"/>
          </w:tcPr>
          <w:p w14:paraId="59B58734">
            <w:pPr>
              <w:rPr>
                <w:rFonts w:hint="eastAsia" w:ascii="宋体" w:hAnsi="宋体" w:cs="宋体"/>
                <w:color w:val="auto"/>
                <w:kern w:val="0"/>
                <w:sz w:val="21"/>
                <w:szCs w:val="21"/>
                <w:highlight w:val="none"/>
              </w:rPr>
            </w:pPr>
          </w:p>
        </w:tc>
        <w:tc>
          <w:tcPr>
            <w:tcW w:w="1984" w:type="dxa"/>
            <w:vAlign w:val="center"/>
          </w:tcPr>
          <w:p w14:paraId="30B65110">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vAlign w:val="center"/>
          </w:tcPr>
          <w:p w14:paraId="60B7A304">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4809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7B506F0D">
            <w:pPr>
              <w:jc w:val="center"/>
              <w:rPr>
                <w:rFonts w:hint="eastAsia" w:ascii="宋体" w:hAnsi="宋体" w:cs="宋体"/>
                <w:color w:val="auto"/>
                <w:kern w:val="0"/>
                <w:sz w:val="21"/>
                <w:szCs w:val="21"/>
                <w:highlight w:val="none"/>
              </w:rPr>
            </w:pPr>
          </w:p>
        </w:tc>
        <w:tc>
          <w:tcPr>
            <w:tcW w:w="1560" w:type="dxa"/>
            <w:vMerge w:val="continue"/>
            <w:vAlign w:val="center"/>
          </w:tcPr>
          <w:p w14:paraId="15720644">
            <w:pPr>
              <w:rPr>
                <w:rFonts w:hint="eastAsia" w:ascii="宋体" w:hAnsi="宋体" w:cs="宋体"/>
                <w:color w:val="auto"/>
                <w:kern w:val="0"/>
                <w:sz w:val="21"/>
                <w:szCs w:val="21"/>
                <w:highlight w:val="none"/>
              </w:rPr>
            </w:pPr>
          </w:p>
        </w:tc>
        <w:tc>
          <w:tcPr>
            <w:tcW w:w="1984" w:type="dxa"/>
            <w:vAlign w:val="center"/>
          </w:tcPr>
          <w:p w14:paraId="01FFDFBE">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vAlign w:val="center"/>
          </w:tcPr>
          <w:p w14:paraId="0543C24A">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155D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14:paraId="31BDB2BC">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vAlign w:val="center"/>
          </w:tcPr>
          <w:p w14:paraId="032711E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vAlign w:val="center"/>
          </w:tcPr>
          <w:p w14:paraId="1872D822">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vAlign w:val="center"/>
          </w:tcPr>
          <w:p w14:paraId="0DACB7C4">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2E74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613558E5">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vAlign w:val="center"/>
          </w:tcPr>
          <w:p w14:paraId="7BE37F77">
            <w:pPr>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vAlign w:val="center"/>
          </w:tcPr>
          <w:p w14:paraId="28489D96">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vAlign w:val="center"/>
          </w:tcPr>
          <w:p w14:paraId="775397DF">
            <w:pPr>
              <w:pStyle w:val="3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w:t>
            </w:r>
            <w:r>
              <w:rPr>
                <w:rFonts w:hint="eastAsia" w:ascii="宋体" w:hAnsi="宋体" w:cs="宋体"/>
                <w:b/>
                <w:bCs/>
                <w:color w:val="auto"/>
                <w:kern w:val="0"/>
                <w:sz w:val="21"/>
                <w:szCs w:val="21"/>
                <w:highlight w:val="none"/>
              </w:rPr>
              <w:t>第二篇、第三篇</w:t>
            </w:r>
            <w:r>
              <w:rPr>
                <w:rFonts w:hint="eastAsia" w:ascii="宋体" w:hAnsi="宋体" w:cs="宋体"/>
                <w:color w:val="auto"/>
                <w:kern w:val="0"/>
                <w:sz w:val="21"/>
                <w:szCs w:val="21"/>
                <w:highlight w:val="none"/>
              </w:rPr>
              <w:t>规定的磋商内容作出响应。</w:t>
            </w:r>
          </w:p>
        </w:tc>
      </w:tr>
      <w:tr w14:paraId="1BA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vAlign w:val="center"/>
          </w:tcPr>
          <w:p w14:paraId="53F2F913">
            <w:pPr>
              <w:jc w:val="center"/>
              <w:rPr>
                <w:rFonts w:hint="eastAsia" w:ascii="宋体" w:hAnsi="宋体" w:cs="宋体"/>
                <w:color w:val="auto"/>
                <w:kern w:val="0"/>
                <w:sz w:val="21"/>
                <w:szCs w:val="21"/>
                <w:highlight w:val="none"/>
              </w:rPr>
            </w:pPr>
          </w:p>
        </w:tc>
        <w:tc>
          <w:tcPr>
            <w:tcW w:w="1560" w:type="dxa"/>
            <w:vMerge w:val="continue"/>
            <w:vAlign w:val="center"/>
          </w:tcPr>
          <w:p w14:paraId="54CF3154">
            <w:pPr>
              <w:rPr>
                <w:rFonts w:hint="eastAsia" w:ascii="宋体" w:hAnsi="宋体" w:cs="宋体"/>
                <w:color w:val="auto"/>
                <w:sz w:val="21"/>
                <w:szCs w:val="21"/>
                <w:highlight w:val="none"/>
                <w:lang w:val="zh-CN"/>
              </w:rPr>
            </w:pPr>
          </w:p>
        </w:tc>
        <w:tc>
          <w:tcPr>
            <w:tcW w:w="1984" w:type="dxa"/>
            <w:vAlign w:val="center"/>
          </w:tcPr>
          <w:p w14:paraId="14E503B2">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vAlign w:val="center"/>
          </w:tcPr>
          <w:p w14:paraId="0B062C68">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52A121F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55CE32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8A188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（四）磋商小组要求供应商澄清、说明或者更正响应文件应当以书面形式作出。供应商的澄清、说明或者更正应当由法定代表人或其授权代表签署或者加盖公章。由授权代表签署的，应当附法定代表人授权书。</w:t>
      </w:r>
    </w:p>
    <w:p w14:paraId="64F2E06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（五）在磋商过程中磋商的任何一方不得向他人透露与磋商有关的服务资料、价格或其他信息。</w:t>
      </w:r>
    </w:p>
    <w:p w14:paraId="47BBD79D">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9F6A49E">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（七）供应商在磋商时作出的所有书面承诺须由法定代表人或其授权代表签署。</w:t>
      </w:r>
    </w:p>
    <w:p w14:paraId="7E6A97F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在未做实质性变更的情况下最后报价不能高于第一次报价）。已提交响应文件但未在规定时间内进行最后报价的供应商，视为放弃最后报价，以供应商响应文件中的报价为准。</w:t>
      </w:r>
    </w:p>
    <w:p w14:paraId="7C1D40BB">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olor w:val="auto"/>
          <w:sz w:val="24"/>
          <w:szCs w:val="24"/>
          <w:highlight w:val="none"/>
        </w:rPr>
        <w:t>。</w:t>
      </w:r>
    </w:p>
    <w:p w14:paraId="0B2C7106">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tbl>
      <w:tblPr>
        <w:tblStyle w:val="58"/>
        <w:tblpPr w:leftFromText="180" w:rightFromText="180" w:vertAnchor="text" w:horzAnchor="page" w:tblpX="1199" w:tblpY="402"/>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50"/>
        <w:gridCol w:w="1114"/>
        <w:gridCol w:w="4365"/>
        <w:gridCol w:w="2410"/>
      </w:tblGrid>
      <w:tr w14:paraId="18D5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37" w:type="dxa"/>
            <w:vAlign w:val="center"/>
          </w:tcPr>
          <w:p w14:paraId="29DA1B52">
            <w:pPr>
              <w:jc w:val="center"/>
              <w:rPr>
                <w:rFonts w:hint="eastAsia" w:asciiTheme="majorEastAsia" w:hAnsiTheme="majorEastAsia" w:eastAsiaTheme="majorEastAsia" w:cstheme="majorEastAsia"/>
                <w:b/>
                <w:color w:val="auto"/>
                <w:sz w:val="24"/>
                <w:szCs w:val="24"/>
                <w:highlight w:val="none"/>
              </w:rPr>
            </w:pPr>
            <w:bookmarkStart w:id="75" w:name="_Toc31747"/>
            <w:bookmarkStart w:id="76" w:name="_Toc21473"/>
            <w:bookmarkStart w:id="77" w:name="_Toc17143"/>
            <w:bookmarkStart w:id="78" w:name="_Toc21398"/>
            <w:r>
              <w:rPr>
                <w:rFonts w:hint="eastAsia" w:asciiTheme="majorEastAsia" w:hAnsiTheme="majorEastAsia" w:eastAsiaTheme="majorEastAsia" w:cstheme="majorEastAsia"/>
                <w:b/>
                <w:color w:val="auto"/>
                <w:sz w:val="24"/>
                <w:szCs w:val="24"/>
                <w:highlight w:val="none"/>
              </w:rPr>
              <w:t>序号</w:t>
            </w:r>
          </w:p>
        </w:tc>
        <w:tc>
          <w:tcPr>
            <w:tcW w:w="1250" w:type="dxa"/>
            <w:vAlign w:val="center"/>
          </w:tcPr>
          <w:p w14:paraId="165DBA77">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评分因素及权值</w:t>
            </w:r>
          </w:p>
        </w:tc>
        <w:tc>
          <w:tcPr>
            <w:tcW w:w="1114" w:type="dxa"/>
            <w:vAlign w:val="center"/>
          </w:tcPr>
          <w:p w14:paraId="772AF0BA">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分值</w:t>
            </w:r>
          </w:p>
        </w:tc>
        <w:tc>
          <w:tcPr>
            <w:tcW w:w="4365" w:type="dxa"/>
            <w:vAlign w:val="center"/>
          </w:tcPr>
          <w:p w14:paraId="47EA47E7">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评分标准</w:t>
            </w:r>
          </w:p>
        </w:tc>
        <w:tc>
          <w:tcPr>
            <w:tcW w:w="2410" w:type="dxa"/>
            <w:vAlign w:val="center"/>
          </w:tcPr>
          <w:p w14:paraId="5FD5ECF6">
            <w:pPr>
              <w:jc w:val="center"/>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说明</w:t>
            </w:r>
          </w:p>
        </w:tc>
      </w:tr>
      <w:tr w14:paraId="72D3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tcBorders>
              <w:bottom w:val="single" w:color="auto" w:sz="4" w:space="0"/>
            </w:tcBorders>
            <w:vAlign w:val="center"/>
          </w:tcPr>
          <w:p w14:paraId="6B2A6E3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1250" w:type="dxa"/>
            <w:tcBorders>
              <w:bottom w:val="single" w:color="auto" w:sz="4" w:space="0"/>
            </w:tcBorders>
            <w:vAlign w:val="center"/>
          </w:tcPr>
          <w:p w14:paraId="2BEEEA2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投标报价</w:t>
            </w:r>
          </w:p>
          <w:p w14:paraId="5F63C89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w:t>
            </w:r>
          </w:p>
        </w:tc>
        <w:tc>
          <w:tcPr>
            <w:tcW w:w="1114" w:type="dxa"/>
            <w:tcBorders>
              <w:bottom w:val="single" w:color="auto" w:sz="4" w:space="0"/>
            </w:tcBorders>
            <w:vAlign w:val="center"/>
          </w:tcPr>
          <w:p w14:paraId="3542BD6D">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15分</w:t>
            </w:r>
          </w:p>
        </w:tc>
        <w:tc>
          <w:tcPr>
            <w:tcW w:w="4365" w:type="dxa"/>
            <w:tcBorders>
              <w:bottom w:val="single" w:color="auto" w:sz="4" w:space="0"/>
            </w:tcBorders>
            <w:vAlign w:val="center"/>
          </w:tcPr>
          <w:p w14:paraId="43E3F6E7">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满足资格性、符合性要求且最后报价最低的供应商的价格为基准价，其价格分为满分。其他供应商的价格分统一按照下列公式计算：</w:t>
            </w:r>
          </w:p>
          <w:p w14:paraId="75F5B988">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报价得分=（基准价/投标报价）×价格权值×100</w:t>
            </w:r>
          </w:p>
        </w:tc>
        <w:tc>
          <w:tcPr>
            <w:tcW w:w="2410" w:type="dxa"/>
            <w:tcBorders>
              <w:bottom w:val="single" w:color="auto" w:sz="4" w:space="0"/>
            </w:tcBorders>
            <w:vAlign w:val="center"/>
          </w:tcPr>
          <w:p w14:paraId="2AEB4295">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对小微企业的价格用扣除后的价格参与评审，详见“注：关于小微企业报价扣除比例说明”。</w:t>
            </w:r>
          </w:p>
        </w:tc>
      </w:tr>
      <w:tr w14:paraId="433E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37" w:type="dxa"/>
            <w:vMerge w:val="restart"/>
            <w:tcBorders>
              <w:top w:val="single" w:color="auto" w:sz="4" w:space="0"/>
            </w:tcBorders>
            <w:vAlign w:val="center"/>
          </w:tcPr>
          <w:p w14:paraId="39455B2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1250" w:type="dxa"/>
            <w:vMerge w:val="restart"/>
            <w:tcBorders>
              <w:top w:val="single" w:color="auto" w:sz="4" w:space="0"/>
            </w:tcBorders>
            <w:vAlign w:val="center"/>
          </w:tcPr>
          <w:p w14:paraId="7EDB59AF">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服务部分</w:t>
            </w:r>
          </w:p>
          <w:p w14:paraId="76C3AC9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（55%）</w:t>
            </w:r>
          </w:p>
        </w:tc>
        <w:tc>
          <w:tcPr>
            <w:tcW w:w="1114" w:type="dxa"/>
            <w:tcBorders>
              <w:top w:val="single" w:color="auto" w:sz="4" w:space="0"/>
            </w:tcBorders>
            <w:vAlign w:val="center"/>
          </w:tcPr>
          <w:p w14:paraId="4160CDEC">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宣传</w:t>
            </w:r>
            <w:r>
              <w:rPr>
                <w:rFonts w:hint="eastAsia" w:asciiTheme="majorEastAsia" w:hAnsiTheme="majorEastAsia" w:eastAsiaTheme="majorEastAsia" w:cstheme="majorEastAsia"/>
                <w:color w:val="auto"/>
                <w:sz w:val="24"/>
                <w:szCs w:val="24"/>
                <w:highlight w:val="none"/>
              </w:rPr>
              <w:t>策划</w:t>
            </w:r>
          </w:p>
          <w:p w14:paraId="712A01FA">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w:t>
            </w:r>
          </w:p>
          <w:p w14:paraId="73A50726">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（25分）</w:t>
            </w:r>
          </w:p>
        </w:tc>
        <w:tc>
          <w:tcPr>
            <w:tcW w:w="4365" w:type="dxa"/>
            <w:tcBorders>
              <w:top w:val="single" w:color="auto" w:sz="4" w:space="0"/>
            </w:tcBorders>
            <w:vAlign w:val="center"/>
          </w:tcPr>
          <w:p w14:paraId="4870DD12">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供应商应根据竞采文件第二篇规定的“项目服务需求”内容，制定宣传方案，包括但不限于活动背景、宣传思路、活动策划、宣传推广、效果预估等相关内容。</w:t>
            </w:r>
          </w:p>
          <w:p w14:paraId="50B4F8C7">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方案内容不存在瑕疵得25分；</w:t>
            </w:r>
          </w:p>
          <w:p w14:paraId="30D9D59D">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方案内容存在1处瑕疵得18分；</w:t>
            </w:r>
          </w:p>
          <w:p w14:paraId="4A3CE0E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方案内容存在2处瑕疵得15分；</w:t>
            </w:r>
          </w:p>
          <w:p w14:paraId="17A90150">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方案内容存在3处瑕疵得10分；</w:t>
            </w:r>
          </w:p>
          <w:p w14:paraId="14D20610">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方案内容存在4处瑕疵得5分；</w:t>
            </w:r>
          </w:p>
          <w:p w14:paraId="755269F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方案内容存在5处及以上瑕疵或未提供方案得0分。</w:t>
            </w:r>
          </w:p>
        </w:tc>
        <w:tc>
          <w:tcPr>
            <w:tcW w:w="2410" w:type="dxa"/>
            <w:vMerge w:val="restart"/>
            <w:tcBorders>
              <w:top w:val="single" w:color="auto" w:sz="4" w:space="0"/>
            </w:tcBorders>
            <w:vAlign w:val="center"/>
          </w:tcPr>
          <w:p w14:paraId="77E242D5">
            <w:pPr>
              <w:jc w:val="left"/>
              <w:rPr>
                <w:rFonts w:hint="eastAsia" w:asciiTheme="majorEastAsia" w:hAnsiTheme="majorEastAsia" w:eastAsiaTheme="majorEastAsia" w:cstheme="majorEastAsia"/>
                <w:color w:val="auto"/>
                <w:sz w:val="24"/>
                <w:szCs w:val="24"/>
                <w:highlight w:val="none"/>
              </w:rPr>
            </w:pPr>
          </w:p>
          <w:p w14:paraId="2713EF19">
            <w:pPr>
              <w:jc w:val="left"/>
              <w:rPr>
                <w:rFonts w:hint="eastAsia" w:asciiTheme="majorEastAsia" w:hAnsiTheme="majorEastAsia" w:eastAsiaTheme="majorEastAsia" w:cstheme="majorEastAsia"/>
                <w:color w:val="auto"/>
                <w:sz w:val="24"/>
                <w:szCs w:val="24"/>
                <w:highlight w:val="none"/>
              </w:rPr>
            </w:pPr>
          </w:p>
          <w:p w14:paraId="0E542E45">
            <w:p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1.提供方案（格式自定）</w:t>
            </w:r>
          </w:p>
          <w:p w14:paraId="7C3F296D">
            <w:pPr>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本项内容中所称的“瑕疵”指方案内容缺项、内容表述不完整、缺少任意一项内容的针对性描述分析或缺少关键分析点，方案内容表述前后矛盾、无连贯性，内容存在逻辑漏洞、常识错误、科学原理错误、方案并不适用本项目特性或非专门针对本项目制定等任意一种情形。</w:t>
            </w:r>
          </w:p>
        </w:tc>
      </w:tr>
      <w:tr w14:paraId="1A2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37" w:type="dxa"/>
            <w:vMerge w:val="continue"/>
            <w:vAlign w:val="center"/>
          </w:tcPr>
          <w:p w14:paraId="0273D8B1">
            <w:pPr>
              <w:jc w:val="center"/>
              <w:rPr>
                <w:rFonts w:hint="eastAsia" w:asciiTheme="majorEastAsia" w:hAnsiTheme="majorEastAsia" w:eastAsiaTheme="majorEastAsia" w:cstheme="majorEastAsia"/>
                <w:color w:val="auto"/>
                <w:sz w:val="24"/>
                <w:szCs w:val="24"/>
                <w:highlight w:val="none"/>
              </w:rPr>
            </w:pPr>
          </w:p>
        </w:tc>
        <w:tc>
          <w:tcPr>
            <w:tcW w:w="1250" w:type="dxa"/>
            <w:vMerge w:val="continue"/>
            <w:vAlign w:val="center"/>
          </w:tcPr>
          <w:p w14:paraId="2F098764">
            <w:pPr>
              <w:rPr>
                <w:rFonts w:hint="eastAsia" w:asciiTheme="majorEastAsia" w:hAnsiTheme="majorEastAsia" w:eastAsiaTheme="majorEastAsia" w:cstheme="majorEastAsia"/>
                <w:color w:val="auto"/>
                <w:sz w:val="24"/>
                <w:szCs w:val="24"/>
                <w:highlight w:val="none"/>
              </w:rPr>
            </w:pPr>
          </w:p>
        </w:tc>
        <w:tc>
          <w:tcPr>
            <w:tcW w:w="1114" w:type="dxa"/>
            <w:tcBorders>
              <w:top w:val="single" w:color="auto" w:sz="4" w:space="0"/>
            </w:tcBorders>
            <w:vAlign w:val="center"/>
          </w:tcPr>
          <w:p w14:paraId="2628829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服务保障</w:t>
            </w:r>
          </w:p>
          <w:p w14:paraId="4A2E4757">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w:t>
            </w:r>
          </w:p>
          <w:p w14:paraId="22E3F92B">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（20分）</w:t>
            </w:r>
          </w:p>
        </w:tc>
        <w:tc>
          <w:tcPr>
            <w:tcW w:w="4365" w:type="dxa"/>
            <w:tcBorders>
              <w:top w:val="single" w:color="auto" w:sz="4" w:space="0"/>
            </w:tcBorders>
            <w:vAlign w:val="center"/>
          </w:tcPr>
          <w:p w14:paraId="29861A5F">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供应商应根据竞采文件第二篇规定的“项目服务需求”内容，制定针对本项目的服务保障方案，内容包括且不限于，应急预案、舆情应对措施、后续保障措施等。</w:t>
            </w:r>
          </w:p>
          <w:p w14:paraId="41988959">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方案内容不存在瑕疵得20分；</w:t>
            </w:r>
          </w:p>
          <w:p w14:paraId="4B44D971">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方案内容存在1处瑕疵得15分；</w:t>
            </w:r>
          </w:p>
          <w:p w14:paraId="0DB4C9AA">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方案内容存在2处瑕疵得10分；</w:t>
            </w:r>
          </w:p>
          <w:p w14:paraId="772C43A7">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方案内容存在3处瑕疵得5分；</w:t>
            </w:r>
          </w:p>
          <w:p w14:paraId="30DAF991">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方案内容存在4处瑕疵得3分；</w:t>
            </w:r>
          </w:p>
          <w:p w14:paraId="3D02A327">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方案内容存在5处及以上瑕疵或未提供方案得0分。</w:t>
            </w:r>
          </w:p>
        </w:tc>
        <w:tc>
          <w:tcPr>
            <w:tcW w:w="2410" w:type="dxa"/>
            <w:vMerge w:val="continue"/>
            <w:vAlign w:val="center"/>
          </w:tcPr>
          <w:p w14:paraId="48DFA68D">
            <w:pPr>
              <w:rPr>
                <w:rFonts w:hint="eastAsia" w:asciiTheme="majorEastAsia" w:hAnsiTheme="majorEastAsia" w:eastAsiaTheme="majorEastAsia" w:cstheme="majorEastAsia"/>
                <w:color w:val="auto"/>
                <w:sz w:val="24"/>
                <w:szCs w:val="24"/>
                <w:highlight w:val="none"/>
              </w:rPr>
            </w:pPr>
          </w:p>
        </w:tc>
      </w:tr>
      <w:tr w14:paraId="322C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37" w:type="dxa"/>
            <w:vMerge w:val="continue"/>
            <w:vAlign w:val="center"/>
          </w:tcPr>
          <w:p w14:paraId="18B0C8CA">
            <w:pPr>
              <w:jc w:val="center"/>
              <w:rPr>
                <w:rFonts w:hint="eastAsia" w:asciiTheme="majorEastAsia" w:hAnsiTheme="majorEastAsia" w:eastAsiaTheme="majorEastAsia" w:cstheme="majorEastAsia"/>
                <w:color w:val="auto"/>
                <w:sz w:val="24"/>
                <w:szCs w:val="24"/>
                <w:highlight w:val="none"/>
              </w:rPr>
            </w:pPr>
          </w:p>
        </w:tc>
        <w:tc>
          <w:tcPr>
            <w:tcW w:w="1250" w:type="dxa"/>
            <w:vMerge w:val="continue"/>
            <w:vAlign w:val="center"/>
          </w:tcPr>
          <w:p w14:paraId="73F8F971">
            <w:pPr>
              <w:rPr>
                <w:rFonts w:hint="eastAsia" w:asciiTheme="majorEastAsia" w:hAnsiTheme="majorEastAsia" w:eastAsiaTheme="majorEastAsia" w:cstheme="majorEastAsia"/>
                <w:color w:val="auto"/>
                <w:sz w:val="24"/>
                <w:szCs w:val="24"/>
                <w:highlight w:val="none"/>
              </w:rPr>
            </w:pPr>
          </w:p>
        </w:tc>
        <w:tc>
          <w:tcPr>
            <w:tcW w:w="1114" w:type="dxa"/>
            <w:vAlign w:val="center"/>
          </w:tcPr>
          <w:p w14:paraId="5F4B1CBE">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进度计划方案</w:t>
            </w:r>
          </w:p>
          <w:p w14:paraId="0D6FAB95">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（10分）</w:t>
            </w:r>
          </w:p>
        </w:tc>
        <w:tc>
          <w:tcPr>
            <w:tcW w:w="4365" w:type="dxa"/>
            <w:tcBorders>
              <w:top w:val="single" w:color="auto" w:sz="4" w:space="0"/>
            </w:tcBorders>
            <w:vAlign w:val="center"/>
          </w:tcPr>
          <w:p w14:paraId="6F4AD67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供应商应根据竞采文件第二篇规定的“项目服务需求”内容，制定针对本项目的进度计划方案，内容包括且不限于：总体计划、进度安排、进度保障措施等。</w:t>
            </w:r>
          </w:p>
          <w:p w14:paraId="06BD6BB4">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方案内容不存在瑕疵得10分；</w:t>
            </w:r>
          </w:p>
          <w:p w14:paraId="76BAE107">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方案内容存在1处瑕疵得7分；</w:t>
            </w:r>
          </w:p>
          <w:p w14:paraId="2458DBC2">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方案内容存在2处瑕疵得4分；</w:t>
            </w:r>
          </w:p>
          <w:p w14:paraId="01E98903">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方案内容存在3处瑕疵得1分；</w:t>
            </w:r>
          </w:p>
          <w:p w14:paraId="1B6ADA87">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方案内容存在4处及以上瑕疵或未提供方案得0分。</w:t>
            </w:r>
          </w:p>
        </w:tc>
        <w:tc>
          <w:tcPr>
            <w:tcW w:w="2410" w:type="dxa"/>
            <w:vMerge w:val="continue"/>
            <w:vAlign w:val="center"/>
          </w:tcPr>
          <w:p w14:paraId="388730D7">
            <w:pPr>
              <w:rPr>
                <w:rFonts w:hint="eastAsia" w:asciiTheme="majorEastAsia" w:hAnsiTheme="majorEastAsia" w:eastAsiaTheme="majorEastAsia" w:cstheme="majorEastAsia"/>
                <w:color w:val="auto"/>
                <w:sz w:val="24"/>
                <w:szCs w:val="24"/>
                <w:highlight w:val="none"/>
              </w:rPr>
            </w:pPr>
          </w:p>
        </w:tc>
      </w:tr>
      <w:tr w14:paraId="7302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37" w:type="dxa"/>
            <w:vMerge w:val="restart"/>
            <w:vAlign w:val="center"/>
          </w:tcPr>
          <w:p w14:paraId="792AB75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p>
        </w:tc>
        <w:tc>
          <w:tcPr>
            <w:tcW w:w="1250" w:type="dxa"/>
            <w:vMerge w:val="restart"/>
            <w:vAlign w:val="center"/>
          </w:tcPr>
          <w:p w14:paraId="6B9A7941">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商务部分（30%）</w:t>
            </w:r>
          </w:p>
        </w:tc>
        <w:tc>
          <w:tcPr>
            <w:tcW w:w="1114" w:type="dxa"/>
            <w:vMerge w:val="restart"/>
            <w:vAlign w:val="center"/>
          </w:tcPr>
          <w:p w14:paraId="548D3BF6">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w:t>
            </w:r>
          </w:p>
          <w:p w14:paraId="53FE66DA">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实力</w:t>
            </w:r>
          </w:p>
          <w:p w14:paraId="11C8C964">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12分）</w:t>
            </w:r>
          </w:p>
        </w:tc>
        <w:tc>
          <w:tcPr>
            <w:tcW w:w="4365" w:type="dxa"/>
            <w:vAlign w:val="center"/>
          </w:tcPr>
          <w:p w14:paraId="13D8F3D5">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供应商具有中华人民共和国互联网新闻信息服务许可证得5分，未提供不得分。</w:t>
            </w:r>
          </w:p>
        </w:tc>
        <w:tc>
          <w:tcPr>
            <w:tcW w:w="2410" w:type="dxa"/>
            <w:vAlign w:val="center"/>
          </w:tcPr>
          <w:p w14:paraId="705B26A6">
            <w:pPr>
              <w:pStyle w:val="15"/>
              <w:spacing w:line="240" w:lineRule="auto"/>
              <w:ind w:firstLine="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提供证书复印件并加盖供应商公章。</w:t>
            </w:r>
          </w:p>
        </w:tc>
      </w:tr>
      <w:tr w14:paraId="3ACB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vMerge w:val="continue"/>
            <w:vAlign w:val="center"/>
          </w:tcPr>
          <w:p w14:paraId="29288A61">
            <w:pPr>
              <w:jc w:val="center"/>
              <w:rPr>
                <w:rFonts w:hint="eastAsia" w:asciiTheme="majorEastAsia" w:hAnsiTheme="majorEastAsia" w:eastAsiaTheme="majorEastAsia" w:cstheme="majorEastAsia"/>
                <w:color w:val="auto"/>
                <w:sz w:val="24"/>
                <w:szCs w:val="24"/>
                <w:highlight w:val="none"/>
              </w:rPr>
            </w:pPr>
          </w:p>
        </w:tc>
        <w:tc>
          <w:tcPr>
            <w:tcW w:w="1250" w:type="dxa"/>
            <w:vMerge w:val="continue"/>
            <w:vAlign w:val="center"/>
          </w:tcPr>
          <w:p w14:paraId="50D424DE">
            <w:pPr>
              <w:jc w:val="center"/>
              <w:rPr>
                <w:rFonts w:hint="eastAsia" w:asciiTheme="majorEastAsia" w:hAnsiTheme="majorEastAsia" w:eastAsiaTheme="majorEastAsia" w:cstheme="majorEastAsia"/>
                <w:color w:val="auto"/>
                <w:sz w:val="24"/>
                <w:szCs w:val="24"/>
                <w:highlight w:val="none"/>
              </w:rPr>
            </w:pPr>
          </w:p>
        </w:tc>
        <w:tc>
          <w:tcPr>
            <w:tcW w:w="1114" w:type="dxa"/>
            <w:vMerge w:val="continue"/>
            <w:vAlign w:val="center"/>
          </w:tcPr>
          <w:p w14:paraId="504DDCB1">
            <w:pPr>
              <w:jc w:val="center"/>
              <w:rPr>
                <w:rFonts w:hint="eastAsia" w:asciiTheme="majorEastAsia" w:hAnsiTheme="majorEastAsia" w:eastAsiaTheme="majorEastAsia" w:cstheme="majorEastAsia"/>
                <w:color w:val="auto"/>
                <w:sz w:val="24"/>
                <w:szCs w:val="24"/>
                <w:highlight w:val="none"/>
              </w:rPr>
            </w:pPr>
          </w:p>
        </w:tc>
        <w:tc>
          <w:tcPr>
            <w:tcW w:w="4365" w:type="dxa"/>
            <w:vAlign w:val="center"/>
          </w:tcPr>
          <w:p w14:paraId="2C4023D5">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拥有单个主流媒体推广渠道（包括但不限于媒体网站、客户端、微信、微博、抖音、今日头条）推广用户量≥500万，得7分；200万≤用户量＜500万，得4分；50万≤用户量＜200万，得2分；用户量＜50万，得1分，最高满分7分，未提供不得分。</w:t>
            </w:r>
          </w:p>
        </w:tc>
        <w:tc>
          <w:tcPr>
            <w:tcW w:w="2410" w:type="dxa"/>
            <w:vAlign w:val="center"/>
          </w:tcPr>
          <w:p w14:paraId="13BA7D14">
            <w:pPr>
              <w:pStyle w:val="15"/>
              <w:spacing w:line="240" w:lineRule="auto"/>
              <w:ind w:firstLine="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提供相关证明材料复印件并加盖公章。</w:t>
            </w:r>
          </w:p>
        </w:tc>
      </w:tr>
      <w:tr w14:paraId="12A8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37" w:type="dxa"/>
            <w:vMerge w:val="continue"/>
            <w:vAlign w:val="center"/>
          </w:tcPr>
          <w:p w14:paraId="6039F6FF">
            <w:pPr>
              <w:jc w:val="center"/>
              <w:rPr>
                <w:rFonts w:hint="eastAsia" w:asciiTheme="majorEastAsia" w:hAnsiTheme="majorEastAsia" w:eastAsiaTheme="majorEastAsia" w:cstheme="majorEastAsia"/>
                <w:color w:val="auto"/>
                <w:sz w:val="24"/>
                <w:szCs w:val="24"/>
                <w:highlight w:val="none"/>
              </w:rPr>
            </w:pPr>
          </w:p>
        </w:tc>
        <w:tc>
          <w:tcPr>
            <w:tcW w:w="1250" w:type="dxa"/>
            <w:vMerge w:val="continue"/>
            <w:vAlign w:val="center"/>
          </w:tcPr>
          <w:p w14:paraId="542527CA">
            <w:pPr>
              <w:rPr>
                <w:rFonts w:hint="eastAsia" w:asciiTheme="majorEastAsia" w:hAnsiTheme="majorEastAsia" w:eastAsiaTheme="majorEastAsia" w:cstheme="majorEastAsia"/>
                <w:color w:val="auto"/>
                <w:sz w:val="24"/>
                <w:szCs w:val="24"/>
                <w:highlight w:val="none"/>
              </w:rPr>
            </w:pPr>
          </w:p>
        </w:tc>
        <w:tc>
          <w:tcPr>
            <w:tcW w:w="1114" w:type="dxa"/>
            <w:vMerge w:val="restart"/>
            <w:vAlign w:val="center"/>
          </w:tcPr>
          <w:p w14:paraId="28A43BF3">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业绩</w:t>
            </w:r>
          </w:p>
          <w:p w14:paraId="777937C0">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证明</w:t>
            </w:r>
          </w:p>
          <w:p w14:paraId="1D8B860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（18分）</w:t>
            </w:r>
          </w:p>
        </w:tc>
        <w:tc>
          <w:tcPr>
            <w:tcW w:w="4365" w:type="dxa"/>
            <w:vAlign w:val="center"/>
          </w:tcPr>
          <w:p w14:paraId="402279FC">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2020年1月1日至今，供应商具有中央网媒或省市级媒体合作的案例。提供1个有效证明得5分，本项最高得5分。</w:t>
            </w:r>
          </w:p>
        </w:tc>
        <w:tc>
          <w:tcPr>
            <w:tcW w:w="2410" w:type="dxa"/>
            <w:vMerge w:val="restart"/>
            <w:vAlign w:val="center"/>
          </w:tcPr>
          <w:p w14:paraId="579534B8">
            <w:pPr>
              <w:pStyle w:val="15"/>
              <w:spacing w:line="240" w:lineRule="auto"/>
              <w:ind w:firstLine="0"/>
              <w:jc w:val="left"/>
              <w:rPr>
                <w:rFonts w:hint="eastAsia" w:asciiTheme="majorEastAsia" w:hAnsiTheme="majorEastAsia" w:eastAsiaTheme="majorEastAsia" w:cstheme="majorEastAsia"/>
                <w:color w:val="auto"/>
                <w:szCs w:val="24"/>
                <w:highlight w:val="none"/>
              </w:rPr>
            </w:pPr>
          </w:p>
          <w:p w14:paraId="415E5E40">
            <w:pPr>
              <w:pStyle w:val="15"/>
              <w:spacing w:line="240" w:lineRule="auto"/>
              <w:ind w:firstLine="0"/>
              <w:jc w:val="left"/>
              <w:rPr>
                <w:rFonts w:hint="eastAsia" w:asciiTheme="majorEastAsia" w:hAnsiTheme="majorEastAsia" w:eastAsiaTheme="majorEastAsia" w:cstheme="majorEastAsia"/>
                <w:color w:val="auto"/>
                <w:szCs w:val="24"/>
                <w:highlight w:val="none"/>
              </w:rPr>
            </w:pPr>
          </w:p>
          <w:p w14:paraId="25143EB9">
            <w:pPr>
              <w:pStyle w:val="15"/>
              <w:spacing w:line="240" w:lineRule="auto"/>
              <w:ind w:firstLine="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提供合同复印件并加盖供应商公章。</w:t>
            </w:r>
          </w:p>
          <w:p w14:paraId="273356C4">
            <w:pPr>
              <w:pStyle w:val="15"/>
              <w:spacing w:line="240" w:lineRule="auto"/>
              <w:ind w:firstLine="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注：同一项目不重复计分。</w:t>
            </w:r>
          </w:p>
        </w:tc>
      </w:tr>
      <w:tr w14:paraId="4FB2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37" w:type="dxa"/>
            <w:vMerge w:val="continue"/>
            <w:vAlign w:val="center"/>
          </w:tcPr>
          <w:p w14:paraId="4417D43D">
            <w:pPr>
              <w:jc w:val="center"/>
              <w:rPr>
                <w:rFonts w:hint="eastAsia" w:asciiTheme="majorEastAsia" w:hAnsiTheme="majorEastAsia" w:eastAsiaTheme="majorEastAsia" w:cstheme="majorEastAsia"/>
                <w:color w:val="auto"/>
                <w:sz w:val="24"/>
                <w:szCs w:val="24"/>
                <w:highlight w:val="none"/>
              </w:rPr>
            </w:pPr>
          </w:p>
        </w:tc>
        <w:tc>
          <w:tcPr>
            <w:tcW w:w="1250" w:type="dxa"/>
            <w:vMerge w:val="continue"/>
            <w:vAlign w:val="center"/>
          </w:tcPr>
          <w:p w14:paraId="621DE4E1">
            <w:pPr>
              <w:rPr>
                <w:rFonts w:hint="eastAsia" w:asciiTheme="majorEastAsia" w:hAnsiTheme="majorEastAsia" w:eastAsiaTheme="majorEastAsia" w:cstheme="majorEastAsia"/>
                <w:color w:val="auto"/>
                <w:sz w:val="24"/>
                <w:szCs w:val="24"/>
                <w:highlight w:val="none"/>
              </w:rPr>
            </w:pPr>
          </w:p>
        </w:tc>
        <w:tc>
          <w:tcPr>
            <w:tcW w:w="1114" w:type="dxa"/>
            <w:vMerge w:val="continue"/>
            <w:vAlign w:val="center"/>
          </w:tcPr>
          <w:p w14:paraId="586EDE69">
            <w:pPr>
              <w:jc w:val="center"/>
              <w:rPr>
                <w:rFonts w:hint="eastAsia" w:asciiTheme="majorEastAsia" w:hAnsiTheme="majorEastAsia" w:eastAsiaTheme="majorEastAsia" w:cstheme="majorEastAsia"/>
                <w:color w:val="auto"/>
                <w:sz w:val="24"/>
                <w:szCs w:val="24"/>
                <w:highlight w:val="none"/>
              </w:rPr>
            </w:pPr>
          </w:p>
        </w:tc>
        <w:tc>
          <w:tcPr>
            <w:tcW w:w="4365" w:type="dxa"/>
            <w:vAlign w:val="center"/>
          </w:tcPr>
          <w:p w14:paraId="276ABBA0">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2020年1月1日至今，提供大V活动组织经验证明，提供1个得5分，本项最高得5分。</w:t>
            </w:r>
          </w:p>
        </w:tc>
        <w:tc>
          <w:tcPr>
            <w:tcW w:w="2410" w:type="dxa"/>
            <w:vMerge w:val="continue"/>
            <w:vAlign w:val="center"/>
          </w:tcPr>
          <w:p w14:paraId="6E1FF91F">
            <w:pPr>
              <w:pStyle w:val="15"/>
              <w:spacing w:line="240" w:lineRule="auto"/>
              <w:ind w:firstLine="0"/>
              <w:jc w:val="left"/>
              <w:rPr>
                <w:rFonts w:hint="eastAsia" w:asciiTheme="majorEastAsia" w:hAnsiTheme="majorEastAsia" w:eastAsiaTheme="majorEastAsia" w:cstheme="majorEastAsia"/>
                <w:color w:val="auto"/>
                <w:szCs w:val="24"/>
                <w:highlight w:val="none"/>
              </w:rPr>
            </w:pPr>
          </w:p>
        </w:tc>
      </w:tr>
      <w:tr w14:paraId="21BF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37" w:type="dxa"/>
            <w:vMerge w:val="continue"/>
            <w:vAlign w:val="center"/>
          </w:tcPr>
          <w:p w14:paraId="62EF67D3">
            <w:pPr>
              <w:jc w:val="center"/>
              <w:rPr>
                <w:rFonts w:hint="eastAsia" w:asciiTheme="majorEastAsia" w:hAnsiTheme="majorEastAsia" w:eastAsiaTheme="majorEastAsia" w:cstheme="majorEastAsia"/>
                <w:color w:val="auto"/>
                <w:sz w:val="24"/>
                <w:szCs w:val="24"/>
                <w:highlight w:val="none"/>
              </w:rPr>
            </w:pPr>
          </w:p>
        </w:tc>
        <w:tc>
          <w:tcPr>
            <w:tcW w:w="1250" w:type="dxa"/>
            <w:vMerge w:val="continue"/>
            <w:vAlign w:val="center"/>
          </w:tcPr>
          <w:p w14:paraId="581B7545">
            <w:pPr>
              <w:rPr>
                <w:rFonts w:hint="eastAsia" w:asciiTheme="majorEastAsia" w:hAnsiTheme="majorEastAsia" w:eastAsiaTheme="majorEastAsia" w:cstheme="majorEastAsia"/>
                <w:color w:val="auto"/>
                <w:sz w:val="24"/>
                <w:szCs w:val="24"/>
                <w:highlight w:val="none"/>
              </w:rPr>
            </w:pPr>
          </w:p>
        </w:tc>
        <w:tc>
          <w:tcPr>
            <w:tcW w:w="1114" w:type="dxa"/>
            <w:vMerge w:val="continue"/>
            <w:vAlign w:val="center"/>
          </w:tcPr>
          <w:p w14:paraId="539E767A">
            <w:pPr>
              <w:jc w:val="center"/>
              <w:rPr>
                <w:rFonts w:hint="eastAsia" w:asciiTheme="majorEastAsia" w:hAnsiTheme="majorEastAsia" w:eastAsiaTheme="majorEastAsia" w:cstheme="majorEastAsia"/>
                <w:color w:val="auto"/>
                <w:sz w:val="24"/>
                <w:szCs w:val="24"/>
                <w:highlight w:val="none"/>
              </w:rPr>
            </w:pPr>
          </w:p>
        </w:tc>
        <w:tc>
          <w:tcPr>
            <w:tcW w:w="4365" w:type="dxa"/>
            <w:vAlign w:val="center"/>
          </w:tcPr>
          <w:p w14:paraId="26D69304">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2020年1月1日至今，供应商具有类似项目宣传经验的，提供1个得业绩得2分，最高得8分，未提供不得分。</w:t>
            </w:r>
          </w:p>
        </w:tc>
        <w:tc>
          <w:tcPr>
            <w:tcW w:w="2410" w:type="dxa"/>
            <w:vMerge w:val="continue"/>
            <w:vAlign w:val="center"/>
          </w:tcPr>
          <w:p w14:paraId="46B24685">
            <w:pPr>
              <w:pStyle w:val="15"/>
              <w:spacing w:line="240" w:lineRule="auto"/>
              <w:ind w:firstLine="0"/>
              <w:jc w:val="left"/>
              <w:rPr>
                <w:rFonts w:hint="eastAsia" w:asciiTheme="majorEastAsia" w:hAnsiTheme="majorEastAsia" w:eastAsiaTheme="majorEastAsia" w:cstheme="majorEastAsia"/>
                <w:color w:val="auto"/>
                <w:szCs w:val="24"/>
                <w:highlight w:val="none"/>
              </w:rPr>
            </w:pPr>
          </w:p>
        </w:tc>
      </w:tr>
      <w:bookmarkEnd w:id="75"/>
      <w:bookmarkEnd w:id="76"/>
    </w:tbl>
    <w:p w14:paraId="21010BAF">
      <w:pPr>
        <w:pStyle w:val="4"/>
        <w:spacing w:before="0" w:after="0" w:line="440" w:lineRule="exact"/>
        <w:rPr>
          <w:rFonts w:hint="eastAsia" w:ascii="宋体" w:hAnsi="宋体"/>
          <w:color w:val="auto"/>
          <w:szCs w:val="24"/>
          <w:highlight w:val="none"/>
        </w:rPr>
      </w:pPr>
      <w:r>
        <w:rPr>
          <w:rFonts w:hint="eastAsia" w:ascii="宋体" w:hAnsi="宋体"/>
          <w:color w:val="auto"/>
          <w:szCs w:val="24"/>
          <w:highlight w:val="none"/>
        </w:rPr>
        <w:t>二、</w:t>
      </w:r>
      <w:bookmarkStart w:id="79" w:name="_Toc342913394"/>
      <w:bookmarkStart w:id="80" w:name="_Toc102227320"/>
      <w:r>
        <w:rPr>
          <w:rFonts w:hint="eastAsia" w:ascii="宋体" w:hAnsi="宋体"/>
          <w:color w:val="auto"/>
          <w:szCs w:val="24"/>
          <w:highlight w:val="none"/>
        </w:rPr>
        <w:t>评审标准</w:t>
      </w:r>
      <w:bookmarkEnd w:id="77"/>
      <w:bookmarkEnd w:id="78"/>
    </w:p>
    <w:p w14:paraId="3DCAD50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21E7EA1">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2、关于小微企业报价扣除比例说明</w:t>
      </w:r>
    </w:p>
    <w:p w14:paraId="31B99102">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（1）对小型和微型企业10%的扣除，以扣除后的报价参与评审。</w:t>
      </w:r>
    </w:p>
    <w:p w14:paraId="63AE006D">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（2）监狱企业、残疾人福利性单位属于微型企业的，应提供微型企业承诺书（详见第七篇 五、其他应提供的资料“中小微企业声明函”）。未提供以上资料的监狱企业、残疾人福利性单位视同小型企业。</w:t>
      </w:r>
    </w:p>
    <w:p w14:paraId="0E5C54C6">
      <w:pPr>
        <w:pStyle w:val="4"/>
        <w:spacing w:before="0" w:after="0" w:line="440" w:lineRule="exact"/>
        <w:rPr>
          <w:rFonts w:hint="eastAsia" w:ascii="宋体" w:hAnsi="宋体"/>
          <w:color w:val="auto"/>
          <w:szCs w:val="24"/>
          <w:highlight w:val="none"/>
        </w:rPr>
      </w:pPr>
      <w:bookmarkStart w:id="81" w:name="_Toc6717"/>
      <w:bookmarkStart w:id="82" w:name="_Toc28111"/>
      <w:r>
        <w:rPr>
          <w:rFonts w:hint="eastAsia" w:ascii="宋体" w:hAnsi="宋体" w:cs="宋体"/>
          <w:color w:val="auto"/>
          <w:szCs w:val="24"/>
          <w:highlight w:val="none"/>
        </w:rPr>
        <w:t>三、无效响应</w:t>
      </w:r>
      <w:bookmarkEnd w:id="81"/>
      <w:bookmarkEnd w:id="82"/>
    </w:p>
    <w:p w14:paraId="402A2C08">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供应商发生以下条款情况之一者，视为无效响应，其响应文件将被拒绝：</w:t>
      </w:r>
    </w:p>
    <w:p w14:paraId="5B8997B2">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（一）供应商不符合规定的资格条件的；</w:t>
      </w:r>
    </w:p>
    <w:p w14:paraId="4275B60A">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（二）供应商的法定代表人或其授权代表未参加磋商；</w:t>
      </w:r>
    </w:p>
    <w:p w14:paraId="04979EC7">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（三）供应商所提交的响应文件不按“第七篇响应文件编制要求”要求签署或盖章；</w:t>
      </w:r>
    </w:p>
    <w:p w14:paraId="7AFA8964">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（四）供应商的报价超过采购预算或最高限价的；</w:t>
      </w:r>
    </w:p>
    <w:p w14:paraId="1EBA96CB">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（五）法定代表人为同一个人的两个及两个以上法人，母公司、全资子公司及其控股公司，在同一包采购中同时参与磋商；</w:t>
      </w:r>
    </w:p>
    <w:p w14:paraId="7A121F97">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（六）单位负责人为同一人或者存在直接控股、管理关系的不同供应商，参加同一合同项下的政府采购活动的；</w:t>
      </w:r>
    </w:p>
    <w:p w14:paraId="402E6300">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（七）为采购项目提供整体设计、规范编制或者项目管理、监理、检测等服务的供应商，再参加该采购项目的其他采购活动；</w:t>
      </w:r>
    </w:p>
    <w:p w14:paraId="1C22B061">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（八）供应商磋商有效期不满足竞争性磋商文件要求的；</w:t>
      </w:r>
    </w:p>
    <w:p w14:paraId="1486E596">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（九）供应商响应文件内容有与国家现行法律法规相违背的内容，或附有采购人无法接受的条件；</w:t>
      </w:r>
    </w:p>
    <w:p w14:paraId="1083EF5D">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（十）法律、法规和竞争性磋商文件规定的其他无效情形。</w:t>
      </w:r>
    </w:p>
    <w:p w14:paraId="3F241490">
      <w:pPr>
        <w:pStyle w:val="4"/>
        <w:spacing w:before="0" w:after="0" w:line="440" w:lineRule="exact"/>
        <w:rPr>
          <w:rFonts w:hint="eastAsia" w:ascii="宋体" w:hAnsi="宋体"/>
          <w:color w:val="auto"/>
          <w:szCs w:val="24"/>
          <w:highlight w:val="none"/>
        </w:rPr>
      </w:pPr>
      <w:bookmarkStart w:id="83" w:name="_Toc20344"/>
      <w:bookmarkStart w:id="84" w:name="_Toc28354"/>
      <w:r>
        <w:rPr>
          <w:rFonts w:hint="eastAsia" w:ascii="宋体" w:hAnsi="宋体"/>
          <w:color w:val="auto"/>
          <w:szCs w:val="24"/>
          <w:highlight w:val="none"/>
        </w:rPr>
        <w:t>四、</w:t>
      </w:r>
      <w:bookmarkEnd w:id="79"/>
      <w:bookmarkEnd w:id="80"/>
      <w:r>
        <w:rPr>
          <w:rFonts w:hint="eastAsia" w:ascii="宋体" w:hAnsi="宋体"/>
          <w:color w:val="auto"/>
          <w:szCs w:val="24"/>
          <w:highlight w:val="none"/>
        </w:rPr>
        <w:t>采购终止</w:t>
      </w:r>
      <w:bookmarkEnd w:id="83"/>
      <w:bookmarkEnd w:id="84"/>
    </w:p>
    <w:p w14:paraId="6891A63D">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出现下列情形之一的，采购人或者采购代理机构应当终止竞争性磋商采购活动，发布项目终止公告并说明原因，重新开展采购活动：</w:t>
      </w:r>
    </w:p>
    <w:p w14:paraId="2E84470A">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（一）因情况变化，不再符合规定的竞争性磋商采购方式适用情形的；</w:t>
      </w:r>
    </w:p>
    <w:p w14:paraId="1DAA1659">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（二）出现影响采购公正的违法、违规行为的；</w:t>
      </w:r>
    </w:p>
    <w:p w14:paraId="49BAC744">
      <w:pPr>
        <w:snapToGrid w:val="0"/>
        <w:spacing w:line="440" w:lineRule="exact"/>
        <w:ind w:firstLine="465"/>
        <w:rPr>
          <w:rFonts w:hint="eastAsia" w:ascii="宋体" w:hAnsi="宋体"/>
          <w:color w:val="auto"/>
          <w:sz w:val="24"/>
          <w:szCs w:val="24"/>
          <w:highlight w:val="none"/>
        </w:rPr>
      </w:pPr>
      <w:r>
        <w:rPr>
          <w:rFonts w:hint="eastAsia" w:ascii="宋体" w:hAnsi="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4F1E6D95">
      <w:pPr>
        <w:spacing w:line="400" w:lineRule="exact"/>
        <w:ind w:firstLine="480" w:firstLineChars="200"/>
        <w:rPr>
          <w:rFonts w:hint="eastAsia" w:ascii="宋体" w:hAnsi="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3D6D26F1">
      <w:pPr>
        <w:pStyle w:val="3"/>
        <w:spacing w:before="0" w:line="240" w:lineRule="auto"/>
        <w:jc w:val="center"/>
        <w:rPr>
          <w:rFonts w:hint="eastAsia" w:ascii="宋体" w:hAnsi="宋体" w:eastAsia="宋体"/>
          <w:b w:val="0"/>
          <w:color w:val="auto"/>
          <w:sz w:val="36"/>
          <w:szCs w:val="30"/>
          <w:highlight w:val="none"/>
        </w:rPr>
      </w:pPr>
      <w:bookmarkStart w:id="85" w:name="_Toc1510"/>
      <w:bookmarkStart w:id="86" w:name="_Toc23718"/>
      <w:bookmarkStart w:id="87" w:name="_Toc102227313"/>
      <w:r>
        <w:rPr>
          <w:rFonts w:hint="eastAsia" w:ascii="宋体" w:hAnsi="宋体" w:eastAsia="宋体"/>
          <w:b w:val="0"/>
          <w:color w:val="auto"/>
          <w:sz w:val="36"/>
          <w:szCs w:val="30"/>
          <w:highlight w:val="none"/>
        </w:rPr>
        <w:t>第五篇  供应商须知</w:t>
      </w:r>
      <w:bookmarkEnd w:id="85"/>
      <w:bookmarkEnd w:id="86"/>
      <w:bookmarkEnd w:id="87"/>
    </w:p>
    <w:p w14:paraId="00C4A8D7">
      <w:pPr>
        <w:pStyle w:val="4"/>
        <w:spacing w:before="0" w:after="0" w:line="440" w:lineRule="exact"/>
        <w:rPr>
          <w:rFonts w:hint="eastAsia" w:ascii="宋体" w:hAnsi="宋体"/>
          <w:color w:val="auto"/>
          <w:szCs w:val="24"/>
          <w:highlight w:val="none"/>
        </w:rPr>
      </w:pPr>
      <w:bookmarkStart w:id="88" w:name="_Toc8497"/>
      <w:bookmarkStart w:id="89" w:name="_Toc19249"/>
      <w:bookmarkStart w:id="90" w:name="_Toc342913389"/>
      <w:r>
        <w:rPr>
          <w:rFonts w:hint="eastAsia" w:ascii="宋体" w:hAnsi="宋体"/>
          <w:color w:val="auto"/>
          <w:szCs w:val="24"/>
          <w:highlight w:val="none"/>
        </w:rPr>
        <w:t>一、磋商费用</w:t>
      </w:r>
      <w:bookmarkEnd w:id="88"/>
      <w:bookmarkEnd w:id="89"/>
      <w:bookmarkEnd w:id="90"/>
    </w:p>
    <w:p w14:paraId="135D886B">
      <w:pPr>
        <w:pStyle w:val="138"/>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7B2566E">
      <w:pPr>
        <w:pStyle w:val="4"/>
        <w:spacing w:before="0" w:after="0" w:line="440" w:lineRule="exact"/>
        <w:rPr>
          <w:rFonts w:hint="eastAsia" w:ascii="宋体" w:hAnsi="宋体"/>
          <w:color w:val="auto"/>
          <w:highlight w:val="none"/>
        </w:rPr>
      </w:pPr>
      <w:bookmarkStart w:id="91" w:name="_Toc18329"/>
      <w:bookmarkStart w:id="92" w:name="_Toc16573"/>
      <w:bookmarkStart w:id="93" w:name="_Toc342913391"/>
      <w:r>
        <w:rPr>
          <w:rFonts w:hint="eastAsia" w:ascii="宋体" w:hAnsi="宋体"/>
          <w:color w:val="auto"/>
          <w:szCs w:val="24"/>
          <w:highlight w:val="none"/>
        </w:rPr>
        <w:t>二、竞争性磋商文件</w:t>
      </w:r>
      <w:bookmarkEnd w:id="91"/>
      <w:bookmarkEnd w:id="92"/>
      <w:bookmarkEnd w:id="93"/>
    </w:p>
    <w:p w14:paraId="346FEDF8">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（一）竞争性磋商文件由采购邀请书、项目技术需求、供应商须知、项目商务需求、磋商程序及方法、评审标准、无效响应和采购终止、供应商须知</w:t>
      </w:r>
      <w:r>
        <w:rPr>
          <w:rFonts w:hint="eastAsia" w:ascii="宋体" w:hAnsi="宋体"/>
          <w:b/>
          <w:color w:val="auto"/>
          <w:sz w:val="24"/>
          <w:szCs w:val="24"/>
          <w:highlight w:val="none"/>
        </w:rPr>
        <w:t>、</w:t>
      </w:r>
      <w:r>
        <w:rPr>
          <w:rFonts w:hint="eastAsia" w:ascii="宋体" w:hAnsi="宋体"/>
          <w:color w:val="auto"/>
          <w:sz w:val="24"/>
          <w:szCs w:val="24"/>
          <w:highlight w:val="none"/>
        </w:rPr>
        <w:t>政府采购合同</w:t>
      </w:r>
      <w:r>
        <w:rPr>
          <w:rFonts w:hint="eastAsia" w:ascii="宋体" w:hAnsi="宋体"/>
          <w:b/>
          <w:color w:val="auto"/>
          <w:sz w:val="24"/>
          <w:szCs w:val="24"/>
          <w:highlight w:val="none"/>
        </w:rPr>
        <w:t>、</w:t>
      </w:r>
      <w:r>
        <w:rPr>
          <w:rFonts w:hint="eastAsia" w:ascii="宋体" w:hAnsi="宋体"/>
          <w:color w:val="auto"/>
          <w:sz w:val="24"/>
          <w:szCs w:val="24"/>
          <w:highlight w:val="none"/>
        </w:rPr>
        <w:t>响应文件编制要求七部分组成。</w:t>
      </w:r>
    </w:p>
    <w:p w14:paraId="42017B44">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（二）采购人（或采购代理机构）所作的一切有效的书面通知、修改及补充，都是竞争性磋商文件不可分割的部分。</w:t>
      </w:r>
    </w:p>
    <w:p w14:paraId="32E33624">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（三）竞争性磋商文件的解释</w:t>
      </w:r>
    </w:p>
    <w:p w14:paraId="5A77E5A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4" w:name="_Toc318159780"/>
      <w:bookmarkStart w:id="95" w:name="_Toc318159349"/>
      <w:bookmarkStart w:id="96" w:name="_Toc318159160"/>
      <w:bookmarkStart w:id="97" w:name="_Toc318166429"/>
    </w:p>
    <w:p w14:paraId="3CCD14B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（四）本竞争性磋商文件中，磋商小组根据与供应商进行磋商可能实质性变动的内容为竞争性磋商文件第二、三、六篇全部内容。</w:t>
      </w:r>
    </w:p>
    <w:p w14:paraId="4F80D7AD">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94"/>
    <w:bookmarkEnd w:id="95"/>
    <w:bookmarkEnd w:id="96"/>
    <w:bookmarkEnd w:id="97"/>
    <w:p w14:paraId="5D95CB5E">
      <w:pPr>
        <w:pStyle w:val="4"/>
        <w:spacing w:before="0" w:after="0" w:line="440" w:lineRule="exact"/>
        <w:rPr>
          <w:rFonts w:hint="eastAsia" w:ascii="宋体" w:hAnsi="宋体"/>
          <w:color w:val="auto"/>
          <w:szCs w:val="24"/>
          <w:highlight w:val="none"/>
        </w:rPr>
      </w:pPr>
      <w:bookmarkStart w:id="98" w:name="_Toc21056"/>
      <w:bookmarkStart w:id="99" w:name="_Toc179714297"/>
      <w:bookmarkStart w:id="100" w:name="_Toc102227318"/>
      <w:bookmarkStart w:id="101" w:name="_Toc342913392"/>
      <w:bookmarkStart w:id="102" w:name="_Toc23607"/>
      <w:r>
        <w:rPr>
          <w:rFonts w:hint="eastAsia" w:ascii="宋体" w:hAnsi="宋体"/>
          <w:color w:val="auto"/>
          <w:szCs w:val="24"/>
          <w:highlight w:val="none"/>
        </w:rPr>
        <w:t>三、磋商要求</w:t>
      </w:r>
      <w:bookmarkEnd w:id="98"/>
      <w:bookmarkEnd w:id="99"/>
      <w:bookmarkEnd w:id="100"/>
      <w:bookmarkEnd w:id="101"/>
      <w:bookmarkEnd w:id="102"/>
    </w:p>
    <w:p w14:paraId="799DEC4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14:paraId="530042B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B55A57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F216DF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C420E0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（二）联合体</w:t>
      </w:r>
    </w:p>
    <w:p w14:paraId="11689F5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p w14:paraId="1004F5C8">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7CC3B98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（四）修正错误</w:t>
      </w:r>
    </w:p>
    <w:p w14:paraId="20D4F89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2CE45A4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645DD57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5EC9C7E2">
      <w:pPr>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D96A56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2.在响应文件正本中，竞争性磋商文件第七篇响应文件编制要求中规定签字、盖章的地方必须按其规定签字、盖章。</w:t>
      </w:r>
    </w:p>
    <w:p w14:paraId="706C050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2D04E86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1.响应文件的密封与标记</w:t>
      </w:r>
    </w:p>
    <w:p w14:paraId="79D2B0C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1.1响应文件的正本、副本文档、电子文档均应密封送达磋商地点，应在封套上注明</w:t>
      </w:r>
      <w:r>
        <w:rPr>
          <w:rFonts w:hint="eastAsia" w:ascii="宋体" w:hAnsi="宋体"/>
          <w:color w:val="auto"/>
          <w:sz w:val="24"/>
          <w:szCs w:val="24"/>
          <w:highlight w:val="none"/>
        </w:rPr>
        <w:t>项目名称、分号名称及分包号、项目编号、供应商名称及地址等字样</w:t>
      </w:r>
      <w:r>
        <w:rPr>
          <w:rFonts w:hint="eastAsia" w:ascii="宋体" w:hAnsi="宋体" w:cs="宋体"/>
          <w:color w:val="auto"/>
          <w:sz w:val="24"/>
          <w:szCs w:val="24"/>
          <w:highlight w:val="none"/>
        </w:rPr>
        <w:t>。若正本、副本文档分别进行密封的，还应在封套上注明“正本”、“副本”、“电子文档”字样。</w:t>
      </w:r>
    </w:p>
    <w:p w14:paraId="592A6E8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1.2封套的封口处应加盖供应商公章或由法定代表人授权代表签字。</w:t>
      </w:r>
    </w:p>
    <w:p w14:paraId="71971EF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2.如果未按上述规定进行密封和标记，采购代理机构对响应文件误投、丢失或提前拆封不负责任。</w:t>
      </w:r>
    </w:p>
    <w:p w14:paraId="3A4C6E0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40E1713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各个供应商应当派1-2名代表参与磋商，至少1人应为法定代表人或具有法定代表人授权委托书的授权代表。</w:t>
      </w:r>
    </w:p>
    <w:p w14:paraId="2E9696D1">
      <w:pPr>
        <w:pStyle w:val="4"/>
        <w:spacing w:before="0" w:after="0" w:line="440" w:lineRule="exact"/>
        <w:rPr>
          <w:rFonts w:hint="eastAsia" w:ascii="宋体" w:hAnsi="宋体"/>
          <w:color w:val="auto"/>
          <w:highlight w:val="none"/>
        </w:rPr>
      </w:pPr>
      <w:bookmarkStart w:id="103" w:name="_Toc6920"/>
      <w:bookmarkStart w:id="104" w:name="_Toc16370"/>
      <w:r>
        <w:rPr>
          <w:rFonts w:hint="eastAsia" w:ascii="宋体" w:hAnsi="宋体"/>
          <w:color w:val="auto"/>
          <w:szCs w:val="24"/>
          <w:highlight w:val="none"/>
        </w:rPr>
        <w:t>四、成交供应商的确认和变更</w:t>
      </w:r>
      <w:bookmarkEnd w:id="103"/>
      <w:bookmarkEnd w:id="104"/>
    </w:p>
    <w:p w14:paraId="08C95531">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（一）成交供应商的确认</w:t>
      </w:r>
    </w:p>
    <w:p w14:paraId="61FF2E4D">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技术部分或商务部分得分为0的供应商将失去成交供应商资格。</w:t>
      </w:r>
    </w:p>
    <w:p w14:paraId="483248CD">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（二）成交供应商的变更</w:t>
      </w:r>
    </w:p>
    <w:p w14:paraId="542D2CD9">
      <w:pPr>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1CFF8294">
      <w:pPr>
        <w:pStyle w:val="4"/>
        <w:spacing w:before="0" w:after="0" w:line="440" w:lineRule="exact"/>
        <w:rPr>
          <w:rFonts w:hint="eastAsia" w:ascii="宋体" w:hAnsi="宋体"/>
          <w:color w:val="auto"/>
          <w:highlight w:val="none"/>
        </w:rPr>
      </w:pPr>
      <w:bookmarkStart w:id="105" w:name="_Toc27654"/>
      <w:bookmarkStart w:id="106" w:name="_Toc26134"/>
      <w:bookmarkStart w:id="107" w:name="_Toc342913395"/>
      <w:bookmarkStart w:id="108" w:name="_Toc102227321"/>
      <w:r>
        <w:rPr>
          <w:rFonts w:hint="eastAsia" w:ascii="宋体" w:hAnsi="宋体"/>
          <w:color w:val="auto"/>
          <w:szCs w:val="24"/>
          <w:highlight w:val="none"/>
        </w:rPr>
        <w:t>五、成交通知</w:t>
      </w:r>
      <w:bookmarkEnd w:id="105"/>
      <w:bookmarkEnd w:id="106"/>
      <w:bookmarkEnd w:id="107"/>
      <w:bookmarkEnd w:id="108"/>
    </w:p>
    <w:p w14:paraId="1F3E884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（一）成交供应商确定后，采购代理机构将在行采家（https://www.gec123.com/）上发布成交结果公告。</w:t>
      </w:r>
    </w:p>
    <w:p w14:paraId="30801E1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777068F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5BEC7E2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7E7AC37E">
      <w:pPr>
        <w:pStyle w:val="4"/>
        <w:spacing w:before="0" w:after="0" w:line="440" w:lineRule="exact"/>
        <w:rPr>
          <w:rFonts w:hint="eastAsia" w:ascii="宋体" w:hAnsi="宋体"/>
          <w:color w:val="auto"/>
          <w:szCs w:val="24"/>
          <w:highlight w:val="none"/>
        </w:rPr>
      </w:pPr>
      <w:bookmarkStart w:id="109" w:name="_Toc1641"/>
      <w:bookmarkStart w:id="110" w:name="_Toc25646"/>
      <w:r>
        <w:rPr>
          <w:rFonts w:hint="eastAsia" w:ascii="宋体" w:hAnsi="宋体"/>
          <w:color w:val="auto"/>
          <w:szCs w:val="24"/>
          <w:highlight w:val="none"/>
        </w:rPr>
        <w:t>六、关于质疑和投诉</w:t>
      </w:r>
      <w:bookmarkEnd w:id="109"/>
      <w:bookmarkEnd w:id="110"/>
    </w:p>
    <w:p w14:paraId="6BF6C340">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（一）质疑</w:t>
      </w:r>
    </w:p>
    <w:p w14:paraId="7B06DB9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供应商认为采购文件、采购过程和成交结果使自己的权益收到伤害的，可向采购人或采购代理机构以书面形式提出质疑。</w:t>
      </w:r>
    </w:p>
    <w:p w14:paraId="68B36B2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提出质疑的应当是参与所质疑项目采购活动的供应商。 </w:t>
      </w:r>
    </w:p>
    <w:p w14:paraId="2027A7FA">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1.质疑时限、内容</w:t>
      </w:r>
    </w:p>
    <w:p w14:paraId="51AAE4B5">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ADE5339">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1.2供应商提出质疑应当提交质疑函和必要的证明材料，质疑函应当包括下列内容：</w:t>
      </w:r>
    </w:p>
    <w:p w14:paraId="559689F8">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1.2.1供应商的姓名或者名称、地址、邮编、联系人及联系电话；</w:t>
      </w:r>
    </w:p>
    <w:p w14:paraId="12C325D8">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1.2.2质疑项目的名称、项目编号以及采购执行编号；</w:t>
      </w:r>
    </w:p>
    <w:p w14:paraId="1ABC4FA6">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1.2.3具体、明确的质疑事项和与质疑事项相关的请求；</w:t>
      </w:r>
    </w:p>
    <w:p w14:paraId="37E8CFC3">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1.2.4事实依据；</w:t>
      </w:r>
    </w:p>
    <w:p w14:paraId="1B26691E">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1.2.5必要的法律依据；</w:t>
      </w:r>
    </w:p>
    <w:p w14:paraId="1ADC533D">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1.2.6提出质疑的日期；</w:t>
      </w:r>
    </w:p>
    <w:p w14:paraId="74C7CC74">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1.2.7营业执照（或事业单位法人证书，或个体工商户营业执照或有效的自然人身份证明）复印件；</w:t>
      </w:r>
    </w:p>
    <w:p w14:paraId="4D0F7E4C">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1.2.8法定代表人授权委托书原件、法定代表人身份证复印件和其授权代表的身份证复印件（供应商为自然人的提供自然人身份证复印件）；</w:t>
      </w:r>
    </w:p>
    <w:p w14:paraId="028B7E4B">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4191947B">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2.质疑答复</w:t>
      </w:r>
    </w:p>
    <w:p w14:paraId="15F973A4">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采购人、采购代理机构应当在收到供应商的书面质疑后七个工作日内作出答复，并以书面形式通知质疑供应商和其他有关供应商。</w:t>
      </w:r>
    </w:p>
    <w:p w14:paraId="3B53FDC6">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3.其他</w:t>
      </w:r>
    </w:p>
    <w:p w14:paraId="1CF1ECA8">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3.1供应商应按照《政府采购质疑和投诉办法》（财政部令第94号）及相关法律法规要求，在法定</w:t>
      </w:r>
      <w:bookmarkStart w:id="111" w:name="_Hlk100324766"/>
      <w:r>
        <w:rPr>
          <w:rFonts w:hint="eastAsia" w:ascii="宋体" w:hAnsi="宋体" w:cs="仿宋"/>
          <w:color w:val="auto"/>
          <w:sz w:val="24"/>
          <w:highlight w:val="none"/>
        </w:rPr>
        <w:t>质疑期内一次性提出针对同一采购程序环节的质疑</w:t>
      </w:r>
      <w:bookmarkEnd w:id="111"/>
      <w:r>
        <w:rPr>
          <w:rFonts w:hint="eastAsia" w:ascii="宋体" w:hAnsi="宋体" w:cs="仿宋"/>
          <w:color w:val="auto"/>
          <w:sz w:val="24"/>
          <w:highlight w:val="none"/>
        </w:rPr>
        <w:t>。</w:t>
      </w:r>
    </w:p>
    <w:p w14:paraId="67690BBD">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3.2质疑函范本可在财政部门户网站和中国政府采购网下载。</w:t>
      </w:r>
    </w:p>
    <w:p w14:paraId="59EAC920">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（二）投诉</w:t>
      </w:r>
    </w:p>
    <w:p w14:paraId="66A1A60B">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4ED1BB3B">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50B1E272">
      <w:pPr>
        <w:spacing w:line="440" w:lineRule="exact"/>
        <w:ind w:right="12" w:firstLine="480"/>
        <w:rPr>
          <w:rFonts w:hint="eastAsia" w:ascii="宋体" w:hAnsi="宋体" w:cs="仿宋"/>
          <w:color w:val="auto"/>
          <w:sz w:val="24"/>
          <w:highlight w:val="none"/>
        </w:rPr>
      </w:pPr>
      <w:r>
        <w:rPr>
          <w:rFonts w:hint="eastAsia" w:ascii="宋体" w:hAnsi="宋体" w:cs="仿宋"/>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602A9F5">
      <w:pPr>
        <w:spacing w:line="440" w:lineRule="exact"/>
        <w:ind w:firstLine="480" w:firstLineChars="200"/>
        <w:rPr>
          <w:rFonts w:hint="eastAsia" w:ascii="宋体" w:hAnsi="宋体"/>
          <w:color w:val="auto"/>
          <w:sz w:val="24"/>
          <w:szCs w:val="24"/>
          <w:highlight w:val="none"/>
        </w:rPr>
      </w:pPr>
      <w:r>
        <w:rPr>
          <w:rFonts w:hint="eastAsia" w:ascii="宋体" w:hAnsi="宋体"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150C695">
      <w:pPr>
        <w:pStyle w:val="4"/>
        <w:spacing w:before="0" w:after="0" w:line="440" w:lineRule="exact"/>
        <w:rPr>
          <w:rFonts w:hint="eastAsia" w:ascii="宋体" w:hAnsi="宋体"/>
          <w:color w:val="auto"/>
          <w:szCs w:val="24"/>
          <w:highlight w:val="none"/>
        </w:rPr>
      </w:pPr>
      <w:bookmarkStart w:id="112" w:name="_Toc11806"/>
      <w:bookmarkStart w:id="113" w:name="_Toc7631"/>
      <w:r>
        <w:rPr>
          <w:rFonts w:hint="eastAsia" w:ascii="宋体" w:hAnsi="宋体"/>
          <w:color w:val="auto"/>
          <w:szCs w:val="24"/>
          <w:highlight w:val="none"/>
        </w:rPr>
        <w:t>七、采购代理服务费</w:t>
      </w:r>
      <w:bookmarkEnd w:id="112"/>
      <w:bookmarkEnd w:id="113"/>
    </w:p>
    <w:p w14:paraId="0F8A9C34">
      <w:pPr>
        <w:spacing w:line="440" w:lineRule="exact"/>
        <w:ind w:firstLine="480" w:firstLineChars="200"/>
        <w:rPr>
          <w:rFonts w:hint="eastAsia" w:ascii="宋体" w:hAnsi="宋体" w:cs="仿宋"/>
          <w:color w:val="auto"/>
          <w:sz w:val="24"/>
          <w:highlight w:val="none"/>
        </w:rPr>
      </w:pPr>
      <w:bookmarkStart w:id="114" w:name="_Toc102227322"/>
      <w:bookmarkStart w:id="115" w:name="_Toc33013345"/>
      <w:bookmarkStart w:id="116" w:name="_Toc12504"/>
      <w:bookmarkStart w:id="117" w:name="_Toc13713"/>
      <w:bookmarkStart w:id="118" w:name="_Toc1251"/>
      <w:bookmarkStart w:id="119" w:name="_Toc342913396"/>
      <w:bookmarkStart w:id="120" w:name="_Toc10054"/>
      <w:bookmarkStart w:id="121" w:name="_Toc16238"/>
      <w:bookmarkStart w:id="122" w:name="_Toc30707"/>
      <w:bookmarkStart w:id="123" w:name="_Toc12789059"/>
      <w:bookmarkStart w:id="124" w:name="_Toc11641055"/>
      <w:r>
        <w:rPr>
          <w:rFonts w:hint="eastAsia" w:ascii="宋体" w:hAnsi="宋体" w:cs="仿宋"/>
          <w:color w:val="auto"/>
          <w:sz w:val="24"/>
          <w:highlight w:val="none"/>
        </w:rPr>
        <w:t>（一）供应商成交后向采购代理机构缴纳采购代理服务费，招标代理服务费的收取标准参照以下货物类标准执行: （采购类型参照本项目项目号“A”为货物采购、“B”为工程采购、“C”为服务采购）</w:t>
      </w:r>
    </w:p>
    <w:tbl>
      <w:tblPr>
        <w:tblStyle w:val="58"/>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1953"/>
        <w:gridCol w:w="1985"/>
        <w:gridCol w:w="1972"/>
      </w:tblGrid>
      <w:tr w14:paraId="34A9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84" w:type="pct"/>
            <w:tcBorders>
              <w:tl2br w:val="single" w:color="auto" w:sz="4" w:space="0"/>
            </w:tcBorders>
          </w:tcPr>
          <w:p w14:paraId="72789252">
            <w:pPr>
              <w:jc w:val="right"/>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招标类型</w:t>
            </w:r>
          </w:p>
          <w:p w14:paraId="153BC191">
            <w:pPr>
              <w:rPr>
                <w:rFonts w:hint="eastAsia" w:ascii="宋体" w:hAnsi="宋体" w:cs="宋体"/>
                <w:color w:val="auto"/>
                <w:sz w:val="24"/>
                <w:szCs w:val="24"/>
                <w:highlight w:val="none"/>
              </w:rPr>
            </w:pPr>
            <w:r>
              <w:rPr>
                <w:rFonts w:hint="eastAsia" w:ascii="宋体" w:hAnsi="宋体" w:cs="宋体"/>
                <w:color w:val="auto"/>
                <w:sz w:val="24"/>
                <w:szCs w:val="24"/>
                <w:highlight w:val="none"/>
              </w:rPr>
              <w:t>中标金额（万元）</w:t>
            </w:r>
          </w:p>
        </w:tc>
        <w:tc>
          <w:tcPr>
            <w:tcW w:w="1029" w:type="pct"/>
            <w:vAlign w:val="center"/>
          </w:tcPr>
          <w:p w14:paraId="3F57E34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046" w:type="pct"/>
            <w:vAlign w:val="center"/>
          </w:tcPr>
          <w:p w14:paraId="095944F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039" w:type="pct"/>
            <w:vAlign w:val="center"/>
          </w:tcPr>
          <w:p w14:paraId="77C5E57E">
            <w:pPr>
              <w:pStyle w:val="210"/>
              <w:widowControl w:val="0"/>
              <w:pBdr>
                <w:left w:val="none" w:color="auto" w:sz="0" w:space="0"/>
                <w:right w:val="none" w:color="auto" w:sz="0" w:space="0"/>
              </w:pBdr>
              <w:spacing w:before="0" w:beforeAutospacing="0" w:after="0" w:afterAutospacing="0"/>
              <w:rPr>
                <w:rFonts w:hint="eastAsia" w:cs="宋体"/>
                <w:color w:val="auto"/>
                <w:kern w:val="2"/>
                <w:szCs w:val="24"/>
                <w:highlight w:val="none"/>
              </w:rPr>
            </w:pPr>
            <w:r>
              <w:rPr>
                <w:rFonts w:hint="eastAsia" w:cs="宋体"/>
                <w:color w:val="auto"/>
                <w:kern w:val="2"/>
                <w:szCs w:val="24"/>
                <w:highlight w:val="none"/>
              </w:rPr>
              <w:t>工程招标</w:t>
            </w:r>
          </w:p>
        </w:tc>
      </w:tr>
      <w:tr w14:paraId="5D9F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84" w:type="pct"/>
            <w:vAlign w:val="center"/>
          </w:tcPr>
          <w:p w14:paraId="7990E06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100以下</w:t>
            </w:r>
          </w:p>
        </w:tc>
        <w:tc>
          <w:tcPr>
            <w:tcW w:w="1029" w:type="pct"/>
            <w:vAlign w:val="center"/>
          </w:tcPr>
          <w:p w14:paraId="716F0C5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046" w:type="pct"/>
            <w:vAlign w:val="center"/>
          </w:tcPr>
          <w:p w14:paraId="642B6C9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039" w:type="pct"/>
            <w:vAlign w:val="center"/>
          </w:tcPr>
          <w:p w14:paraId="1A6C161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5B89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84" w:type="pct"/>
            <w:vAlign w:val="center"/>
          </w:tcPr>
          <w:p w14:paraId="54EBAA6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100-200</w:t>
            </w:r>
          </w:p>
        </w:tc>
        <w:tc>
          <w:tcPr>
            <w:tcW w:w="1029" w:type="pct"/>
            <w:vAlign w:val="center"/>
          </w:tcPr>
          <w:p w14:paraId="7C7E9AA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046" w:type="pct"/>
            <w:vAlign w:val="center"/>
          </w:tcPr>
          <w:p w14:paraId="7D794FE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1039" w:type="pct"/>
            <w:vAlign w:val="center"/>
          </w:tcPr>
          <w:p w14:paraId="70D4178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w:t>
            </w:r>
          </w:p>
        </w:tc>
      </w:tr>
      <w:tr w14:paraId="67F7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0F59DDB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200-500</w:t>
            </w:r>
          </w:p>
        </w:tc>
        <w:tc>
          <w:tcPr>
            <w:tcW w:w="1029" w:type="pct"/>
            <w:vAlign w:val="center"/>
          </w:tcPr>
          <w:p w14:paraId="1474151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1.08%</w:t>
            </w:r>
          </w:p>
        </w:tc>
        <w:tc>
          <w:tcPr>
            <w:tcW w:w="1046" w:type="pct"/>
            <w:vAlign w:val="center"/>
          </w:tcPr>
          <w:p w14:paraId="72DBA80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0.78%</w:t>
            </w:r>
          </w:p>
        </w:tc>
        <w:tc>
          <w:tcPr>
            <w:tcW w:w="1039" w:type="pct"/>
            <w:vAlign w:val="center"/>
          </w:tcPr>
          <w:p w14:paraId="545B7F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0.69%</w:t>
            </w:r>
          </w:p>
        </w:tc>
      </w:tr>
      <w:tr w14:paraId="194B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77D1069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w:t>
            </w:r>
          </w:p>
        </w:tc>
        <w:tc>
          <w:tcPr>
            <w:tcW w:w="1029" w:type="pct"/>
            <w:vAlign w:val="center"/>
          </w:tcPr>
          <w:p w14:paraId="140CF11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0.76%</w:t>
            </w:r>
          </w:p>
        </w:tc>
        <w:tc>
          <w:tcPr>
            <w:tcW w:w="1046" w:type="pct"/>
            <w:vAlign w:val="center"/>
          </w:tcPr>
          <w:p w14:paraId="0E3A266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0.43%</w:t>
            </w:r>
          </w:p>
        </w:tc>
        <w:tc>
          <w:tcPr>
            <w:tcW w:w="1039" w:type="pct"/>
            <w:vAlign w:val="center"/>
          </w:tcPr>
          <w:p w14:paraId="270E6DA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0.52%</w:t>
            </w:r>
          </w:p>
        </w:tc>
      </w:tr>
      <w:tr w14:paraId="6761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84" w:type="pct"/>
            <w:vAlign w:val="center"/>
          </w:tcPr>
          <w:p w14:paraId="150DB96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w:t>
            </w:r>
          </w:p>
        </w:tc>
        <w:tc>
          <w:tcPr>
            <w:tcW w:w="1029" w:type="pct"/>
            <w:vAlign w:val="center"/>
          </w:tcPr>
          <w:p w14:paraId="6740184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0.45%</w:t>
            </w:r>
          </w:p>
        </w:tc>
        <w:tc>
          <w:tcPr>
            <w:tcW w:w="1046" w:type="pct"/>
            <w:vAlign w:val="center"/>
          </w:tcPr>
          <w:p w14:paraId="78B9792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0.23%</w:t>
            </w:r>
          </w:p>
        </w:tc>
        <w:tc>
          <w:tcPr>
            <w:tcW w:w="1039" w:type="pct"/>
            <w:vAlign w:val="center"/>
          </w:tcPr>
          <w:p w14:paraId="34A7262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0.32%</w:t>
            </w:r>
          </w:p>
        </w:tc>
      </w:tr>
      <w:tr w14:paraId="47A3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62072ED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5000-10000</w:t>
            </w:r>
          </w:p>
        </w:tc>
        <w:tc>
          <w:tcPr>
            <w:tcW w:w="1029" w:type="pct"/>
            <w:vAlign w:val="center"/>
          </w:tcPr>
          <w:p w14:paraId="35B0390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0.23%</w:t>
            </w:r>
          </w:p>
        </w:tc>
        <w:tc>
          <w:tcPr>
            <w:tcW w:w="1046" w:type="pct"/>
            <w:vAlign w:val="center"/>
          </w:tcPr>
          <w:p w14:paraId="1A3F37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0.09%</w:t>
            </w:r>
          </w:p>
        </w:tc>
        <w:tc>
          <w:tcPr>
            <w:tcW w:w="1039" w:type="pct"/>
            <w:vAlign w:val="center"/>
          </w:tcPr>
          <w:p w14:paraId="3779A5A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0.18%</w:t>
            </w:r>
          </w:p>
        </w:tc>
      </w:tr>
      <w:tr w14:paraId="128E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84" w:type="pct"/>
            <w:vAlign w:val="center"/>
          </w:tcPr>
          <w:p w14:paraId="3867D85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1029" w:type="pct"/>
            <w:vAlign w:val="center"/>
          </w:tcPr>
          <w:p w14:paraId="2A75A40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0.045%</w:t>
            </w:r>
          </w:p>
        </w:tc>
        <w:tc>
          <w:tcPr>
            <w:tcW w:w="1046" w:type="pct"/>
            <w:vAlign w:val="center"/>
          </w:tcPr>
          <w:p w14:paraId="262455B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0.045%</w:t>
            </w:r>
          </w:p>
        </w:tc>
        <w:tc>
          <w:tcPr>
            <w:tcW w:w="1039" w:type="pct"/>
            <w:vAlign w:val="center"/>
          </w:tcPr>
          <w:p w14:paraId="52FA700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0.045%</w:t>
            </w:r>
          </w:p>
        </w:tc>
      </w:tr>
      <w:tr w14:paraId="4062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84" w:type="pct"/>
            <w:vAlign w:val="center"/>
          </w:tcPr>
          <w:p w14:paraId="1916AD1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1000000以上</w:t>
            </w:r>
          </w:p>
        </w:tc>
        <w:tc>
          <w:tcPr>
            <w:tcW w:w="1029" w:type="pct"/>
            <w:vAlign w:val="center"/>
          </w:tcPr>
          <w:p w14:paraId="7B548C5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0.009%</w:t>
            </w:r>
          </w:p>
        </w:tc>
        <w:tc>
          <w:tcPr>
            <w:tcW w:w="1046" w:type="pct"/>
            <w:vAlign w:val="center"/>
          </w:tcPr>
          <w:p w14:paraId="1206A4C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0.009%</w:t>
            </w:r>
          </w:p>
        </w:tc>
        <w:tc>
          <w:tcPr>
            <w:tcW w:w="1039" w:type="pct"/>
            <w:vAlign w:val="center"/>
          </w:tcPr>
          <w:p w14:paraId="27D7F0C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0.009%</w:t>
            </w:r>
          </w:p>
        </w:tc>
      </w:tr>
    </w:tbl>
    <w:p w14:paraId="25DF8C41">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（一）投标人中标后向采购代理机构缴纳招标代理服务费，招标代理服务费的收取标准按照以下标准执行:</w:t>
      </w:r>
    </w:p>
    <w:p w14:paraId="6F8D9398">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注：采购代理服务收费按差额定率累进法计算。例如：某服务招标代理业务中标金额为500万元，计算采购代理服务收费额如下：</w:t>
      </w:r>
    </w:p>
    <w:p w14:paraId="7E02C627">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100万元×1.5%=1.5万元</w:t>
      </w:r>
    </w:p>
    <w:p w14:paraId="62110575">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（200-100）万元×0.8%=0.8万元</w:t>
      </w:r>
    </w:p>
    <w:p w14:paraId="66EC1F2E">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（500-200）×0.78%=2.34万元</w:t>
      </w:r>
    </w:p>
    <w:p w14:paraId="3AA647B3">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合计收费=1.5+0.8+2.34=4.64（万元）</w:t>
      </w:r>
    </w:p>
    <w:p w14:paraId="28E30FF7">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（二）招标代理服务费缴纳账号：</w:t>
      </w:r>
    </w:p>
    <w:p w14:paraId="78C3270C">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户  名：重庆希维招标代理有限公司</w:t>
      </w:r>
    </w:p>
    <w:p w14:paraId="64336EB9">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开户行：华夏银行股份有限公司重庆中山支行</w:t>
      </w:r>
    </w:p>
    <w:p w14:paraId="7C588D3C">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账  号：11261000000383428</w:t>
      </w:r>
    </w:p>
    <w:p w14:paraId="415EA00C">
      <w:pPr>
        <w:pStyle w:val="4"/>
        <w:spacing w:before="120" w:beforeLines="50" w:after="120" w:afterLines="50" w:line="440" w:lineRule="exact"/>
        <w:rPr>
          <w:rFonts w:hint="eastAsia" w:ascii="宋体" w:hAnsi="宋体" w:cs="宋体"/>
          <w:color w:val="auto"/>
          <w:szCs w:val="24"/>
          <w:highlight w:val="none"/>
        </w:rPr>
      </w:pPr>
      <w:r>
        <w:rPr>
          <w:rFonts w:hint="eastAsia" w:ascii="宋体" w:hAnsi="宋体" w:cs="宋体"/>
          <w:color w:val="auto"/>
          <w:szCs w:val="24"/>
          <w:highlight w:val="none"/>
        </w:rPr>
        <w:t>八、签订</w:t>
      </w:r>
      <w:bookmarkEnd w:id="114"/>
      <w:r>
        <w:rPr>
          <w:rFonts w:hint="eastAsia" w:ascii="宋体" w:hAnsi="宋体" w:cs="宋体"/>
          <w:color w:val="auto"/>
          <w:szCs w:val="24"/>
          <w:highlight w:val="none"/>
        </w:rPr>
        <w:t>合同</w:t>
      </w:r>
      <w:bookmarkEnd w:id="115"/>
      <w:bookmarkEnd w:id="116"/>
      <w:bookmarkEnd w:id="117"/>
      <w:bookmarkEnd w:id="118"/>
      <w:bookmarkEnd w:id="119"/>
      <w:bookmarkEnd w:id="120"/>
      <w:bookmarkEnd w:id="121"/>
      <w:bookmarkEnd w:id="122"/>
    </w:p>
    <w:p w14:paraId="46E5EC0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686E25D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（二）成交通知书、竞争性磋商文件、供应商的响应文件及澄清文件等，均为签订采购合同的依据。</w:t>
      </w:r>
    </w:p>
    <w:p w14:paraId="37C6C52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2712C474">
      <w:pPr>
        <w:pStyle w:val="3"/>
        <w:spacing w:before="0" w:line="240" w:lineRule="auto"/>
        <w:jc w:val="center"/>
        <w:rPr>
          <w:rFonts w:hint="eastAsia" w:ascii="宋体" w:hAnsi="宋体" w:cs="宋体"/>
          <w:color w:val="auto"/>
          <w:sz w:val="24"/>
          <w:highlight w:val="none"/>
          <w:lang w:val="zh-CN"/>
        </w:rPr>
      </w:pPr>
      <w:r>
        <w:rPr>
          <w:rFonts w:hint="eastAsia" w:ascii="宋体" w:hAnsi="宋体" w:eastAsia="宋体"/>
          <w:color w:val="auto"/>
          <w:sz w:val="36"/>
          <w:szCs w:val="30"/>
          <w:highlight w:val="none"/>
        </w:rPr>
        <w:br w:type="page"/>
      </w:r>
      <w:bookmarkStart w:id="125" w:name="_Toc14833"/>
      <w:bookmarkStart w:id="126" w:name="_Toc17585"/>
      <w:r>
        <w:rPr>
          <w:rFonts w:hint="eastAsia" w:ascii="宋体" w:hAnsi="宋体" w:eastAsia="宋体"/>
          <w:b w:val="0"/>
          <w:color w:val="auto"/>
          <w:sz w:val="36"/>
          <w:szCs w:val="30"/>
          <w:highlight w:val="none"/>
        </w:rPr>
        <w:t xml:space="preserve">第六篇  </w:t>
      </w:r>
      <w:bookmarkEnd w:id="123"/>
      <w:bookmarkEnd w:id="124"/>
      <w:r>
        <w:rPr>
          <w:rFonts w:hint="eastAsia" w:ascii="宋体" w:hAnsi="宋体" w:eastAsia="宋体"/>
          <w:b w:val="0"/>
          <w:color w:val="auto"/>
          <w:sz w:val="36"/>
          <w:szCs w:val="30"/>
          <w:highlight w:val="none"/>
        </w:rPr>
        <w:t>采购合同</w:t>
      </w:r>
      <w:bookmarkEnd w:id="125"/>
      <w:bookmarkEnd w:id="126"/>
    </w:p>
    <w:p w14:paraId="19D39FA6">
      <w:pPr>
        <w:spacing w:line="360" w:lineRule="auto"/>
        <w:jc w:val="center"/>
        <w:rPr>
          <w:rFonts w:hint="eastAsia" w:ascii="宋体" w:hAnsi="宋体" w:cs="宋体"/>
          <w:b/>
          <w:color w:val="auto"/>
          <w:sz w:val="44"/>
          <w:highlight w:val="none"/>
        </w:rPr>
      </w:pPr>
      <w:r>
        <w:rPr>
          <w:rFonts w:hint="eastAsia" w:ascii="宋体" w:hAnsi="宋体" w:cs="宋体"/>
          <w:b/>
          <w:color w:val="auto"/>
          <w:sz w:val="44"/>
          <w:highlight w:val="none"/>
        </w:rPr>
        <w:t>采购合同</w:t>
      </w:r>
    </w:p>
    <w:p w14:paraId="61CB9C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（最终以甲乙双方签订的合同为准）</w:t>
      </w:r>
    </w:p>
    <w:p w14:paraId="76B510B6">
      <w:pPr>
        <w:spacing w:line="360" w:lineRule="auto"/>
        <w:jc w:val="center"/>
        <w:rPr>
          <w:rFonts w:hint="eastAsia" w:ascii="宋体" w:hAnsi="宋体" w:cs="宋体"/>
          <w:color w:val="auto"/>
          <w:highlight w:val="none"/>
        </w:rPr>
      </w:pPr>
      <w:r>
        <w:rPr>
          <w:rFonts w:hint="eastAsia" w:ascii="宋体" w:hAnsi="宋体" w:cs="宋体"/>
          <w:color w:val="auto"/>
          <w:highlight w:val="none"/>
        </w:rPr>
        <w:t>（项目编号：     ）</w:t>
      </w:r>
    </w:p>
    <w:p w14:paraId="20ED5B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255C79F6">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7DE76B2C">
      <w:pPr>
        <w:spacing w:line="360" w:lineRule="auto"/>
        <w:rPr>
          <w:rFonts w:hint="eastAsia" w:ascii="宋体" w:hAnsi="宋体" w:cs="宋体"/>
          <w:color w:val="auto"/>
          <w:sz w:val="24"/>
          <w:highlight w:val="none"/>
        </w:rPr>
      </w:pPr>
    </w:p>
    <w:p w14:paraId="7579AB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306"/>
        <w:gridCol w:w="992"/>
        <w:gridCol w:w="1134"/>
        <w:gridCol w:w="1559"/>
        <w:gridCol w:w="1567"/>
      </w:tblGrid>
      <w:tr w14:paraId="529F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tcBorders>
              <w:top w:val="single" w:color="auto" w:sz="4" w:space="0"/>
              <w:left w:val="single" w:color="auto" w:sz="4" w:space="0"/>
              <w:bottom w:val="single" w:color="auto" w:sz="4" w:space="0"/>
              <w:right w:val="single" w:color="auto" w:sz="4" w:space="0"/>
            </w:tcBorders>
            <w:vAlign w:val="center"/>
          </w:tcPr>
          <w:p w14:paraId="6B6DB91E">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服务项目</w:t>
            </w:r>
          </w:p>
        </w:tc>
        <w:tc>
          <w:tcPr>
            <w:tcW w:w="1741" w:type="dxa"/>
            <w:tcBorders>
              <w:top w:val="single" w:color="auto" w:sz="4" w:space="0"/>
              <w:left w:val="single" w:color="auto" w:sz="4" w:space="0"/>
              <w:bottom w:val="single" w:color="auto" w:sz="4" w:space="0"/>
              <w:right w:val="single" w:color="auto" w:sz="4" w:space="0"/>
            </w:tcBorders>
            <w:vAlign w:val="center"/>
          </w:tcPr>
          <w:p w14:paraId="29386DE0">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内容</w:t>
            </w:r>
          </w:p>
        </w:tc>
        <w:tc>
          <w:tcPr>
            <w:tcW w:w="984" w:type="dxa"/>
            <w:tcBorders>
              <w:top w:val="single" w:color="auto" w:sz="4" w:space="0"/>
              <w:left w:val="single" w:color="auto" w:sz="4" w:space="0"/>
              <w:bottom w:val="single" w:color="auto" w:sz="4" w:space="0"/>
              <w:right w:val="single" w:color="auto" w:sz="4" w:space="0"/>
            </w:tcBorders>
            <w:vAlign w:val="center"/>
          </w:tcPr>
          <w:p w14:paraId="2E7E95B9">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AE154A9">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综合单价（或折扣）</w:t>
            </w:r>
          </w:p>
        </w:tc>
        <w:tc>
          <w:tcPr>
            <w:tcW w:w="1134" w:type="dxa"/>
            <w:tcBorders>
              <w:top w:val="single" w:color="auto" w:sz="4" w:space="0"/>
              <w:left w:val="single" w:color="auto" w:sz="4" w:space="0"/>
              <w:bottom w:val="single" w:color="auto" w:sz="4" w:space="0"/>
              <w:right w:val="single" w:color="auto" w:sz="4" w:space="0"/>
            </w:tcBorders>
            <w:vAlign w:val="center"/>
          </w:tcPr>
          <w:p w14:paraId="731D502C">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tcBorders>
              <w:top w:val="single" w:color="auto" w:sz="4" w:space="0"/>
              <w:left w:val="single" w:color="auto" w:sz="4" w:space="0"/>
              <w:bottom w:val="single" w:color="auto" w:sz="4" w:space="0"/>
              <w:right w:val="single" w:color="auto" w:sz="4" w:space="0"/>
            </w:tcBorders>
            <w:vAlign w:val="center"/>
          </w:tcPr>
          <w:p w14:paraId="55332160">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tcBorders>
              <w:top w:val="single" w:color="auto" w:sz="4" w:space="0"/>
              <w:left w:val="single" w:color="auto" w:sz="4" w:space="0"/>
              <w:bottom w:val="single" w:color="auto" w:sz="4" w:space="0"/>
              <w:right w:val="single" w:color="auto" w:sz="4" w:space="0"/>
            </w:tcBorders>
            <w:vAlign w:val="center"/>
          </w:tcPr>
          <w:p w14:paraId="1F84A798">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6FEF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406E2979">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0CE50A0C">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6A2D7DBB">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09293A0">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DA94DE">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71D4E34">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6382A9D2">
            <w:pPr>
              <w:spacing w:line="240" w:lineRule="atLeast"/>
              <w:jc w:val="center"/>
              <w:rPr>
                <w:rFonts w:hint="eastAsia" w:ascii="宋体" w:hAnsi="宋体" w:cs="宋体"/>
                <w:color w:val="auto"/>
                <w:sz w:val="21"/>
                <w:szCs w:val="21"/>
                <w:highlight w:val="none"/>
              </w:rPr>
            </w:pPr>
          </w:p>
        </w:tc>
      </w:tr>
      <w:tr w14:paraId="09D4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6D3523F1">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3E7F283E">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7B74CAD7">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22CC0CED">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13389F">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D026327">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575BF2E0">
            <w:pPr>
              <w:spacing w:line="240" w:lineRule="atLeast"/>
              <w:jc w:val="center"/>
              <w:rPr>
                <w:rFonts w:hint="eastAsia" w:ascii="宋体" w:hAnsi="宋体" w:cs="宋体"/>
                <w:color w:val="auto"/>
                <w:sz w:val="21"/>
                <w:szCs w:val="21"/>
                <w:highlight w:val="none"/>
              </w:rPr>
            </w:pPr>
          </w:p>
        </w:tc>
      </w:tr>
      <w:tr w14:paraId="7947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02B4EFC7">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2BDF29F9">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3F886F27">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A60915D">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74204E">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393A881">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0B663A66">
            <w:pPr>
              <w:spacing w:line="240" w:lineRule="atLeast"/>
              <w:jc w:val="center"/>
              <w:rPr>
                <w:rFonts w:hint="eastAsia" w:ascii="宋体" w:hAnsi="宋体" w:cs="宋体"/>
                <w:color w:val="auto"/>
                <w:sz w:val="21"/>
                <w:szCs w:val="21"/>
                <w:highlight w:val="none"/>
              </w:rPr>
            </w:pPr>
          </w:p>
        </w:tc>
      </w:tr>
      <w:tr w14:paraId="3674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0D1B1D50">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447D9D93">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4DE9AFB5">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2665A9B">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E08249">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A22CEF3">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1230FAF2">
            <w:pPr>
              <w:spacing w:line="240" w:lineRule="atLeast"/>
              <w:jc w:val="center"/>
              <w:rPr>
                <w:rFonts w:hint="eastAsia" w:ascii="宋体" w:hAnsi="宋体" w:cs="宋体"/>
                <w:color w:val="auto"/>
                <w:sz w:val="21"/>
                <w:szCs w:val="21"/>
                <w:highlight w:val="none"/>
              </w:rPr>
            </w:pPr>
          </w:p>
        </w:tc>
      </w:tr>
      <w:tr w14:paraId="7CBC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37E8D1DD">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6507002F">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5C7DFA9B">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FFF8079">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A1410B1">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2D56F7A">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197532A0">
            <w:pPr>
              <w:spacing w:line="240" w:lineRule="atLeast"/>
              <w:jc w:val="center"/>
              <w:rPr>
                <w:rFonts w:hint="eastAsia" w:ascii="宋体" w:hAnsi="宋体" w:cs="宋体"/>
                <w:color w:val="auto"/>
                <w:sz w:val="21"/>
                <w:szCs w:val="21"/>
                <w:highlight w:val="none"/>
              </w:rPr>
            </w:pPr>
          </w:p>
        </w:tc>
      </w:tr>
      <w:tr w14:paraId="2559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399E3A6E">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47D61889">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598EA7E1">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660A0A1E">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E893E9">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D570097">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1F91906B">
            <w:pPr>
              <w:spacing w:line="240" w:lineRule="atLeast"/>
              <w:jc w:val="center"/>
              <w:rPr>
                <w:rFonts w:hint="eastAsia" w:ascii="宋体" w:hAnsi="宋体" w:cs="宋体"/>
                <w:color w:val="auto"/>
                <w:sz w:val="21"/>
                <w:szCs w:val="21"/>
                <w:highlight w:val="none"/>
              </w:rPr>
            </w:pPr>
          </w:p>
        </w:tc>
      </w:tr>
      <w:tr w14:paraId="0AEE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2C4DCA6A">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35131261">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4E621F1D">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6CDF1FC1">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E3E3A8">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C10DAF8">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470E2F5B">
            <w:pPr>
              <w:spacing w:line="240" w:lineRule="atLeast"/>
              <w:jc w:val="center"/>
              <w:rPr>
                <w:rFonts w:hint="eastAsia" w:ascii="宋体" w:hAnsi="宋体" w:cs="宋体"/>
                <w:color w:val="auto"/>
                <w:sz w:val="21"/>
                <w:szCs w:val="21"/>
                <w:highlight w:val="none"/>
              </w:rPr>
            </w:pPr>
          </w:p>
        </w:tc>
      </w:tr>
      <w:tr w14:paraId="4E3B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3B7E9237">
            <w:pPr>
              <w:spacing w:line="240" w:lineRule="atLeast"/>
              <w:jc w:val="center"/>
              <w:rPr>
                <w:rFonts w:hint="eastAsia" w:ascii="宋体" w:hAnsi="宋体" w:cs="宋体"/>
                <w:color w:val="auto"/>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15B0797E">
            <w:pPr>
              <w:spacing w:line="240" w:lineRule="atLeast"/>
              <w:jc w:val="center"/>
              <w:rPr>
                <w:rFonts w:hint="eastAsia"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2FF95C83">
            <w:pPr>
              <w:spacing w:line="240" w:lineRule="atLeast"/>
              <w:jc w:val="center"/>
              <w:rPr>
                <w:rFonts w:hint="eastAsia"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41E3A9BD">
            <w:pPr>
              <w:spacing w:line="240" w:lineRule="atLeast"/>
              <w:jc w:val="center"/>
              <w:rPr>
                <w:rFonts w:hint="eastAsia"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4ABB69">
            <w:pPr>
              <w:spacing w:line="240" w:lineRule="atLeast"/>
              <w:jc w:val="center"/>
              <w:rPr>
                <w:rFonts w:hint="eastAsia"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3A8184F">
            <w:pPr>
              <w:spacing w:line="240" w:lineRule="atLeast"/>
              <w:jc w:val="center"/>
              <w:rPr>
                <w:rFonts w:hint="eastAsia"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27D8A20E">
            <w:pPr>
              <w:spacing w:line="240" w:lineRule="atLeast"/>
              <w:jc w:val="center"/>
              <w:rPr>
                <w:rFonts w:hint="eastAsia" w:ascii="宋体" w:hAnsi="宋体" w:cs="宋体"/>
                <w:color w:val="auto"/>
                <w:sz w:val="21"/>
                <w:szCs w:val="21"/>
                <w:highlight w:val="none"/>
              </w:rPr>
            </w:pPr>
          </w:p>
        </w:tc>
      </w:tr>
      <w:tr w14:paraId="316F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tcBorders>
              <w:top w:val="single" w:color="auto" w:sz="4" w:space="0"/>
              <w:left w:val="single" w:color="auto" w:sz="4" w:space="0"/>
              <w:bottom w:val="single" w:color="auto" w:sz="4" w:space="0"/>
              <w:right w:val="single" w:color="auto" w:sz="4" w:space="0"/>
            </w:tcBorders>
            <w:vAlign w:val="center"/>
          </w:tcPr>
          <w:p w14:paraId="518FEF8E">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3CE1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tcBorders>
              <w:top w:val="single" w:color="auto" w:sz="4" w:space="0"/>
              <w:left w:val="single" w:color="auto" w:sz="4" w:space="0"/>
              <w:bottom w:val="single" w:color="auto" w:sz="4" w:space="0"/>
              <w:right w:val="single" w:color="auto" w:sz="4" w:space="0"/>
            </w:tcBorders>
            <w:vAlign w:val="center"/>
          </w:tcPr>
          <w:p w14:paraId="45434353">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1B28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8"/>
            <w:tcBorders>
              <w:top w:val="single" w:color="auto" w:sz="4" w:space="0"/>
              <w:left w:val="single" w:color="auto" w:sz="4" w:space="0"/>
              <w:bottom w:val="single" w:color="auto" w:sz="4" w:space="0"/>
              <w:right w:val="single" w:color="auto" w:sz="4" w:space="0"/>
            </w:tcBorders>
          </w:tcPr>
          <w:p w14:paraId="654E574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一、质量要求和技术标准。供方提供的服务完全符合国家有关技术标准，供方的质量保证及售后服务承诺如下：</w:t>
            </w:r>
          </w:p>
          <w:p w14:paraId="0BF41A2F">
            <w:pPr>
              <w:spacing w:line="240" w:lineRule="atLeast"/>
              <w:rPr>
                <w:rFonts w:hint="eastAsia" w:ascii="宋体" w:hAnsi="宋体" w:cs="宋体"/>
                <w:color w:val="auto"/>
                <w:sz w:val="21"/>
                <w:szCs w:val="21"/>
                <w:highlight w:val="none"/>
              </w:rPr>
            </w:pPr>
          </w:p>
        </w:tc>
      </w:tr>
      <w:tr w14:paraId="6C3A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13" w:type="dxa"/>
            <w:gridSpan w:val="8"/>
            <w:tcBorders>
              <w:top w:val="single" w:color="auto" w:sz="4" w:space="0"/>
              <w:left w:val="single" w:color="auto" w:sz="4" w:space="0"/>
              <w:bottom w:val="single" w:color="auto" w:sz="4" w:space="0"/>
              <w:right w:val="single" w:color="auto" w:sz="4" w:space="0"/>
            </w:tcBorders>
          </w:tcPr>
          <w:p w14:paraId="4330C14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二、服务时间、地点等：</w:t>
            </w:r>
          </w:p>
        </w:tc>
      </w:tr>
      <w:tr w14:paraId="1F8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8"/>
            <w:tcBorders>
              <w:top w:val="single" w:color="auto" w:sz="4" w:space="0"/>
              <w:left w:val="single" w:color="auto" w:sz="4" w:space="0"/>
              <w:bottom w:val="single" w:color="auto" w:sz="4" w:space="0"/>
              <w:right w:val="single" w:color="auto" w:sz="4" w:space="0"/>
            </w:tcBorders>
          </w:tcPr>
          <w:p w14:paraId="15F0C583">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三、服务方式：</w:t>
            </w:r>
          </w:p>
        </w:tc>
      </w:tr>
      <w:tr w14:paraId="46F9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13" w:type="dxa"/>
            <w:gridSpan w:val="8"/>
            <w:tcBorders>
              <w:top w:val="single" w:color="auto" w:sz="4" w:space="0"/>
              <w:left w:val="single" w:color="auto" w:sz="4" w:space="0"/>
              <w:bottom w:val="single" w:color="auto" w:sz="4" w:space="0"/>
              <w:right w:val="single" w:color="auto" w:sz="4" w:space="0"/>
            </w:tcBorders>
          </w:tcPr>
          <w:p w14:paraId="4D3612E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四、验收标准、方法：</w:t>
            </w:r>
          </w:p>
          <w:p w14:paraId="652D9004">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如有异议，请于      日内提出。</w:t>
            </w:r>
          </w:p>
        </w:tc>
      </w:tr>
      <w:tr w14:paraId="78A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8"/>
            <w:tcBorders>
              <w:top w:val="single" w:color="auto" w:sz="4" w:space="0"/>
              <w:left w:val="single" w:color="auto" w:sz="4" w:space="0"/>
              <w:bottom w:val="single" w:color="auto" w:sz="4" w:space="0"/>
              <w:right w:val="single" w:color="auto" w:sz="4" w:space="0"/>
            </w:tcBorders>
          </w:tcPr>
          <w:p w14:paraId="178C871D">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五、付款方式：</w:t>
            </w:r>
          </w:p>
          <w:p w14:paraId="6140A051">
            <w:pPr>
              <w:pStyle w:val="32"/>
              <w:spacing w:line="240" w:lineRule="atLeast"/>
              <w:ind w:left="3360"/>
              <w:rPr>
                <w:rFonts w:hint="eastAsia" w:ascii="宋体" w:hAnsi="宋体" w:cs="宋体"/>
                <w:color w:val="auto"/>
                <w:sz w:val="21"/>
                <w:szCs w:val="21"/>
                <w:highlight w:val="none"/>
              </w:rPr>
            </w:pPr>
          </w:p>
        </w:tc>
      </w:tr>
      <w:tr w14:paraId="5ABE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8"/>
            <w:tcBorders>
              <w:top w:val="single" w:color="auto" w:sz="4" w:space="0"/>
              <w:left w:val="single" w:color="auto" w:sz="4" w:space="0"/>
              <w:bottom w:val="single" w:color="auto" w:sz="4" w:space="0"/>
              <w:right w:val="single" w:color="auto" w:sz="4" w:space="0"/>
            </w:tcBorders>
          </w:tcPr>
          <w:p w14:paraId="1C19633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六、违约责任：</w:t>
            </w:r>
          </w:p>
          <w:p w14:paraId="6CDA8A9B">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按《民法典》执行，或按双方约定。(采购人应按项目实际情况完整填写)</w:t>
            </w:r>
          </w:p>
        </w:tc>
      </w:tr>
      <w:tr w14:paraId="7847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13" w:type="dxa"/>
            <w:gridSpan w:val="8"/>
            <w:tcBorders>
              <w:top w:val="single" w:color="auto" w:sz="4" w:space="0"/>
              <w:left w:val="single" w:color="auto" w:sz="4" w:space="0"/>
              <w:bottom w:val="single" w:color="auto" w:sz="4" w:space="0"/>
              <w:right w:val="single" w:color="auto" w:sz="4" w:space="0"/>
            </w:tcBorders>
          </w:tcPr>
          <w:p w14:paraId="7496983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七、其他约定事项：</w:t>
            </w:r>
          </w:p>
          <w:p w14:paraId="3AA2DAE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1.竞争性磋商文件及其补遗文件、响应文件和承诺是本合同不可分割的部分。</w:t>
            </w:r>
          </w:p>
          <w:p w14:paraId="6A91EAB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16F22053">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需方__份，供方__份具备同等法律效力。</w:t>
            </w:r>
          </w:p>
          <w:p w14:paraId="1055791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14:paraId="2331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361" w:type="dxa"/>
            <w:gridSpan w:val="4"/>
            <w:tcBorders>
              <w:top w:val="single" w:color="auto" w:sz="4" w:space="0"/>
              <w:left w:val="single" w:color="auto" w:sz="4" w:space="0"/>
              <w:bottom w:val="single" w:color="auto" w:sz="4" w:space="0"/>
              <w:right w:val="single" w:color="auto" w:sz="4" w:space="0"/>
            </w:tcBorders>
          </w:tcPr>
          <w:p w14:paraId="3149D72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14:paraId="14152C9E">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1A66927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14:paraId="43038D2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252" w:type="dxa"/>
            <w:gridSpan w:val="4"/>
            <w:tcBorders>
              <w:top w:val="single" w:color="auto" w:sz="4" w:space="0"/>
              <w:left w:val="single" w:color="auto" w:sz="4" w:space="0"/>
              <w:bottom w:val="single" w:color="auto" w:sz="4" w:space="0"/>
              <w:right w:val="single" w:color="auto" w:sz="4" w:space="0"/>
            </w:tcBorders>
          </w:tcPr>
          <w:p w14:paraId="2CB9D16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14:paraId="14DEA7B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645A4E5D">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14:paraId="6468FC2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14:paraId="7793BE7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71BE626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14:paraId="01C7327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14:paraId="12BFDDFD">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p w14:paraId="5E82CFC7">
            <w:pPr>
              <w:widowControl/>
              <w:spacing w:line="240" w:lineRule="atLeast"/>
              <w:jc w:val="left"/>
              <w:rPr>
                <w:rFonts w:hint="eastAsia" w:ascii="宋体" w:hAnsi="宋体" w:cs="宋体"/>
                <w:color w:val="auto"/>
                <w:sz w:val="21"/>
                <w:szCs w:val="21"/>
                <w:highlight w:val="none"/>
              </w:rPr>
            </w:pPr>
          </w:p>
          <w:p w14:paraId="188210C4">
            <w:pPr>
              <w:spacing w:line="240" w:lineRule="atLeast"/>
              <w:rPr>
                <w:rFonts w:hint="eastAsia" w:ascii="宋体" w:hAnsi="宋体" w:cs="宋体"/>
                <w:color w:val="auto"/>
                <w:sz w:val="21"/>
                <w:szCs w:val="21"/>
                <w:highlight w:val="none"/>
              </w:rPr>
            </w:pPr>
          </w:p>
        </w:tc>
      </w:tr>
      <w:tr w14:paraId="7068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13" w:type="dxa"/>
            <w:gridSpan w:val="8"/>
            <w:tcBorders>
              <w:top w:val="single" w:color="auto" w:sz="4" w:space="0"/>
              <w:left w:val="single" w:color="auto" w:sz="4" w:space="0"/>
              <w:bottom w:val="single" w:color="auto" w:sz="4" w:space="0"/>
              <w:right w:val="single" w:color="auto" w:sz="4" w:space="0"/>
            </w:tcBorders>
          </w:tcPr>
          <w:p w14:paraId="1999A4BE">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1C2A23EC">
            <w:pPr>
              <w:spacing w:line="240" w:lineRule="atLeast"/>
              <w:rPr>
                <w:rFonts w:hint="eastAsia" w:ascii="宋体" w:hAnsi="宋体" w:cs="宋体"/>
                <w:color w:val="auto"/>
                <w:sz w:val="21"/>
                <w:szCs w:val="21"/>
                <w:highlight w:val="none"/>
              </w:rPr>
            </w:pPr>
          </w:p>
          <w:p w14:paraId="225BC4BC">
            <w:pPr>
              <w:spacing w:line="240" w:lineRule="atLeast"/>
              <w:rPr>
                <w:rFonts w:hint="eastAsia" w:ascii="宋体" w:hAnsi="宋体" w:cs="宋体"/>
                <w:color w:val="auto"/>
                <w:sz w:val="21"/>
                <w:szCs w:val="21"/>
                <w:highlight w:val="none"/>
              </w:rPr>
            </w:pPr>
          </w:p>
        </w:tc>
      </w:tr>
    </w:tbl>
    <w:p w14:paraId="527415EA">
      <w:pPr>
        <w:spacing w:line="56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highlight w:val="none"/>
        </w:rPr>
        <w:t>签约时间：         年   月   日    签约地点：</w:t>
      </w:r>
    </w:p>
    <w:p w14:paraId="11CA8557">
      <w:pPr>
        <w:spacing w:line="360" w:lineRule="auto"/>
        <w:ind w:firstLine="480" w:firstLineChars="200"/>
        <w:rPr>
          <w:rFonts w:hint="eastAsia" w:ascii="宋体" w:hAnsi="宋体" w:cs="宋体"/>
          <w:color w:val="auto"/>
          <w:sz w:val="24"/>
          <w:highlight w:val="none"/>
          <w:lang w:val="zh-CN"/>
        </w:rPr>
      </w:pPr>
    </w:p>
    <w:p w14:paraId="4BB16ACD">
      <w:pPr>
        <w:tabs>
          <w:tab w:val="center" w:pos="4706"/>
        </w:tabs>
        <w:jc w:val="left"/>
        <w:rPr>
          <w:color w:val="auto"/>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3505B22B">
      <w:pPr>
        <w:pStyle w:val="3"/>
        <w:spacing w:before="0" w:line="240" w:lineRule="auto"/>
        <w:jc w:val="center"/>
        <w:rPr>
          <w:rFonts w:hint="eastAsia" w:ascii="宋体" w:hAnsi="宋体" w:eastAsia="宋体"/>
          <w:b w:val="0"/>
          <w:color w:val="auto"/>
          <w:sz w:val="36"/>
          <w:szCs w:val="30"/>
          <w:highlight w:val="none"/>
        </w:rPr>
      </w:pPr>
      <w:bookmarkStart w:id="127" w:name="_Hlt41879464"/>
      <w:bookmarkEnd w:id="127"/>
      <w:bookmarkStart w:id="128" w:name="_Toc21337"/>
      <w:bookmarkStart w:id="129" w:name="_Toc22875"/>
      <w:r>
        <w:rPr>
          <w:rFonts w:hint="eastAsia" w:ascii="宋体" w:hAnsi="宋体" w:eastAsia="宋体"/>
          <w:b w:val="0"/>
          <w:color w:val="auto"/>
          <w:sz w:val="36"/>
          <w:szCs w:val="30"/>
          <w:highlight w:val="none"/>
        </w:rPr>
        <w:t>第七篇  响应文件编制要求</w:t>
      </w:r>
      <w:bookmarkEnd w:id="128"/>
      <w:bookmarkEnd w:id="129"/>
    </w:p>
    <w:p w14:paraId="49F2035B">
      <w:pPr>
        <w:spacing w:line="3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01215637">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58208375">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（二）明细报价表</w:t>
      </w:r>
    </w:p>
    <w:p w14:paraId="4F75194A">
      <w:pPr>
        <w:spacing w:line="3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二、服务部分</w:t>
      </w:r>
    </w:p>
    <w:p w14:paraId="79E4CA86">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（一）服务方案（服务评审需提供的材料，格式自定）</w:t>
      </w:r>
    </w:p>
    <w:p w14:paraId="5B2B23B1">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（二）服务响应偏离表</w:t>
      </w:r>
    </w:p>
    <w:p w14:paraId="191C3A66">
      <w:pPr>
        <w:spacing w:line="3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三、商务部分</w:t>
      </w:r>
    </w:p>
    <w:p w14:paraId="5E840843">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（一）商务要求响应情况：服务时间、地点及验收标准等</w:t>
      </w:r>
    </w:p>
    <w:p w14:paraId="748A3605">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（二）商务响应偏离表</w:t>
      </w:r>
    </w:p>
    <w:p w14:paraId="0D5DD360">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（三）商务评审需提供的资料（格式自定）</w:t>
      </w:r>
    </w:p>
    <w:p w14:paraId="0823B7D8">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（四）其它优惠承诺（格式自定）</w:t>
      </w:r>
    </w:p>
    <w:p w14:paraId="165AC071">
      <w:pPr>
        <w:spacing w:line="3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5F3D8B4E">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（一）法人营业执照（副本）或事业单位法人证书（副本）或个体工商户营业执照或社会团体法人登记证书复印件</w:t>
      </w:r>
    </w:p>
    <w:p w14:paraId="4B279017">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97AD6A1">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2EFEBFA">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05A1DE1B">
      <w:pPr>
        <w:spacing w:line="380" w:lineRule="exact"/>
        <w:ind w:firstLine="480" w:firstLineChars="200"/>
        <w:rPr>
          <w:color w:val="auto"/>
          <w:highlight w:val="none"/>
        </w:rPr>
      </w:pPr>
      <w:r>
        <w:rPr>
          <w:rFonts w:hint="eastAsia" w:ascii="宋体" w:hAnsi="宋体" w:cs="宋体"/>
          <w:color w:val="auto"/>
          <w:sz w:val="24"/>
          <w:szCs w:val="24"/>
          <w:highlight w:val="none"/>
        </w:rPr>
        <w:t>（五）特定资格条件证书或证明文件</w:t>
      </w:r>
    </w:p>
    <w:p w14:paraId="5528677E">
      <w:pPr>
        <w:spacing w:line="3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五、其他应提供的资料</w:t>
      </w:r>
    </w:p>
    <w:p w14:paraId="2029C5FC">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（一）供应商小微企业证明文件、微型企业承诺书、监狱企业证明文件、残疾人福利性单位声明函</w:t>
      </w:r>
    </w:p>
    <w:p w14:paraId="4E1769CE">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（二）其他与项目有关的资料（自附）</w:t>
      </w:r>
    </w:p>
    <w:p w14:paraId="43D5E13A">
      <w:pPr>
        <w:spacing w:line="440" w:lineRule="exact"/>
        <w:ind w:firstLine="480" w:firstLineChars="200"/>
        <w:rPr>
          <w:rFonts w:hint="eastAsia" w:ascii="宋体" w:hAnsi="宋体" w:cs="宋体"/>
          <w:color w:val="auto"/>
          <w:sz w:val="24"/>
          <w:szCs w:val="24"/>
          <w:highlight w:val="none"/>
        </w:rPr>
      </w:pPr>
    </w:p>
    <w:p w14:paraId="2D3BA930">
      <w:pPr>
        <w:spacing w:line="380" w:lineRule="exact"/>
        <w:ind w:firstLine="480" w:firstLineChars="200"/>
        <w:rPr>
          <w:rFonts w:hint="eastAsia" w:ascii="宋体" w:hAnsi="宋体" w:cs="宋体"/>
          <w:color w:val="auto"/>
          <w:sz w:val="24"/>
          <w:szCs w:val="24"/>
          <w:highlight w:val="none"/>
        </w:rPr>
      </w:pPr>
    </w:p>
    <w:p w14:paraId="1E99DCA1">
      <w:pPr>
        <w:spacing w:line="400" w:lineRule="exact"/>
        <w:ind w:firstLine="480" w:firstLineChars="200"/>
        <w:rPr>
          <w:rFonts w:hint="eastAsia" w:ascii="宋体" w:hAnsi="宋体"/>
          <w:color w:val="auto"/>
          <w:sz w:val="24"/>
          <w:szCs w:val="24"/>
          <w:highlight w:val="none"/>
        </w:rPr>
      </w:pPr>
    </w:p>
    <w:p w14:paraId="54E808CE">
      <w:pPr>
        <w:snapToGrid w:val="0"/>
        <w:spacing w:line="360" w:lineRule="auto"/>
        <w:rPr>
          <w:rFonts w:hint="eastAsia"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83A66D7">
      <w:pPr>
        <w:pStyle w:val="4"/>
        <w:spacing w:before="0" w:after="0" w:line="440" w:lineRule="exact"/>
        <w:rPr>
          <w:rFonts w:hint="eastAsia" w:ascii="宋体" w:hAnsi="宋体"/>
          <w:color w:val="auto"/>
          <w:szCs w:val="24"/>
          <w:highlight w:val="none"/>
        </w:rPr>
      </w:pPr>
      <w:bookmarkStart w:id="130" w:name="_Toc342913419"/>
      <w:bookmarkStart w:id="131" w:name="_Toc313008356"/>
      <w:bookmarkStart w:id="132" w:name="_Toc8812"/>
      <w:bookmarkStart w:id="133" w:name="_Toc313888360"/>
      <w:bookmarkStart w:id="134" w:name="_Toc283382454"/>
      <w:bookmarkStart w:id="135" w:name="_Toc12789073"/>
      <w:r>
        <w:rPr>
          <w:rFonts w:hint="eastAsia" w:ascii="宋体" w:hAnsi="宋体"/>
          <w:color w:val="auto"/>
          <w:szCs w:val="24"/>
          <w:highlight w:val="none"/>
        </w:rPr>
        <w:t>一、经济部分</w:t>
      </w:r>
      <w:bookmarkEnd w:id="130"/>
      <w:bookmarkEnd w:id="131"/>
      <w:bookmarkEnd w:id="132"/>
      <w:bookmarkEnd w:id="133"/>
    </w:p>
    <w:bookmarkEnd w:id="134"/>
    <w:bookmarkEnd w:id="135"/>
    <w:p w14:paraId="1B212A6A">
      <w:pPr>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32E15ACE">
      <w:pPr>
        <w:spacing w:line="380" w:lineRule="exact"/>
        <w:ind w:firstLine="1920" w:firstLineChars="800"/>
        <w:rPr>
          <w:rFonts w:hint="eastAsia" w:ascii="宋体" w:hAnsi="宋体" w:cs="宋体"/>
          <w:color w:val="auto"/>
          <w:sz w:val="24"/>
          <w:szCs w:val="24"/>
          <w:highlight w:val="none"/>
        </w:rPr>
      </w:pPr>
    </w:p>
    <w:p w14:paraId="5093E063">
      <w:pPr>
        <w:spacing w:line="380" w:lineRule="exact"/>
        <w:ind w:firstLine="1920" w:firstLineChars="8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竞争性磋商报价函</w:t>
      </w:r>
    </w:p>
    <w:p w14:paraId="73EEB16B">
      <w:pPr>
        <w:tabs>
          <w:tab w:val="left" w:pos="6300"/>
        </w:tabs>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58BAC45">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我方收到____________________________（磋商项目名称）及_____________（项目编号）的竞争性磋商文件，经详细研究，决定参加该项目的磋商。</w:t>
      </w:r>
    </w:p>
    <w:p w14:paraId="2D0C7F22">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12862A41">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24935197">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19C068C5">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466A7C73">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7692AF73">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461BA215">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7、我方同意按竞争性磋商文件规定，如果我方成为成交供应商，保证在接到成交通知书后，向采购代理机构交纳竞争性磋商文件规定的采购代理服务费。</w:t>
      </w:r>
    </w:p>
    <w:p w14:paraId="22D47BE5">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774B31D2">
      <w:pPr>
        <w:tabs>
          <w:tab w:val="left" w:pos="6300"/>
        </w:tabs>
        <w:snapToGrid w:val="0"/>
        <w:spacing w:line="312" w:lineRule="auto"/>
        <w:ind w:firstLine="570"/>
        <w:rPr>
          <w:rFonts w:hint="eastAsia" w:ascii="宋体" w:hAnsi="宋体" w:cs="宋体"/>
          <w:color w:val="auto"/>
          <w:sz w:val="24"/>
          <w:szCs w:val="24"/>
          <w:highlight w:val="none"/>
        </w:rPr>
      </w:pPr>
    </w:p>
    <w:p w14:paraId="334A790E">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638D3D80">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6E4BFAAD">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3D09CCC6">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7E7A8951">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9B4CC3F">
      <w:pPr>
        <w:snapToGrid w:val="0"/>
        <w:spacing w:line="312" w:lineRule="auto"/>
        <w:ind w:firstLine="480" w:firstLineChars="200"/>
        <w:rPr>
          <w:rFonts w:hint="eastAsia" w:ascii="宋体" w:hAnsi="宋体" w:cs="宋体"/>
          <w:color w:val="auto"/>
          <w:sz w:val="24"/>
          <w:szCs w:val="24"/>
          <w:highlight w:val="none"/>
        </w:rPr>
        <w:sectPr>
          <w:footerReference r:id="rId11"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2430024E">
      <w:pPr>
        <w:spacing w:line="3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（二）明细报价表</w:t>
      </w:r>
    </w:p>
    <w:p w14:paraId="07191950">
      <w:pPr>
        <w:widowControl/>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分包名称：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1E52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24A3B25F">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414" w:type="dxa"/>
            <w:vAlign w:val="center"/>
          </w:tcPr>
          <w:p w14:paraId="022E0CE9">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2355" w:type="dxa"/>
            <w:vAlign w:val="center"/>
          </w:tcPr>
          <w:p w14:paraId="2B650A62">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75" w:type="dxa"/>
            <w:vAlign w:val="center"/>
          </w:tcPr>
          <w:p w14:paraId="18720981">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93" w:type="dxa"/>
            <w:vAlign w:val="center"/>
          </w:tcPr>
          <w:p w14:paraId="032EA434">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合计</w:t>
            </w:r>
          </w:p>
        </w:tc>
        <w:tc>
          <w:tcPr>
            <w:tcW w:w="1262" w:type="dxa"/>
            <w:vAlign w:val="center"/>
          </w:tcPr>
          <w:p w14:paraId="53AD856F">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447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6AFFFB94">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414" w:type="dxa"/>
            <w:vAlign w:val="center"/>
          </w:tcPr>
          <w:p w14:paraId="0B588B16">
            <w:pPr>
              <w:jc w:val="center"/>
              <w:rPr>
                <w:rFonts w:hint="eastAsia" w:ascii="宋体" w:hAnsi="宋体" w:cs="宋体"/>
                <w:color w:val="auto"/>
                <w:sz w:val="21"/>
                <w:szCs w:val="21"/>
                <w:highlight w:val="none"/>
              </w:rPr>
            </w:pPr>
          </w:p>
        </w:tc>
        <w:tc>
          <w:tcPr>
            <w:tcW w:w="2355" w:type="dxa"/>
          </w:tcPr>
          <w:p w14:paraId="7E18BA6C">
            <w:pPr>
              <w:jc w:val="center"/>
              <w:rPr>
                <w:rFonts w:hint="eastAsia" w:ascii="宋体" w:hAnsi="宋体" w:cs="宋体"/>
                <w:color w:val="auto"/>
                <w:sz w:val="21"/>
                <w:szCs w:val="21"/>
                <w:highlight w:val="none"/>
              </w:rPr>
            </w:pPr>
          </w:p>
        </w:tc>
        <w:tc>
          <w:tcPr>
            <w:tcW w:w="1275" w:type="dxa"/>
          </w:tcPr>
          <w:p w14:paraId="4FF7E26F">
            <w:pPr>
              <w:jc w:val="center"/>
              <w:rPr>
                <w:rFonts w:hint="eastAsia" w:ascii="宋体" w:hAnsi="宋体" w:cs="宋体"/>
                <w:color w:val="auto"/>
                <w:sz w:val="21"/>
                <w:szCs w:val="21"/>
                <w:highlight w:val="none"/>
              </w:rPr>
            </w:pPr>
          </w:p>
        </w:tc>
        <w:tc>
          <w:tcPr>
            <w:tcW w:w="1293" w:type="dxa"/>
          </w:tcPr>
          <w:p w14:paraId="1D77969F">
            <w:pPr>
              <w:jc w:val="center"/>
              <w:rPr>
                <w:rFonts w:hint="eastAsia" w:ascii="宋体" w:hAnsi="宋体" w:cs="宋体"/>
                <w:color w:val="auto"/>
                <w:sz w:val="21"/>
                <w:szCs w:val="21"/>
                <w:highlight w:val="none"/>
              </w:rPr>
            </w:pPr>
          </w:p>
        </w:tc>
        <w:tc>
          <w:tcPr>
            <w:tcW w:w="1262" w:type="dxa"/>
            <w:vMerge w:val="restart"/>
            <w:vAlign w:val="center"/>
          </w:tcPr>
          <w:p w14:paraId="55F61673">
            <w:pPr>
              <w:jc w:val="center"/>
              <w:rPr>
                <w:rFonts w:hint="eastAsia" w:ascii="宋体" w:hAnsi="宋体" w:cs="宋体"/>
                <w:color w:val="auto"/>
                <w:sz w:val="21"/>
                <w:szCs w:val="21"/>
                <w:highlight w:val="none"/>
              </w:rPr>
            </w:pPr>
          </w:p>
        </w:tc>
      </w:tr>
      <w:tr w14:paraId="3AA5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C332BE1">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414" w:type="dxa"/>
            <w:vAlign w:val="center"/>
          </w:tcPr>
          <w:p w14:paraId="15BCBDA6">
            <w:pPr>
              <w:jc w:val="center"/>
              <w:rPr>
                <w:rFonts w:hint="eastAsia" w:ascii="宋体" w:hAnsi="宋体" w:cs="宋体"/>
                <w:color w:val="auto"/>
                <w:sz w:val="21"/>
                <w:szCs w:val="21"/>
                <w:highlight w:val="none"/>
              </w:rPr>
            </w:pPr>
          </w:p>
        </w:tc>
        <w:tc>
          <w:tcPr>
            <w:tcW w:w="2355" w:type="dxa"/>
          </w:tcPr>
          <w:p w14:paraId="094BB5FD">
            <w:pPr>
              <w:jc w:val="center"/>
              <w:rPr>
                <w:rFonts w:hint="eastAsia" w:ascii="宋体" w:hAnsi="宋体" w:cs="宋体"/>
                <w:color w:val="auto"/>
                <w:sz w:val="21"/>
                <w:szCs w:val="21"/>
                <w:highlight w:val="none"/>
              </w:rPr>
            </w:pPr>
          </w:p>
        </w:tc>
        <w:tc>
          <w:tcPr>
            <w:tcW w:w="1275" w:type="dxa"/>
          </w:tcPr>
          <w:p w14:paraId="6FE21925">
            <w:pPr>
              <w:jc w:val="center"/>
              <w:rPr>
                <w:rFonts w:hint="eastAsia" w:ascii="宋体" w:hAnsi="宋体" w:cs="宋体"/>
                <w:color w:val="auto"/>
                <w:sz w:val="21"/>
                <w:szCs w:val="21"/>
                <w:highlight w:val="none"/>
              </w:rPr>
            </w:pPr>
          </w:p>
        </w:tc>
        <w:tc>
          <w:tcPr>
            <w:tcW w:w="1293" w:type="dxa"/>
          </w:tcPr>
          <w:p w14:paraId="645EBC31">
            <w:pPr>
              <w:jc w:val="center"/>
              <w:rPr>
                <w:rFonts w:hint="eastAsia" w:ascii="宋体" w:hAnsi="宋体" w:cs="宋体"/>
                <w:color w:val="auto"/>
                <w:sz w:val="21"/>
                <w:szCs w:val="21"/>
                <w:highlight w:val="none"/>
              </w:rPr>
            </w:pPr>
          </w:p>
        </w:tc>
        <w:tc>
          <w:tcPr>
            <w:tcW w:w="1262" w:type="dxa"/>
            <w:vMerge w:val="continue"/>
          </w:tcPr>
          <w:p w14:paraId="3551D269">
            <w:pPr>
              <w:jc w:val="center"/>
              <w:rPr>
                <w:rFonts w:hint="eastAsia" w:ascii="宋体" w:hAnsi="宋体" w:cs="宋体"/>
                <w:color w:val="auto"/>
                <w:sz w:val="21"/>
                <w:szCs w:val="21"/>
                <w:highlight w:val="none"/>
              </w:rPr>
            </w:pPr>
          </w:p>
        </w:tc>
      </w:tr>
      <w:tr w14:paraId="419E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A357096">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414" w:type="dxa"/>
            <w:vAlign w:val="center"/>
          </w:tcPr>
          <w:p w14:paraId="1130AEA6">
            <w:pPr>
              <w:jc w:val="center"/>
              <w:rPr>
                <w:rFonts w:hint="eastAsia" w:ascii="宋体" w:hAnsi="宋体" w:cs="宋体"/>
                <w:color w:val="auto"/>
                <w:sz w:val="21"/>
                <w:szCs w:val="21"/>
                <w:highlight w:val="none"/>
              </w:rPr>
            </w:pPr>
          </w:p>
        </w:tc>
        <w:tc>
          <w:tcPr>
            <w:tcW w:w="2355" w:type="dxa"/>
          </w:tcPr>
          <w:p w14:paraId="4F46D99F">
            <w:pPr>
              <w:jc w:val="center"/>
              <w:rPr>
                <w:rFonts w:hint="eastAsia" w:ascii="宋体" w:hAnsi="宋体" w:cs="宋体"/>
                <w:color w:val="auto"/>
                <w:sz w:val="21"/>
                <w:szCs w:val="21"/>
                <w:highlight w:val="none"/>
              </w:rPr>
            </w:pPr>
          </w:p>
        </w:tc>
        <w:tc>
          <w:tcPr>
            <w:tcW w:w="1275" w:type="dxa"/>
          </w:tcPr>
          <w:p w14:paraId="21BC5F94">
            <w:pPr>
              <w:jc w:val="center"/>
              <w:rPr>
                <w:rFonts w:hint="eastAsia" w:ascii="宋体" w:hAnsi="宋体" w:cs="宋体"/>
                <w:color w:val="auto"/>
                <w:sz w:val="21"/>
                <w:szCs w:val="21"/>
                <w:highlight w:val="none"/>
              </w:rPr>
            </w:pPr>
          </w:p>
        </w:tc>
        <w:tc>
          <w:tcPr>
            <w:tcW w:w="1293" w:type="dxa"/>
          </w:tcPr>
          <w:p w14:paraId="4941E08C">
            <w:pPr>
              <w:jc w:val="center"/>
              <w:rPr>
                <w:rFonts w:hint="eastAsia" w:ascii="宋体" w:hAnsi="宋体" w:cs="宋体"/>
                <w:color w:val="auto"/>
                <w:sz w:val="21"/>
                <w:szCs w:val="21"/>
                <w:highlight w:val="none"/>
              </w:rPr>
            </w:pPr>
          </w:p>
        </w:tc>
        <w:tc>
          <w:tcPr>
            <w:tcW w:w="1262" w:type="dxa"/>
            <w:vMerge w:val="continue"/>
          </w:tcPr>
          <w:p w14:paraId="39E58BCE">
            <w:pPr>
              <w:jc w:val="center"/>
              <w:rPr>
                <w:rFonts w:hint="eastAsia" w:ascii="宋体" w:hAnsi="宋体" w:cs="宋体"/>
                <w:color w:val="auto"/>
                <w:sz w:val="21"/>
                <w:szCs w:val="21"/>
                <w:highlight w:val="none"/>
              </w:rPr>
            </w:pPr>
          </w:p>
        </w:tc>
      </w:tr>
      <w:tr w14:paraId="4B6C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783D540">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414" w:type="dxa"/>
            <w:vAlign w:val="center"/>
          </w:tcPr>
          <w:p w14:paraId="5E6B5E6D">
            <w:pPr>
              <w:jc w:val="center"/>
              <w:rPr>
                <w:rFonts w:hint="eastAsia" w:ascii="宋体" w:hAnsi="宋体" w:cs="宋体"/>
                <w:color w:val="auto"/>
                <w:sz w:val="21"/>
                <w:szCs w:val="21"/>
                <w:highlight w:val="none"/>
              </w:rPr>
            </w:pPr>
          </w:p>
        </w:tc>
        <w:tc>
          <w:tcPr>
            <w:tcW w:w="2355" w:type="dxa"/>
          </w:tcPr>
          <w:p w14:paraId="6EE06101">
            <w:pPr>
              <w:jc w:val="center"/>
              <w:rPr>
                <w:rFonts w:hint="eastAsia" w:ascii="宋体" w:hAnsi="宋体" w:cs="宋体"/>
                <w:color w:val="auto"/>
                <w:sz w:val="21"/>
                <w:szCs w:val="21"/>
                <w:highlight w:val="none"/>
              </w:rPr>
            </w:pPr>
          </w:p>
        </w:tc>
        <w:tc>
          <w:tcPr>
            <w:tcW w:w="1275" w:type="dxa"/>
          </w:tcPr>
          <w:p w14:paraId="0A99F961">
            <w:pPr>
              <w:jc w:val="center"/>
              <w:rPr>
                <w:rFonts w:hint="eastAsia" w:ascii="宋体" w:hAnsi="宋体" w:cs="宋体"/>
                <w:color w:val="auto"/>
                <w:sz w:val="21"/>
                <w:szCs w:val="21"/>
                <w:highlight w:val="none"/>
              </w:rPr>
            </w:pPr>
          </w:p>
        </w:tc>
        <w:tc>
          <w:tcPr>
            <w:tcW w:w="1293" w:type="dxa"/>
          </w:tcPr>
          <w:p w14:paraId="111D48ED">
            <w:pPr>
              <w:jc w:val="center"/>
              <w:rPr>
                <w:rFonts w:hint="eastAsia" w:ascii="宋体" w:hAnsi="宋体" w:cs="宋体"/>
                <w:color w:val="auto"/>
                <w:sz w:val="21"/>
                <w:szCs w:val="21"/>
                <w:highlight w:val="none"/>
              </w:rPr>
            </w:pPr>
          </w:p>
        </w:tc>
        <w:tc>
          <w:tcPr>
            <w:tcW w:w="1262" w:type="dxa"/>
            <w:vMerge w:val="continue"/>
          </w:tcPr>
          <w:p w14:paraId="26C922DE">
            <w:pPr>
              <w:jc w:val="center"/>
              <w:rPr>
                <w:rFonts w:hint="eastAsia" w:ascii="宋体" w:hAnsi="宋体" w:cs="宋体"/>
                <w:color w:val="auto"/>
                <w:sz w:val="21"/>
                <w:szCs w:val="21"/>
                <w:highlight w:val="none"/>
              </w:rPr>
            </w:pPr>
          </w:p>
        </w:tc>
      </w:tr>
      <w:tr w14:paraId="07AB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190992C">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414" w:type="dxa"/>
            <w:vAlign w:val="center"/>
          </w:tcPr>
          <w:p w14:paraId="3AE5DE61">
            <w:pPr>
              <w:jc w:val="center"/>
              <w:rPr>
                <w:rFonts w:hint="eastAsia" w:ascii="宋体" w:hAnsi="宋体" w:cs="宋体"/>
                <w:color w:val="auto"/>
                <w:sz w:val="21"/>
                <w:szCs w:val="21"/>
                <w:highlight w:val="none"/>
              </w:rPr>
            </w:pPr>
          </w:p>
        </w:tc>
        <w:tc>
          <w:tcPr>
            <w:tcW w:w="2355" w:type="dxa"/>
          </w:tcPr>
          <w:p w14:paraId="51DFE533">
            <w:pPr>
              <w:jc w:val="center"/>
              <w:rPr>
                <w:rFonts w:hint="eastAsia" w:ascii="宋体" w:hAnsi="宋体" w:cs="宋体"/>
                <w:color w:val="auto"/>
                <w:sz w:val="21"/>
                <w:szCs w:val="21"/>
                <w:highlight w:val="none"/>
              </w:rPr>
            </w:pPr>
          </w:p>
        </w:tc>
        <w:tc>
          <w:tcPr>
            <w:tcW w:w="1275" w:type="dxa"/>
          </w:tcPr>
          <w:p w14:paraId="0F465289">
            <w:pPr>
              <w:jc w:val="center"/>
              <w:rPr>
                <w:rFonts w:hint="eastAsia" w:ascii="宋体" w:hAnsi="宋体" w:cs="宋体"/>
                <w:color w:val="auto"/>
                <w:sz w:val="21"/>
                <w:szCs w:val="21"/>
                <w:highlight w:val="none"/>
              </w:rPr>
            </w:pPr>
          </w:p>
        </w:tc>
        <w:tc>
          <w:tcPr>
            <w:tcW w:w="1293" w:type="dxa"/>
          </w:tcPr>
          <w:p w14:paraId="163222B6">
            <w:pPr>
              <w:jc w:val="center"/>
              <w:rPr>
                <w:rFonts w:hint="eastAsia" w:ascii="宋体" w:hAnsi="宋体" w:cs="宋体"/>
                <w:color w:val="auto"/>
                <w:sz w:val="21"/>
                <w:szCs w:val="21"/>
                <w:highlight w:val="none"/>
              </w:rPr>
            </w:pPr>
          </w:p>
        </w:tc>
        <w:tc>
          <w:tcPr>
            <w:tcW w:w="1262" w:type="dxa"/>
            <w:vMerge w:val="continue"/>
          </w:tcPr>
          <w:p w14:paraId="4F37129D">
            <w:pPr>
              <w:jc w:val="center"/>
              <w:rPr>
                <w:rFonts w:hint="eastAsia" w:ascii="宋体" w:hAnsi="宋体" w:cs="宋体"/>
                <w:color w:val="auto"/>
                <w:sz w:val="21"/>
                <w:szCs w:val="21"/>
                <w:highlight w:val="none"/>
              </w:rPr>
            </w:pPr>
          </w:p>
        </w:tc>
      </w:tr>
      <w:tr w14:paraId="3CF8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B8A6050">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414" w:type="dxa"/>
            <w:vAlign w:val="center"/>
          </w:tcPr>
          <w:p w14:paraId="23AC97B0">
            <w:pPr>
              <w:jc w:val="center"/>
              <w:rPr>
                <w:rFonts w:hint="eastAsia" w:ascii="宋体" w:hAnsi="宋体" w:cs="宋体"/>
                <w:color w:val="auto"/>
                <w:sz w:val="21"/>
                <w:szCs w:val="21"/>
                <w:highlight w:val="none"/>
              </w:rPr>
            </w:pPr>
          </w:p>
        </w:tc>
        <w:tc>
          <w:tcPr>
            <w:tcW w:w="2355" w:type="dxa"/>
          </w:tcPr>
          <w:p w14:paraId="2F7F45AB">
            <w:pPr>
              <w:jc w:val="center"/>
              <w:rPr>
                <w:rFonts w:hint="eastAsia" w:ascii="宋体" w:hAnsi="宋体" w:cs="宋体"/>
                <w:color w:val="auto"/>
                <w:sz w:val="21"/>
                <w:szCs w:val="21"/>
                <w:highlight w:val="none"/>
              </w:rPr>
            </w:pPr>
          </w:p>
        </w:tc>
        <w:tc>
          <w:tcPr>
            <w:tcW w:w="1275" w:type="dxa"/>
          </w:tcPr>
          <w:p w14:paraId="7D142D91">
            <w:pPr>
              <w:jc w:val="center"/>
              <w:rPr>
                <w:rFonts w:hint="eastAsia" w:ascii="宋体" w:hAnsi="宋体" w:cs="宋体"/>
                <w:color w:val="auto"/>
                <w:sz w:val="21"/>
                <w:szCs w:val="21"/>
                <w:highlight w:val="none"/>
              </w:rPr>
            </w:pPr>
          </w:p>
        </w:tc>
        <w:tc>
          <w:tcPr>
            <w:tcW w:w="1293" w:type="dxa"/>
          </w:tcPr>
          <w:p w14:paraId="74F77E2F">
            <w:pPr>
              <w:jc w:val="center"/>
              <w:rPr>
                <w:rFonts w:hint="eastAsia" w:ascii="宋体" w:hAnsi="宋体" w:cs="宋体"/>
                <w:color w:val="auto"/>
                <w:sz w:val="21"/>
                <w:szCs w:val="21"/>
                <w:highlight w:val="none"/>
              </w:rPr>
            </w:pPr>
          </w:p>
        </w:tc>
        <w:tc>
          <w:tcPr>
            <w:tcW w:w="1262" w:type="dxa"/>
            <w:vMerge w:val="continue"/>
          </w:tcPr>
          <w:p w14:paraId="734F282D">
            <w:pPr>
              <w:jc w:val="center"/>
              <w:rPr>
                <w:rFonts w:hint="eastAsia" w:ascii="宋体" w:hAnsi="宋体" w:cs="宋体"/>
                <w:color w:val="auto"/>
                <w:sz w:val="21"/>
                <w:szCs w:val="21"/>
                <w:highlight w:val="none"/>
              </w:rPr>
            </w:pPr>
          </w:p>
        </w:tc>
      </w:tr>
      <w:tr w14:paraId="56B9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99B6B82">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2414" w:type="dxa"/>
            <w:vAlign w:val="center"/>
          </w:tcPr>
          <w:p w14:paraId="000062EE">
            <w:pPr>
              <w:jc w:val="center"/>
              <w:rPr>
                <w:rFonts w:hint="eastAsia" w:ascii="宋体" w:hAnsi="宋体" w:cs="宋体"/>
                <w:color w:val="auto"/>
                <w:sz w:val="21"/>
                <w:szCs w:val="21"/>
                <w:highlight w:val="none"/>
              </w:rPr>
            </w:pPr>
          </w:p>
        </w:tc>
        <w:tc>
          <w:tcPr>
            <w:tcW w:w="2355" w:type="dxa"/>
          </w:tcPr>
          <w:p w14:paraId="3D3418DE">
            <w:pPr>
              <w:jc w:val="center"/>
              <w:rPr>
                <w:rFonts w:hint="eastAsia" w:ascii="宋体" w:hAnsi="宋体" w:cs="宋体"/>
                <w:color w:val="auto"/>
                <w:sz w:val="21"/>
                <w:szCs w:val="21"/>
                <w:highlight w:val="none"/>
              </w:rPr>
            </w:pPr>
          </w:p>
        </w:tc>
        <w:tc>
          <w:tcPr>
            <w:tcW w:w="1275" w:type="dxa"/>
          </w:tcPr>
          <w:p w14:paraId="2BEFAF04">
            <w:pPr>
              <w:jc w:val="center"/>
              <w:rPr>
                <w:rFonts w:hint="eastAsia" w:ascii="宋体" w:hAnsi="宋体" w:cs="宋体"/>
                <w:color w:val="auto"/>
                <w:sz w:val="21"/>
                <w:szCs w:val="21"/>
                <w:highlight w:val="none"/>
              </w:rPr>
            </w:pPr>
          </w:p>
        </w:tc>
        <w:tc>
          <w:tcPr>
            <w:tcW w:w="1293" w:type="dxa"/>
          </w:tcPr>
          <w:p w14:paraId="4EE0C278">
            <w:pPr>
              <w:jc w:val="center"/>
              <w:rPr>
                <w:rFonts w:hint="eastAsia" w:ascii="宋体" w:hAnsi="宋体" w:cs="宋体"/>
                <w:color w:val="auto"/>
                <w:sz w:val="21"/>
                <w:szCs w:val="21"/>
                <w:highlight w:val="none"/>
              </w:rPr>
            </w:pPr>
          </w:p>
        </w:tc>
        <w:tc>
          <w:tcPr>
            <w:tcW w:w="1262" w:type="dxa"/>
            <w:vMerge w:val="continue"/>
          </w:tcPr>
          <w:p w14:paraId="1B2A3A15">
            <w:pPr>
              <w:jc w:val="center"/>
              <w:rPr>
                <w:rFonts w:hint="eastAsia" w:ascii="宋体" w:hAnsi="宋体" w:cs="宋体"/>
                <w:color w:val="auto"/>
                <w:sz w:val="21"/>
                <w:szCs w:val="21"/>
                <w:highlight w:val="none"/>
              </w:rPr>
            </w:pPr>
          </w:p>
        </w:tc>
      </w:tr>
      <w:tr w14:paraId="50B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8BE5F84">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2414" w:type="dxa"/>
            <w:vAlign w:val="center"/>
          </w:tcPr>
          <w:p w14:paraId="4787E8B6">
            <w:pPr>
              <w:jc w:val="center"/>
              <w:rPr>
                <w:rFonts w:hint="eastAsia" w:ascii="宋体" w:hAnsi="宋体" w:cs="宋体"/>
                <w:color w:val="auto"/>
                <w:sz w:val="21"/>
                <w:szCs w:val="21"/>
                <w:highlight w:val="none"/>
              </w:rPr>
            </w:pPr>
          </w:p>
        </w:tc>
        <w:tc>
          <w:tcPr>
            <w:tcW w:w="2355" w:type="dxa"/>
          </w:tcPr>
          <w:p w14:paraId="23C325D1">
            <w:pPr>
              <w:jc w:val="center"/>
              <w:rPr>
                <w:rFonts w:hint="eastAsia" w:ascii="宋体" w:hAnsi="宋体" w:cs="宋体"/>
                <w:color w:val="auto"/>
                <w:sz w:val="21"/>
                <w:szCs w:val="21"/>
                <w:highlight w:val="none"/>
              </w:rPr>
            </w:pPr>
          </w:p>
        </w:tc>
        <w:tc>
          <w:tcPr>
            <w:tcW w:w="1275" w:type="dxa"/>
          </w:tcPr>
          <w:p w14:paraId="17D82811">
            <w:pPr>
              <w:jc w:val="center"/>
              <w:rPr>
                <w:rFonts w:hint="eastAsia" w:ascii="宋体" w:hAnsi="宋体" w:cs="宋体"/>
                <w:color w:val="auto"/>
                <w:sz w:val="21"/>
                <w:szCs w:val="21"/>
                <w:highlight w:val="none"/>
              </w:rPr>
            </w:pPr>
          </w:p>
        </w:tc>
        <w:tc>
          <w:tcPr>
            <w:tcW w:w="1293" w:type="dxa"/>
          </w:tcPr>
          <w:p w14:paraId="513D0421">
            <w:pPr>
              <w:jc w:val="center"/>
              <w:rPr>
                <w:rFonts w:hint="eastAsia" w:ascii="宋体" w:hAnsi="宋体" w:cs="宋体"/>
                <w:color w:val="auto"/>
                <w:sz w:val="21"/>
                <w:szCs w:val="21"/>
                <w:highlight w:val="none"/>
              </w:rPr>
            </w:pPr>
          </w:p>
        </w:tc>
        <w:tc>
          <w:tcPr>
            <w:tcW w:w="1262" w:type="dxa"/>
            <w:vMerge w:val="continue"/>
          </w:tcPr>
          <w:p w14:paraId="376E26DB">
            <w:pPr>
              <w:jc w:val="center"/>
              <w:rPr>
                <w:rFonts w:hint="eastAsia" w:ascii="宋体" w:hAnsi="宋体" w:cs="宋体"/>
                <w:color w:val="auto"/>
                <w:sz w:val="21"/>
                <w:szCs w:val="21"/>
                <w:highlight w:val="none"/>
              </w:rPr>
            </w:pPr>
          </w:p>
        </w:tc>
      </w:tr>
      <w:tr w14:paraId="42DB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636DBA2A">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2414" w:type="dxa"/>
            <w:vAlign w:val="center"/>
          </w:tcPr>
          <w:p w14:paraId="1170CBD6">
            <w:pPr>
              <w:jc w:val="center"/>
              <w:rPr>
                <w:rFonts w:hint="eastAsia" w:ascii="宋体" w:hAnsi="宋体" w:cs="宋体"/>
                <w:color w:val="auto"/>
                <w:sz w:val="21"/>
                <w:szCs w:val="21"/>
                <w:highlight w:val="none"/>
              </w:rPr>
            </w:pPr>
          </w:p>
        </w:tc>
        <w:tc>
          <w:tcPr>
            <w:tcW w:w="2355" w:type="dxa"/>
          </w:tcPr>
          <w:p w14:paraId="67581DCC">
            <w:pPr>
              <w:jc w:val="center"/>
              <w:rPr>
                <w:rFonts w:hint="eastAsia" w:ascii="宋体" w:hAnsi="宋体" w:cs="宋体"/>
                <w:color w:val="auto"/>
                <w:sz w:val="21"/>
                <w:szCs w:val="21"/>
                <w:highlight w:val="none"/>
              </w:rPr>
            </w:pPr>
          </w:p>
        </w:tc>
        <w:tc>
          <w:tcPr>
            <w:tcW w:w="1275" w:type="dxa"/>
          </w:tcPr>
          <w:p w14:paraId="0B5474FF">
            <w:pPr>
              <w:jc w:val="center"/>
              <w:rPr>
                <w:rFonts w:hint="eastAsia" w:ascii="宋体" w:hAnsi="宋体" w:cs="宋体"/>
                <w:color w:val="auto"/>
                <w:sz w:val="21"/>
                <w:szCs w:val="21"/>
                <w:highlight w:val="none"/>
              </w:rPr>
            </w:pPr>
          </w:p>
        </w:tc>
        <w:tc>
          <w:tcPr>
            <w:tcW w:w="1293" w:type="dxa"/>
          </w:tcPr>
          <w:p w14:paraId="549D24A6">
            <w:pPr>
              <w:jc w:val="center"/>
              <w:rPr>
                <w:rFonts w:hint="eastAsia" w:ascii="宋体" w:hAnsi="宋体" w:cs="宋体"/>
                <w:color w:val="auto"/>
                <w:sz w:val="21"/>
                <w:szCs w:val="21"/>
                <w:highlight w:val="none"/>
              </w:rPr>
            </w:pPr>
          </w:p>
        </w:tc>
        <w:tc>
          <w:tcPr>
            <w:tcW w:w="1262" w:type="dxa"/>
            <w:vMerge w:val="continue"/>
          </w:tcPr>
          <w:p w14:paraId="3D2C1EFE">
            <w:pPr>
              <w:jc w:val="center"/>
              <w:rPr>
                <w:rFonts w:hint="eastAsia" w:ascii="宋体" w:hAnsi="宋体" w:cs="宋体"/>
                <w:color w:val="auto"/>
                <w:sz w:val="21"/>
                <w:szCs w:val="21"/>
                <w:highlight w:val="none"/>
              </w:rPr>
            </w:pPr>
          </w:p>
        </w:tc>
      </w:tr>
      <w:tr w14:paraId="7BA1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881162C">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2414" w:type="dxa"/>
            <w:vAlign w:val="center"/>
          </w:tcPr>
          <w:p w14:paraId="1097D237">
            <w:pPr>
              <w:jc w:val="center"/>
              <w:rPr>
                <w:rFonts w:hint="eastAsia" w:ascii="宋体" w:hAnsi="宋体" w:cs="宋体"/>
                <w:color w:val="auto"/>
                <w:sz w:val="21"/>
                <w:szCs w:val="21"/>
                <w:highlight w:val="none"/>
              </w:rPr>
            </w:pPr>
          </w:p>
        </w:tc>
        <w:tc>
          <w:tcPr>
            <w:tcW w:w="2355" w:type="dxa"/>
          </w:tcPr>
          <w:p w14:paraId="514B5FE6">
            <w:pPr>
              <w:jc w:val="center"/>
              <w:rPr>
                <w:rFonts w:hint="eastAsia" w:ascii="宋体" w:hAnsi="宋体" w:cs="宋体"/>
                <w:color w:val="auto"/>
                <w:sz w:val="21"/>
                <w:szCs w:val="21"/>
                <w:highlight w:val="none"/>
              </w:rPr>
            </w:pPr>
          </w:p>
        </w:tc>
        <w:tc>
          <w:tcPr>
            <w:tcW w:w="1275" w:type="dxa"/>
          </w:tcPr>
          <w:p w14:paraId="11BFB720">
            <w:pPr>
              <w:jc w:val="center"/>
              <w:rPr>
                <w:rFonts w:hint="eastAsia" w:ascii="宋体" w:hAnsi="宋体" w:cs="宋体"/>
                <w:color w:val="auto"/>
                <w:sz w:val="21"/>
                <w:szCs w:val="21"/>
                <w:highlight w:val="none"/>
              </w:rPr>
            </w:pPr>
          </w:p>
        </w:tc>
        <w:tc>
          <w:tcPr>
            <w:tcW w:w="1293" w:type="dxa"/>
          </w:tcPr>
          <w:p w14:paraId="33CA89A9">
            <w:pPr>
              <w:jc w:val="center"/>
              <w:rPr>
                <w:rFonts w:hint="eastAsia" w:ascii="宋体" w:hAnsi="宋体" w:cs="宋体"/>
                <w:color w:val="auto"/>
                <w:sz w:val="21"/>
                <w:szCs w:val="21"/>
                <w:highlight w:val="none"/>
              </w:rPr>
            </w:pPr>
          </w:p>
        </w:tc>
        <w:tc>
          <w:tcPr>
            <w:tcW w:w="1262" w:type="dxa"/>
            <w:vMerge w:val="continue"/>
          </w:tcPr>
          <w:p w14:paraId="0055FD77">
            <w:pPr>
              <w:jc w:val="center"/>
              <w:rPr>
                <w:rFonts w:hint="eastAsia" w:ascii="宋体" w:hAnsi="宋体" w:cs="宋体"/>
                <w:color w:val="auto"/>
                <w:sz w:val="21"/>
                <w:szCs w:val="21"/>
                <w:highlight w:val="none"/>
              </w:rPr>
            </w:pPr>
          </w:p>
        </w:tc>
      </w:tr>
      <w:tr w14:paraId="29DB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7090849">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2414" w:type="dxa"/>
            <w:vAlign w:val="center"/>
          </w:tcPr>
          <w:p w14:paraId="7AB200F3">
            <w:pPr>
              <w:jc w:val="center"/>
              <w:rPr>
                <w:rFonts w:hint="eastAsia" w:ascii="宋体" w:hAnsi="宋体" w:cs="宋体"/>
                <w:color w:val="auto"/>
                <w:sz w:val="21"/>
                <w:szCs w:val="21"/>
                <w:highlight w:val="none"/>
              </w:rPr>
            </w:pPr>
          </w:p>
        </w:tc>
        <w:tc>
          <w:tcPr>
            <w:tcW w:w="2355" w:type="dxa"/>
          </w:tcPr>
          <w:p w14:paraId="11CC62E0">
            <w:pPr>
              <w:jc w:val="center"/>
              <w:rPr>
                <w:rFonts w:hint="eastAsia" w:ascii="宋体" w:hAnsi="宋体" w:cs="宋体"/>
                <w:color w:val="auto"/>
                <w:sz w:val="21"/>
                <w:szCs w:val="21"/>
                <w:highlight w:val="none"/>
              </w:rPr>
            </w:pPr>
          </w:p>
        </w:tc>
        <w:tc>
          <w:tcPr>
            <w:tcW w:w="1275" w:type="dxa"/>
          </w:tcPr>
          <w:p w14:paraId="28B5DABD">
            <w:pPr>
              <w:jc w:val="center"/>
              <w:rPr>
                <w:rFonts w:hint="eastAsia" w:ascii="宋体" w:hAnsi="宋体" w:cs="宋体"/>
                <w:color w:val="auto"/>
                <w:sz w:val="21"/>
                <w:szCs w:val="21"/>
                <w:highlight w:val="none"/>
              </w:rPr>
            </w:pPr>
          </w:p>
        </w:tc>
        <w:tc>
          <w:tcPr>
            <w:tcW w:w="1293" w:type="dxa"/>
          </w:tcPr>
          <w:p w14:paraId="2092E8A6">
            <w:pPr>
              <w:jc w:val="center"/>
              <w:rPr>
                <w:rFonts w:hint="eastAsia" w:ascii="宋体" w:hAnsi="宋体" w:cs="宋体"/>
                <w:color w:val="auto"/>
                <w:sz w:val="21"/>
                <w:szCs w:val="21"/>
                <w:highlight w:val="none"/>
              </w:rPr>
            </w:pPr>
          </w:p>
        </w:tc>
        <w:tc>
          <w:tcPr>
            <w:tcW w:w="1262" w:type="dxa"/>
            <w:vMerge w:val="continue"/>
          </w:tcPr>
          <w:p w14:paraId="4F02DE3B">
            <w:pPr>
              <w:jc w:val="center"/>
              <w:rPr>
                <w:rFonts w:hint="eastAsia" w:ascii="宋体" w:hAnsi="宋体" w:cs="宋体"/>
                <w:color w:val="auto"/>
                <w:sz w:val="21"/>
                <w:szCs w:val="21"/>
                <w:highlight w:val="none"/>
              </w:rPr>
            </w:pPr>
          </w:p>
        </w:tc>
      </w:tr>
      <w:tr w14:paraId="71E3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E279992">
            <w:pPr>
              <w:pStyle w:val="23"/>
              <w:spacing w:line="240" w:lineRule="atLeast"/>
              <w:ind w:left="39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2414" w:type="dxa"/>
            <w:vAlign w:val="center"/>
          </w:tcPr>
          <w:p w14:paraId="568578B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总计</w:t>
            </w:r>
          </w:p>
        </w:tc>
        <w:tc>
          <w:tcPr>
            <w:tcW w:w="4923" w:type="dxa"/>
            <w:gridSpan w:val="3"/>
          </w:tcPr>
          <w:p w14:paraId="79B35C0D">
            <w:pPr>
              <w:rPr>
                <w:rFonts w:hint="eastAsia" w:ascii="宋体" w:hAnsi="宋体" w:cs="宋体"/>
                <w:color w:val="auto"/>
                <w:sz w:val="21"/>
                <w:szCs w:val="21"/>
                <w:highlight w:val="none"/>
              </w:rPr>
            </w:pPr>
          </w:p>
        </w:tc>
        <w:tc>
          <w:tcPr>
            <w:tcW w:w="1262" w:type="dxa"/>
          </w:tcPr>
          <w:p w14:paraId="6D03A20B">
            <w:pPr>
              <w:rPr>
                <w:rFonts w:hint="eastAsia" w:ascii="宋体" w:hAnsi="宋体" w:cs="宋体"/>
                <w:color w:val="auto"/>
                <w:sz w:val="21"/>
                <w:szCs w:val="21"/>
                <w:highlight w:val="none"/>
              </w:rPr>
            </w:pPr>
          </w:p>
        </w:tc>
      </w:tr>
    </w:tbl>
    <w:p w14:paraId="6D0A779D">
      <w:pPr>
        <w:snapToGrid w:val="0"/>
        <w:spacing w:line="500" w:lineRule="exact"/>
        <w:ind w:firstLine="480" w:firstLineChars="200"/>
        <w:rPr>
          <w:rFonts w:hint="eastAsia" w:ascii="宋体" w:hAnsi="宋体" w:cs="宋体"/>
          <w:color w:val="auto"/>
          <w:sz w:val="24"/>
          <w:szCs w:val="28"/>
          <w:highlight w:val="none"/>
        </w:rPr>
      </w:pPr>
    </w:p>
    <w:p w14:paraId="24EBD41D">
      <w:pPr>
        <w:snapToGrid w:val="0"/>
        <w:spacing w:line="500" w:lineRule="exact"/>
        <w:ind w:firstLine="480" w:firstLineChars="200"/>
        <w:rPr>
          <w:rFonts w:hint="eastAsia" w:ascii="宋体" w:hAnsi="宋体" w:cs="宋体"/>
          <w:color w:val="auto"/>
          <w:sz w:val="24"/>
          <w:szCs w:val="28"/>
          <w:highlight w:val="none"/>
        </w:rPr>
      </w:pPr>
    </w:p>
    <w:p w14:paraId="082CBAD9">
      <w:pPr>
        <w:snapToGrid w:val="0"/>
        <w:spacing w:line="500" w:lineRule="exact"/>
        <w:ind w:firstLine="480" w:firstLineChars="200"/>
        <w:rPr>
          <w:rFonts w:hint="eastAsia" w:ascii="宋体" w:hAnsi="宋体" w:cs="宋体"/>
          <w:color w:val="auto"/>
          <w:sz w:val="24"/>
          <w:szCs w:val="28"/>
          <w:highlight w:val="none"/>
        </w:rPr>
      </w:pPr>
    </w:p>
    <w:p w14:paraId="03158429">
      <w:pPr>
        <w:snapToGrid w:val="0"/>
        <w:spacing w:line="500" w:lineRule="exact"/>
        <w:ind w:firstLine="480" w:firstLineChars="200"/>
        <w:rPr>
          <w:rFonts w:hint="eastAsia" w:ascii="宋体" w:hAnsi="宋体" w:cs="宋体"/>
          <w:color w:val="auto"/>
          <w:sz w:val="24"/>
          <w:szCs w:val="28"/>
          <w:highlight w:val="none"/>
        </w:rPr>
      </w:pPr>
    </w:p>
    <w:p w14:paraId="4C40FCD7">
      <w:pPr>
        <w:snapToGrid w:val="0"/>
        <w:spacing w:line="500" w:lineRule="exact"/>
        <w:ind w:firstLine="480" w:firstLineChars="200"/>
        <w:rPr>
          <w:rFonts w:hint="eastAsia" w:ascii="宋体" w:hAnsi="宋体" w:cs="宋体"/>
          <w:color w:val="auto"/>
          <w:sz w:val="24"/>
          <w:szCs w:val="28"/>
          <w:highlight w:val="none"/>
        </w:rPr>
      </w:pPr>
    </w:p>
    <w:p w14:paraId="102EF4BF">
      <w:pPr>
        <w:snapToGrid w:val="0"/>
        <w:spacing w:line="500" w:lineRule="exact"/>
        <w:ind w:firstLine="480" w:firstLineChars="200"/>
        <w:rPr>
          <w:rFonts w:hint="eastAsia" w:ascii="宋体" w:hAnsi="宋体" w:cs="宋体"/>
          <w:color w:val="auto"/>
          <w:sz w:val="24"/>
          <w:szCs w:val="28"/>
          <w:highlight w:val="none"/>
        </w:rPr>
      </w:pPr>
    </w:p>
    <w:p w14:paraId="44932F8E">
      <w:pPr>
        <w:snapToGrid w:val="0"/>
        <w:spacing w:line="500" w:lineRule="exact"/>
        <w:ind w:firstLine="480" w:firstLineChars="200"/>
        <w:rPr>
          <w:rFonts w:hint="eastAsia" w:ascii="宋体" w:hAnsi="宋体" w:cs="宋体"/>
          <w:color w:val="auto"/>
          <w:sz w:val="24"/>
          <w:szCs w:val="28"/>
          <w:highlight w:val="none"/>
        </w:rPr>
      </w:pPr>
    </w:p>
    <w:p w14:paraId="4D9E12E8">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注：1、请供应商完整填写本表。</w:t>
      </w:r>
    </w:p>
    <w:p w14:paraId="4F818F3C">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2、该表不可扩展</w:t>
      </w:r>
      <w:bookmarkStart w:id="136" w:name="OLE_LINK1"/>
      <w:bookmarkStart w:id="137" w:name="OLE_LINK2"/>
      <w:r>
        <w:rPr>
          <w:rFonts w:hint="eastAsia" w:ascii="宋体" w:hAnsi="宋体" w:cs="宋体"/>
          <w:color w:val="auto"/>
          <w:sz w:val="24"/>
          <w:szCs w:val="28"/>
          <w:highlight w:val="none"/>
        </w:rPr>
        <w:t>，并逐页签字或盖章。</w:t>
      </w:r>
      <w:bookmarkEnd w:id="136"/>
      <w:bookmarkEnd w:id="137"/>
    </w:p>
    <w:p w14:paraId="5F685313">
      <w:pPr>
        <w:pStyle w:val="37"/>
        <w:spacing w:line="360" w:lineRule="auto"/>
        <w:rPr>
          <w:rFonts w:hint="eastAsia" w:ascii="宋体" w:hAnsi="宋体" w:cs="宋体"/>
          <w:color w:val="auto"/>
          <w:sz w:val="24"/>
          <w:szCs w:val="24"/>
          <w:highlight w:val="none"/>
        </w:rPr>
      </w:pPr>
    </w:p>
    <w:p w14:paraId="31D7184C">
      <w:pPr>
        <w:pStyle w:val="37"/>
        <w:spacing w:line="360" w:lineRule="auto"/>
        <w:rPr>
          <w:rFonts w:hint="eastAsia" w:ascii="宋体" w:hAnsi="宋体" w:cs="宋体"/>
          <w:color w:val="auto"/>
          <w:sz w:val="24"/>
          <w:szCs w:val="24"/>
          <w:highlight w:val="none"/>
        </w:rPr>
      </w:pPr>
    </w:p>
    <w:p w14:paraId="12FEFC23">
      <w:pPr>
        <w:rPr>
          <w:rFonts w:hint="eastAsia" w:ascii="宋体" w:hAnsi="宋体" w:cs="宋体"/>
          <w:color w:val="auto"/>
          <w:highlight w:val="none"/>
        </w:rPr>
      </w:pPr>
    </w:p>
    <w:p w14:paraId="479993B0">
      <w:pPr>
        <w:rPr>
          <w:rFonts w:hint="eastAsia" w:ascii="宋体" w:hAnsi="宋体" w:cs="宋体"/>
          <w:color w:val="auto"/>
          <w:highlight w:val="none"/>
        </w:rPr>
      </w:pPr>
    </w:p>
    <w:p w14:paraId="2A7E7FB4">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w:t>
      </w:r>
    </w:p>
    <w:p w14:paraId="408DB3D7">
      <w:pPr>
        <w:spacing w:line="360" w:lineRule="auto"/>
        <w:ind w:right="480"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0BE372A2">
      <w:pPr>
        <w:snapToGrid w:val="0"/>
        <w:spacing w:line="360" w:lineRule="auto"/>
        <w:ind w:firstLine="480" w:firstLineChars="200"/>
        <w:rPr>
          <w:rFonts w:hint="eastAsia" w:ascii="宋体" w:hAnsi="宋体" w:cs="宋体"/>
          <w:color w:val="auto"/>
          <w:sz w:val="24"/>
          <w:szCs w:val="24"/>
          <w:highlight w:val="none"/>
          <w:bdr w:val="single" w:color="auto" w:sz="4" w:space="0"/>
        </w:rPr>
        <w:sectPr>
          <w:headerReference r:id="rId12" w:type="default"/>
          <w:pgSz w:w="11907" w:h="16840"/>
          <w:pgMar w:top="1134" w:right="1191" w:bottom="1134" w:left="1304" w:header="964" w:footer="992" w:gutter="0"/>
          <w:pgNumType w:fmt="numberInDash"/>
          <w:cols w:space="720" w:num="1"/>
          <w:docGrid w:linePitch="380" w:charSpace="0"/>
        </w:sectPr>
      </w:pPr>
    </w:p>
    <w:p w14:paraId="292EAD43">
      <w:pPr>
        <w:pStyle w:val="4"/>
        <w:rPr>
          <w:color w:val="auto"/>
          <w:szCs w:val="24"/>
          <w:highlight w:val="none"/>
        </w:rPr>
      </w:pPr>
      <w:bookmarkStart w:id="138" w:name="_Toc27691"/>
      <w:bookmarkStart w:id="139" w:name="_Toc33013349"/>
      <w:bookmarkStart w:id="140" w:name="_Toc21308"/>
      <w:bookmarkStart w:id="141" w:name="_Toc313888361"/>
      <w:bookmarkStart w:id="142" w:name="_Toc342913420"/>
      <w:bookmarkStart w:id="143" w:name="_Toc313008357"/>
      <w:bookmarkStart w:id="144" w:name="_Toc24724"/>
      <w:r>
        <w:rPr>
          <w:rFonts w:hint="eastAsia"/>
          <w:color w:val="auto"/>
          <w:szCs w:val="24"/>
          <w:highlight w:val="none"/>
        </w:rPr>
        <w:t>二、服务部分</w:t>
      </w:r>
      <w:bookmarkEnd w:id="138"/>
      <w:bookmarkEnd w:id="139"/>
      <w:bookmarkEnd w:id="140"/>
      <w:bookmarkEnd w:id="141"/>
      <w:bookmarkEnd w:id="142"/>
      <w:bookmarkEnd w:id="143"/>
      <w:bookmarkEnd w:id="144"/>
    </w:p>
    <w:p w14:paraId="672FFF24">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（一）服务方案（服务评审需提供的材料，格式自定）</w:t>
      </w:r>
    </w:p>
    <w:p w14:paraId="7554FD83">
      <w:pPr>
        <w:tabs>
          <w:tab w:val="left" w:pos="2895"/>
        </w:tabs>
        <w:spacing w:line="360" w:lineRule="auto"/>
        <w:ind w:firstLine="480" w:firstLineChars="200"/>
        <w:rPr>
          <w:rFonts w:hint="eastAsia" w:ascii="宋体" w:hAnsi="宋体" w:cs="宋体"/>
          <w:color w:val="auto"/>
          <w:sz w:val="24"/>
          <w:szCs w:val="24"/>
          <w:highlight w:val="none"/>
        </w:rPr>
      </w:pPr>
    </w:p>
    <w:p w14:paraId="4BC3F3BD">
      <w:pPr>
        <w:tabs>
          <w:tab w:val="left" w:pos="2895"/>
        </w:tabs>
        <w:spacing w:line="360" w:lineRule="auto"/>
        <w:ind w:firstLine="480" w:firstLineChars="200"/>
        <w:rPr>
          <w:rFonts w:hint="eastAsia" w:ascii="宋体" w:hAnsi="宋体" w:cs="宋体"/>
          <w:color w:val="auto"/>
          <w:sz w:val="24"/>
          <w:szCs w:val="24"/>
          <w:highlight w:val="none"/>
        </w:rPr>
      </w:pPr>
    </w:p>
    <w:p w14:paraId="380232A5">
      <w:pPr>
        <w:tabs>
          <w:tab w:val="left" w:pos="2895"/>
        </w:tabs>
        <w:spacing w:line="360" w:lineRule="auto"/>
        <w:ind w:firstLine="480" w:firstLineChars="200"/>
        <w:rPr>
          <w:rFonts w:hint="eastAsia" w:ascii="宋体" w:hAnsi="宋体" w:cs="宋体"/>
          <w:color w:val="auto"/>
          <w:sz w:val="24"/>
          <w:szCs w:val="24"/>
          <w:highlight w:val="none"/>
        </w:rPr>
      </w:pPr>
    </w:p>
    <w:p w14:paraId="70A2CCAD">
      <w:pPr>
        <w:tabs>
          <w:tab w:val="left" w:pos="2895"/>
        </w:tabs>
        <w:spacing w:line="360" w:lineRule="auto"/>
        <w:ind w:firstLine="480" w:firstLineChars="200"/>
        <w:rPr>
          <w:rFonts w:hint="eastAsia" w:ascii="宋体" w:hAnsi="宋体" w:cs="宋体"/>
          <w:color w:val="auto"/>
          <w:sz w:val="24"/>
          <w:szCs w:val="24"/>
          <w:highlight w:val="none"/>
        </w:rPr>
      </w:pPr>
    </w:p>
    <w:p w14:paraId="0D3DF36D">
      <w:pPr>
        <w:tabs>
          <w:tab w:val="left" w:pos="2895"/>
        </w:tabs>
        <w:spacing w:line="360" w:lineRule="auto"/>
        <w:ind w:firstLine="480" w:firstLineChars="200"/>
        <w:rPr>
          <w:rFonts w:hint="eastAsia" w:ascii="宋体" w:hAnsi="宋体" w:cs="宋体"/>
          <w:color w:val="auto"/>
          <w:sz w:val="24"/>
          <w:szCs w:val="24"/>
          <w:highlight w:val="none"/>
        </w:rPr>
      </w:pPr>
    </w:p>
    <w:p w14:paraId="23F47135">
      <w:pPr>
        <w:tabs>
          <w:tab w:val="left" w:pos="2895"/>
        </w:tabs>
        <w:spacing w:line="360" w:lineRule="auto"/>
        <w:ind w:firstLine="480" w:firstLineChars="200"/>
        <w:rPr>
          <w:rFonts w:hint="eastAsia" w:ascii="宋体" w:hAnsi="宋体" w:cs="宋体"/>
          <w:color w:val="auto"/>
          <w:sz w:val="24"/>
          <w:szCs w:val="24"/>
          <w:highlight w:val="none"/>
        </w:rPr>
      </w:pPr>
    </w:p>
    <w:p w14:paraId="65517D67">
      <w:pPr>
        <w:tabs>
          <w:tab w:val="left" w:pos="2895"/>
        </w:tabs>
        <w:spacing w:line="360" w:lineRule="auto"/>
        <w:ind w:firstLine="480" w:firstLineChars="200"/>
        <w:rPr>
          <w:rFonts w:hint="eastAsia" w:ascii="宋体" w:hAnsi="宋体" w:cs="宋体"/>
          <w:color w:val="auto"/>
          <w:sz w:val="24"/>
          <w:szCs w:val="24"/>
          <w:highlight w:val="none"/>
        </w:rPr>
      </w:pPr>
    </w:p>
    <w:p w14:paraId="0E946436">
      <w:pPr>
        <w:tabs>
          <w:tab w:val="left" w:pos="2895"/>
        </w:tabs>
        <w:spacing w:line="360" w:lineRule="auto"/>
        <w:ind w:firstLine="480" w:firstLineChars="200"/>
        <w:rPr>
          <w:rFonts w:hint="eastAsia" w:ascii="宋体" w:hAnsi="宋体" w:cs="宋体"/>
          <w:color w:val="auto"/>
          <w:sz w:val="24"/>
          <w:szCs w:val="24"/>
          <w:highlight w:val="none"/>
        </w:rPr>
      </w:pPr>
    </w:p>
    <w:p w14:paraId="234B7806">
      <w:pPr>
        <w:tabs>
          <w:tab w:val="left" w:pos="2895"/>
        </w:tabs>
        <w:spacing w:line="360" w:lineRule="auto"/>
        <w:ind w:firstLine="480" w:firstLineChars="200"/>
        <w:rPr>
          <w:rFonts w:hint="eastAsia" w:ascii="宋体" w:hAnsi="宋体" w:cs="宋体"/>
          <w:color w:val="auto"/>
          <w:sz w:val="24"/>
          <w:szCs w:val="24"/>
          <w:highlight w:val="none"/>
        </w:rPr>
      </w:pPr>
    </w:p>
    <w:p w14:paraId="1929DE71">
      <w:pPr>
        <w:tabs>
          <w:tab w:val="left" w:pos="2895"/>
        </w:tabs>
        <w:spacing w:line="360" w:lineRule="auto"/>
        <w:ind w:firstLine="480" w:firstLineChars="200"/>
        <w:rPr>
          <w:rFonts w:hint="eastAsia" w:ascii="宋体" w:hAnsi="宋体" w:cs="宋体"/>
          <w:color w:val="auto"/>
          <w:sz w:val="24"/>
          <w:szCs w:val="24"/>
          <w:highlight w:val="none"/>
        </w:rPr>
      </w:pPr>
    </w:p>
    <w:p w14:paraId="447D3042">
      <w:pPr>
        <w:tabs>
          <w:tab w:val="left" w:pos="2895"/>
        </w:tabs>
        <w:spacing w:line="360" w:lineRule="auto"/>
        <w:ind w:firstLine="480" w:firstLineChars="200"/>
        <w:rPr>
          <w:rFonts w:hint="eastAsia" w:ascii="宋体" w:hAnsi="宋体" w:cs="宋体"/>
          <w:color w:val="auto"/>
          <w:sz w:val="24"/>
          <w:szCs w:val="24"/>
          <w:highlight w:val="none"/>
        </w:rPr>
      </w:pPr>
    </w:p>
    <w:p w14:paraId="2D11B33B">
      <w:pPr>
        <w:tabs>
          <w:tab w:val="left" w:pos="2895"/>
        </w:tabs>
        <w:spacing w:line="360" w:lineRule="auto"/>
        <w:ind w:firstLine="480" w:firstLineChars="200"/>
        <w:rPr>
          <w:rFonts w:hint="eastAsia" w:ascii="宋体" w:hAnsi="宋体" w:cs="宋体"/>
          <w:color w:val="auto"/>
          <w:sz w:val="24"/>
          <w:szCs w:val="24"/>
          <w:highlight w:val="none"/>
        </w:rPr>
      </w:pPr>
    </w:p>
    <w:p w14:paraId="7E04530F">
      <w:pPr>
        <w:tabs>
          <w:tab w:val="left" w:pos="2895"/>
        </w:tabs>
        <w:spacing w:line="360" w:lineRule="auto"/>
        <w:ind w:firstLine="480" w:firstLineChars="200"/>
        <w:rPr>
          <w:rFonts w:hint="eastAsia" w:ascii="宋体" w:hAnsi="宋体" w:cs="宋体"/>
          <w:color w:val="auto"/>
          <w:sz w:val="24"/>
          <w:szCs w:val="24"/>
          <w:highlight w:val="none"/>
        </w:rPr>
      </w:pPr>
    </w:p>
    <w:p w14:paraId="4398D839">
      <w:pPr>
        <w:tabs>
          <w:tab w:val="left" w:pos="2895"/>
        </w:tabs>
        <w:spacing w:line="360" w:lineRule="auto"/>
        <w:ind w:firstLine="480" w:firstLineChars="200"/>
        <w:rPr>
          <w:rFonts w:hint="eastAsia" w:ascii="宋体" w:hAnsi="宋体" w:cs="宋体"/>
          <w:color w:val="auto"/>
          <w:sz w:val="24"/>
          <w:szCs w:val="24"/>
          <w:highlight w:val="none"/>
        </w:rPr>
      </w:pPr>
    </w:p>
    <w:p w14:paraId="4966358C">
      <w:pPr>
        <w:tabs>
          <w:tab w:val="left" w:pos="2895"/>
        </w:tabs>
        <w:spacing w:line="360" w:lineRule="auto"/>
        <w:ind w:firstLine="480" w:firstLineChars="200"/>
        <w:rPr>
          <w:rFonts w:hint="eastAsia" w:ascii="宋体" w:hAnsi="宋体" w:cs="宋体"/>
          <w:color w:val="auto"/>
          <w:sz w:val="24"/>
          <w:szCs w:val="24"/>
          <w:highlight w:val="none"/>
        </w:rPr>
      </w:pPr>
    </w:p>
    <w:p w14:paraId="7AAC8BEB">
      <w:pPr>
        <w:tabs>
          <w:tab w:val="left" w:pos="2895"/>
        </w:tabs>
        <w:spacing w:line="360" w:lineRule="auto"/>
        <w:ind w:firstLine="480" w:firstLineChars="200"/>
        <w:rPr>
          <w:rFonts w:hint="eastAsia" w:ascii="宋体" w:hAnsi="宋体" w:cs="宋体"/>
          <w:color w:val="auto"/>
          <w:sz w:val="24"/>
          <w:szCs w:val="24"/>
          <w:highlight w:val="none"/>
        </w:rPr>
      </w:pPr>
    </w:p>
    <w:p w14:paraId="5C463B40">
      <w:pPr>
        <w:tabs>
          <w:tab w:val="left" w:pos="2895"/>
        </w:tabs>
        <w:spacing w:line="360" w:lineRule="auto"/>
        <w:ind w:firstLine="480" w:firstLineChars="200"/>
        <w:rPr>
          <w:rFonts w:hint="eastAsia" w:ascii="宋体" w:hAnsi="宋体" w:cs="宋体"/>
          <w:color w:val="auto"/>
          <w:sz w:val="24"/>
          <w:szCs w:val="24"/>
          <w:highlight w:val="none"/>
        </w:rPr>
      </w:pPr>
    </w:p>
    <w:p w14:paraId="0F7484A1">
      <w:pPr>
        <w:tabs>
          <w:tab w:val="left" w:pos="2895"/>
        </w:tabs>
        <w:spacing w:line="360" w:lineRule="auto"/>
        <w:ind w:firstLine="480" w:firstLineChars="200"/>
        <w:rPr>
          <w:rFonts w:hint="eastAsia" w:ascii="宋体" w:hAnsi="宋体" w:cs="宋体"/>
          <w:color w:val="auto"/>
          <w:sz w:val="24"/>
          <w:szCs w:val="24"/>
          <w:highlight w:val="none"/>
        </w:rPr>
      </w:pPr>
    </w:p>
    <w:p w14:paraId="01C23748">
      <w:pPr>
        <w:tabs>
          <w:tab w:val="left" w:pos="2895"/>
        </w:tabs>
        <w:spacing w:line="360" w:lineRule="auto"/>
        <w:ind w:firstLine="480" w:firstLineChars="200"/>
        <w:rPr>
          <w:rFonts w:hint="eastAsia" w:ascii="宋体" w:hAnsi="宋体" w:cs="宋体"/>
          <w:color w:val="auto"/>
          <w:sz w:val="24"/>
          <w:szCs w:val="24"/>
          <w:highlight w:val="none"/>
        </w:rPr>
      </w:pPr>
    </w:p>
    <w:p w14:paraId="7E883D98">
      <w:pPr>
        <w:pStyle w:val="22"/>
        <w:rPr>
          <w:rFonts w:hint="eastAsia" w:ascii="宋体" w:hAnsi="宋体" w:cs="宋体"/>
          <w:color w:val="auto"/>
          <w:sz w:val="24"/>
          <w:szCs w:val="24"/>
          <w:highlight w:val="none"/>
        </w:rPr>
      </w:pPr>
    </w:p>
    <w:p w14:paraId="4925637E">
      <w:pPr>
        <w:pStyle w:val="22"/>
        <w:rPr>
          <w:rFonts w:hint="eastAsia" w:ascii="宋体" w:hAnsi="宋体" w:cs="宋体"/>
          <w:color w:val="auto"/>
          <w:sz w:val="24"/>
          <w:szCs w:val="24"/>
          <w:highlight w:val="none"/>
        </w:rPr>
      </w:pPr>
    </w:p>
    <w:p w14:paraId="48792E59">
      <w:pPr>
        <w:pStyle w:val="22"/>
        <w:rPr>
          <w:rFonts w:hint="eastAsia" w:ascii="宋体" w:hAnsi="宋体" w:cs="宋体"/>
          <w:color w:val="auto"/>
          <w:sz w:val="24"/>
          <w:szCs w:val="24"/>
          <w:highlight w:val="none"/>
        </w:rPr>
      </w:pPr>
    </w:p>
    <w:p w14:paraId="1FCB859A">
      <w:pPr>
        <w:pStyle w:val="22"/>
        <w:rPr>
          <w:rFonts w:hint="eastAsia" w:ascii="宋体" w:hAnsi="宋体" w:cs="宋体"/>
          <w:color w:val="auto"/>
          <w:sz w:val="24"/>
          <w:szCs w:val="24"/>
          <w:highlight w:val="none"/>
        </w:rPr>
      </w:pPr>
    </w:p>
    <w:p w14:paraId="778EA84F">
      <w:pPr>
        <w:pStyle w:val="22"/>
        <w:rPr>
          <w:rFonts w:hint="eastAsia" w:ascii="宋体" w:hAnsi="宋体" w:cs="宋体"/>
          <w:color w:val="auto"/>
          <w:sz w:val="24"/>
          <w:szCs w:val="24"/>
          <w:highlight w:val="none"/>
        </w:rPr>
      </w:pPr>
    </w:p>
    <w:p w14:paraId="3E3EFA21">
      <w:pPr>
        <w:pStyle w:val="22"/>
        <w:rPr>
          <w:rFonts w:hint="eastAsia" w:ascii="宋体" w:hAnsi="宋体" w:cs="宋体"/>
          <w:color w:val="auto"/>
          <w:sz w:val="24"/>
          <w:szCs w:val="24"/>
          <w:highlight w:val="none"/>
        </w:rPr>
      </w:pPr>
    </w:p>
    <w:p w14:paraId="723B26A2">
      <w:pPr>
        <w:pStyle w:val="22"/>
        <w:rPr>
          <w:rFonts w:hint="eastAsia" w:ascii="宋体" w:hAnsi="宋体" w:cs="宋体"/>
          <w:color w:val="auto"/>
          <w:sz w:val="24"/>
          <w:szCs w:val="24"/>
          <w:highlight w:val="none"/>
        </w:rPr>
      </w:pPr>
    </w:p>
    <w:p w14:paraId="69E62EB4">
      <w:pPr>
        <w:pStyle w:val="22"/>
        <w:rPr>
          <w:rFonts w:hint="eastAsia" w:ascii="宋体" w:hAnsi="宋体" w:cs="宋体"/>
          <w:color w:val="auto"/>
          <w:sz w:val="24"/>
          <w:szCs w:val="24"/>
          <w:highlight w:val="none"/>
        </w:rPr>
      </w:pPr>
    </w:p>
    <w:p w14:paraId="7D3D0813">
      <w:pPr>
        <w:pStyle w:val="22"/>
        <w:rPr>
          <w:rFonts w:hint="eastAsia" w:ascii="宋体" w:hAnsi="宋体" w:cs="宋体"/>
          <w:color w:val="auto"/>
          <w:sz w:val="24"/>
          <w:szCs w:val="24"/>
          <w:highlight w:val="none"/>
        </w:rPr>
      </w:pPr>
    </w:p>
    <w:p w14:paraId="12930C4E">
      <w:pPr>
        <w:pStyle w:val="22"/>
        <w:rPr>
          <w:rFonts w:hint="eastAsia" w:ascii="宋体" w:hAnsi="宋体" w:cs="宋体"/>
          <w:color w:val="auto"/>
          <w:sz w:val="24"/>
          <w:szCs w:val="24"/>
          <w:highlight w:val="none"/>
        </w:rPr>
      </w:pPr>
    </w:p>
    <w:p w14:paraId="0C699278">
      <w:pPr>
        <w:pStyle w:val="22"/>
        <w:rPr>
          <w:rFonts w:hint="eastAsia" w:ascii="宋体" w:hAnsi="宋体" w:cs="宋体"/>
          <w:color w:val="auto"/>
          <w:sz w:val="24"/>
          <w:szCs w:val="24"/>
          <w:highlight w:val="none"/>
        </w:rPr>
      </w:pPr>
    </w:p>
    <w:p w14:paraId="61ED1F03">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（二）服务响应偏离表</w:t>
      </w:r>
    </w:p>
    <w:p w14:paraId="71C59E9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658"/>
        <w:gridCol w:w="2759"/>
        <w:gridCol w:w="2067"/>
      </w:tblGrid>
      <w:tr w14:paraId="16F1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28" w:type="dxa"/>
            <w:vAlign w:val="center"/>
          </w:tcPr>
          <w:p w14:paraId="5B0E416C">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658" w:type="dxa"/>
            <w:vAlign w:val="center"/>
          </w:tcPr>
          <w:p w14:paraId="2428534C">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2759" w:type="dxa"/>
            <w:vAlign w:val="center"/>
          </w:tcPr>
          <w:p w14:paraId="710C4DC7">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067" w:type="dxa"/>
            <w:vAlign w:val="center"/>
          </w:tcPr>
          <w:p w14:paraId="25CAB7C8">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0834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717EFE9B">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30B0390F">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3F14FF6F">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5411279E">
            <w:pPr>
              <w:tabs>
                <w:tab w:val="left" w:pos="6300"/>
              </w:tabs>
              <w:snapToGrid w:val="0"/>
              <w:spacing w:line="500" w:lineRule="exact"/>
              <w:jc w:val="center"/>
              <w:rPr>
                <w:rFonts w:hint="eastAsia" w:ascii="宋体" w:hAnsi="宋体" w:cs="宋体"/>
                <w:color w:val="auto"/>
                <w:sz w:val="21"/>
                <w:szCs w:val="21"/>
                <w:highlight w:val="none"/>
              </w:rPr>
            </w:pPr>
          </w:p>
        </w:tc>
      </w:tr>
      <w:tr w14:paraId="3EC2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C16C8C8">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4CAB5B41">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7921A914">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3FCAD3BA">
            <w:pPr>
              <w:tabs>
                <w:tab w:val="left" w:pos="6300"/>
              </w:tabs>
              <w:snapToGrid w:val="0"/>
              <w:spacing w:line="500" w:lineRule="exact"/>
              <w:jc w:val="center"/>
              <w:rPr>
                <w:rFonts w:hint="eastAsia" w:ascii="宋体" w:hAnsi="宋体" w:cs="宋体"/>
                <w:color w:val="auto"/>
                <w:sz w:val="21"/>
                <w:szCs w:val="21"/>
                <w:highlight w:val="none"/>
              </w:rPr>
            </w:pPr>
          </w:p>
        </w:tc>
      </w:tr>
      <w:tr w14:paraId="3124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6A32C40">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55D84AF1">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3508D45D">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03C690B8">
            <w:pPr>
              <w:tabs>
                <w:tab w:val="left" w:pos="6300"/>
              </w:tabs>
              <w:snapToGrid w:val="0"/>
              <w:spacing w:line="500" w:lineRule="exact"/>
              <w:jc w:val="center"/>
              <w:rPr>
                <w:rFonts w:hint="eastAsia" w:ascii="宋体" w:hAnsi="宋体" w:cs="宋体"/>
                <w:color w:val="auto"/>
                <w:sz w:val="21"/>
                <w:szCs w:val="21"/>
                <w:highlight w:val="none"/>
              </w:rPr>
            </w:pPr>
          </w:p>
        </w:tc>
      </w:tr>
      <w:tr w14:paraId="6BE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E37B065">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33A207ED">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563FAB63">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5A2A6F20">
            <w:pPr>
              <w:tabs>
                <w:tab w:val="left" w:pos="6300"/>
              </w:tabs>
              <w:snapToGrid w:val="0"/>
              <w:spacing w:line="500" w:lineRule="exact"/>
              <w:jc w:val="center"/>
              <w:rPr>
                <w:rFonts w:hint="eastAsia" w:ascii="宋体" w:hAnsi="宋体" w:cs="宋体"/>
                <w:color w:val="auto"/>
                <w:sz w:val="21"/>
                <w:szCs w:val="21"/>
                <w:highlight w:val="none"/>
              </w:rPr>
            </w:pPr>
          </w:p>
        </w:tc>
      </w:tr>
      <w:tr w14:paraId="0911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4CAF9AB7">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5A876670">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22D5B3A7">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09595A45">
            <w:pPr>
              <w:tabs>
                <w:tab w:val="left" w:pos="6300"/>
              </w:tabs>
              <w:snapToGrid w:val="0"/>
              <w:spacing w:line="500" w:lineRule="exact"/>
              <w:jc w:val="center"/>
              <w:rPr>
                <w:rFonts w:hint="eastAsia" w:ascii="宋体" w:hAnsi="宋体" w:cs="宋体"/>
                <w:color w:val="auto"/>
                <w:sz w:val="21"/>
                <w:szCs w:val="21"/>
                <w:highlight w:val="none"/>
              </w:rPr>
            </w:pPr>
          </w:p>
        </w:tc>
      </w:tr>
      <w:tr w14:paraId="1E9A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33A35FD8">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0103C5E8">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485EF897">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2A9D5D2A">
            <w:pPr>
              <w:tabs>
                <w:tab w:val="left" w:pos="6300"/>
              </w:tabs>
              <w:snapToGrid w:val="0"/>
              <w:spacing w:line="500" w:lineRule="exact"/>
              <w:jc w:val="center"/>
              <w:rPr>
                <w:rFonts w:hint="eastAsia" w:ascii="宋体" w:hAnsi="宋体" w:cs="宋体"/>
                <w:color w:val="auto"/>
                <w:sz w:val="21"/>
                <w:szCs w:val="21"/>
                <w:highlight w:val="none"/>
              </w:rPr>
            </w:pPr>
          </w:p>
        </w:tc>
      </w:tr>
      <w:tr w14:paraId="155C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46448A3E">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17B240BD">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7CA3316E">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2FC3ABAD">
            <w:pPr>
              <w:tabs>
                <w:tab w:val="left" w:pos="6300"/>
              </w:tabs>
              <w:snapToGrid w:val="0"/>
              <w:spacing w:line="500" w:lineRule="exact"/>
              <w:jc w:val="center"/>
              <w:rPr>
                <w:rFonts w:hint="eastAsia" w:ascii="宋体" w:hAnsi="宋体" w:cs="宋体"/>
                <w:color w:val="auto"/>
                <w:sz w:val="21"/>
                <w:szCs w:val="21"/>
                <w:highlight w:val="none"/>
              </w:rPr>
            </w:pPr>
          </w:p>
        </w:tc>
      </w:tr>
      <w:tr w14:paraId="1976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606A53D4">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0705FE37">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16CE4738">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720710DE">
            <w:pPr>
              <w:tabs>
                <w:tab w:val="left" w:pos="6300"/>
              </w:tabs>
              <w:snapToGrid w:val="0"/>
              <w:spacing w:line="500" w:lineRule="exact"/>
              <w:jc w:val="center"/>
              <w:rPr>
                <w:rFonts w:hint="eastAsia" w:ascii="宋体" w:hAnsi="宋体" w:cs="宋体"/>
                <w:color w:val="auto"/>
                <w:sz w:val="21"/>
                <w:szCs w:val="21"/>
                <w:highlight w:val="none"/>
              </w:rPr>
            </w:pPr>
          </w:p>
        </w:tc>
      </w:tr>
      <w:tr w14:paraId="222A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7E592612">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7471C80E">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70EDE288">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6E6A8278">
            <w:pPr>
              <w:tabs>
                <w:tab w:val="left" w:pos="6300"/>
              </w:tabs>
              <w:snapToGrid w:val="0"/>
              <w:spacing w:line="500" w:lineRule="exact"/>
              <w:jc w:val="center"/>
              <w:rPr>
                <w:rFonts w:hint="eastAsia" w:ascii="宋体" w:hAnsi="宋体" w:cs="宋体"/>
                <w:color w:val="auto"/>
                <w:sz w:val="21"/>
                <w:szCs w:val="21"/>
                <w:highlight w:val="none"/>
              </w:rPr>
            </w:pPr>
          </w:p>
        </w:tc>
      </w:tr>
      <w:tr w14:paraId="4EA0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0DB0FF14">
            <w:pPr>
              <w:tabs>
                <w:tab w:val="left" w:pos="6300"/>
              </w:tabs>
              <w:snapToGrid w:val="0"/>
              <w:spacing w:line="500" w:lineRule="exact"/>
              <w:jc w:val="center"/>
              <w:rPr>
                <w:rFonts w:hint="eastAsia" w:ascii="宋体" w:hAnsi="宋体" w:cs="宋体"/>
                <w:color w:val="auto"/>
                <w:sz w:val="21"/>
                <w:szCs w:val="21"/>
                <w:highlight w:val="none"/>
              </w:rPr>
            </w:pPr>
          </w:p>
        </w:tc>
        <w:tc>
          <w:tcPr>
            <w:tcW w:w="2658" w:type="dxa"/>
            <w:vAlign w:val="center"/>
          </w:tcPr>
          <w:p w14:paraId="34FA3749">
            <w:pPr>
              <w:tabs>
                <w:tab w:val="left" w:pos="6300"/>
              </w:tabs>
              <w:snapToGrid w:val="0"/>
              <w:spacing w:line="500" w:lineRule="exact"/>
              <w:jc w:val="center"/>
              <w:rPr>
                <w:rFonts w:hint="eastAsia" w:ascii="宋体" w:hAnsi="宋体" w:cs="宋体"/>
                <w:color w:val="auto"/>
                <w:sz w:val="21"/>
                <w:szCs w:val="21"/>
                <w:highlight w:val="none"/>
              </w:rPr>
            </w:pPr>
          </w:p>
        </w:tc>
        <w:tc>
          <w:tcPr>
            <w:tcW w:w="2759" w:type="dxa"/>
            <w:vAlign w:val="center"/>
          </w:tcPr>
          <w:p w14:paraId="00E773F1">
            <w:pPr>
              <w:tabs>
                <w:tab w:val="left" w:pos="6300"/>
              </w:tabs>
              <w:snapToGrid w:val="0"/>
              <w:spacing w:line="500" w:lineRule="exact"/>
              <w:jc w:val="center"/>
              <w:rPr>
                <w:rFonts w:hint="eastAsia" w:ascii="宋体" w:hAnsi="宋体" w:cs="宋体"/>
                <w:color w:val="auto"/>
                <w:sz w:val="21"/>
                <w:szCs w:val="21"/>
                <w:highlight w:val="none"/>
              </w:rPr>
            </w:pPr>
          </w:p>
        </w:tc>
        <w:tc>
          <w:tcPr>
            <w:tcW w:w="2067" w:type="dxa"/>
            <w:vAlign w:val="center"/>
          </w:tcPr>
          <w:p w14:paraId="4F3BA984">
            <w:pPr>
              <w:tabs>
                <w:tab w:val="left" w:pos="6300"/>
              </w:tabs>
              <w:snapToGrid w:val="0"/>
              <w:spacing w:line="500" w:lineRule="exact"/>
              <w:jc w:val="center"/>
              <w:rPr>
                <w:rFonts w:hint="eastAsia" w:ascii="宋体" w:hAnsi="宋体" w:cs="宋体"/>
                <w:color w:val="auto"/>
                <w:sz w:val="21"/>
                <w:szCs w:val="21"/>
                <w:highlight w:val="none"/>
              </w:rPr>
            </w:pPr>
          </w:p>
        </w:tc>
      </w:tr>
    </w:tbl>
    <w:p w14:paraId="153DC71D">
      <w:pPr>
        <w:spacing w:line="44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highlight w:val="none"/>
        </w:rPr>
        <w:t>法定代表人（或法定代表人授权代表）：</w:t>
      </w:r>
    </w:p>
    <w:p w14:paraId="43966D18">
      <w:pPr>
        <w:spacing w:line="440" w:lineRule="exact"/>
        <w:ind w:firstLine="720" w:firstLineChars="30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7FA4EC36">
      <w:pPr>
        <w:tabs>
          <w:tab w:val="left" w:pos="6300"/>
        </w:tabs>
        <w:snapToGrid w:val="0"/>
        <w:spacing w:line="44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68AD9B30">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3B46B736">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  项目服务需求”中所列服务要求进行比较和响应；</w:t>
      </w:r>
    </w:p>
    <w:p w14:paraId="3DBB7E44">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2、该表必须按照竞争性磋商要求逐条如实填写，根据响应情况在“差异说明”项填写正偏离或负偏离及原因，完全符合的填写“无差异”；</w:t>
      </w:r>
    </w:p>
    <w:p w14:paraId="02EABB01">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3、该表可扩展</w:t>
      </w:r>
      <w:r>
        <w:rPr>
          <w:rFonts w:hint="eastAsia" w:ascii="宋体" w:hAnsi="宋体" w:cs="宋体"/>
          <w:color w:val="auto"/>
          <w:sz w:val="24"/>
          <w:szCs w:val="28"/>
          <w:highlight w:val="none"/>
        </w:rPr>
        <w:t>，并逐页签字或盖章</w:t>
      </w:r>
      <w:r>
        <w:rPr>
          <w:rFonts w:hint="eastAsia" w:ascii="宋体" w:hAnsi="宋体" w:cs="宋体"/>
          <w:color w:val="auto"/>
          <w:sz w:val="24"/>
          <w:highlight w:val="none"/>
        </w:rPr>
        <w:t>；</w:t>
      </w:r>
    </w:p>
    <w:p w14:paraId="7AA036AA">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4、可附相关支撑材料。（格式自定）</w:t>
      </w:r>
    </w:p>
    <w:p w14:paraId="72996F38">
      <w:pPr>
        <w:tabs>
          <w:tab w:val="left" w:pos="6300"/>
        </w:tabs>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5、若“响应情况”栏中仅填写“无偏离”或“有偏离”等内容而未作实质性参数描述，该供应商将</w:t>
      </w:r>
      <w:r>
        <w:rPr>
          <w:rFonts w:hint="eastAsia" w:ascii="宋体" w:hAnsi="宋体" w:cs="宋体"/>
          <w:color w:val="auto"/>
          <w:sz w:val="24"/>
          <w:szCs w:val="24"/>
          <w:highlight w:val="none"/>
        </w:rPr>
        <w:t>失去成为成交供应商的资格，仅保留其合格供应商的身份。</w:t>
      </w:r>
    </w:p>
    <w:p w14:paraId="7E3266F9">
      <w:pPr>
        <w:pStyle w:val="4"/>
        <w:rPr>
          <w:rFonts w:hint="eastAsia" w:ascii="宋体" w:hAnsi="宋体" w:cs="宋体"/>
          <w:color w:val="auto"/>
          <w:szCs w:val="24"/>
          <w:highlight w:val="none"/>
        </w:rPr>
      </w:pPr>
      <w:r>
        <w:rPr>
          <w:rFonts w:hint="eastAsia" w:ascii="宋体" w:hAnsi="宋体" w:cs="宋体"/>
          <w:b w:val="0"/>
          <w:color w:val="auto"/>
          <w:highlight w:val="none"/>
        </w:rPr>
        <w:br w:type="page"/>
      </w:r>
      <w:bookmarkStart w:id="145" w:name="_Toc313888362"/>
      <w:bookmarkStart w:id="146" w:name="_Toc313008358"/>
      <w:bookmarkStart w:id="147" w:name="_Toc342913421"/>
      <w:bookmarkStart w:id="148" w:name="_Toc3413"/>
      <w:bookmarkStart w:id="149" w:name="_Toc33013350"/>
      <w:bookmarkStart w:id="150" w:name="_Toc18900"/>
      <w:bookmarkStart w:id="151" w:name="_Toc10016"/>
      <w:r>
        <w:rPr>
          <w:rFonts w:hint="eastAsia" w:ascii="宋体" w:hAnsi="宋体" w:cs="宋体"/>
          <w:color w:val="auto"/>
          <w:szCs w:val="24"/>
          <w:highlight w:val="none"/>
        </w:rPr>
        <w:t>三、商务部分</w:t>
      </w:r>
      <w:bookmarkEnd w:id="145"/>
      <w:bookmarkEnd w:id="146"/>
      <w:bookmarkEnd w:id="147"/>
      <w:bookmarkEnd w:id="148"/>
      <w:bookmarkEnd w:id="149"/>
      <w:bookmarkEnd w:id="150"/>
      <w:bookmarkEnd w:id="151"/>
    </w:p>
    <w:p w14:paraId="3B8A4623">
      <w:pPr>
        <w:snapToGrid w:val="0"/>
        <w:spacing w:line="500" w:lineRule="exact"/>
        <w:rPr>
          <w:rFonts w:hint="eastAsia" w:ascii="宋体" w:hAnsi="宋体" w:cs="宋体"/>
          <w:color w:val="auto"/>
          <w:sz w:val="24"/>
          <w:szCs w:val="28"/>
          <w:highlight w:val="none"/>
        </w:rPr>
        <w:sectPr>
          <w:pgSz w:w="11907" w:h="16840"/>
          <w:pgMar w:top="1134" w:right="1191" w:bottom="1134" w:left="1304" w:header="964" w:footer="992" w:gutter="0"/>
          <w:pgNumType w:fmt="numberInDash"/>
          <w:cols w:space="720" w:num="1"/>
          <w:docGrid w:linePitch="380" w:charSpace="0"/>
        </w:sectPr>
      </w:pPr>
      <w:r>
        <w:rPr>
          <w:rFonts w:hint="eastAsia" w:ascii="宋体" w:hAnsi="宋体" w:cs="宋体"/>
          <w:color w:val="auto"/>
          <w:sz w:val="24"/>
          <w:szCs w:val="28"/>
          <w:highlight w:val="none"/>
        </w:rPr>
        <w:t>（一）商务要求响应情况：服务时间、地点及验收标准等。（格式自定）</w:t>
      </w:r>
    </w:p>
    <w:p w14:paraId="55958594">
      <w:pPr>
        <w:snapToGrid w:val="0"/>
        <w:spacing w:line="500" w:lineRule="exact"/>
        <w:rPr>
          <w:rFonts w:hint="eastAsia" w:ascii="宋体" w:hAnsi="宋体" w:cs="宋体"/>
          <w:color w:val="auto"/>
          <w:sz w:val="24"/>
          <w:szCs w:val="28"/>
          <w:highlight w:val="none"/>
        </w:rPr>
      </w:pPr>
      <w:bookmarkStart w:id="152" w:name="_Toc283382459"/>
      <w:r>
        <w:rPr>
          <w:rFonts w:hint="eastAsia" w:ascii="宋体" w:hAnsi="宋体" w:cs="宋体"/>
          <w:color w:val="auto"/>
          <w:sz w:val="24"/>
          <w:szCs w:val="28"/>
          <w:highlight w:val="none"/>
        </w:rPr>
        <w:t>（二）商务响应偏离表</w:t>
      </w:r>
    </w:p>
    <w:p w14:paraId="050238A6">
      <w:pPr>
        <w:snapToGrid w:val="0"/>
        <w:spacing w:line="360" w:lineRule="auto"/>
        <w:jc w:val="center"/>
        <w:rPr>
          <w:rFonts w:hint="eastAsia" w:ascii="宋体" w:hAnsi="宋体" w:cs="宋体"/>
          <w:b/>
          <w:color w:val="auto"/>
          <w:szCs w:val="28"/>
          <w:highlight w:val="none"/>
        </w:rPr>
      </w:pPr>
      <w:r>
        <w:rPr>
          <w:rFonts w:hint="eastAsia" w:ascii="宋体" w:hAnsi="宋体" w:cs="宋体"/>
          <w:b/>
          <w:color w:val="auto"/>
          <w:szCs w:val="28"/>
          <w:highlight w:val="none"/>
        </w:rPr>
        <w:t xml:space="preserve">商务响应偏离表 </w:t>
      </w:r>
    </w:p>
    <w:p w14:paraId="63001E1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4FD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94E7EA2">
            <w:pPr>
              <w:tabs>
                <w:tab w:val="left" w:pos="6300"/>
              </w:tabs>
              <w:snapToGrid w:val="0"/>
              <w:spacing w:line="360" w:lineRule="auto"/>
              <w:jc w:val="center"/>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vAlign w:val="center"/>
          </w:tcPr>
          <w:p w14:paraId="54A474C0">
            <w:pPr>
              <w:tabs>
                <w:tab w:val="left" w:pos="6300"/>
              </w:tabs>
              <w:snapToGrid w:val="0"/>
              <w:spacing w:line="360" w:lineRule="auto"/>
              <w:jc w:val="center"/>
              <w:rPr>
                <w:rFonts w:hint="eastAsia" w:ascii="宋体" w:hAnsi="宋体" w:cs="宋体"/>
                <w:color w:val="auto"/>
                <w:sz w:val="21"/>
                <w:szCs w:val="24"/>
                <w:highlight w:val="none"/>
              </w:rPr>
            </w:pPr>
            <w:r>
              <w:rPr>
                <w:rFonts w:hint="eastAsia" w:ascii="宋体" w:hAnsi="宋体" w:cs="宋体"/>
                <w:color w:val="auto"/>
                <w:sz w:val="21"/>
                <w:szCs w:val="24"/>
                <w:highlight w:val="none"/>
              </w:rPr>
              <w:t>磋商项目服务需求</w:t>
            </w:r>
          </w:p>
        </w:tc>
        <w:tc>
          <w:tcPr>
            <w:tcW w:w="2434" w:type="dxa"/>
            <w:vAlign w:val="center"/>
          </w:tcPr>
          <w:p w14:paraId="18A5E869">
            <w:pPr>
              <w:tabs>
                <w:tab w:val="left" w:pos="6300"/>
              </w:tabs>
              <w:snapToGrid w:val="0"/>
              <w:spacing w:line="360" w:lineRule="auto"/>
              <w:jc w:val="center"/>
              <w:rPr>
                <w:rFonts w:hint="eastAsia"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7F46B198">
            <w:pPr>
              <w:tabs>
                <w:tab w:val="left" w:pos="6300"/>
              </w:tabs>
              <w:snapToGrid w:val="0"/>
              <w:spacing w:line="360" w:lineRule="auto"/>
              <w:jc w:val="center"/>
              <w:rPr>
                <w:rFonts w:hint="eastAsia" w:ascii="宋体" w:hAnsi="宋体" w:cs="宋体"/>
                <w:color w:val="auto"/>
                <w:sz w:val="21"/>
                <w:szCs w:val="24"/>
                <w:highlight w:val="none"/>
              </w:rPr>
            </w:pPr>
            <w:r>
              <w:rPr>
                <w:rFonts w:hint="eastAsia" w:ascii="宋体" w:hAnsi="宋体" w:cs="宋体"/>
                <w:color w:val="auto"/>
                <w:sz w:val="21"/>
                <w:szCs w:val="24"/>
                <w:highlight w:val="none"/>
              </w:rPr>
              <w:t>差异说明</w:t>
            </w:r>
          </w:p>
        </w:tc>
      </w:tr>
      <w:tr w14:paraId="5058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FEB44F">
            <w:pPr>
              <w:tabs>
                <w:tab w:val="left" w:pos="6300"/>
              </w:tabs>
              <w:snapToGrid w:val="0"/>
              <w:spacing w:line="360" w:lineRule="auto"/>
              <w:jc w:val="center"/>
              <w:rPr>
                <w:rFonts w:hint="eastAsia" w:ascii="宋体" w:hAnsi="宋体" w:cs="宋体"/>
                <w:color w:val="auto"/>
                <w:sz w:val="21"/>
                <w:szCs w:val="24"/>
                <w:highlight w:val="none"/>
              </w:rPr>
            </w:pPr>
          </w:p>
        </w:tc>
        <w:tc>
          <w:tcPr>
            <w:tcW w:w="3179" w:type="dxa"/>
            <w:vAlign w:val="center"/>
          </w:tcPr>
          <w:p w14:paraId="29E43A72">
            <w:pPr>
              <w:tabs>
                <w:tab w:val="left" w:pos="6300"/>
              </w:tabs>
              <w:snapToGrid w:val="0"/>
              <w:spacing w:line="360" w:lineRule="auto"/>
              <w:jc w:val="center"/>
              <w:rPr>
                <w:rFonts w:hint="eastAsia" w:ascii="宋体" w:hAnsi="宋体" w:cs="宋体"/>
                <w:color w:val="auto"/>
                <w:sz w:val="21"/>
                <w:szCs w:val="24"/>
                <w:highlight w:val="none"/>
              </w:rPr>
            </w:pPr>
          </w:p>
        </w:tc>
        <w:tc>
          <w:tcPr>
            <w:tcW w:w="2434" w:type="dxa"/>
            <w:vAlign w:val="center"/>
          </w:tcPr>
          <w:p w14:paraId="1F8C7537">
            <w:pPr>
              <w:tabs>
                <w:tab w:val="left" w:pos="6300"/>
              </w:tabs>
              <w:snapToGrid w:val="0"/>
              <w:spacing w:line="360" w:lineRule="auto"/>
              <w:jc w:val="center"/>
              <w:rPr>
                <w:rFonts w:hint="eastAsia" w:ascii="宋体" w:hAnsi="宋体" w:cs="宋体"/>
                <w:color w:val="auto"/>
                <w:sz w:val="21"/>
                <w:szCs w:val="24"/>
                <w:highlight w:val="none"/>
              </w:rPr>
            </w:pPr>
          </w:p>
        </w:tc>
        <w:tc>
          <w:tcPr>
            <w:tcW w:w="2355" w:type="dxa"/>
            <w:vAlign w:val="center"/>
          </w:tcPr>
          <w:p w14:paraId="2E9E4F1D">
            <w:pPr>
              <w:tabs>
                <w:tab w:val="left" w:pos="6300"/>
              </w:tabs>
              <w:snapToGrid w:val="0"/>
              <w:spacing w:line="360" w:lineRule="auto"/>
              <w:jc w:val="center"/>
              <w:rPr>
                <w:rFonts w:hint="eastAsia" w:ascii="宋体" w:hAnsi="宋体" w:cs="宋体"/>
                <w:color w:val="auto"/>
                <w:sz w:val="21"/>
                <w:szCs w:val="24"/>
                <w:highlight w:val="none"/>
              </w:rPr>
            </w:pPr>
          </w:p>
        </w:tc>
      </w:tr>
      <w:tr w14:paraId="53E7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B0246D">
            <w:pPr>
              <w:tabs>
                <w:tab w:val="left" w:pos="6300"/>
              </w:tabs>
              <w:snapToGrid w:val="0"/>
              <w:spacing w:line="360" w:lineRule="auto"/>
              <w:jc w:val="center"/>
              <w:rPr>
                <w:rFonts w:hint="eastAsia" w:ascii="宋体" w:hAnsi="宋体" w:cs="宋体"/>
                <w:color w:val="auto"/>
                <w:sz w:val="21"/>
                <w:szCs w:val="24"/>
                <w:highlight w:val="none"/>
              </w:rPr>
            </w:pPr>
          </w:p>
        </w:tc>
        <w:tc>
          <w:tcPr>
            <w:tcW w:w="3179" w:type="dxa"/>
            <w:vAlign w:val="center"/>
          </w:tcPr>
          <w:p w14:paraId="5CD2161C">
            <w:pPr>
              <w:tabs>
                <w:tab w:val="left" w:pos="6300"/>
              </w:tabs>
              <w:snapToGrid w:val="0"/>
              <w:spacing w:line="360" w:lineRule="auto"/>
              <w:jc w:val="center"/>
              <w:rPr>
                <w:rFonts w:hint="eastAsia" w:ascii="宋体" w:hAnsi="宋体" w:cs="宋体"/>
                <w:color w:val="auto"/>
                <w:sz w:val="21"/>
                <w:szCs w:val="24"/>
                <w:highlight w:val="none"/>
              </w:rPr>
            </w:pPr>
          </w:p>
        </w:tc>
        <w:tc>
          <w:tcPr>
            <w:tcW w:w="2434" w:type="dxa"/>
            <w:vAlign w:val="center"/>
          </w:tcPr>
          <w:p w14:paraId="30250D21">
            <w:pPr>
              <w:tabs>
                <w:tab w:val="left" w:pos="6300"/>
              </w:tabs>
              <w:snapToGrid w:val="0"/>
              <w:spacing w:line="360" w:lineRule="auto"/>
              <w:jc w:val="center"/>
              <w:rPr>
                <w:rFonts w:hint="eastAsia" w:ascii="宋体" w:hAnsi="宋体" w:cs="宋体"/>
                <w:color w:val="auto"/>
                <w:sz w:val="21"/>
                <w:szCs w:val="24"/>
                <w:highlight w:val="none"/>
              </w:rPr>
            </w:pPr>
          </w:p>
        </w:tc>
        <w:tc>
          <w:tcPr>
            <w:tcW w:w="2355" w:type="dxa"/>
            <w:vAlign w:val="center"/>
          </w:tcPr>
          <w:p w14:paraId="512D3D20">
            <w:pPr>
              <w:tabs>
                <w:tab w:val="left" w:pos="6300"/>
              </w:tabs>
              <w:snapToGrid w:val="0"/>
              <w:spacing w:line="360" w:lineRule="auto"/>
              <w:jc w:val="center"/>
              <w:rPr>
                <w:rFonts w:hint="eastAsia" w:ascii="宋体" w:hAnsi="宋体" w:cs="宋体"/>
                <w:color w:val="auto"/>
                <w:sz w:val="21"/>
                <w:szCs w:val="24"/>
                <w:highlight w:val="none"/>
              </w:rPr>
            </w:pPr>
          </w:p>
        </w:tc>
      </w:tr>
      <w:tr w14:paraId="0A55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0D3088">
            <w:pPr>
              <w:tabs>
                <w:tab w:val="left" w:pos="6300"/>
              </w:tabs>
              <w:snapToGrid w:val="0"/>
              <w:spacing w:line="360" w:lineRule="auto"/>
              <w:jc w:val="center"/>
              <w:rPr>
                <w:rFonts w:hint="eastAsia" w:ascii="宋体" w:hAnsi="宋体" w:cs="宋体"/>
                <w:color w:val="auto"/>
                <w:sz w:val="21"/>
                <w:szCs w:val="24"/>
                <w:highlight w:val="none"/>
              </w:rPr>
            </w:pPr>
          </w:p>
        </w:tc>
        <w:tc>
          <w:tcPr>
            <w:tcW w:w="3179" w:type="dxa"/>
            <w:vAlign w:val="center"/>
          </w:tcPr>
          <w:p w14:paraId="2FC8663B">
            <w:pPr>
              <w:tabs>
                <w:tab w:val="left" w:pos="6300"/>
              </w:tabs>
              <w:snapToGrid w:val="0"/>
              <w:spacing w:line="360" w:lineRule="auto"/>
              <w:jc w:val="center"/>
              <w:rPr>
                <w:rFonts w:hint="eastAsia" w:ascii="宋体" w:hAnsi="宋体" w:cs="宋体"/>
                <w:color w:val="auto"/>
                <w:sz w:val="21"/>
                <w:szCs w:val="24"/>
                <w:highlight w:val="none"/>
              </w:rPr>
            </w:pPr>
          </w:p>
        </w:tc>
        <w:tc>
          <w:tcPr>
            <w:tcW w:w="2434" w:type="dxa"/>
            <w:vAlign w:val="center"/>
          </w:tcPr>
          <w:p w14:paraId="24F39D36">
            <w:pPr>
              <w:tabs>
                <w:tab w:val="left" w:pos="6300"/>
              </w:tabs>
              <w:snapToGrid w:val="0"/>
              <w:spacing w:line="360" w:lineRule="auto"/>
              <w:jc w:val="center"/>
              <w:rPr>
                <w:rFonts w:hint="eastAsia" w:ascii="宋体" w:hAnsi="宋体" w:cs="宋体"/>
                <w:color w:val="auto"/>
                <w:sz w:val="21"/>
                <w:szCs w:val="24"/>
                <w:highlight w:val="none"/>
              </w:rPr>
            </w:pPr>
          </w:p>
        </w:tc>
        <w:tc>
          <w:tcPr>
            <w:tcW w:w="2355" w:type="dxa"/>
            <w:vAlign w:val="center"/>
          </w:tcPr>
          <w:p w14:paraId="2DB17310">
            <w:pPr>
              <w:tabs>
                <w:tab w:val="left" w:pos="6300"/>
              </w:tabs>
              <w:snapToGrid w:val="0"/>
              <w:spacing w:line="360" w:lineRule="auto"/>
              <w:jc w:val="center"/>
              <w:rPr>
                <w:rFonts w:hint="eastAsia" w:ascii="宋体" w:hAnsi="宋体" w:cs="宋体"/>
                <w:color w:val="auto"/>
                <w:sz w:val="21"/>
                <w:szCs w:val="24"/>
                <w:highlight w:val="none"/>
              </w:rPr>
            </w:pPr>
          </w:p>
        </w:tc>
      </w:tr>
      <w:tr w14:paraId="04C1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F09E51">
            <w:pPr>
              <w:tabs>
                <w:tab w:val="left" w:pos="6300"/>
              </w:tabs>
              <w:snapToGrid w:val="0"/>
              <w:spacing w:line="360" w:lineRule="auto"/>
              <w:jc w:val="center"/>
              <w:rPr>
                <w:rFonts w:hint="eastAsia" w:ascii="宋体" w:hAnsi="宋体" w:cs="宋体"/>
                <w:color w:val="auto"/>
                <w:sz w:val="21"/>
                <w:szCs w:val="24"/>
                <w:highlight w:val="none"/>
              </w:rPr>
            </w:pPr>
          </w:p>
        </w:tc>
        <w:tc>
          <w:tcPr>
            <w:tcW w:w="3179" w:type="dxa"/>
            <w:vAlign w:val="center"/>
          </w:tcPr>
          <w:p w14:paraId="15FFCA41">
            <w:pPr>
              <w:tabs>
                <w:tab w:val="left" w:pos="6300"/>
              </w:tabs>
              <w:snapToGrid w:val="0"/>
              <w:spacing w:line="360" w:lineRule="auto"/>
              <w:jc w:val="center"/>
              <w:rPr>
                <w:rFonts w:hint="eastAsia" w:ascii="宋体" w:hAnsi="宋体" w:cs="宋体"/>
                <w:color w:val="auto"/>
                <w:sz w:val="21"/>
                <w:szCs w:val="24"/>
                <w:highlight w:val="none"/>
              </w:rPr>
            </w:pPr>
          </w:p>
        </w:tc>
        <w:tc>
          <w:tcPr>
            <w:tcW w:w="2434" w:type="dxa"/>
            <w:vAlign w:val="center"/>
          </w:tcPr>
          <w:p w14:paraId="4DA6F2E4">
            <w:pPr>
              <w:tabs>
                <w:tab w:val="left" w:pos="6300"/>
              </w:tabs>
              <w:snapToGrid w:val="0"/>
              <w:spacing w:line="360" w:lineRule="auto"/>
              <w:jc w:val="center"/>
              <w:rPr>
                <w:rFonts w:hint="eastAsia" w:ascii="宋体" w:hAnsi="宋体" w:cs="宋体"/>
                <w:color w:val="auto"/>
                <w:sz w:val="21"/>
                <w:szCs w:val="24"/>
                <w:highlight w:val="none"/>
              </w:rPr>
            </w:pPr>
          </w:p>
        </w:tc>
        <w:tc>
          <w:tcPr>
            <w:tcW w:w="2355" w:type="dxa"/>
            <w:vAlign w:val="center"/>
          </w:tcPr>
          <w:p w14:paraId="32C00A28">
            <w:pPr>
              <w:tabs>
                <w:tab w:val="left" w:pos="6300"/>
              </w:tabs>
              <w:snapToGrid w:val="0"/>
              <w:spacing w:line="360" w:lineRule="auto"/>
              <w:jc w:val="center"/>
              <w:rPr>
                <w:rFonts w:hint="eastAsia" w:ascii="宋体" w:hAnsi="宋体" w:cs="宋体"/>
                <w:color w:val="auto"/>
                <w:sz w:val="21"/>
                <w:szCs w:val="24"/>
                <w:highlight w:val="none"/>
              </w:rPr>
            </w:pPr>
          </w:p>
        </w:tc>
      </w:tr>
      <w:tr w14:paraId="6313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FE40C7">
            <w:pPr>
              <w:tabs>
                <w:tab w:val="left" w:pos="6300"/>
              </w:tabs>
              <w:snapToGrid w:val="0"/>
              <w:spacing w:line="360" w:lineRule="auto"/>
              <w:jc w:val="center"/>
              <w:rPr>
                <w:rFonts w:hint="eastAsia" w:ascii="宋体" w:hAnsi="宋体" w:cs="宋体"/>
                <w:color w:val="auto"/>
                <w:sz w:val="21"/>
                <w:szCs w:val="24"/>
                <w:highlight w:val="none"/>
              </w:rPr>
            </w:pPr>
          </w:p>
        </w:tc>
        <w:tc>
          <w:tcPr>
            <w:tcW w:w="3179" w:type="dxa"/>
            <w:vAlign w:val="center"/>
          </w:tcPr>
          <w:p w14:paraId="778D90B5">
            <w:pPr>
              <w:tabs>
                <w:tab w:val="left" w:pos="6300"/>
              </w:tabs>
              <w:snapToGrid w:val="0"/>
              <w:spacing w:line="360" w:lineRule="auto"/>
              <w:jc w:val="center"/>
              <w:rPr>
                <w:rFonts w:hint="eastAsia" w:ascii="宋体" w:hAnsi="宋体" w:cs="宋体"/>
                <w:color w:val="auto"/>
                <w:sz w:val="21"/>
                <w:szCs w:val="24"/>
                <w:highlight w:val="none"/>
              </w:rPr>
            </w:pPr>
          </w:p>
        </w:tc>
        <w:tc>
          <w:tcPr>
            <w:tcW w:w="2434" w:type="dxa"/>
            <w:vAlign w:val="center"/>
          </w:tcPr>
          <w:p w14:paraId="334B4907">
            <w:pPr>
              <w:tabs>
                <w:tab w:val="left" w:pos="6300"/>
              </w:tabs>
              <w:snapToGrid w:val="0"/>
              <w:spacing w:line="360" w:lineRule="auto"/>
              <w:jc w:val="center"/>
              <w:rPr>
                <w:rFonts w:hint="eastAsia" w:ascii="宋体" w:hAnsi="宋体" w:cs="宋体"/>
                <w:color w:val="auto"/>
                <w:sz w:val="21"/>
                <w:szCs w:val="24"/>
                <w:highlight w:val="none"/>
              </w:rPr>
            </w:pPr>
          </w:p>
        </w:tc>
        <w:tc>
          <w:tcPr>
            <w:tcW w:w="2355" w:type="dxa"/>
            <w:vAlign w:val="center"/>
          </w:tcPr>
          <w:p w14:paraId="4FB17C98">
            <w:pPr>
              <w:tabs>
                <w:tab w:val="left" w:pos="6300"/>
              </w:tabs>
              <w:snapToGrid w:val="0"/>
              <w:spacing w:line="360" w:lineRule="auto"/>
              <w:jc w:val="center"/>
              <w:rPr>
                <w:rFonts w:hint="eastAsia" w:ascii="宋体" w:hAnsi="宋体" w:cs="宋体"/>
                <w:color w:val="auto"/>
                <w:sz w:val="21"/>
                <w:szCs w:val="24"/>
                <w:highlight w:val="none"/>
              </w:rPr>
            </w:pPr>
          </w:p>
        </w:tc>
      </w:tr>
      <w:tr w14:paraId="735D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D0C1CB">
            <w:pPr>
              <w:tabs>
                <w:tab w:val="left" w:pos="6300"/>
              </w:tabs>
              <w:snapToGrid w:val="0"/>
              <w:spacing w:line="360" w:lineRule="auto"/>
              <w:jc w:val="center"/>
              <w:rPr>
                <w:rFonts w:hint="eastAsia" w:ascii="宋体" w:hAnsi="宋体" w:cs="宋体"/>
                <w:color w:val="auto"/>
                <w:sz w:val="21"/>
                <w:szCs w:val="24"/>
                <w:highlight w:val="none"/>
              </w:rPr>
            </w:pPr>
          </w:p>
        </w:tc>
        <w:tc>
          <w:tcPr>
            <w:tcW w:w="3179" w:type="dxa"/>
            <w:vAlign w:val="center"/>
          </w:tcPr>
          <w:p w14:paraId="42CE2EB3">
            <w:pPr>
              <w:tabs>
                <w:tab w:val="left" w:pos="6300"/>
              </w:tabs>
              <w:snapToGrid w:val="0"/>
              <w:spacing w:line="360" w:lineRule="auto"/>
              <w:jc w:val="center"/>
              <w:rPr>
                <w:rFonts w:hint="eastAsia" w:ascii="宋体" w:hAnsi="宋体" w:cs="宋体"/>
                <w:color w:val="auto"/>
                <w:sz w:val="21"/>
                <w:szCs w:val="24"/>
                <w:highlight w:val="none"/>
              </w:rPr>
            </w:pPr>
          </w:p>
        </w:tc>
        <w:tc>
          <w:tcPr>
            <w:tcW w:w="2434" w:type="dxa"/>
            <w:vAlign w:val="center"/>
          </w:tcPr>
          <w:p w14:paraId="2F4790C5">
            <w:pPr>
              <w:tabs>
                <w:tab w:val="left" w:pos="6300"/>
              </w:tabs>
              <w:snapToGrid w:val="0"/>
              <w:spacing w:line="360" w:lineRule="auto"/>
              <w:jc w:val="center"/>
              <w:rPr>
                <w:rFonts w:hint="eastAsia" w:ascii="宋体" w:hAnsi="宋体" w:cs="宋体"/>
                <w:color w:val="auto"/>
                <w:sz w:val="21"/>
                <w:szCs w:val="24"/>
                <w:highlight w:val="none"/>
              </w:rPr>
            </w:pPr>
          </w:p>
        </w:tc>
        <w:tc>
          <w:tcPr>
            <w:tcW w:w="2355" w:type="dxa"/>
            <w:vAlign w:val="center"/>
          </w:tcPr>
          <w:p w14:paraId="6B9AD88F">
            <w:pPr>
              <w:tabs>
                <w:tab w:val="left" w:pos="6300"/>
              </w:tabs>
              <w:snapToGrid w:val="0"/>
              <w:spacing w:line="360" w:lineRule="auto"/>
              <w:jc w:val="center"/>
              <w:rPr>
                <w:rFonts w:hint="eastAsia" w:ascii="宋体" w:hAnsi="宋体" w:cs="宋体"/>
                <w:color w:val="auto"/>
                <w:sz w:val="21"/>
                <w:szCs w:val="24"/>
                <w:highlight w:val="none"/>
              </w:rPr>
            </w:pPr>
          </w:p>
        </w:tc>
      </w:tr>
    </w:tbl>
    <w:p w14:paraId="7BA3A8C9">
      <w:pPr>
        <w:snapToGrid w:val="0"/>
        <w:spacing w:line="360" w:lineRule="auto"/>
        <w:ind w:firstLine="465"/>
        <w:rPr>
          <w:rFonts w:hint="eastAsia" w:ascii="宋体" w:hAnsi="宋体" w:cs="宋体"/>
          <w:color w:val="auto"/>
          <w:sz w:val="24"/>
          <w:szCs w:val="24"/>
          <w:highlight w:val="none"/>
        </w:rPr>
      </w:pPr>
    </w:p>
    <w:p w14:paraId="7625D596">
      <w:pPr>
        <w:spacing w:line="44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highlight w:val="none"/>
        </w:rPr>
        <w:t xml:space="preserve"> 法定代表人（或法定代表人授权代表）：</w:t>
      </w:r>
    </w:p>
    <w:p w14:paraId="4C2612E8">
      <w:pPr>
        <w:spacing w:line="440" w:lineRule="exact"/>
        <w:rPr>
          <w:rFonts w:hint="eastAsia" w:ascii="宋体" w:hAnsi="宋体" w:cs="宋体"/>
          <w:color w:val="auto"/>
          <w:sz w:val="24"/>
          <w:szCs w:val="28"/>
          <w:highlight w:val="none"/>
        </w:rPr>
      </w:pPr>
    </w:p>
    <w:p w14:paraId="3F72F652">
      <w:pPr>
        <w:spacing w:line="440" w:lineRule="exact"/>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636567F8">
      <w:pPr>
        <w:tabs>
          <w:tab w:val="left" w:pos="6300"/>
        </w:tabs>
        <w:snapToGrid w:val="0"/>
        <w:spacing w:line="44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255488B6">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311D8B65">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项目商务需求”中所列服务要求进行比较和响应；</w:t>
      </w:r>
    </w:p>
    <w:p w14:paraId="039576BD">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2、该表必须按照竞争性磋商要求逐条如实填写，根据响应情况在“差异说明”项填写正偏离或负偏离及原因，完全符合的填写“无差异”；</w:t>
      </w:r>
    </w:p>
    <w:p w14:paraId="3444F066">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3、该表可扩展</w:t>
      </w:r>
      <w:r>
        <w:rPr>
          <w:rFonts w:hint="eastAsia" w:ascii="宋体" w:hAnsi="宋体" w:cs="宋体"/>
          <w:color w:val="auto"/>
          <w:sz w:val="24"/>
          <w:szCs w:val="28"/>
          <w:highlight w:val="none"/>
        </w:rPr>
        <w:t>，并逐页签字或盖章</w:t>
      </w:r>
      <w:r>
        <w:rPr>
          <w:rFonts w:hint="eastAsia" w:ascii="宋体" w:hAnsi="宋体" w:cs="宋体"/>
          <w:color w:val="auto"/>
          <w:sz w:val="24"/>
          <w:highlight w:val="none"/>
        </w:rPr>
        <w:t>；</w:t>
      </w:r>
    </w:p>
    <w:p w14:paraId="3E9A935D">
      <w:pPr>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（三）商务评审需提供的资料（格式自定）</w:t>
      </w:r>
      <w:r>
        <w:rPr>
          <w:rFonts w:hint="eastAsia" w:ascii="宋体" w:hAnsi="宋体" w:cs="宋体"/>
          <w:color w:val="auto"/>
          <w:highlight w:val="none"/>
        </w:rPr>
        <w:br w:type="page"/>
      </w:r>
      <w:r>
        <w:rPr>
          <w:rFonts w:hint="eastAsia" w:ascii="宋体" w:hAnsi="宋体" w:cs="宋体"/>
          <w:color w:val="auto"/>
          <w:sz w:val="24"/>
          <w:szCs w:val="24"/>
          <w:highlight w:val="none"/>
        </w:rPr>
        <w:t>（四）其它优惠承诺（格式自定）</w:t>
      </w:r>
    </w:p>
    <w:p w14:paraId="4E397EF9">
      <w:pPr>
        <w:outlineLvl w:val="2"/>
        <w:rPr>
          <w:rFonts w:hint="eastAsia" w:ascii="宋体" w:hAnsi="宋体" w:cs="宋体"/>
          <w:color w:val="auto"/>
          <w:highlight w:val="none"/>
        </w:rPr>
      </w:pPr>
      <w:r>
        <w:rPr>
          <w:rFonts w:hint="eastAsia" w:ascii="宋体" w:hAnsi="宋体" w:cs="宋体"/>
          <w:color w:val="auto"/>
          <w:sz w:val="24"/>
          <w:szCs w:val="24"/>
          <w:highlight w:val="none"/>
        </w:rPr>
        <w:br w:type="page"/>
      </w:r>
      <w:bookmarkEnd w:id="152"/>
      <w:bookmarkStart w:id="153" w:name="_Toc342913422"/>
      <w:bookmarkStart w:id="154" w:name="_Toc313008359"/>
      <w:bookmarkStart w:id="155" w:name="_Toc313888363"/>
      <w:bookmarkStart w:id="156" w:name="_Toc23911"/>
      <w:bookmarkStart w:id="157" w:name="_Toc8789"/>
      <w:bookmarkStart w:id="158" w:name="_Toc13982"/>
      <w:bookmarkStart w:id="159" w:name="_Toc33013351"/>
      <w:r>
        <w:rPr>
          <w:rFonts w:hint="eastAsia" w:ascii="宋体" w:hAnsi="宋体" w:cs="宋体"/>
          <w:b/>
          <w:color w:val="auto"/>
          <w:sz w:val="24"/>
          <w:szCs w:val="24"/>
          <w:highlight w:val="none"/>
        </w:rPr>
        <w:t>四、资格条件及其他</w:t>
      </w:r>
      <w:bookmarkEnd w:id="153"/>
      <w:bookmarkEnd w:id="154"/>
      <w:bookmarkEnd w:id="155"/>
      <w:bookmarkEnd w:id="156"/>
      <w:bookmarkEnd w:id="157"/>
      <w:bookmarkEnd w:id="158"/>
      <w:bookmarkEnd w:id="159"/>
    </w:p>
    <w:p w14:paraId="59CD63CA">
      <w:pPr>
        <w:tabs>
          <w:tab w:val="left" w:pos="6300"/>
        </w:tabs>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（一）法人营业执照（副本）或事业单位法人证书（副本）或个体工商户营业执照或社会团体法人登记证书复印件</w:t>
      </w:r>
    </w:p>
    <w:p w14:paraId="5A1E1448">
      <w:pPr>
        <w:tabs>
          <w:tab w:val="left" w:pos="6300"/>
        </w:tabs>
        <w:snapToGrid w:val="0"/>
        <w:spacing w:line="440" w:lineRule="exact"/>
        <w:ind w:firstLine="570"/>
        <w:rPr>
          <w:rFonts w:hint="eastAsia" w:ascii="宋体" w:hAnsi="宋体" w:cs="宋体"/>
          <w:color w:val="auto"/>
          <w:highlight w:val="none"/>
        </w:rPr>
      </w:pPr>
    </w:p>
    <w:p w14:paraId="245355BD">
      <w:pPr>
        <w:tabs>
          <w:tab w:val="left" w:pos="6300"/>
        </w:tabs>
        <w:snapToGrid w:val="0"/>
        <w:spacing w:line="440" w:lineRule="exact"/>
        <w:ind w:firstLine="570"/>
        <w:rPr>
          <w:rFonts w:hint="eastAsia" w:ascii="宋体" w:hAnsi="宋体" w:cs="宋体"/>
          <w:color w:val="auto"/>
          <w:highlight w:val="none"/>
        </w:rPr>
      </w:pPr>
    </w:p>
    <w:p w14:paraId="70487133">
      <w:pPr>
        <w:tabs>
          <w:tab w:val="left" w:pos="6300"/>
        </w:tabs>
        <w:snapToGrid w:val="0"/>
        <w:spacing w:line="440" w:lineRule="exact"/>
        <w:ind w:firstLine="570"/>
        <w:rPr>
          <w:rFonts w:hint="eastAsia" w:ascii="宋体" w:hAnsi="宋体" w:cs="宋体"/>
          <w:color w:val="auto"/>
          <w:highlight w:val="none"/>
        </w:rPr>
      </w:pPr>
    </w:p>
    <w:p w14:paraId="5437554C">
      <w:pPr>
        <w:jc w:val="center"/>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790B56C">
      <w:pPr>
        <w:tabs>
          <w:tab w:val="left" w:pos="6300"/>
        </w:tabs>
        <w:snapToGrid w:val="0"/>
        <w:spacing w:line="440" w:lineRule="exact"/>
        <w:ind w:firstLine="570"/>
        <w:rPr>
          <w:rFonts w:hint="eastAsia" w:ascii="宋体" w:hAnsi="宋体" w:cs="宋体"/>
          <w:color w:val="auto"/>
          <w:sz w:val="24"/>
          <w:szCs w:val="24"/>
          <w:highlight w:val="none"/>
        </w:rPr>
      </w:pPr>
    </w:p>
    <w:p w14:paraId="53EC8246">
      <w:pPr>
        <w:tabs>
          <w:tab w:val="left" w:pos="6300"/>
        </w:tabs>
        <w:snapToGrid w:val="0"/>
        <w:spacing w:line="440" w:lineRule="exact"/>
        <w:ind w:firstLine="57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5DC184F7">
      <w:pPr>
        <w:tabs>
          <w:tab w:val="left" w:pos="6300"/>
        </w:tabs>
        <w:snapToGrid w:val="0"/>
        <w:spacing w:line="440" w:lineRule="exact"/>
        <w:ind w:firstLine="570"/>
        <w:rPr>
          <w:rFonts w:hint="eastAsia" w:ascii="宋体" w:hAnsi="宋体" w:cs="宋体"/>
          <w:color w:val="auto"/>
          <w:sz w:val="24"/>
          <w:szCs w:val="24"/>
          <w:highlight w:val="none"/>
        </w:rPr>
      </w:pPr>
    </w:p>
    <w:p w14:paraId="7AD7E772">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59808A7D">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（职务名称）职务，是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w:t>
      </w:r>
    </w:p>
    <w:p w14:paraId="4A7C91D6">
      <w:pPr>
        <w:tabs>
          <w:tab w:val="left" w:pos="6300"/>
        </w:tabs>
        <w:snapToGrid w:val="0"/>
        <w:spacing w:line="440" w:lineRule="exact"/>
        <w:ind w:firstLine="570"/>
        <w:rPr>
          <w:rFonts w:hint="eastAsia" w:ascii="宋体" w:hAnsi="宋体" w:cs="宋体"/>
          <w:color w:val="auto"/>
          <w:sz w:val="24"/>
          <w:szCs w:val="24"/>
          <w:highlight w:val="none"/>
        </w:rPr>
      </w:pPr>
    </w:p>
    <w:p w14:paraId="0A92D03A">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6F1019C8">
      <w:pPr>
        <w:tabs>
          <w:tab w:val="left" w:pos="6300"/>
        </w:tabs>
        <w:snapToGrid w:val="0"/>
        <w:spacing w:line="440" w:lineRule="exact"/>
        <w:ind w:firstLine="570"/>
        <w:rPr>
          <w:rFonts w:hint="eastAsia" w:ascii="宋体" w:hAnsi="宋体" w:cs="宋体"/>
          <w:color w:val="auto"/>
          <w:sz w:val="24"/>
          <w:szCs w:val="24"/>
          <w:highlight w:val="none"/>
        </w:rPr>
      </w:pPr>
    </w:p>
    <w:p w14:paraId="53DAC61D">
      <w:pPr>
        <w:tabs>
          <w:tab w:val="left" w:pos="6300"/>
        </w:tabs>
        <w:snapToGrid w:val="0"/>
        <w:spacing w:line="440" w:lineRule="exact"/>
        <w:ind w:firstLine="570"/>
        <w:rPr>
          <w:rFonts w:hint="eastAsia" w:ascii="宋体" w:hAnsi="宋体" w:cs="宋体"/>
          <w:color w:val="auto"/>
          <w:sz w:val="24"/>
          <w:szCs w:val="24"/>
          <w:highlight w:val="none"/>
        </w:rPr>
      </w:pPr>
    </w:p>
    <w:p w14:paraId="1C357AFE">
      <w:pPr>
        <w:tabs>
          <w:tab w:val="left" w:pos="6300"/>
        </w:tabs>
        <w:snapToGrid w:val="0"/>
        <w:spacing w:line="440" w:lineRule="exact"/>
        <w:ind w:firstLine="570"/>
        <w:rPr>
          <w:rFonts w:hint="eastAsia" w:ascii="宋体" w:hAnsi="宋体" w:cs="宋体"/>
          <w:color w:val="auto"/>
          <w:sz w:val="24"/>
          <w:szCs w:val="24"/>
          <w:highlight w:val="none"/>
        </w:rPr>
      </w:pPr>
    </w:p>
    <w:p w14:paraId="1ED52604">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14:paraId="43142B76">
      <w:pPr>
        <w:tabs>
          <w:tab w:val="left" w:pos="6300"/>
        </w:tabs>
        <w:snapToGrid w:val="0"/>
        <w:spacing w:line="440" w:lineRule="exact"/>
        <w:ind w:firstLine="570"/>
        <w:rPr>
          <w:rFonts w:hint="eastAsia" w:ascii="宋体" w:hAnsi="宋体" w:cs="宋体"/>
          <w:color w:val="auto"/>
          <w:sz w:val="24"/>
          <w:szCs w:val="24"/>
          <w:highlight w:val="none"/>
        </w:rPr>
      </w:pPr>
    </w:p>
    <w:p w14:paraId="668DA7FA">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C08B62E">
      <w:pPr>
        <w:tabs>
          <w:tab w:val="left" w:pos="6300"/>
        </w:tabs>
        <w:snapToGrid w:val="0"/>
        <w:spacing w:line="440" w:lineRule="exact"/>
        <w:ind w:firstLine="570"/>
        <w:rPr>
          <w:rFonts w:hint="eastAsia" w:ascii="宋体" w:hAnsi="宋体" w:cs="宋体"/>
          <w:color w:val="auto"/>
          <w:sz w:val="24"/>
          <w:szCs w:val="24"/>
          <w:highlight w:val="none"/>
        </w:rPr>
      </w:pPr>
    </w:p>
    <w:p w14:paraId="4F93F770">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（附：法定代表人身份证正反面复印件）</w:t>
      </w:r>
    </w:p>
    <w:p w14:paraId="6A413AE1">
      <w:pPr>
        <w:tabs>
          <w:tab w:val="left" w:pos="6300"/>
        </w:tabs>
        <w:snapToGrid w:val="0"/>
        <w:spacing w:line="440" w:lineRule="exact"/>
        <w:ind w:firstLine="570"/>
        <w:rPr>
          <w:rFonts w:hint="eastAsia" w:ascii="宋体" w:hAnsi="宋体" w:cs="宋体"/>
          <w:color w:val="auto"/>
          <w:sz w:val="24"/>
          <w:szCs w:val="24"/>
          <w:highlight w:val="none"/>
        </w:rPr>
      </w:pPr>
    </w:p>
    <w:p w14:paraId="09ECFD87">
      <w:pPr>
        <w:tabs>
          <w:tab w:val="left" w:pos="6300"/>
        </w:tabs>
        <w:snapToGrid w:val="0"/>
        <w:spacing w:line="440" w:lineRule="exact"/>
        <w:ind w:firstLine="570"/>
        <w:rPr>
          <w:rFonts w:hint="eastAsia" w:ascii="宋体" w:hAnsi="宋体" w:cs="宋体"/>
          <w:color w:val="auto"/>
          <w:sz w:val="24"/>
          <w:szCs w:val="24"/>
          <w:highlight w:val="none"/>
        </w:rPr>
      </w:pPr>
    </w:p>
    <w:p w14:paraId="5E140503">
      <w:pPr>
        <w:tabs>
          <w:tab w:val="left" w:pos="6300"/>
        </w:tabs>
        <w:snapToGrid w:val="0"/>
        <w:spacing w:line="440" w:lineRule="exact"/>
        <w:ind w:firstLine="570"/>
        <w:rPr>
          <w:rFonts w:hint="eastAsia" w:ascii="宋体" w:hAnsi="宋体" w:cs="宋体"/>
          <w:color w:val="auto"/>
          <w:sz w:val="24"/>
          <w:szCs w:val="24"/>
          <w:highlight w:val="none"/>
        </w:rPr>
      </w:pPr>
    </w:p>
    <w:p w14:paraId="354A5C8F">
      <w:pPr>
        <w:tabs>
          <w:tab w:val="left" w:pos="6300"/>
        </w:tabs>
        <w:snapToGrid w:val="0"/>
        <w:spacing w:line="440" w:lineRule="exact"/>
        <w:ind w:firstLine="570"/>
        <w:rPr>
          <w:rFonts w:hint="eastAsia" w:ascii="宋体" w:hAnsi="宋体" w:cs="宋体"/>
          <w:color w:val="auto"/>
          <w:sz w:val="24"/>
          <w:szCs w:val="24"/>
          <w:highlight w:val="none"/>
        </w:rPr>
      </w:pPr>
    </w:p>
    <w:p w14:paraId="30831398">
      <w:pPr>
        <w:tabs>
          <w:tab w:val="left" w:pos="6300"/>
        </w:tabs>
        <w:snapToGrid w:val="0"/>
        <w:spacing w:line="440" w:lineRule="exact"/>
        <w:ind w:firstLine="570"/>
        <w:rPr>
          <w:rFonts w:hint="eastAsia" w:ascii="宋体" w:hAnsi="宋体" w:cs="宋体"/>
          <w:color w:val="auto"/>
          <w:sz w:val="24"/>
          <w:szCs w:val="24"/>
          <w:highlight w:val="none"/>
        </w:rPr>
      </w:pPr>
    </w:p>
    <w:p w14:paraId="56EABA0B">
      <w:pPr>
        <w:tabs>
          <w:tab w:val="left" w:pos="6300"/>
        </w:tabs>
        <w:snapToGrid w:val="0"/>
        <w:spacing w:line="440" w:lineRule="exact"/>
        <w:ind w:firstLine="570"/>
        <w:rPr>
          <w:rFonts w:hint="eastAsia" w:ascii="宋体" w:hAnsi="宋体" w:cs="宋体"/>
          <w:color w:val="auto"/>
          <w:sz w:val="24"/>
          <w:szCs w:val="24"/>
          <w:highlight w:val="none"/>
        </w:rPr>
      </w:pPr>
    </w:p>
    <w:p w14:paraId="3F28D7D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column"/>
      </w:r>
      <w:r>
        <w:rPr>
          <w:rFonts w:hint="eastAsia" w:ascii="宋体" w:hAnsi="宋体" w:cs="宋体"/>
          <w:color w:val="auto"/>
          <w:sz w:val="24"/>
          <w:szCs w:val="24"/>
          <w:highlight w:val="none"/>
        </w:rPr>
        <w:t>（三）法定代表人授权委托书（格式）</w:t>
      </w:r>
    </w:p>
    <w:p w14:paraId="56326AF5">
      <w:pPr>
        <w:tabs>
          <w:tab w:val="left" w:pos="6300"/>
        </w:tabs>
        <w:snapToGrid w:val="0"/>
        <w:spacing w:line="440" w:lineRule="exact"/>
        <w:ind w:firstLine="570"/>
        <w:rPr>
          <w:rFonts w:hint="eastAsia" w:ascii="宋体" w:hAnsi="宋体" w:cs="宋体"/>
          <w:color w:val="auto"/>
          <w:sz w:val="24"/>
          <w:highlight w:val="none"/>
        </w:rPr>
      </w:pPr>
    </w:p>
    <w:p w14:paraId="6C0A2850">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szCs w:val="24"/>
          <w:highlight w:val="none"/>
          <w:u w:val="single"/>
        </w:rPr>
        <w:t xml:space="preserve">                  </w:t>
      </w:r>
    </w:p>
    <w:p w14:paraId="104ECC76">
      <w:pPr>
        <w:tabs>
          <w:tab w:val="left" w:pos="6300"/>
        </w:tabs>
        <w:snapToGrid w:val="0"/>
        <w:spacing w:line="440" w:lineRule="exact"/>
        <w:ind w:firstLine="570"/>
        <w:rPr>
          <w:rFonts w:hint="eastAsia" w:ascii="宋体" w:hAnsi="宋体" w:cs="宋体"/>
          <w:color w:val="auto"/>
          <w:sz w:val="24"/>
          <w:highlight w:val="none"/>
        </w:rPr>
      </w:pPr>
    </w:p>
    <w:p w14:paraId="49D39EA3">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（采购代理机构名称）：</w:t>
      </w:r>
    </w:p>
    <w:p w14:paraId="0438419A">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295A95DF">
      <w:pPr>
        <w:tabs>
          <w:tab w:val="left" w:pos="630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11137E7F">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14:paraId="1653BDAF">
      <w:pPr>
        <w:tabs>
          <w:tab w:val="left" w:pos="6300"/>
        </w:tabs>
        <w:snapToGrid w:val="0"/>
        <w:spacing w:line="440" w:lineRule="exact"/>
        <w:ind w:firstLine="570"/>
        <w:rPr>
          <w:rFonts w:hint="eastAsia" w:ascii="宋体" w:hAnsi="宋体" w:cs="宋体"/>
          <w:color w:val="auto"/>
          <w:sz w:val="24"/>
          <w:highlight w:val="none"/>
        </w:rPr>
      </w:pPr>
    </w:p>
    <w:p w14:paraId="0D92EB87">
      <w:pPr>
        <w:tabs>
          <w:tab w:val="left" w:pos="6300"/>
        </w:tabs>
        <w:snapToGrid w:val="0"/>
        <w:spacing w:line="440" w:lineRule="exact"/>
        <w:ind w:firstLine="570"/>
        <w:rPr>
          <w:rFonts w:hint="eastAsia" w:ascii="宋体" w:hAnsi="宋体" w:cs="宋体"/>
          <w:color w:val="auto"/>
          <w:sz w:val="24"/>
          <w:highlight w:val="none"/>
        </w:rPr>
      </w:pPr>
    </w:p>
    <w:p w14:paraId="756113AA">
      <w:pPr>
        <w:tabs>
          <w:tab w:val="left" w:pos="6300"/>
        </w:tabs>
        <w:snapToGrid w:val="0"/>
        <w:spacing w:line="44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607753C7">
      <w:pPr>
        <w:tabs>
          <w:tab w:val="left" w:pos="6300"/>
        </w:tabs>
        <w:snapToGrid w:val="0"/>
        <w:spacing w:line="44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3FBD5935">
      <w:pPr>
        <w:tabs>
          <w:tab w:val="left" w:pos="6300"/>
        </w:tabs>
        <w:snapToGrid w:val="0"/>
        <w:spacing w:line="440" w:lineRule="exact"/>
        <w:ind w:firstLine="570"/>
        <w:rPr>
          <w:rFonts w:hint="eastAsia" w:ascii="宋体" w:hAnsi="宋体" w:cs="宋体"/>
          <w:color w:val="auto"/>
          <w:sz w:val="24"/>
          <w:szCs w:val="28"/>
          <w:highlight w:val="none"/>
        </w:rPr>
      </w:pPr>
    </w:p>
    <w:p w14:paraId="38EE632E">
      <w:pPr>
        <w:tabs>
          <w:tab w:val="left" w:pos="6300"/>
        </w:tabs>
        <w:snapToGrid w:val="0"/>
        <w:spacing w:line="440" w:lineRule="exact"/>
        <w:ind w:firstLine="570"/>
        <w:rPr>
          <w:rFonts w:hint="eastAsia" w:ascii="宋体" w:hAnsi="宋体" w:cs="宋体"/>
          <w:color w:val="auto"/>
          <w:sz w:val="24"/>
          <w:highlight w:val="none"/>
        </w:rPr>
      </w:pPr>
    </w:p>
    <w:p w14:paraId="529C0589">
      <w:pPr>
        <w:tabs>
          <w:tab w:val="left" w:pos="6300"/>
        </w:tabs>
        <w:snapToGrid w:val="0"/>
        <w:spacing w:line="44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34EFF433">
      <w:pPr>
        <w:tabs>
          <w:tab w:val="left" w:pos="6300"/>
        </w:tabs>
        <w:snapToGrid w:val="0"/>
        <w:spacing w:line="440" w:lineRule="exact"/>
        <w:ind w:firstLine="570"/>
        <w:rPr>
          <w:rFonts w:hint="eastAsia" w:ascii="宋体" w:hAnsi="宋体" w:cs="宋体"/>
          <w:color w:val="auto"/>
          <w:sz w:val="24"/>
          <w:highlight w:val="none"/>
        </w:rPr>
      </w:pPr>
    </w:p>
    <w:p w14:paraId="6E814611">
      <w:pPr>
        <w:tabs>
          <w:tab w:val="left" w:pos="6300"/>
        </w:tabs>
        <w:snapToGrid w:val="0"/>
        <w:spacing w:line="440" w:lineRule="exact"/>
        <w:ind w:firstLine="570"/>
        <w:rPr>
          <w:rFonts w:hint="eastAsia" w:ascii="宋体" w:hAnsi="宋体" w:cs="宋体"/>
          <w:color w:val="auto"/>
          <w:sz w:val="24"/>
          <w:highlight w:val="none"/>
        </w:rPr>
      </w:pPr>
    </w:p>
    <w:p w14:paraId="08CC350F">
      <w:pPr>
        <w:tabs>
          <w:tab w:val="left" w:pos="6300"/>
        </w:tabs>
        <w:snapToGrid w:val="0"/>
        <w:spacing w:line="440" w:lineRule="exact"/>
        <w:ind w:firstLine="570"/>
        <w:rPr>
          <w:rFonts w:hint="eastAsia" w:ascii="宋体" w:hAnsi="宋体" w:cs="宋体"/>
          <w:color w:val="auto"/>
          <w:sz w:val="24"/>
          <w:highlight w:val="none"/>
        </w:rPr>
      </w:pPr>
    </w:p>
    <w:p w14:paraId="3A94722B">
      <w:pPr>
        <w:tabs>
          <w:tab w:val="left" w:pos="6300"/>
        </w:tabs>
        <w:snapToGrid w:val="0"/>
        <w:spacing w:line="44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111FF1E2">
      <w:pPr>
        <w:tabs>
          <w:tab w:val="left" w:pos="6300"/>
        </w:tabs>
        <w:snapToGrid w:val="0"/>
        <w:spacing w:line="44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5D5F49AD">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br w:type="column"/>
      </w:r>
      <w:r>
        <w:rPr>
          <w:rFonts w:hint="eastAsia" w:ascii="宋体" w:hAnsi="宋体" w:cs="宋体"/>
          <w:color w:val="auto"/>
          <w:sz w:val="24"/>
          <w:szCs w:val="24"/>
          <w:highlight w:val="none"/>
        </w:rPr>
        <w:t>（四）基本资格条件承诺函（格式）</w:t>
      </w:r>
    </w:p>
    <w:p w14:paraId="09CE9A23">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基本资格条件承诺函</w:t>
      </w:r>
    </w:p>
    <w:p w14:paraId="1C9E29C4">
      <w:pPr>
        <w:tabs>
          <w:tab w:val="left" w:pos="6300"/>
        </w:tabs>
        <w:snapToGrid w:val="0"/>
        <w:spacing w:line="440" w:lineRule="exact"/>
        <w:ind w:firstLine="570"/>
        <w:rPr>
          <w:rFonts w:hint="eastAsia" w:ascii="宋体" w:hAnsi="宋体" w:cs="宋体"/>
          <w:color w:val="auto"/>
          <w:sz w:val="24"/>
          <w:szCs w:val="24"/>
          <w:highlight w:val="none"/>
        </w:rPr>
      </w:pPr>
    </w:p>
    <w:p w14:paraId="2C552E2B">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lang w:val="zh-CN"/>
        </w:rPr>
      </w:pPr>
      <w:r>
        <w:rPr>
          <w:rFonts w:hint="eastAsia" w:ascii="宋体" w:hAnsi="宋体" w:cs="宋体"/>
          <w:color w:val="auto"/>
          <w:sz w:val="24"/>
          <w:szCs w:val="24"/>
          <w:highlight w:val="none"/>
          <w:lang w:val="zh-CN"/>
        </w:rPr>
        <w:t>致</w:t>
      </w:r>
      <w:r>
        <w:rPr>
          <w:rFonts w:hint="eastAsia" w:ascii="微软雅黑" w:hAnsi="微软雅黑" w:eastAsia="微软雅黑" w:cs="微软雅黑"/>
          <w:color w:val="auto"/>
          <w:sz w:val="24"/>
          <w:highlight w:val="none"/>
          <w:u w:val="single"/>
          <w:lang w:val="zh-CN"/>
        </w:rPr>
        <w:t xml:space="preserve">                   </w:t>
      </w:r>
      <w:r>
        <w:rPr>
          <w:rFonts w:hint="eastAsia" w:ascii="宋体" w:hAnsi="宋体" w:cs="宋体"/>
          <w:color w:val="auto"/>
          <w:sz w:val="24"/>
          <w:szCs w:val="24"/>
          <w:highlight w:val="none"/>
          <w:lang w:val="zh-CN"/>
        </w:rPr>
        <w:t>（采购代理机构名称）：</w:t>
      </w:r>
    </w:p>
    <w:p w14:paraId="65C98DAD">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color w:val="auto"/>
          <w:sz w:val="24"/>
          <w:highlight w:val="none"/>
          <w:u w:val="single"/>
          <w:lang w:val="zh-CN"/>
        </w:rPr>
        <w:t xml:space="preserve">                     </w:t>
      </w:r>
      <w:r>
        <w:rPr>
          <w:rFonts w:hint="eastAsia" w:ascii="宋体" w:hAnsi="宋体" w:cs="宋体"/>
          <w:color w:val="auto"/>
          <w:sz w:val="24"/>
          <w:szCs w:val="24"/>
          <w:highlight w:val="none"/>
          <w:lang w:val="zh-CN"/>
        </w:rPr>
        <w:t>（供应商名称）郑重承诺：</w:t>
      </w:r>
    </w:p>
    <w:p w14:paraId="2883C508">
      <w:pPr>
        <w:tabs>
          <w:tab w:val="left" w:pos="6300"/>
        </w:tabs>
        <w:snapToGrid w:val="0"/>
        <w:spacing w:line="500" w:lineRule="exact"/>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1CC52275">
      <w:pPr>
        <w:tabs>
          <w:tab w:val="left" w:pos="6300"/>
        </w:tabs>
        <w:snapToGrid w:val="0"/>
        <w:spacing w:line="500" w:lineRule="exact"/>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3E9E223">
      <w:pPr>
        <w:tabs>
          <w:tab w:val="left" w:pos="6300"/>
        </w:tabs>
        <w:snapToGrid w:val="0"/>
        <w:spacing w:line="500" w:lineRule="exact"/>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5AA28A26">
      <w:pPr>
        <w:tabs>
          <w:tab w:val="left" w:pos="6300"/>
        </w:tabs>
        <w:snapToGrid w:val="0"/>
        <w:spacing w:line="500" w:lineRule="exact"/>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06DA85A6">
      <w:pPr>
        <w:tabs>
          <w:tab w:val="left" w:pos="6300"/>
        </w:tabs>
        <w:snapToGrid w:val="0"/>
        <w:spacing w:line="500" w:lineRule="exact"/>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DEBA88D">
      <w:pPr>
        <w:tabs>
          <w:tab w:val="left" w:pos="6300"/>
        </w:tabs>
        <w:snapToGrid w:val="0"/>
        <w:spacing w:line="530" w:lineRule="exact"/>
        <w:rPr>
          <w:rFonts w:hint="eastAsia" w:ascii="宋体" w:hAnsi="宋体" w:cs="宋体"/>
          <w:color w:val="auto"/>
          <w:sz w:val="24"/>
          <w:szCs w:val="24"/>
          <w:highlight w:val="none"/>
        </w:rPr>
      </w:pPr>
    </w:p>
    <w:p w14:paraId="37B6399F">
      <w:pPr>
        <w:tabs>
          <w:tab w:val="left" w:pos="6300"/>
        </w:tabs>
        <w:snapToGrid w:val="0"/>
        <w:spacing w:line="500" w:lineRule="exact"/>
        <w:ind w:firstLine="56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14:paraId="20867A6C">
      <w:pPr>
        <w:tabs>
          <w:tab w:val="left" w:pos="6300"/>
        </w:tabs>
        <w:snapToGrid w:val="0"/>
        <w:spacing w:line="500" w:lineRule="exact"/>
        <w:ind w:firstLine="56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1331E14A">
      <w:pPr>
        <w:tabs>
          <w:tab w:val="left" w:pos="6300"/>
        </w:tabs>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（五）特定资格条件证书或证明文件</w:t>
      </w:r>
    </w:p>
    <w:p w14:paraId="11FE93F2">
      <w:pPr>
        <w:tabs>
          <w:tab w:val="left" w:pos="6300"/>
        </w:tabs>
        <w:snapToGrid w:val="0"/>
        <w:spacing w:line="440" w:lineRule="exact"/>
        <w:ind w:firstLine="570"/>
        <w:rPr>
          <w:rFonts w:hint="eastAsia" w:ascii="宋体" w:hAnsi="宋体" w:cs="宋体"/>
          <w:color w:val="auto"/>
          <w:sz w:val="24"/>
          <w:szCs w:val="24"/>
          <w:highlight w:val="none"/>
        </w:rPr>
      </w:pPr>
    </w:p>
    <w:p w14:paraId="3EE0AD71">
      <w:pPr>
        <w:tabs>
          <w:tab w:val="left" w:pos="6300"/>
        </w:tabs>
        <w:snapToGrid w:val="0"/>
        <w:spacing w:line="440" w:lineRule="exact"/>
        <w:ind w:firstLine="570"/>
        <w:rPr>
          <w:rFonts w:hint="eastAsia" w:ascii="宋体" w:hAnsi="宋体" w:cs="宋体"/>
          <w:color w:val="auto"/>
          <w:sz w:val="24"/>
          <w:szCs w:val="24"/>
          <w:highlight w:val="none"/>
        </w:rPr>
      </w:pPr>
    </w:p>
    <w:p w14:paraId="61768655">
      <w:pPr>
        <w:tabs>
          <w:tab w:val="left" w:pos="6300"/>
        </w:tabs>
        <w:snapToGrid w:val="0"/>
        <w:spacing w:line="440" w:lineRule="exact"/>
        <w:ind w:firstLine="570"/>
        <w:rPr>
          <w:rFonts w:hint="eastAsia" w:ascii="宋体" w:hAnsi="宋体" w:cs="宋体"/>
          <w:color w:val="auto"/>
          <w:sz w:val="24"/>
          <w:szCs w:val="24"/>
          <w:highlight w:val="none"/>
        </w:rPr>
      </w:pPr>
    </w:p>
    <w:p w14:paraId="6E666E0C">
      <w:pPr>
        <w:rPr>
          <w:rFonts w:hint="eastAsia" w:ascii="宋体" w:hAnsi="宋体" w:cs="宋体"/>
          <w:color w:val="auto"/>
          <w:highlight w:val="none"/>
        </w:rPr>
      </w:pPr>
    </w:p>
    <w:p w14:paraId="61B9E826">
      <w:pPr>
        <w:rPr>
          <w:color w:val="auto"/>
          <w:highlight w:val="none"/>
        </w:rPr>
      </w:pPr>
    </w:p>
    <w:p w14:paraId="47A3E72A">
      <w:pPr>
        <w:rPr>
          <w:rFonts w:hint="eastAsia" w:ascii="宋体" w:hAnsi="宋体" w:cs="宋体"/>
          <w:color w:val="auto"/>
          <w:highlight w:val="none"/>
        </w:rPr>
      </w:pPr>
    </w:p>
    <w:p w14:paraId="6AC84887">
      <w:pPr>
        <w:rPr>
          <w:color w:val="auto"/>
          <w:highlight w:val="none"/>
        </w:rPr>
      </w:pPr>
    </w:p>
    <w:p w14:paraId="73FB624F">
      <w:pPr>
        <w:rPr>
          <w:color w:val="auto"/>
          <w:highlight w:val="none"/>
        </w:rPr>
      </w:pPr>
    </w:p>
    <w:p w14:paraId="4EE009AE">
      <w:pPr>
        <w:rPr>
          <w:rFonts w:hint="eastAsia" w:ascii="宋体" w:hAnsi="宋体" w:cs="宋体"/>
          <w:color w:val="auto"/>
          <w:highlight w:val="none"/>
        </w:rPr>
      </w:pPr>
    </w:p>
    <w:p w14:paraId="774563F3">
      <w:pPr>
        <w:rPr>
          <w:color w:val="auto"/>
          <w:highlight w:val="none"/>
        </w:rPr>
      </w:pPr>
    </w:p>
    <w:p w14:paraId="5327C5F3">
      <w:pPr>
        <w:pStyle w:val="4"/>
        <w:rPr>
          <w:color w:val="auto"/>
          <w:highlight w:val="none"/>
        </w:rPr>
      </w:pPr>
      <w:bookmarkStart w:id="160" w:name="_Toc8398"/>
      <w:bookmarkStart w:id="161" w:name="_Toc468"/>
      <w:bookmarkStart w:id="162" w:name="_Toc33013352"/>
      <w:bookmarkStart w:id="163" w:name="_Toc11858802"/>
      <w:r>
        <w:rPr>
          <w:color w:val="auto"/>
          <w:highlight w:val="none"/>
        </w:rPr>
        <w:br w:type="page"/>
      </w:r>
      <w:bookmarkStart w:id="164" w:name="_Toc13803"/>
      <w:r>
        <w:rPr>
          <w:rFonts w:hint="eastAsia" w:ascii="宋体" w:hAnsi="宋体" w:cs="宋体"/>
          <w:color w:val="auto"/>
          <w:szCs w:val="24"/>
          <w:highlight w:val="none"/>
        </w:rPr>
        <w:t>五、其他应提供的资料</w:t>
      </w:r>
      <w:bookmarkEnd w:id="160"/>
      <w:bookmarkEnd w:id="161"/>
      <w:bookmarkEnd w:id="162"/>
      <w:bookmarkEnd w:id="163"/>
      <w:bookmarkEnd w:id="164"/>
    </w:p>
    <w:p w14:paraId="54E3D8A7">
      <w:pPr>
        <w:rPr>
          <w:rFonts w:hint="eastAsia" w:ascii="宋体" w:hAnsi="宋体" w:cs="宋体"/>
          <w:color w:val="auto"/>
          <w:sz w:val="24"/>
          <w:szCs w:val="24"/>
          <w:highlight w:val="none"/>
        </w:rPr>
      </w:pPr>
      <w:r>
        <w:rPr>
          <w:rFonts w:hint="eastAsia" w:ascii="宋体" w:hAnsi="宋体" w:cs="宋体"/>
          <w:color w:val="auto"/>
          <w:sz w:val="24"/>
          <w:szCs w:val="24"/>
          <w:highlight w:val="none"/>
        </w:rPr>
        <w:t>（一）中小微企业声明函、监狱企业证明文件、残疾人福利性单位声明函</w:t>
      </w:r>
    </w:p>
    <w:p w14:paraId="37F5490C">
      <w:pPr>
        <w:snapToGrid w:val="0"/>
        <w:spacing w:before="120" w:beforeLines="50" w:after="120" w:afterLines="50" w:line="500" w:lineRule="exact"/>
        <w:ind w:firstLine="480" w:firstLineChars="20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1.中小微企业声明函</w:t>
      </w:r>
    </w:p>
    <w:p w14:paraId="178D4770">
      <w:pPr>
        <w:spacing w:line="360" w:lineRule="auto"/>
        <w:ind w:firstLine="480" w:firstLineChars="200"/>
        <w:rPr>
          <w:color w:val="auto"/>
          <w:sz w:val="24"/>
          <w:szCs w:val="24"/>
          <w:highlight w:val="none"/>
        </w:rPr>
      </w:pPr>
      <w:r>
        <w:rPr>
          <w:rFonts w:hint="eastAsia"/>
          <w:color w:val="auto"/>
          <w:sz w:val="24"/>
          <w:szCs w:val="24"/>
          <w:highlight w:val="none"/>
        </w:rPr>
        <w:t>本公司郑重声明，根据《政府采购促进中小企业发展管理办法》（财库（2020)46号）的规定，本公司（联合体）参加</w:t>
      </w:r>
      <w:r>
        <w:rPr>
          <w:rFonts w:hint="eastAsia"/>
          <w:color w:val="auto"/>
          <w:sz w:val="24"/>
          <w:szCs w:val="24"/>
          <w:highlight w:val="none"/>
          <w:u w:val="single"/>
        </w:rPr>
        <w:t>（单位名称）</w:t>
      </w:r>
      <w:r>
        <w:rPr>
          <w:rFonts w:hint="eastAsia"/>
          <w:color w:val="auto"/>
          <w:sz w:val="24"/>
          <w:szCs w:val="24"/>
          <w:highlight w:val="none"/>
        </w:rPr>
        <w:t>的</w:t>
      </w:r>
      <w:r>
        <w:rPr>
          <w:rFonts w:hint="eastAsia"/>
          <w:color w:val="auto"/>
          <w:sz w:val="24"/>
          <w:szCs w:val="24"/>
          <w:highlight w:val="none"/>
          <w:u w:val="single"/>
        </w:rPr>
        <w:t>（项目名称）</w:t>
      </w:r>
      <w:r>
        <w:rPr>
          <w:rFonts w:hint="eastAsia"/>
          <w:color w:val="auto"/>
          <w:sz w:val="24"/>
          <w:szCs w:val="24"/>
          <w:highlight w:val="none"/>
        </w:rPr>
        <w:t>采购活动，服务全部由符合政策要求的中小企业承接。相关企业的具体情况如下：</w:t>
      </w:r>
    </w:p>
    <w:p w14:paraId="716D24B1">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(标的名称）</w:t>
      </w:r>
      <w:r>
        <w:rPr>
          <w:rFonts w:hint="eastAsia"/>
          <w:color w:val="auto"/>
          <w:sz w:val="24"/>
          <w:szCs w:val="24"/>
          <w:highlight w:val="none"/>
        </w:rPr>
        <w:t>，属于</w:t>
      </w:r>
      <w:r>
        <w:rPr>
          <w:rFonts w:hint="eastAsia"/>
          <w:color w:val="auto"/>
          <w:sz w:val="24"/>
          <w:szCs w:val="24"/>
          <w:highlight w:val="none"/>
          <w:u w:val="single"/>
        </w:rPr>
        <w:t>（采购文件中明确的所属行业）</w:t>
      </w:r>
      <w:r>
        <w:rPr>
          <w:rFonts w:hint="eastAsia"/>
          <w:color w:val="auto"/>
          <w:sz w:val="24"/>
          <w:szCs w:val="24"/>
          <w:highlight w:val="none"/>
        </w:rPr>
        <w:t>，承接企业为</w:t>
      </w:r>
      <w:r>
        <w:rPr>
          <w:rFonts w:hint="eastAsia"/>
          <w:color w:val="auto"/>
          <w:sz w:val="24"/>
          <w:szCs w:val="24"/>
          <w:highlight w:val="none"/>
          <w:u w:val="single"/>
        </w:rPr>
        <w:t>（企业名称）</w:t>
      </w:r>
      <w:r>
        <w:rPr>
          <w:rFonts w:hint="eastAsia"/>
          <w:color w:val="auto"/>
          <w:sz w:val="24"/>
          <w:szCs w:val="24"/>
          <w:highlight w:val="none"/>
        </w:rPr>
        <w:t>，从业人员</w:t>
      </w:r>
      <w:r>
        <w:rPr>
          <w:color w:val="auto"/>
          <w:sz w:val="24"/>
          <w:szCs w:val="24"/>
          <w:highlight w:val="none"/>
          <w:u w:val="single"/>
        </w:rPr>
        <w:t xml:space="preserve">       </w:t>
      </w:r>
      <w:r>
        <w:rPr>
          <w:rFonts w:hint="eastAsia"/>
          <w:color w:val="auto"/>
          <w:sz w:val="24"/>
          <w:szCs w:val="24"/>
          <w:highlight w:val="none"/>
        </w:rPr>
        <w:t>人，营业收入为</w:t>
      </w:r>
      <w:r>
        <w:rPr>
          <w:color w:val="auto"/>
          <w:sz w:val="24"/>
          <w:szCs w:val="24"/>
          <w:highlight w:val="none"/>
          <w:u w:val="single"/>
        </w:rPr>
        <w:t xml:space="preserve">     </w:t>
      </w:r>
      <w:r>
        <w:rPr>
          <w:rFonts w:hint="eastAsia"/>
          <w:color w:val="auto"/>
          <w:sz w:val="24"/>
          <w:szCs w:val="24"/>
          <w:highlight w:val="none"/>
        </w:rPr>
        <w:t>万元，资产总额为</w:t>
      </w:r>
      <w:r>
        <w:rPr>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4C664909">
      <w:pPr>
        <w:spacing w:line="360" w:lineRule="auto"/>
        <w:ind w:firstLine="480" w:firstLineChars="200"/>
        <w:rPr>
          <w:color w:val="auto"/>
          <w:sz w:val="24"/>
          <w:szCs w:val="24"/>
          <w:highlight w:val="none"/>
        </w:rPr>
      </w:pPr>
      <w:r>
        <w:rPr>
          <w:rFonts w:hint="eastAsia"/>
          <w:color w:val="auto"/>
          <w:sz w:val="24"/>
          <w:szCs w:val="24"/>
          <w:highlight w:val="none"/>
        </w:rPr>
        <w:t>为本标的提供的服务人员</w:t>
      </w:r>
      <w:r>
        <w:rPr>
          <w:color w:val="auto"/>
          <w:sz w:val="24"/>
          <w:szCs w:val="24"/>
          <w:highlight w:val="none"/>
          <w:u w:val="single"/>
        </w:rPr>
        <w:t xml:space="preserve">   </w:t>
      </w:r>
      <w:r>
        <w:rPr>
          <w:rFonts w:hint="eastAsia"/>
          <w:color w:val="auto"/>
          <w:sz w:val="24"/>
          <w:szCs w:val="24"/>
          <w:highlight w:val="none"/>
        </w:rPr>
        <w:t>人，其中与本企业签订劳动合同</w:t>
      </w:r>
      <w:r>
        <w:rPr>
          <w:color w:val="auto"/>
          <w:sz w:val="24"/>
          <w:szCs w:val="24"/>
          <w:highlight w:val="none"/>
          <w:u w:val="single"/>
        </w:rPr>
        <w:t xml:space="preserve">   </w:t>
      </w:r>
      <w:r>
        <w:rPr>
          <w:rFonts w:hint="eastAsia"/>
          <w:color w:val="auto"/>
          <w:sz w:val="24"/>
          <w:szCs w:val="24"/>
          <w:highlight w:val="none"/>
        </w:rPr>
        <w:t>人，其他人员</w:t>
      </w:r>
      <w:r>
        <w:rPr>
          <w:color w:val="auto"/>
          <w:sz w:val="24"/>
          <w:szCs w:val="24"/>
          <w:highlight w:val="none"/>
          <w:u w:val="single"/>
        </w:rPr>
        <w:t xml:space="preserve">   </w:t>
      </w:r>
      <w:r>
        <w:rPr>
          <w:rFonts w:hint="eastAsia"/>
          <w:color w:val="auto"/>
          <w:sz w:val="24"/>
          <w:szCs w:val="24"/>
          <w:highlight w:val="none"/>
        </w:rPr>
        <w:t>人。有其他人员的不符合中小企业扶持政策（适用于服务采购项目）;</w:t>
      </w:r>
    </w:p>
    <w:p w14:paraId="193BBCE8">
      <w:pPr>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(标的名称）</w:t>
      </w:r>
      <w:r>
        <w:rPr>
          <w:rFonts w:hint="eastAsia"/>
          <w:color w:val="auto"/>
          <w:sz w:val="24"/>
          <w:szCs w:val="24"/>
          <w:highlight w:val="none"/>
        </w:rPr>
        <w:t>，属于</w:t>
      </w:r>
      <w:r>
        <w:rPr>
          <w:rFonts w:hint="eastAsia"/>
          <w:color w:val="auto"/>
          <w:sz w:val="24"/>
          <w:szCs w:val="24"/>
          <w:highlight w:val="none"/>
          <w:u w:val="single"/>
        </w:rPr>
        <w:t>（采购文件中明确的所属行业）</w:t>
      </w:r>
      <w:r>
        <w:rPr>
          <w:rFonts w:hint="eastAsia"/>
          <w:color w:val="auto"/>
          <w:sz w:val="24"/>
          <w:szCs w:val="24"/>
          <w:highlight w:val="none"/>
        </w:rPr>
        <w:t>；承接企业为</w:t>
      </w:r>
      <w:r>
        <w:rPr>
          <w:rFonts w:hint="eastAsia"/>
          <w:color w:val="auto"/>
          <w:sz w:val="24"/>
          <w:szCs w:val="24"/>
          <w:highlight w:val="none"/>
          <w:u w:val="single"/>
        </w:rPr>
        <w:t>（企业名称）</w:t>
      </w:r>
      <w:r>
        <w:rPr>
          <w:rFonts w:hint="eastAsia"/>
          <w:color w:val="auto"/>
          <w:sz w:val="24"/>
          <w:szCs w:val="24"/>
          <w:highlight w:val="none"/>
        </w:rPr>
        <w:t>，从业人员</w:t>
      </w:r>
      <w:r>
        <w:rPr>
          <w:color w:val="auto"/>
          <w:sz w:val="24"/>
          <w:szCs w:val="24"/>
          <w:highlight w:val="none"/>
          <w:u w:val="single"/>
        </w:rPr>
        <w:t xml:space="preserve">       </w:t>
      </w:r>
      <w:r>
        <w:rPr>
          <w:rFonts w:hint="eastAsia"/>
          <w:color w:val="auto"/>
          <w:sz w:val="24"/>
          <w:szCs w:val="24"/>
          <w:highlight w:val="none"/>
        </w:rPr>
        <w:t>人，营业收入为</w:t>
      </w:r>
      <w:r>
        <w:rPr>
          <w:color w:val="auto"/>
          <w:sz w:val="24"/>
          <w:szCs w:val="24"/>
          <w:highlight w:val="none"/>
          <w:u w:val="single"/>
        </w:rPr>
        <w:t xml:space="preserve">       </w:t>
      </w:r>
      <w:r>
        <w:rPr>
          <w:rFonts w:hint="eastAsia"/>
          <w:color w:val="auto"/>
          <w:sz w:val="24"/>
          <w:szCs w:val="24"/>
          <w:highlight w:val="none"/>
        </w:rPr>
        <w:t>万元，资产总额为</w:t>
      </w:r>
      <w:r>
        <w:rPr>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0435F146">
      <w:pPr>
        <w:tabs>
          <w:tab w:val="left" w:pos="6300"/>
        </w:tabs>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人。有其他人员的不符合中小企业扶持政策（适用于服务采购项目）;</w:t>
      </w:r>
    </w:p>
    <w:p w14:paraId="123D9E23">
      <w:pPr>
        <w:spacing w:line="360" w:lineRule="auto"/>
        <w:ind w:firstLine="480" w:firstLineChars="200"/>
        <w:rPr>
          <w:color w:val="auto"/>
          <w:sz w:val="24"/>
          <w:szCs w:val="24"/>
          <w:highlight w:val="none"/>
        </w:rPr>
      </w:pPr>
      <w:r>
        <w:rPr>
          <w:color w:val="auto"/>
          <w:sz w:val="24"/>
          <w:szCs w:val="24"/>
          <w:highlight w:val="none"/>
        </w:rPr>
        <w:t>... ...</w:t>
      </w:r>
    </w:p>
    <w:p w14:paraId="19CFC924">
      <w:pPr>
        <w:spacing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306F3EEC">
      <w:pPr>
        <w:spacing w:line="360" w:lineRule="auto"/>
        <w:ind w:firstLine="480" w:firstLineChars="200"/>
        <w:rPr>
          <w:color w:val="auto"/>
          <w:szCs w:val="28"/>
          <w:highlight w:val="none"/>
        </w:rPr>
      </w:pPr>
      <w:r>
        <w:rPr>
          <w:rFonts w:hint="eastAsia"/>
          <w:color w:val="auto"/>
          <w:sz w:val="24"/>
          <w:szCs w:val="24"/>
          <w:highlight w:val="none"/>
        </w:rPr>
        <w:t>本企业对上述声明内容的真实性负责。如有虚假，将依法承担相应责任。</w:t>
      </w:r>
    </w:p>
    <w:p w14:paraId="6F93B07F">
      <w:pPr>
        <w:rPr>
          <w:color w:val="auto"/>
          <w:szCs w:val="28"/>
          <w:highlight w:val="none"/>
        </w:rPr>
      </w:pPr>
    </w:p>
    <w:p w14:paraId="478D5D0F">
      <w:pPr>
        <w:spacing w:line="360" w:lineRule="auto"/>
        <w:ind w:firstLine="5760" w:firstLineChars="2400"/>
        <w:jc w:val="left"/>
        <w:rPr>
          <w:color w:val="auto"/>
          <w:sz w:val="24"/>
          <w:szCs w:val="24"/>
          <w:highlight w:val="none"/>
        </w:rPr>
      </w:pPr>
      <w:r>
        <w:rPr>
          <w:rFonts w:hint="eastAsia"/>
          <w:color w:val="auto"/>
          <w:sz w:val="24"/>
          <w:szCs w:val="24"/>
          <w:highlight w:val="none"/>
        </w:rPr>
        <w:t>企业名称（盖章）：</w:t>
      </w:r>
    </w:p>
    <w:p w14:paraId="7383E8E9">
      <w:pPr>
        <w:spacing w:line="360" w:lineRule="auto"/>
        <w:ind w:firstLine="480" w:firstLineChars="200"/>
        <w:jc w:val="left"/>
        <w:rPr>
          <w:color w:val="auto"/>
          <w:highlight w:val="none"/>
        </w:rPr>
      </w:pPr>
      <w:r>
        <w:rPr>
          <w:rFonts w:hint="eastAsia"/>
          <w:color w:val="auto"/>
          <w:sz w:val="24"/>
          <w:szCs w:val="24"/>
          <w:highlight w:val="none"/>
        </w:rPr>
        <w:t xml:space="preserve">                                                  日期：</w:t>
      </w:r>
    </w:p>
    <w:p w14:paraId="7A1E5EBB">
      <w:pPr>
        <w:tabs>
          <w:tab w:val="left" w:pos="6300"/>
        </w:tabs>
        <w:snapToGrid w:val="0"/>
        <w:spacing w:line="420" w:lineRule="exact"/>
        <w:rPr>
          <w:rFonts w:hint="eastAsia" w:ascii="宋体" w:hAnsi="宋体" w:cs="宋体"/>
          <w:color w:val="auto"/>
          <w:kern w:val="0"/>
          <w:sz w:val="21"/>
          <w:szCs w:val="21"/>
          <w:highlight w:val="none"/>
        </w:rPr>
      </w:pPr>
    </w:p>
    <w:p w14:paraId="02BE4324">
      <w:pPr>
        <w:tabs>
          <w:tab w:val="left" w:pos="6300"/>
        </w:tabs>
        <w:snapToGrid w:val="0"/>
        <w:spacing w:line="42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502F7CB5">
      <w:pPr>
        <w:tabs>
          <w:tab w:val="left" w:pos="6300"/>
        </w:tabs>
        <w:snapToGrid w:val="0"/>
        <w:spacing w:line="42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1.除建筑业、房地产开发经营、租赁和商务服务业等三个行业外，其余行业无需填写资产总额项；</w:t>
      </w:r>
    </w:p>
    <w:p w14:paraId="376B3ADC">
      <w:pPr>
        <w:tabs>
          <w:tab w:val="left" w:pos="6300"/>
        </w:tabs>
        <w:snapToGrid w:val="0"/>
        <w:spacing w:line="42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2.农、林、牧、渔业无需填写从业人员和资产总额项。</w:t>
      </w:r>
    </w:p>
    <w:p w14:paraId="21822C59">
      <w:pPr>
        <w:tabs>
          <w:tab w:val="left" w:pos="6300"/>
        </w:tabs>
        <w:snapToGrid w:val="0"/>
        <w:spacing w:line="42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3.从业人员、营业收入、资产总额填报上一年度数据，无上一年度数据的新成立企业可不填报。</w:t>
      </w:r>
    </w:p>
    <w:p w14:paraId="0328FD2D">
      <w:pPr>
        <w:tabs>
          <w:tab w:val="left" w:pos="6300"/>
        </w:tabs>
        <w:snapToGrid w:val="0"/>
        <w:spacing w:line="42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4.供应商未按照采购文件第一篇“采购标的对应的中小企业划分标准所属行业”填写所属行业，或所填写企业类型与相应行业划型标准不一致的，视为未提供《中小企业声明函》，不享受中小企业扶持政策。</w:t>
      </w:r>
    </w:p>
    <w:p w14:paraId="46AC5174">
      <w:pPr>
        <w:tabs>
          <w:tab w:val="left" w:pos="6300"/>
        </w:tabs>
        <w:snapToGrid w:val="0"/>
        <w:spacing w:line="42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5.中小企业应当按照《中小企业划型标准规定》（工信部联企业〔2011〕300号），如实填写并提交《中小企业声明函》。</w:t>
      </w:r>
    </w:p>
    <w:p w14:paraId="460C4BF8">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注：各行业划型标准：</w:t>
      </w:r>
    </w:p>
    <w:p w14:paraId="3362A06B">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AFAADFF">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31C82A">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429FA5">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59E6B1">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591664">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89DB90">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15A842">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FEAB45">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31FCB4">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61D2F8">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DE728A7">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1F12FEE">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B7665A">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A092FF">
      <w:pPr>
        <w:tabs>
          <w:tab w:val="left" w:pos="6300"/>
        </w:tabs>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DF69DD">
      <w:pPr>
        <w:ind w:firstLine="420" w:firstLineChars="200"/>
        <w:rPr>
          <w:color w:val="auto"/>
          <w:sz w:val="24"/>
          <w:szCs w:val="24"/>
          <w:highlight w:val="none"/>
        </w:rPr>
      </w:pPr>
      <w:r>
        <w:rPr>
          <w:rFonts w:hint="eastAsia" w:ascii="宋体" w:hAnsi="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r>
        <w:rPr>
          <w:rFonts w:hint="eastAsia"/>
          <w:color w:val="auto"/>
          <w:sz w:val="24"/>
          <w:szCs w:val="24"/>
          <w:highlight w:val="none"/>
        </w:rPr>
        <w:t>。</w:t>
      </w:r>
    </w:p>
    <w:p w14:paraId="4FB50B5D">
      <w:pPr>
        <w:tabs>
          <w:tab w:val="left" w:pos="6300"/>
        </w:tabs>
        <w:snapToGrid w:val="0"/>
        <w:spacing w:line="500" w:lineRule="exact"/>
        <w:jc w:val="left"/>
        <w:rPr>
          <w:rFonts w:hint="eastAsia" w:ascii="宋体" w:hAnsi="宋体" w:cs="宋体"/>
          <w:color w:val="auto"/>
          <w:highlight w:val="none"/>
        </w:rPr>
      </w:pPr>
    </w:p>
    <w:p w14:paraId="05176AF9">
      <w:pPr>
        <w:tabs>
          <w:tab w:val="left" w:pos="6300"/>
        </w:tabs>
        <w:snapToGrid w:val="0"/>
        <w:spacing w:line="500" w:lineRule="exact"/>
        <w:jc w:val="left"/>
        <w:rPr>
          <w:rFonts w:hint="eastAsia" w:ascii="宋体" w:hAnsi="宋体" w:cs="宋体"/>
          <w:color w:val="auto"/>
          <w:sz w:val="24"/>
          <w:szCs w:val="18"/>
          <w:highlight w:val="none"/>
        </w:rPr>
      </w:pPr>
      <w:r>
        <w:rPr>
          <w:rFonts w:hint="eastAsia" w:ascii="宋体" w:hAnsi="宋体" w:cs="宋体"/>
          <w:color w:val="auto"/>
          <w:sz w:val="24"/>
          <w:szCs w:val="18"/>
          <w:highlight w:val="none"/>
        </w:rPr>
        <w:br w:type="page"/>
      </w:r>
      <w:r>
        <w:rPr>
          <w:rFonts w:hint="eastAsia" w:ascii="宋体" w:hAnsi="宋体" w:cs="宋体"/>
          <w:color w:val="auto"/>
          <w:sz w:val="24"/>
          <w:szCs w:val="18"/>
          <w:highlight w:val="none"/>
        </w:rPr>
        <w:t>2.监狱企业证明文件</w:t>
      </w:r>
    </w:p>
    <w:p w14:paraId="3C59DC86">
      <w:pPr>
        <w:tabs>
          <w:tab w:val="left" w:pos="6300"/>
        </w:tabs>
        <w:snapToGrid w:val="0"/>
        <w:spacing w:line="500" w:lineRule="exact"/>
        <w:ind w:firstLine="480" w:firstLineChars="200"/>
        <w:jc w:val="left"/>
        <w:rPr>
          <w:rFonts w:hint="eastAsia" w:ascii="宋体" w:hAnsi="宋体" w:cs="宋体"/>
          <w:color w:val="auto"/>
          <w:sz w:val="24"/>
          <w:szCs w:val="18"/>
          <w:highlight w:val="none"/>
        </w:rPr>
      </w:pPr>
      <w:r>
        <w:rPr>
          <w:rFonts w:hint="eastAsia" w:ascii="宋体" w:hAnsi="宋体" w:cs="宋体"/>
          <w:color w:val="auto"/>
          <w:sz w:val="24"/>
          <w:szCs w:val="18"/>
          <w:highlight w:val="none"/>
        </w:rPr>
        <w:t>以省级以上监狱管理局、戒毒管理局（含新疆生产建设兵团）出具的属于监狱企业的证明文件为准。</w:t>
      </w:r>
    </w:p>
    <w:p w14:paraId="5826773E">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3.残疾人福利性单位声明函</w:t>
      </w:r>
    </w:p>
    <w:p w14:paraId="0FCB3278">
      <w:pPr>
        <w:rPr>
          <w:rFonts w:hint="eastAsia" w:ascii="宋体" w:hAnsi="宋体" w:cs="宋体"/>
          <w:color w:val="auto"/>
          <w:sz w:val="24"/>
          <w:szCs w:val="24"/>
          <w:highlight w:val="none"/>
        </w:rPr>
      </w:pPr>
      <w:r>
        <w:rPr>
          <w:rFonts w:hint="eastAsia" w:ascii="宋体" w:hAnsi="宋体" w:cs="宋体"/>
          <w:color w:val="auto"/>
          <w:sz w:val="24"/>
          <w:szCs w:val="24"/>
          <w:highlight w:val="none"/>
        </w:rPr>
        <w:t>残疾人福利性单位声明函</w:t>
      </w:r>
    </w:p>
    <w:p w14:paraId="03D39146">
      <w:pPr>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2B019C">
      <w:pPr>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00E43E80">
      <w:pPr>
        <w:tabs>
          <w:tab w:val="left" w:pos="6300"/>
        </w:tabs>
        <w:snapToGrid w:val="0"/>
        <w:spacing w:line="500" w:lineRule="exact"/>
        <w:ind w:firstLine="480" w:firstLineChars="200"/>
        <w:rPr>
          <w:rFonts w:hint="eastAsia" w:ascii="宋体" w:hAnsi="宋体" w:cs="宋体"/>
          <w:color w:val="auto"/>
          <w:sz w:val="24"/>
          <w:highlight w:val="none"/>
        </w:rPr>
      </w:pPr>
    </w:p>
    <w:p w14:paraId="499F2EAF">
      <w:pPr>
        <w:tabs>
          <w:tab w:val="left" w:pos="6300"/>
        </w:tabs>
        <w:snapToGrid w:val="0"/>
        <w:spacing w:line="500" w:lineRule="exact"/>
        <w:ind w:firstLine="480" w:firstLineChars="200"/>
        <w:rPr>
          <w:rFonts w:hint="eastAsia" w:ascii="宋体" w:hAnsi="宋体" w:cs="宋体"/>
          <w:color w:val="auto"/>
          <w:sz w:val="24"/>
          <w:highlight w:val="none"/>
        </w:rPr>
      </w:pPr>
    </w:p>
    <w:p w14:paraId="78AEA8D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供应商名称（盖章）：</w:t>
      </w:r>
    </w:p>
    <w:p w14:paraId="24667488">
      <w:pPr>
        <w:tabs>
          <w:tab w:val="left" w:pos="6300"/>
        </w:tabs>
        <w:snapToGrid w:val="0"/>
        <w:spacing w:line="500" w:lineRule="exact"/>
        <w:ind w:firstLine="570"/>
        <w:jc w:val="left"/>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3834530F">
      <w:pPr>
        <w:tabs>
          <w:tab w:val="left" w:pos="6300"/>
        </w:tabs>
        <w:snapToGrid w:val="0"/>
        <w:spacing w:line="500" w:lineRule="exact"/>
        <w:ind w:firstLine="570"/>
        <w:jc w:val="left"/>
        <w:rPr>
          <w:rFonts w:hint="eastAsia" w:ascii="宋体" w:hAnsi="宋体" w:cs="宋体"/>
          <w:color w:val="auto"/>
          <w:sz w:val="24"/>
          <w:highlight w:val="none"/>
        </w:rPr>
      </w:pPr>
    </w:p>
    <w:p w14:paraId="54A1A3E8">
      <w:pPr>
        <w:tabs>
          <w:tab w:val="left" w:pos="6300"/>
        </w:tabs>
        <w:snapToGrid w:val="0"/>
        <w:spacing w:line="500" w:lineRule="exact"/>
        <w:ind w:firstLine="570"/>
        <w:jc w:val="left"/>
        <w:rPr>
          <w:rFonts w:hint="eastAsia" w:ascii="宋体" w:hAnsi="宋体" w:cs="宋体"/>
          <w:color w:val="auto"/>
          <w:sz w:val="24"/>
          <w:highlight w:val="none"/>
        </w:rPr>
      </w:pPr>
    </w:p>
    <w:p w14:paraId="6887AE69">
      <w:pPr>
        <w:tabs>
          <w:tab w:val="left" w:pos="6300"/>
        </w:tabs>
        <w:snapToGrid w:val="0"/>
        <w:spacing w:line="500" w:lineRule="exact"/>
        <w:ind w:firstLine="570"/>
        <w:jc w:val="left"/>
        <w:rPr>
          <w:rFonts w:hint="eastAsia" w:ascii="宋体" w:hAnsi="宋体" w:cs="宋体"/>
          <w:color w:val="auto"/>
          <w:sz w:val="24"/>
          <w:highlight w:val="none"/>
        </w:rPr>
      </w:pPr>
    </w:p>
    <w:p w14:paraId="4DA8AE34">
      <w:pPr>
        <w:tabs>
          <w:tab w:val="left" w:pos="6300"/>
        </w:tabs>
        <w:snapToGrid w:val="0"/>
        <w:spacing w:line="500" w:lineRule="exact"/>
        <w:ind w:firstLine="570"/>
        <w:jc w:val="left"/>
        <w:rPr>
          <w:rFonts w:hint="eastAsia" w:ascii="宋体" w:hAnsi="宋体" w:cs="宋体"/>
          <w:color w:val="auto"/>
          <w:sz w:val="24"/>
          <w:highlight w:val="none"/>
        </w:rPr>
      </w:pPr>
    </w:p>
    <w:p w14:paraId="666507C0">
      <w:pPr>
        <w:tabs>
          <w:tab w:val="left" w:pos="6300"/>
        </w:tabs>
        <w:snapToGrid w:val="0"/>
        <w:spacing w:line="500" w:lineRule="exact"/>
        <w:ind w:firstLine="570"/>
        <w:jc w:val="left"/>
        <w:rPr>
          <w:rFonts w:hint="eastAsia" w:ascii="宋体" w:hAnsi="宋体" w:cs="宋体"/>
          <w:color w:val="auto"/>
          <w:sz w:val="24"/>
          <w:highlight w:val="none"/>
        </w:rPr>
      </w:pPr>
    </w:p>
    <w:p w14:paraId="1E930417">
      <w:pPr>
        <w:tabs>
          <w:tab w:val="left" w:pos="6300"/>
        </w:tabs>
        <w:snapToGrid w:val="0"/>
        <w:spacing w:line="500" w:lineRule="exact"/>
        <w:ind w:firstLine="570"/>
        <w:jc w:val="left"/>
        <w:rPr>
          <w:rFonts w:hint="eastAsia" w:ascii="宋体" w:hAnsi="宋体" w:cs="宋体"/>
          <w:color w:val="auto"/>
          <w:sz w:val="24"/>
          <w:highlight w:val="none"/>
        </w:rPr>
      </w:pPr>
    </w:p>
    <w:p w14:paraId="2141BA9F">
      <w:pPr>
        <w:tabs>
          <w:tab w:val="left" w:pos="6300"/>
        </w:tabs>
        <w:snapToGrid w:val="0"/>
        <w:spacing w:line="500" w:lineRule="exact"/>
        <w:ind w:firstLine="570"/>
        <w:jc w:val="left"/>
        <w:rPr>
          <w:rFonts w:hint="eastAsia" w:ascii="宋体" w:hAnsi="宋体" w:cs="宋体"/>
          <w:color w:val="auto"/>
          <w:sz w:val="24"/>
          <w:highlight w:val="none"/>
        </w:rPr>
      </w:pPr>
    </w:p>
    <w:p w14:paraId="123305DF">
      <w:pPr>
        <w:tabs>
          <w:tab w:val="left" w:pos="6300"/>
        </w:tabs>
        <w:snapToGrid w:val="0"/>
        <w:spacing w:line="500" w:lineRule="exact"/>
        <w:ind w:firstLine="570"/>
        <w:jc w:val="left"/>
        <w:rPr>
          <w:rFonts w:hint="eastAsia" w:ascii="宋体" w:hAnsi="宋体" w:cs="宋体"/>
          <w:color w:val="auto"/>
          <w:sz w:val="24"/>
          <w:highlight w:val="none"/>
        </w:rPr>
      </w:pPr>
    </w:p>
    <w:p w14:paraId="06D14941">
      <w:pPr>
        <w:tabs>
          <w:tab w:val="left" w:pos="6300"/>
        </w:tabs>
        <w:snapToGrid w:val="0"/>
        <w:spacing w:line="500" w:lineRule="exact"/>
        <w:ind w:firstLine="570"/>
        <w:jc w:val="left"/>
        <w:rPr>
          <w:rFonts w:hint="eastAsia" w:ascii="宋体" w:hAnsi="宋体" w:cs="宋体"/>
          <w:color w:val="auto"/>
          <w:sz w:val="24"/>
          <w:highlight w:val="none"/>
        </w:rPr>
      </w:pPr>
    </w:p>
    <w:p w14:paraId="315E2F4B">
      <w:pPr>
        <w:tabs>
          <w:tab w:val="left" w:pos="6300"/>
        </w:tabs>
        <w:snapToGrid w:val="0"/>
        <w:spacing w:line="500" w:lineRule="exact"/>
        <w:ind w:firstLine="570"/>
        <w:jc w:val="left"/>
        <w:rPr>
          <w:rFonts w:hint="eastAsia" w:ascii="宋体" w:hAnsi="宋体" w:cs="宋体"/>
          <w:color w:val="auto"/>
          <w:sz w:val="24"/>
          <w:highlight w:val="none"/>
        </w:rPr>
      </w:pPr>
    </w:p>
    <w:p w14:paraId="4263EB3C">
      <w:pPr>
        <w:tabs>
          <w:tab w:val="left" w:pos="6300"/>
        </w:tabs>
        <w:snapToGrid w:val="0"/>
        <w:spacing w:line="500" w:lineRule="exact"/>
        <w:ind w:firstLine="570"/>
        <w:jc w:val="left"/>
        <w:rPr>
          <w:rFonts w:hint="eastAsia" w:ascii="宋体" w:hAnsi="宋体" w:cs="宋体"/>
          <w:color w:val="auto"/>
          <w:highlight w:val="none"/>
        </w:rPr>
      </w:pPr>
      <w:r>
        <w:rPr>
          <w:rFonts w:hint="eastAsia" w:ascii="宋体" w:hAnsi="宋体" w:cs="宋体"/>
          <w:color w:val="auto"/>
          <w:kern w:val="0"/>
          <w:sz w:val="24"/>
          <w:highlight w:val="none"/>
        </w:rPr>
        <w:t>若中标人为残疾人福利性单位的，将在结果公告时公告其《残疾人福利性单位声明函》</w:t>
      </w:r>
    </w:p>
    <w:p w14:paraId="432C8684">
      <w:pPr>
        <w:spacing w:line="440" w:lineRule="exact"/>
        <w:rPr>
          <w:rFonts w:hint="eastAsia" w:ascii="宋体" w:hAnsi="宋体" w:cs="宋体"/>
          <w:color w:val="auto"/>
          <w:sz w:val="24"/>
          <w:szCs w:val="24"/>
          <w:highlight w:val="none"/>
        </w:rPr>
      </w:pPr>
    </w:p>
    <w:p w14:paraId="595182EB">
      <w:pPr>
        <w:pStyle w:val="22"/>
        <w:spacing w:line="440" w:lineRule="exact"/>
        <w:rPr>
          <w:rFonts w:hint="eastAsia" w:ascii="宋体" w:hAnsi="宋体" w:eastAsia="宋体" w:cs="宋体"/>
          <w:color w:val="auto"/>
          <w:sz w:val="24"/>
          <w:szCs w:val="24"/>
          <w:highlight w:val="none"/>
        </w:rPr>
      </w:pPr>
    </w:p>
    <w:p w14:paraId="4F44F95D">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（二）其他与项目有关的资料（自附）</w:t>
      </w:r>
    </w:p>
    <w:p w14:paraId="05DF7F60">
      <w:pPr>
        <w:pStyle w:val="22"/>
        <w:spacing w:line="440" w:lineRule="exact"/>
        <w:rPr>
          <w:rFonts w:hint="eastAsia" w:ascii="宋体" w:hAnsi="宋体" w:eastAsia="宋体" w:cs="宋体"/>
          <w:color w:val="auto"/>
          <w:sz w:val="24"/>
          <w:szCs w:val="24"/>
          <w:highlight w:val="none"/>
        </w:rPr>
      </w:pPr>
    </w:p>
    <w:p w14:paraId="0F095131">
      <w:pPr>
        <w:pStyle w:val="22"/>
        <w:spacing w:line="440" w:lineRule="exact"/>
        <w:rPr>
          <w:rFonts w:hint="eastAsia" w:ascii="宋体" w:hAnsi="宋体" w:eastAsia="宋体" w:cs="宋体"/>
          <w:color w:val="auto"/>
          <w:sz w:val="24"/>
          <w:szCs w:val="24"/>
          <w:highlight w:val="none"/>
        </w:rPr>
      </w:pPr>
    </w:p>
    <w:p w14:paraId="1BB26ADF">
      <w:pPr>
        <w:pStyle w:val="22"/>
        <w:spacing w:line="440" w:lineRule="exact"/>
        <w:rPr>
          <w:rFonts w:hint="eastAsia" w:ascii="宋体" w:hAnsi="宋体" w:eastAsia="宋体" w:cs="宋体"/>
          <w:color w:val="auto"/>
          <w:sz w:val="24"/>
          <w:szCs w:val="24"/>
          <w:highlight w:val="none"/>
        </w:rPr>
      </w:pPr>
    </w:p>
    <w:p w14:paraId="3AFCB468">
      <w:pPr>
        <w:spacing w:line="440" w:lineRule="exact"/>
        <w:ind w:firstLine="480" w:firstLineChars="200"/>
        <w:jc w:val="center"/>
        <w:rPr>
          <w:rFonts w:hint="eastAsia" w:ascii="宋体" w:hAnsi="宋体" w:cs="宋体"/>
          <w:color w:val="auto"/>
          <w:sz w:val="24"/>
          <w:szCs w:val="24"/>
          <w:highlight w:val="none"/>
        </w:rPr>
      </w:pPr>
    </w:p>
    <w:p w14:paraId="46CA9E11">
      <w:pPr>
        <w:spacing w:line="440" w:lineRule="exact"/>
        <w:ind w:firstLine="480" w:firstLineChars="200"/>
        <w:jc w:val="center"/>
        <w:rPr>
          <w:rFonts w:hint="eastAsia" w:ascii="宋体" w:hAnsi="宋体" w:cs="宋体"/>
          <w:color w:val="auto"/>
          <w:sz w:val="24"/>
          <w:szCs w:val="24"/>
          <w:highlight w:val="none"/>
        </w:rPr>
      </w:pPr>
    </w:p>
    <w:p w14:paraId="528086AF">
      <w:pPr>
        <w:spacing w:line="440" w:lineRule="exact"/>
        <w:ind w:firstLine="480" w:firstLineChars="200"/>
        <w:jc w:val="center"/>
        <w:rPr>
          <w:rFonts w:hint="eastAsia" w:ascii="宋体" w:hAnsi="宋体" w:cs="宋体"/>
          <w:color w:val="auto"/>
          <w:sz w:val="24"/>
          <w:szCs w:val="24"/>
          <w:highlight w:val="none"/>
        </w:rPr>
      </w:pPr>
    </w:p>
    <w:p w14:paraId="4EEC1219">
      <w:pPr>
        <w:spacing w:line="440" w:lineRule="exact"/>
        <w:ind w:firstLine="480" w:firstLineChars="200"/>
        <w:jc w:val="center"/>
        <w:rPr>
          <w:rFonts w:hint="eastAsia" w:ascii="宋体" w:hAnsi="宋体" w:cs="宋体"/>
          <w:color w:val="auto"/>
          <w:sz w:val="24"/>
          <w:szCs w:val="24"/>
          <w:highlight w:val="none"/>
        </w:rPr>
      </w:pPr>
    </w:p>
    <w:p w14:paraId="65B3DA3D">
      <w:pPr>
        <w:spacing w:line="440" w:lineRule="exact"/>
        <w:ind w:firstLine="480" w:firstLineChars="200"/>
        <w:jc w:val="center"/>
        <w:rPr>
          <w:rFonts w:hint="eastAsia" w:ascii="宋体" w:hAnsi="宋体" w:cs="宋体"/>
          <w:color w:val="auto"/>
          <w:sz w:val="24"/>
          <w:szCs w:val="24"/>
          <w:highlight w:val="none"/>
        </w:rPr>
      </w:pPr>
    </w:p>
    <w:p w14:paraId="7C47B67C">
      <w:pPr>
        <w:spacing w:line="440" w:lineRule="exact"/>
        <w:ind w:firstLine="480" w:firstLineChars="200"/>
        <w:jc w:val="center"/>
        <w:rPr>
          <w:rFonts w:hint="eastAsia" w:ascii="宋体" w:hAnsi="宋体" w:cs="宋体"/>
          <w:color w:val="auto"/>
          <w:sz w:val="24"/>
          <w:szCs w:val="24"/>
          <w:highlight w:val="none"/>
        </w:rPr>
      </w:pPr>
    </w:p>
    <w:p w14:paraId="15A9CAC0">
      <w:pPr>
        <w:spacing w:line="440" w:lineRule="exact"/>
        <w:ind w:firstLine="480" w:firstLineChars="200"/>
        <w:jc w:val="center"/>
        <w:rPr>
          <w:rFonts w:hint="eastAsia" w:ascii="宋体" w:hAnsi="宋体" w:cs="宋体"/>
          <w:color w:val="auto"/>
          <w:sz w:val="24"/>
          <w:szCs w:val="24"/>
          <w:highlight w:val="none"/>
        </w:rPr>
      </w:pPr>
    </w:p>
    <w:p w14:paraId="0C5F084C">
      <w:pPr>
        <w:spacing w:line="440" w:lineRule="exact"/>
        <w:ind w:firstLine="480" w:firstLineChars="200"/>
        <w:jc w:val="center"/>
        <w:rPr>
          <w:rFonts w:hint="eastAsia" w:ascii="宋体" w:hAnsi="宋体" w:cs="宋体"/>
          <w:color w:val="auto"/>
          <w:sz w:val="24"/>
          <w:szCs w:val="24"/>
          <w:highlight w:val="none"/>
        </w:rPr>
      </w:pPr>
    </w:p>
    <w:p w14:paraId="2D646E31">
      <w:pPr>
        <w:spacing w:line="440" w:lineRule="exact"/>
        <w:ind w:firstLine="480" w:firstLineChars="200"/>
        <w:jc w:val="center"/>
        <w:rPr>
          <w:rFonts w:hint="eastAsia" w:ascii="宋体" w:hAnsi="宋体" w:cs="宋体"/>
          <w:color w:val="auto"/>
          <w:sz w:val="24"/>
          <w:szCs w:val="24"/>
          <w:highlight w:val="none"/>
        </w:rPr>
      </w:pPr>
    </w:p>
    <w:p w14:paraId="43B9876D">
      <w:pPr>
        <w:spacing w:line="440" w:lineRule="exact"/>
        <w:ind w:firstLine="480" w:firstLineChars="200"/>
        <w:jc w:val="center"/>
        <w:rPr>
          <w:rFonts w:hint="eastAsia" w:ascii="宋体" w:hAnsi="宋体" w:cs="宋体"/>
          <w:color w:val="auto"/>
          <w:sz w:val="24"/>
          <w:szCs w:val="24"/>
          <w:highlight w:val="none"/>
        </w:rPr>
      </w:pPr>
    </w:p>
    <w:p w14:paraId="70BB5C89">
      <w:pPr>
        <w:spacing w:line="440" w:lineRule="exact"/>
        <w:ind w:firstLine="480" w:firstLineChars="200"/>
        <w:jc w:val="center"/>
        <w:rPr>
          <w:rFonts w:hint="eastAsia" w:ascii="宋体" w:hAnsi="宋体" w:cs="宋体"/>
          <w:color w:val="auto"/>
          <w:sz w:val="24"/>
          <w:szCs w:val="24"/>
          <w:highlight w:val="none"/>
        </w:rPr>
      </w:pPr>
    </w:p>
    <w:p w14:paraId="077FB2A3">
      <w:pPr>
        <w:spacing w:line="440" w:lineRule="exact"/>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（结束）</w:t>
      </w:r>
    </w:p>
    <w:p w14:paraId="20C374EE">
      <w:pPr>
        <w:spacing w:line="440" w:lineRule="exact"/>
        <w:rPr>
          <w:rFonts w:hint="eastAsia" w:ascii="宋体" w:hAnsi="宋体" w:cs="宋体"/>
          <w:color w:val="auto"/>
          <w:sz w:val="24"/>
          <w:szCs w:val="24"/>
          <w:highlight w:val="none"/>
        </w:rPr>
      </w:pPr>
    </w:p>
    <w:p w14:paraId="2B54B0CF">
      <w:pPr>
        <w:pStyle w:val="15"/>
        <w:rPr>
          <w:rFonts w:hint="eastAsia" w:ascii="宋体" w:hAnsi="宋体"/>
          <w:color w:val="auto"/>
          <w:szCs w:val="24"/>
          <w:highlight w:val="none"/>
        </w:rPr>
      </w:pPr>
    </w:p>
    <w:p w14:paraId="7F8166D0">
      <w:pPr>
        <w:rPr>
          <w:rFonts w:hint="eastAsia" w:ascii="宋体" w:hAnsi="宋体"/>
          <w:color w:val="auto"/>
          <w:sz w:val="24"/>
          <w:szCs w:val="24"/>
          <w:highlight w:val="none"/>
        </w:rPr>
      </w:pPr>
    </w:p>
    <w:p w14:paraId="34A7FA2E">
      <w:pPr>
        <w:pStyle w:val="15"/>
        <w:rPr>
          <w:rFonts w:hint="eastAsia" w:ascii="宋体" w:hAnsi="宋体"/>
          <w:color w:val="auto"/>
          <w:szCs w:val="24"/>
          <w:highlight w:val="none"/>
        </w:rPr>
      </w:pPr>
    </w:p>
    <w:p w14:paraId="0CA1463F">
      <w:pPr>
        <w:rPr>
          <w:rFonts w:hint="eastAsia" w:ascii="宋体" w:hAnsi="宋体"/>
          <w:color w:val="auto"/>
          <w:sz w:val="24"/>
          <w:szCs w:val="24"/>
          <w:highlight w:val="none"/>
        </w:rPr>
      </w:pPr>
    </w:p>
    <w:p w14:paraId="253D5480">
      <w:pPr>
        <w:pStyle w:val="15"/>
        <w:rPr>
          <w:rFonts w:hint="eastAsia" w:ascii="宋体" w:hAnsi="宋体"/>
          <w:color w:val="auto"/>
          <w:szCs w:val="24"/>
          <w:highlight w:val="none"/>
        </w:rPr>
      </w:pPr>
    </w:p>
    <w:p w14:paraId="6B9A11CE">
      <w:pPr>
        <w:rPr>
          <w:rFonts w:hint="eastAsia" w:ascii="宋体" w:hAnsi="宋体"/>
          <w:color w:val="auto"/>
          <w:sz w:val="24"/>
          <w:szCs w:val="24"/>
          <w:highlight w:val="none"/>
        </w:rPr>
      </w:pPr>
    </w:p>
    <w:p w14:paraId="6584C607">
      <w:pPr>
        <w:pStyle w:val="15"/>
        <w:rPr>
          <w:rFonts w:hint="eastAsia" w:ascii="宋体" w:hAnsi="宋体"/>
          <w:color w:val="auto"/>
          <w:szCs w:val="24"/>
          <w:highlight w:val="none"/>
        </w:rPr>
      </w:pPr>
    </w:p>
    <w:p w14:paraId="0EEF6844">
      <w:pPr>
        <w:rPr>
          <w:rFonts w:hint="eastAsia" w:ascii="宋体" w:hAnsi="宋体"/>
          <w:color w:val="auto"/>
          <w:sz w:val="24"/>
          <w:szCs w:val="24"/>
          <w:highlight w:val="none"/>
        </w:rPr>
      </w:pPr>
    </w:p>
    <w:p w14:paraId="7ADF3E52">
      <w:pPr>
        <w:pStyle w:val="15"/>
        <w:rPr>
          <w:rFonts w:hint="eastAsia" w:ascii="宋体" w:hAnsi="宋体"/>
          <w:color w:val="auto"/>
          <w:szCs w:val="24"/>
          <w:highlight w:val="none"/>
        </w:rPr>
      </w:pPr>
    </w:p>
    <w:p w14:paraId="1CF40D06">
      <w:pPr>
        <w:rPr>
          <w:rFonts w:hint="eastAsia" w:ascii="宋体" w:hAnsi="宋体"/>
          <w:color w:val="auto"/>
          <w:sz w:val="24"/>
          <w:szCs w:val="24"/>
          <w:highlight w:val="none"/>
        </w:rPr>
      </w:pPr>
    </w:p>
    <w:p w14:paraId="3528C77F">
      <w:pPr>
        <w:pStyle w:val="15"/>
        <w:rPr>
          <w:rFonts w:hint="eastAsia" w:ascii="宋体" w:hAnsi="宋体"/>
          <w:color w:val="auto"/>
          <w:szCs w:val="24"/>
          <w:highlight w:val="none"/>
        </w:rPr>
      </w:pPr>
    </w:p>
    <w:p w14:paraId="7DD08FAA">
      <w:pPr>
        <w:rPr>
          <w:rFonts w:hint="eastAsia" w:ascii="宋体" w:hAnsi="宋体"/>
          <w:color w:val="auto"/>
          <w:sz w:val="24"/>
          <w:szCs w:val="24"/>
          <w:highlight w:val="none"/>
        </w:rPr>
      </w:pPr>
    </w:p>
    <w:p w14:paraId="6D856F7F">
      <w:pPr>
        <w:pStyle w:val="15"/>
        <w:rPr>
          <w:rFonts w:hint="eastAsia" w:ascii="宋体" w:hAnsi="宋体"/>
          <w:color w:val="auto"/>
          <w:szCs w:val="24"/>
          <w:highlight w:val="none"/>
        </w:rPr>
      </w:pPr>
    </w:p>
    <w:p w14:paraId="5AC1CA01">
      <w:pPr>
        <w:pStyle w:val="15"/>
        <w:ind w:firstLine="0"/>
        <w:rPr>
          <w:color w:val="auto"/>
          <w:highlight w:val="none"/>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123DF8-3D41-4336-A459-B099AD927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C624D6B0-C868-409E-AFB1-00BC10F13A9E}"/>
  </w:font>
  <w:font w:name="方正仿宋_GBK">
    <w:panose1 w:val="03000509000000000000"/>
    <w:charset w:val="86"/>
    <w:family w:val="script"/>
    <w:pitch w:val="default"/>
    <w:sig w:usb0="00000001" w:usb1="080E0000" w:usb2="00000000" w:usb3="00000000" w:csb0="00040000" w:csb1="00000000"/>
    <w:embedRegular r:id="rId3" w:fontKey="{37401AEF-250C-4DC8-A604-2CF20FED3184}"/>
  </w:font>
  <w:font w:name="微软雅黑">
    <w:panose1 w:val="020B0503020204020204"/>
    <w:charset w:val="86"/>
    <w:family w:val="swiss"/>
    <w:pitch w:val="default"/>
    <w:sig w:usb0="80000287" w:usb1="2ACF3C50" w:usb2="00000016" w:usb3="00000000" w:csb0="0004001F" w:csb1="00000000"/>
    <w:embedRegular r:id="rId4" w:fontKey="{E107307B-A289-4CF4-8E3D-DF175F7699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F4A7">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- 6 -</w:t>
    </w:r>
    <w:r>
      <w:rPr>
        <w:rFonts w:ascii="宋体"/>
        <w:sz w:val="21"/>
        <w:szCs w:val="21"/>
      </w:rPr>
      <w:fldChar w:fldCharType="end"/>
    </w:r>
  </w:p>
  <w:p w14:paraId="5F225A31">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6982">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604AD176">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6D92">
    <w:pPr>
      <w:pStyle w:val="35"/>
      <w:framePr w:wrap="around" w:vAnchor="text" w:hAnchor="margin" w:xAlign="center" w:y="1"/>
      <w:rPr>
        <w:rStyle w:val="62"/>
      </w:rPr>
    </w:pPr>
  </w:p>
  <w:p w14:paraId="6C033BA4">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5F39">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6904">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1976">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8345CF1">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BDF2">
    <w:pPr>
      <w:pStyle w:val="35"/>
      <w:jc w:val="center"/>
      <w:rPr>
        <w:rFonts w:hint="eastAsia"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- 21 -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6127">
    <w:pPr>
      <w:pStyle w:val="36"/>
      <w:jc w:val="both"/>
      <w:rPr>
        <w:rFonts w:hint="eastAsia" w:ascii="宋体" w:hAnsi="宋体"/>
        <w:sz w:val="21"/>
        <w:szCs w:val="21"/>
      </w:rPr>
    </w:pPr>
    <w:r>
      <w:rPr>
        <w:rFonts w:hint="eastAsia" w:ascii="宋体" w:hAnsi="宋体"/>
        <w:sz w:val="21"/>
        <w:szCs w:val="21"/>
      </w:rPr>
      <w:t>重庆希维招标代理有限公司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75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217C">
    <w:pPr>
      <w:pStyle w:val="36"/>
      <w:jc w:val="both"/>
      <w:rPr>
        <w:rFonts w:ascii="方正仿宋_GBK" w:eastAsia="方正仿宋_GBK"/>
        <w:sz w:val="21"/>
        <w:szCs w:val="21"/>
      </w:rPr>
    </w:pPr>
    <w:r>
      <w:rPr>
        <w:rFonts w:hint="eastAsia" w:ascii="方正仿宋_GBK" w:eastAsia="方正仿宋_GBK"/>
        <w:sz w:val="21"/>
        <w:szCs w:val="21"/>
      </w:rPr>
      <w:t>重庆希维招标代理有限公司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B80F">
    <w:pPr>
      <w:pStyle w:val="36"/>
      <w:jc w:val="both"/>
      <w:rPr>
        <w:rFonts w:hint="eastAsia" w:ascii="宋体" w:hAnsi="宋体" w:cs="宋体"/>
        <w:sz w:val="21"/>
        <w:szCs w:val="21"/>
      </w:rPr>
    </w:pPr>
    <w:r>
      <w:rPr>
        <w:rFonts w:hint="eastAsia" w:ascii="宋体" w:hAnsi="宋体" w:cs="宋体"/>
        <w:sz w:val="21"/>
        <w:szCs w:val="21"/>
      </w:rPr>
      <w:t>重庆希维招标代理有限公司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696F9"/>
    <w:multiLevelType w:val="singleLevel"/>
    <w:tmpl w:val="D2F696F9"/>
    <w:lvl w:ilvl="0" w:tentative="0">
      <w:start w:val="2"/>
      <w:numFmt w:val="decimal"/>
      <w:lvlText w:val="%1."/>
      <w:lvlJc w:val="left"/>
      <w:pPr>
        <w:tabs>
          <w:tab w:val="left" w:pos="312"/>
        </w:tabs>
      </w:pPr>
    </w:lvl>
  </w:abstractNum>
  <w:abstractNum w:abstractNumId="1">
    <w:nsid w:val="00000009"/>
    <w:multiLevelType w:val="multilevel"/>
    <w:tmpl w:val="00000009"/>
    <w:lvl w:ilvl="0" w:tentative="0">
      <w:start w:val="1"/>
      <w:numFmt w:val="upperLetter"/>
      <w:pStyle w:val="21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0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3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4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CB06980"/>
    <w:multiLevelType w:val="singleLevel"/>
    <w:tmpl w:val="3CB06980"/>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8"/>
  </w:num>
  <w:num w:numId="6">
    <w:abstractNumId w:val="12"/>
  </w:num>
  <w:num w:numId="7">
    <w:abstractNumId w:val="2"/>
  </w:num>
  <w:num w:numId="8">
    <w:abstractNumId w:val="5"/>
  </w:num>
  <w:num w:numId="9">
    <w:abstractNumId w:val="11"/>
  </w:num>
  <w:num w:numId="10">
    <w:abstractNumId w:val="1"/>
  </w:num>
  <w:num w:numId="11">
    <w:abstractNumId w:val="3"/>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172A27"/>
    <w:rsid w:val="00002AE4"/>
    <w:rsid w:val="00003626"/>
    <w:rsid w:val="000040DE"/>
    <w:rsid w:val="000070F0"/>
    <w:rsid w:val="000075E8"/>
    <w:rsid w:val="00010D8D"/>
    <w:rsid w:val="00011B4B"/>
    <w:rsid w:val="00016B79"/>
    <w:rsid w:val="00017816"/>
    <w:rsid w:val="00026E36"/>
    <w:rsid w:val="00031F7B"/>
    <w:rsid w:val="00032ACA"/>
    <w:rsid w:val="0003632F"/>
    <w:rsid w:val="00043835"/>
    <w:rsid w:val="0004739C"/>
    <w:rsid w:val="00047DDC"/>
    <w:rsid w:val="00051E02"/>
    <w:rsid w:val="000523C9"/>
    <w:rsid w:val="0005298B"/>
    <w:rsid w:val="0005368F"/>
    <w:rsid w:val="0005417C"/>
    <w:rsid w:val="00054633"/>
    <w:rsid w:val="000576E1"/>
    <w:rsid w:val="00061A7C"/>
    <w:rsid w:val="00063981"/>
    <w:rsid w:val="00067FE2"/>
    <w:rsid w:val="00074C38"/>
    <w:rsid w:val="000779C7"/>
    <w:rsid w:val="000816AD"/>
    <w:rsid w:val="0009074C"/>
    <w:rsid w:val="00090BEC"/>
    <w:rsid w:val="00090C5A"/>
    <w:rsid w:val="00091B1C"/>
    <w:rsid w:val="00091D22"/>
    <w:rsid w:val="000A002F"/>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0756"/>
    <w:rsid w:val="000F0DB6"/>
    <w:rsid w:val="000F57C4"/>
    <w:rsid w:val="000F64D7"/>
    <w:rsid w:val="000F7DBF"/>
    <w:rsid w:val="0010014A"/>
    <w:rsid w:val="00100639"/>
    <w:rsid w:val="0010088E"/>
    <w:rsid w:val="001028FD"/>
    <w:rsid w:val="00105638"/>
    <w:rsid w:val="00106875"/>
    <w:rsid w:val="0010716D"/>
    <w:rsid w:val="00107D42"/>
    <w:rsid w:val="001140DC"/>
    <w:rsid w:val="00114CFE"/>
    <w:rsid w:val="00115337"/>
    <w:rsid w:val="001166B8"/>
    <w:rsid w:val="0011683E"/>
    <w:rsid w:val="00116856"/>
    <w:rsid w:val="00116C42"/>
    <w:rsid w:val="001172E6"/>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71CFB"/>
    <w:rsid w:val="00171E05"/>
    <w:rsid w:val="00172A27"/>
    <w:rsid w:val="00180ACB"/>
    <w:rsid w:val="00181A6C"/>
    <w:rsid w:val="00183B60"/>
    <w:rsid w:val="00185364"/>
    <w:rsid w:val="00186623"/>
    <w:rsid w:val="001879FD"/>
    <w:rsid w:val="001902A4"/>
    <w:rsid w:val="0019571D"/>
    <w:rsid w:val="001963A2"/>
    <w:rsid w:val="00196465"/>
    <w:rsid w:val="001A5432"/>
    <w:rsid w:val="001A64A1"/>
    <w:rsid w:val="001A6DCC"/>
    <w:rsid w:val="001A773E"/>
    <w:rsid w:val="001B0396"/>
    <w:rsid w:val="001B1400"/>
    <w:rsid w:val="001B3DBD"/>
    <w:rsid w:val="001B4377"/>
    <w:rsid w:val="001C0E94"/>
    <w:rsid w:val="001C0EF8"/>
    <w:rsid w:val="001C520E"/>
    <w:rsid w:val="001D0DF7"/>
    <w:rsid w:val="001D1038"/>
    <w:rsid w:val="001D2321"/>
    <w:rsid w:val="001D2DCD"/>
    <w:rsid w:val="001D5055"/>
    <w:rsid w:val="001D630C"/>
    <w:rsid w:val="001E1A2F"/>
    <w:rsid w:val="001E201B"/>
    <w:rsid w:val="001E28CE"/>
    <w:rsid w:val="001E5CAC"/>
    <w:rsid w:val="001E64A9"/>
    <w:rsid w:val="001E6841"/>
    <w:rsid w:val="001E725F"/>
    <w:rsid w:val="001F1AF7"/>
    <w:rsid w:val="001F1FCD"/>
    <w:rsid w:val="001F4964"/>
    <w:rsid w:val="001F4A96"/>
    <w:rsid w:val="001F7063"/>
    <w:rsid w:val="00200E10"/>
    <w:rsid w:val="00202B04"/>
    <w:rsid w:val="00203052"/>
    <w:rsid w:val="00204936"/>
    <w:rsid w:val="00206AE4"/>
    <w:rsid w:val="002100EE"/>
    <w:rsid w:val="00210168"/>
    <w:rsid w:val="00210ED7"/>
    <w:rsid w:val="00211662"/>
    <w:rsid w:val="00212A06"/>
    <w:rsid w:val="00214E7A"/>
    <w:rsid w:val="00215DEE"/>
    <w:rsid w:val="0021618E"/>
    <w:rsid w:val="0021704D"/>
    <w:rsid w:val="002216C7"/>
    <w:rsid w:val="00222097"/>
    <w:rsid w:val="002227DB"/>
    <w:rsid w:val="00222972"/>
    <w:rsid w:val="00227202"/>
    <w:rsid w:val="00227377"/>
    <w:rsid w:val="00227851"/>
    <w:rsid w:val="002305E0"/>
    <w:rsid w:val="00234257"/>
    <w:rsid w:val="002348E0"/>
    <w:rsid w:val="002410F1"/>
    <w:rsid w:val="00245A4C"/>
    <w:rsid w:val="00254E1A"/>
    <w:rsid w:val="00262555"/>
    <w:rsid w:val="002643C1"/>
    <w:rsid w:val="00265203"/>
    <w:rsid w:val="00270223"/>
    <w:rsid w:val="0027199E"/>
    <w:rsid w:val="00271D47"/>
    <w:rsid w:val="002721EA"/>
    <w:rsid w:val="00275980"/>
    <w:rsid w:val="00280E8A"/>
    <w:rsid w:val="00285164"/>
    <w:rsid w:val="002855B0"/>
    <w:rsid w:val="00286959"/>
    <w:rsid w:val="00295FA5"/>
    <w:rsid w:val="00297A6F"/>
    <w:rsid w:val="002A4956"/>
    <w:rsid w:val="002A6710"/>
    <w:rsid w:val="002A7778"/>
    <w:rsid w:val="002B1FDA"/>
    <w:rsid w:val="002B578B"/>
    <w:rsid w:val="002B5ECC"/>
    <w:rsid w:val="002B7904"/>
    <w:rsid w:val="002C2507"/>
    <w:rsid w:val="002C2E6E"/>
    <w:rsid w:val="002C3A3D"/>
    <w:rsid w:val="002C7927"/>
    <w:rsid w:val="002C79B9"/>
    <w:rsid w:val="002D33BD"/>
    <w:rsid w:val="002D3789"/>
    <w:rsid w:val="002D41FF"/>
    <w:rsid w:val="002D608F"/>
    <w:rsid w:val="002D7053"/>
    <w:rsid w:val="002D7208"/>
    <w:rsid w:val="002D7725"/>
    <w:rsid w:val="002E0CC2"/>
    <w:rsid w:val="002E3527"/>
    <w:rsid w:val="002E3824"/>
    <w:rsid w:val="002E5409"/>
    <w:rsid w:val="002E78F7"/>
    <w:rsid w:val="002E7C6A"/>
    <w:rsid w:val="002F0ED3"/>
    <w:rsid w:val="002F3278"/>
    <w:rsid w:val="002F3DE3"/>
    <w:rsid w:val="002F574A"/>
    <w:rsid w:val="002F632E"/>
    <w:rsid w:val="003021BC"/>
    <w:rsid w:val="0030440F"/>
    <w:rsid w:val="00304885"/>
    <w:rsid w:val="00310AF9"/>
    <w:rsid w:val="00310DAA"/>
    <w:rsid w:val="003136D7"/>
    <w:rsid w:val="0031465E"/>
    <w:rsid w:val="00315742"/>
    <w:rsid w:val="003163B3"/>
    <w:rsid w:val="003200C6"/>
    <w:rsid w:val="00320114"/>
    <w:rsid w:val="00322A7A"/>
    <w:rsid w:val="00326986"/>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6674A"/>
    <w:rsid w:val="003703E8"/>
    <w:rsid w:val="00371D2F"/>
    <w:rsid w:val="00373122"/>
    <w:rsid w:val="0037612E"/>
    <w:rsid w:val="0038033A"/>
    <w:rsid w:val="003816ED"/>
    <w:rsid w:val="00382486"/>
    <w:rsid w:val="003840E9"/>
    <w:rsid w:val="00384161"/>
    <w:rsid w:val="00387610"/>
    <w:rsid w:val="0039432A"/>
    <w:rsid w:val="0039521F"/>
    <w:rsid w:val="003953EA"/>
    <w:rsid w:val="00395C2F"/>
    <w:rsid w:val="003973D3"/>
    <w:rsid w:val="00397F89"/>
    <w:rsid w:val="003A0495"/>
    <w:rsid w:val="003A0892"/>
    <w:rsid w:val="003A3162"/>
    <w:rsid w:val="003A422B"/>
    <w:rsid w:val="003A449E"/>
    <w:rsid w:val="003A71F3"/>
    <w:rsid w:val="003B19F5"/>
    <w:rsid w:val="003C3471"/>
    <w:rsid w:val="003D0E0A"/>
    <w:rsid w:val="003D3B22"/>
    <w:rsid w:val="003D7B3D"/>
    <w:rsid w:val="003E0348"/>
    <w:rsid w:val="003E6863"/>
    <w:rsid w:val="003F3DB1"/>
    <w:rsid w:val="003F451E"/>
    <w:rsid w:val="003F4939"/>
    <w:rsid w:val="003F626F"/>
    <w:rsid w:val="003F6794"/>
    <w:rsid w:val="00401127"/>
    <w:rsid w:val="00402B32"/>
    <w:rsid w:val="0040519F"/>
    <w:rsid w:val="00405538"/>
    <w:rsid w:val="0040781E"/>
    <w:rsid w:val="00410C93"/>
    <w:rsid w:val="004115FB"/>
    <w:rsid w:val="00411B3B"/>
    <w:rsid w:val="00411B4A"/>
    <w:rsid w:val="004134DD"/>
    <w:rsid w:val="00414957"/>
    <w:rsid w:val="00417E99"/>
    <w:rsid w:val="004212DA"/>
    <w:rsid w:val="00421507"/>
    <w:rsid w:val="00424D02"/>
    <w:rsid w:val="0042525A"/>
    <w:rsid w:val="00434BCD"/>
    <w:rsid w:val="0044185A"/>
    <w:rsid w:val="0044193A"/>
    <w:rsid w:val="00453B8F"/>
    <w:rsid w:val="004556B7"/>
    <w:rsid w:val="00460489"/>
    <w:rsid w:val="004608C7"/>
    <w:rsid w:val="00462878"/>
    <w:rsid w:val="00465B7A"/>
    <w:rsid w:val="00471121"/>
    <w:rsid w:val="00472AA2"/>
    <w:rsid w:val="00473B39"/>
    <w:rsid w:val="00474175"/>
    <w:rsid w:val="00481309"/>
    <w:rsid w:val="00487929"/>
    <w:rsid w:val="004928A2"/>
    <w:rsid w:val="00494519"/>
    <w:rsid w:val="00494610"/>
    <w:rsid w:val="0049526F"/>
    <w:rsid w:val="004953EC"/>
    <w:rsid w:val="00497ADD"/>
    <w:rsid w:val="004A0D29"/>
    <w:rsid w:val="004A0DE1"/>
    <w:rsid w:val="004A2410"/>
    <w:rsid w:val="004A27AC"/>
    <w:rsid w:val="004A3995"/>
    <w:rsid w:val="004A46FE"/>
    <w:rsid w:val="004B270B"/>
    <w:rsid w:val="004B3AB3"/>
    <w:rsid w:val="004C1DD0"/>
    <w:rsid w:val="004C2685"/>
    <w:rsid w:val="004C64E4"/>
    <w:rsid w:val="004D2334"/>
    <w:rsid w:val="004D433D"/>
    <w:rsid w:val="004E0FEA"/>
    <w:rsid w:val="004E156F"/>
    <w:rsid w:val="004E2F88"/>
    <w:rsid w:val="004E550E"/>
    <w:rsid w:val="004E55DB"/>
    <w:rsid w:val="004E5BB1"/>
    <w:rsid w:val="004E67C6"/>
    <w:rsid w:val="004F5959"/>
    <w:rsid w:val="004F670C"/>
    <w:rsid w:val="00502B2F"/>
    <w:rsid w:val="00512D00"/>
    <w:rsid w:val="00512D44"/>
    <w:rsid w:val="00514179"/>
    <w:rsid w:val="00516243"/>
    <w:rsid w:val="005164D4"/>
    <w:rsid w:val="00516A68"/>
    <w:rsid w:val="00517703"/>
    <w:rsid w:val="005406A0"/>
    <w:rsid w:val="00540986"/>
    <w:rsid w:val="00540E03"/>
    <w:rsid w:val="00541D5F"/>
    <w:rsid w:val="00544BEA"/>
    <w:rsid w:val="005460D5"/>
    <w:rsid w:val="00553CF0"/>
    <w:rsid w:val="005544BE"/>
    <w:rsid w:val="00557C75"/>
    <w:rsid w:val="00566A85"/>
    <w:rsid w:val="00570C78"/>
    <w:rsid w:val="00573AE3"/>
    <w:rsid w:val="00581EF9"/>
    <w:rsid w:val="00583690"/>
    <w:rsid w:val="005902D9"/>
    <w:rsid w:val="0059075F"/>
    <w:rsid w:val="0059465C"/>
    <w:rsid w:val="00596AB7"/>
    <w:rsid w:val="005A1B5C"/>
    <w:rsid w:val="005A1EA7"/>
    <w:rsid w:val="005A6A12"/>
    <w:rsid w:val="005A7890"/>
    <w:rsid w:val="005B0724"/>
    <w:rsid w:val="005B1E46"/>
    <w:rsid w:val="005B5AA4"/>
    <w:rsid w:val="005C0984"/>
    <w:rsid w:val="005C39B5"/>
    <w:rsid w:val="005C3F4B"/>
    <w:rsid w:val="005C42AC"/>
    <w:rsid w:val="005C484A"/>
    <w:rsid w:val="005C4F84"/>
    <w:rsid w:val="005D2EC6"/>
    <w:rsid w:val="005D37D0"/>
    <w:rsid w:val="005D703E"/>
    <w:rsid w:val="005E35E9"/>
    <w:rsid w:val="005E3675"/>
    <w:rsid w:val="005E524A"/>
    <w:rsid w:val="005E5525"/>
    <w:rsid w:val="005F2A12"/>
    <w:rsid w:val="005F38BB"/>
    <w:rsid w:val="005F7895"/>
    <w:rsid w:val="0060003E"/>
    <w:rsid w:val="00602BBE"/>
    <w:rsid w:val="0060315D"/>
    <w:rsid w:val="00613410"/>
    <w:rsid w:val="00617986"/>
    <w:rsid w:val="006256CA"/>
    <w:rsid w:val="00627729"/>
    <w:rsid w:val="00627F21"/>
    <w:rsid w:val="0063025A"/>
    <w:rsid w:val="006330CE"/>
    <w:rsid w:val="0064583B"/>
    <w:rsid w:val="00645C8E"/>
    <w:rsid w:val="006468B8"/>
    <w:rsid w:val="00651127"/>
    <w:rsid w:val="0065190C"/>
    <w:rsid w:val="006542F1"/>
    <w:rsid w:val="00654A48"/>
    <w:rsid w:val="00655A03"/>
    <w:rsid w:val="0065651B"/>
    <w:rsid w:val="00664607"/>
    <w:rsid w:val="00664AD3"/>
    <w:rsid w:val="00665849"/>
    <w:rsid w:val="006662D1"/>
    <w:rsid w:val="0066755F"/>
    <w:rsid w:val="00670089"/>
    <w:rsid w:val="00670C89"/>
    <w:rsid w:val="00671233"/>
    <w:rsid w:val="006763DC"/>
    <w:rsid w:val="00680AE4"/>
    <w:rsid w:val="00682205"/>
    <w:rsid w:val="006822B0"/>
    <w:rsid w:val="00684E51"/>
    <w:rsid w:val="0068793C"/>
    <w:rsid w:val="00694288"/>
    <w:rsid w:val="00694F51"/>
    <w:rsid w:val="00694F91"/>
    <w:rsid w:val="006A100B"/>
    <w:rsid w:val="006A143A"/>
    <w:rsid w:val="006A3285"/>
    <w:rsid w:val="006A4C56"/>
    <w:rsid w:val="006B0567"/>
    <w:rsid w:val="006B3AC6"/>
    <w:rsid w:val="006B4535"/>
    <w:rsid w:val="006B72DE"/>
    <w:rsid w:val="006B75CB"/>
    <w:rsid w:val="006C0032"/>
    <w:rsid w:val="006C5EE3"/>
    <w:rsid w:val="006C5FC1"/>
    <w:rsid w:val="006D44E1"/>
    <w:rsid w:val="006D6350"/>
    <w:rsid w:val="006D6662"/>
    <w:rsid w:val="006E09C7"/>
    <w:rsid w:val="006E21FA"/>
    <w:rsid w:val="006E477D"/>
    <w:rsid w:val="006E6D5F"/>
    <w:rsid w:val="006F064E"/>
    <w:rsid w:val="006F0FB7"/>
    <w:rsid w:val="006F43F0"/>
    <w:rsid w:val="006F5925"/>
    <w:rsid w:val="006F5E40"/>
    <w:rsid w:val="00704E5D"/>
    <w:rsid w:val="00705739"/>
    <w:rsid w:val="00710AE5"/>
    <w:rsid w:val="00711CBD"/>
    <w:rsid w:val="00712E83"/>
    <w:rsid w:val="00712FF5"/>
    <w:rsid w:val="0071464D"/>
    <w:rsid w:val="00714BF1"/>
    <w:rsid w:val="00715FB5"/>
    <w:rsid w:val="00716C50"/>
    <w:rsid w:val="007171A6"/>
    <w:rsid w:val="0071799D"/>
    <w:rsid w:val="00722ACA"/>
    <w:rsid w:val="00726088"/>
    <w:rsid w:val="00730B6A"/>
    <w:rsid w:val="00731B91"/>
    <w:rsid w:val="00736D88"/>
    <w:rsid w:val="00736DD2"/>
    <w:rsid w:val="00736EE0"/>
    <w:rsid w:val="0074313C"/>
    <w:rsid w:val="00743A7A"/>
    <w:rsid w:val="0074681C"/>
    <w:rsid w:val="00746EC2"/>
    <w:rsid w:val="007504DE"/>
    <w:rsid w:val="00755448"/>
    <w:rsid w:val="00762B70"/>
    <w:rsid w:val="007636FE"/>
    <w:rsid w:val="0077408E"/>
    <w:rsid w:val="00780577"/>
    <w:rsid w:val="00781AD3"/>
    <w:rsid w:val="00781BFB"/>
    <w:rsid w:val="00783BF0"/>
    <w:rsid w:val="00786FA7"/>
    <w:rsid w:val="007875E2"/>
    <w:rsid w:val="0079177C"/>
    <w:rsid w:val="00794382"/>
    <w:rsid w:val="007959AC"/>
    <w:rsid w:val="00796323"/>
    <w:rsid w:val="007A11BD"/>
    <w:rsid w:val="007A20E0"/>
    <w:rsid w:val="007A7B15"/>
    <w:rsid w:val="007B1D14"/>
    <w:rsid w:val="007B2204"/>
    <w:rsid w:val="007B4B60"/>
    <w:rsid w:val="007B7278"/>
    <w:rsid w:val="007C1691"/>
    <w:rsid w:val="007C4DA0"/>
    <w:rsid w:val="007C6B0F"/>
    <w:rsid w:val="007D0625"/>
    <w:rsid w:val="007D7A44"/>
    <w:rsid w:val="007D7E65"/>
    <w:rsid w:val="007E19E0"/>
    <w:rsid w:val="007E517D"/>
    <w:rsid w:val="007F6769"/>
    <w:rsid w:val="008041D4"/>
    <w:rsid w:val="00804901"/>
    <w:rsid w:val="00806938"/>
    <w:rsid w:val="00807818"/>
    <w:rsid w:val="0081156A"/>
    <w:rsid w:val="00821E0A"/>
    <w:rsid w:val="00827398"/>
    <w:rsid w:val="008275B6"/>
    <w:rsid w:val="0083653E"/>
    <w:rsid w:val="008369DC"/>
    <w:rsid w:val="0084094C"/>
    <w:rsid w:val="00842974"/>
    <w:rsid w:val="00842F87"/>
    <w:rsid w:val="00843A88"/>
    <w:rsid w:val="00843D2E"/>
    <w:rsid w:val="00847CF6"/>
    <w:rsid w:val="0085550A"/>
    <w:rsid w:val="008616EF"/>
    <w:rsid w:val="00863C25"/>
    <w:rsid w:val="008641B7"/>
    <w:rsid w:val="00864D80"/>
    <w:rsid w:val="00864DC1"/>
    <w:rsid w:val="00870530"/>
    <w:rsid w:val="008705BC"/>
    <w:rsid w:val="00871999"/>
    <w:rsid w:val="00872E27"/>
    <w:rsid w:val="00875A42"/>
    <w:rsid w:val="00887759"/>
    <w:rsid w:val="008904A8"/>
    <w:rsid w:val="00891D94"/>
    <w:rsid w:val="0089583B"/>
    <w:rsid w:val="00896589"/>
    <w:rsid w:val="008A0CEE"/>
    <w:rsid w:val="008A1858"/>
    <w:rsid w:val="008A19AF"/>
    <w:rsid w:val="008A20FB"/>
    <w:rsid w:val="008A4D88"/>
    <w:rsid w:val="008C1B22"/>
    <w:rsid w:val="008C4C84"/>
    <w:rsid w:val="008C510F"/>
    <w:rsid w:val="008D03CF"/>
    <w:rsid w:val="008D067F"/>
    <w:rsid w:val="008D3283"/>
    <w:rsid w:val="008D3810"/>
    <w:rsid w:val="008E16FA"/>
    <w:rsid w:val="008E240B"/>
    <w:rsid w:val="008E437B"/>
    <w:rsid w:val="008E4D3F"/>
    <w:rsid w:val="008E66B8"/>
    <w:rsid w:val="008F0A2E"/>
    <w:rsid w:val="008F1988"/>
    <w:rsid w:val="008F2B05"/>
    <w:rsid w:val="008F5E76"/>
    <w:rsid w:val="008F6252"/>
    <w:rsid w:val="009023F3"/>
    <w:rsid w:val="0090383C"/>
    <w:rsid w:val="00905D85"/>
    <w:rsid w:val="00912132"/>
    <w:rsid w:val="009131D6"/>
    <w:rsid w:val="00913CAA"/>
    <w:rsid w:val="00920A1E"/>
    <w:rsid w:val="009226D2"/>
    <w:rsid w:val="00922FAD"/>
    <w:rsid w:val="00923148"/>
    <w:rsid w:val="00923A54"/>
    <w:rsid w:val="00924F0A"/>
    <w:rsid w:val="00925082"/>
    <w:rsid w:val="00925726"/>
    <w:rsid w:val="00926904"/>
    <w:rsid w:val="0092708B"/>
    <w:rsid w:val="0093049D"/>
    <w:rsid w:val="00937713"/>
    <w:rsid w:val="009409CD"/>
    <w:rsid w:val="0094759E"/>
    <w:rsid w:val="00952C13"/>
    <w:rsid w:val="0095455D"/>
    <w:rsid w:val="00962BF1"/>
    <w:rsid w:val="00966820"/>
    <w:rsid w:val="00970327"/>
    <w:rsid w:val="00971E57"/>
    <w:rsid w:val="009723CF"/>
    <w:rsid w:val="00972F46"/>
    <w:rsid w:val="00973D3A"/>
    <w:rsid w:val="009741DC"/>
    <w:rsid w:val="0097652A"/>
    <w:rsid w:val="00980037"/>
    <w:rsid w:val="00983B43"/>
    <w:rsid w:val="00984742"/>
    <w:rsid w:val="0099161D"/>
    <w:rsid w:val="0099183C"/>
    <w:rsid w:val="00991B37"/>
    <w:rsid w:val="00993DF6"/>
    <w:rsid w:val="009A0135"/>
    <w:rsid w:val="009B6208"/>
    <w:rsid w:val="009B71FF"/>
    <w:rsid w:val="009C3034"/>
    <w:rsid w:val="009C4BFF"/>
    <w:rsid w:val="009C7522"/>
    <w:rsid w:val="009D0FDD"/>
    <w:rsid w:val="009D3162"/>
    <w:rsid w:val="009D3181"/>
    <w:rsid w:val="009D5DE5"/>
    <w:rsid w:val="009D7B9B"/>
    <w:rsid w:val="009E067B"/>
    <w:rsid w:val="009E717E"/>
    <w:rsid w:val="009E737D"/>
    <w:rsid w:val="009F18FA"/>
    <w:rsid w:val="00A02768"/>
    <w:rsid w:val="00A03977"/>
    <w:rsid w:val="00A04748"/>
    <w:rsid w:val="00A06013"/>
    <w:rsid w:val="00A104A7"/>
    <w:rsid w:val="00A119C1"/>
    <w:rsid w:val="00A12904"/>
    <w:rsid w:val="00A15FBF"/>
    <w:rsid w:val="00A1616D"/>
    <w:rsid w:val="00A1783B"/>
    <w:rsid w:val="00A218CD"/>
    <w:rsid w:val="00A26FF7"/>
    <w:rsid w:val="00A27159"/>
    <w:rsid w:val="00A367D2"/>
    <w:rsid w:val="00A371F3"/>
    <w:rsid w:val="00A37A20"/>
    <w:rsid w:val="00A402AC"/>
    <w:rsid w:val="00A41811"/>
    <w:rsid w:val="00A445DC"/>
    <w:rsid w:val="00A44BEA"/>
    <w:rsid w:val="00A46044"/>
    <w:rsid w:val="00A47531"/>
    <w:rsid w:val="00A47C22"/>
    <w:rsid w:val="00A55B14"/>
    <w:rsid w:val="00A5689C"/>
    <w:rsid w:val="00A569E8"/>
    <w:rsid w:val="00A57FAF"/>
    <w:rsid w:val="00A601C4"/>
    <w:rsid w:val="00A61D6E"/>
    <w:rsid w:val="00A70193"/>
    <w:rsid w:val="00A711C6"/>
    <w:rsid w:val="00A730F3"/>
    <w:rsid w:val="00A74B68"/>
    <w:rsid w:val="00A74E9B"/>
    <w:rsid w:val="00A76BC8"/>
    <w:rsid w:val="00A77EE1"/>
    <w:rsid w:val="00A84863"/>
    <w:rsid w:val="00A91750"/>
    <w:rsid w:val="00A95D95"/>
    <w:rsid w:val="00A977EC"/>
    <w:rsid w:val="00AA3FD1"/>
    <w:rsid w:val="00AA46D9"/>
    <w:rsid w:val="00AA52DE"/>
    <w:rsid w:val="00AB111B"/>
    <w:rsid w:val="00AB11B3"/>
    <w:rsid w:val="00AB1DAF"/>
    <w:rsid w:val="00AB40EF"/>
    <w:rsid w:val="00AB43D9"/>
    <w:rsid w:val="00AB5ED3"/>
    <w:rsid w:val="00AB6B0C"/>
    <w:rsid w:val="00AB70CD"/>
    <w:rsid w:val="00AB7800"/>
    <w:rsid w:val="00AC1860"/>
    <w:rsid w:val="00AC4898"/>
    <w:rsid w:val="00AC48B3"/>
    <w:rsid w:val="00AC7893"/>
    <w:rsid w:val="00AC7AC9"/>
    <w:rsid w:val="00AD4F8A"/>
    <w:rsid w:val="00AD7041"/>
    <w:rsid w:val="00AE1920"/>
    <w:rsid w:val="00AE76F8"/>
    <w:rsid w:val="00AF01B3"/>
    <w:rsid w:val="00AF0F13"/>
    <w:rsid w:val="00AF7992"/>
    <w:rsid w:val="00AF7CDD"/>
    <w:rsid w:val="00B00AB3"/>
    <w:rsid w:val="00B1185C"/>
    <w:rsid w:val="00B12624"/>
    <w:rsid w:val="00B13BAF"/>
    <w:rsid w:val="00B14C52"/>
    <w:rsid w:val="00B200AA"/>
    <w:rsid w:val="00B203A9"/>
    <w:rsid w:val="00B22598"/>
    <w:rsid w:val="00B229A5"/>
    <w:rsid w:val="00B2488E"/>
    <w:rsid w:val="00B25EB3"/>
    <w:rsid w:val="00B35178"/>
    <w:rsid w:val="00B403A9"/>
    <w:rsid w:val="00B42056"/>
    <w:rsid w:val="00B478C3"/>
    <w:rsid w:val="00B50777"/>
    <w:rsid w:val="00B52163"/>
    <w:rsid w:val="00B52715"/>
    <w:rsid w:val="00B569CB"/>
    <w:rsid w:val="00B61348"/>
    <w:rsid w:val="00B6263F"/>
    <w:rsid w:val="00B63BB0"/>
    <w:rsid w:val="00B67114"/>
    <w:rsid w:val="00B678C7"/>
    <w:rsid w:val="00B70368"/>
    <w:rsid w:val="00B7097C"/>
    <w:rsid w:val="00B73A36"/>
    <w:rsid w:val="00B75449"/>
    <w:rsid w:val="00B8051A"/>
    <w:rsid w:val="00B81284"/>
    <w:rsid w:val="00B81676"/>
    <w:rsid w:val="00B81D67"/>
    <w:rsid w:val="00B8615A"/>
    <w:rsid w:val="00B86DA1"/>
    <w:rsid w:val="00B87401"/>
    <w:rsid w:val="00B93A7F"/>
    <w:rsid w:val="00BA527C"/>
    <w:rsid w:val="00BA5B9C"/>
    <w:rsid w:val="00BA7D51"/>
    <w:rsid w:val="00BA7F31"/>
    <w:rsid w:val="00BB4AD5"/>
    <w:rsid w:val="00BB7494"/>
    <w:rsid w:val="00BB76A5"/>
    <w:rsid w:val="00BC089B"/>
    <w:rsid w:val="00BC183F"/>
    <w:rsid w:val="00BC1C37"/>
    <w:rsid w:val="00BC2390"/>
    <w:rsid w:val="00BC2CCA"/>
    <w:rsid w:val="00BC775D"/>
    <w:rsid w:val="00BD0051"/>
    <w:rsid w:val="00BD1E35"/>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4FD8"/>
    <w:rsid w:val="00C25448"/>
    <w:rsid w:val="00C26513"/>
    <w:rsid w:val="00C328C9"/>
    <w:rsid w:val="00C339ED"/>
    <w:rsid w:val="00C35BA8"/>
    <w:rsid w:val="00C36908"/>
    <w:rsid w:val="00C37F72"/>
    <w:rsid w:val="00C420C1"/>
    <w:rsid w:val="00C43FEE"/>
    <w:rsid w:val="00C45963"/>
    <w:rsid w:val="00C472B8"/>
    <w:rsid w:val="00C50723"/>
    <w:rsid w:val="00C529FD"/>
    <w:rsid w:val="00C53124"/>
    <w:rsid w:val="00C538A9"/>
    <w:rsid w:val="00C53B2E"/>
    <w:rsid w:val="00C6160A"/>
    <w:rsid w:val="00C65711"/>
    <w:rsid w:val="00C66460"/>
    <w:rsid w:val="00C76ECD"/>
    <w:rsid w:val="00C8221C"/>
    <w:rsid w:val="00C844E6"/>
    <w:rsid w:val="00C84B63"/>
    <w:rsid w:val="00C84E04"/>
    <w:rsid w:val="00C86DC6"/>
    <w:rsid w:val="00C910BE"/>
    <w:rsid w:val="00C922BE"/>
    <w:rsid w:val="00CA14F4"/>
    <w:rsid w:val="00CA583F"/>
    <w:rsid w:val="00CA5844"/>
    <w:rsid w:val="00CA7415"/>
    <w:rsid w:val="00CB265C"/>
    <w:rsid w:val="00CB2BDD"/>
    <w:rsid w:val="00CB32BC"/>
    <w:rsid w:val="00CB4540"/>
    <w:rsid w:val="00CB4951"/>
    <w:rsid w:val="00CB7A07"/>
    <w:rsid w:val="00CC1033"/>
    <w:rsid w:val="00CC59BB"/>
    <w:rsid w:val="00CD01CF"/>
    <w:rsid w:val="00CD1B93"/>
    <w:rsid w:val="00CD3BD4"/>
    <w:rsid w:val="00CD3CC8"/>
    <w:rsid w:val="00CD60BD"/>
    <w:rsid w:val="00CD635D"/>
    <w:rsid w:val="00CD6DEE"/>
    <w:rsid w:val="00CD7C5B"/>
    <w:rsid w:val="00CD7CED"/>
    <w:rsid w:val="00CE04C7"/>
    <w:rsid w:val="00CE2AC9"/>
    <w:rsid w:val="00CE2AFE"/>
    <w:rsid w:val="00CE5F1F"/>
    <w:rsid w:val="00CE7B14"/>
    <w:rsid w:val="00CF156B"/>
    <w:rsid w:val="00CF1E02"/>
    <w:rsid w:val="00CF2309"/>
    <w:rsid w:val="00CF4BD6"/>
    <w:rsid w:val="00CF597A"/>
    <w:rsid w:val="00D00228"/>
    <w:rsid w:val="00D00DA0"/>
    <w:rsid w:val="00D0103F"/>
    <w:rsid w:val="00D01F25"/>
    <w:rsid w:val="00D03E34"/>
    <w:rsid w:val="00D05BAA"/>
    <w:rsid w:val="00D07F26"/>
    <w:rsid w:val="00D11A09"/>
    <w:rsid w:val="00D11BCD"/>
    <w:rsid w:val="00D13B7A"/>
    <w:rsid w:val="00D16F45"/>
    <w:rsid w:val="00D17FD1"/>
    <w:rsid w:val="00D203FE"/>
    <w:rsid w:val="00D22C4B"/>
    <w:rsid w:val="00D230C7"/>
    <w:rsid w:val="00D23583"/>
    <w:rsid w:val="00D23E7D"/>
    <w:rsid w:val="00D2405F"/>
    <w:rsid w:val="00D26C71"/>
    <w:rsid w:val="00D30C7F"/>
    <w:rsid w:val="00D32DFB"/>
    <w:rsid w:val="00D41421"/>
    <w:rsid w:val="00D41998"/>
    <w:rsid w:val="00D41BA9"/>
    <w:rsid w:val="00D4293A"/>
    <w:rsid w:val="00D4393B"/>
    <w:rsid w:val="00D44059"/>
    <w:rsid w:val="00D4511A"/>
    <w:rsid w:val="00D51813"/>
    <w:rsid w:val="00D52376"/>
    <w:rsid w:val="00D53EE6"/>
    <w:rsid w:val="00D612C2"/>
    <w:rsid w:val="00D61A95"/>
    <w:rsid w:val="00D64D38"/>
    <w:rsid w:val="00D663CB"/>
    <w:rsid w:val="00D745E0"/>
    <w:rsid w:val="00D76AA3"/>
    <w:rsid w:val="00D80604"/>
    <w:rsid w:val="00D86529"/>
    <w:rsid w:val="00D86A86"/>
    <w:rsid w:val="00D8791E"/>
    <w:rsid w:val="00D92438"/>
    <w:rsid w:val="00DA0040"/>
    <w:rsid w:val="00DA086B"/>
    <w:rsid w:val="00DA1D7A"/>
    <w:rsid w:val="00DA5E0A"/>
    <w:rsid w:val="00DA6834"/>
    <w:rsid w:val="00DA7145"/>
    <w:rsid w:val="00DA7802"/>
    <w:rsid w:val="00DA78D8"/>
    <w:rsid w:val="00DA7E05"/>
    <w:rsid w:val="00DB4794"/>
    <w:rsid w:val="00DB5C3E"/>
    <w:rsid w:val="00DB628E"/>
    <w:rsid w:val="00DC1B87"/>
    <w:rsid w:val="00DC2750"/>
    <w:rsid w:val="00DC4070"/>
    <w:rsid w:val="00DE1DE6"/>
    <w:rsid w:val="00DE1E39"/>
    <w:rsid w:val="00DE513D"/>
    <w:rsid w:val="00DF216F"/>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6547"/>
    <w:rsid w:val="00E17B19"/>
    <w:rsid w:val="00E23243"/>
    <w:rsid w:val="00E2339E"/>
    <w:rsid w:val="00E300BB"/>
    <w:rsid w:val="00E3245B"/>
    <w:rsid w:val="00E32DCD"/>
    <w:rsid w:val="00E32DF0"/>
    <w:rsid w:val="00E3707B"/>
    <w:rsid w:val="00E41FC0"/>
    <w:rsid w:val="00E50685"/>
    <w:rsid w:val="00E51D1F"/>
    <w:rsid w:val="00E55E83"/>
    <w:rsid w:val="00E57F6B"/>
    <w:rsid w:val="00E609CE"/>
    <w:rsid w:val="00E6234F"/>
    <w:rsid w:val="00E67AC7"/>
    <w:rsid w:val="00E7134F"/>
    <w:rsid w:val="00E7342C"/>
    <w:rsid w:val="00E736E9"/>
    <w:rsid w:val="00E76363"/>
    <w:rsid w:val="00E90BE3"/>
    <w:rsid w:val="00E91374"/>
    <w:rsid w:val="00E91D81"/>
    <w:rsid w:val="00E921F4"/>
    <w:rsid w:val="00E92BC2"/>
    <w:rsid w:val="00EA010E"/>
    <w:rsid w:val="00EA28AB"/>
    <w:rsid w:val="00EA3992"/>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4041"/>
    <w:rsid w:val="00F07266"/>
    <w:rsid w:val="00F10FBC"/>
    <w:rsid w:val="00F154B4"/>
    <w:rsid w:val="00F16313"/>
    <w:rsid w:val="00F1700E"/>
    <w:rsid w:val="00F20820"/>
    <w:rsid w:val="00F20FF1"/>
    <w:rsid w:val="00F24317"/>
    <w:rsid w:val="00F27AC7"/>
    <w:rsid w:val="00F30328"/>
    <w:rsid w:val="00F32641"/>
    <w:rsid w:val="00F34974"/>
    <w:rsid w:val="00F35457"/>
    <w:rsid w:val="00F3595B"/>
    <w:rsid w:val="00F367F3"/>
    <w:rsid w:val="00F36A26"/>
    <w:rsid w:val="00F41F54"/>
    <w:rsid w:val="00F426A6"/>
    <w:rsid w:val="00F429FD"/>
    <w:rsid w:val="00F4623C"/>
    <w:rsid w:val="00F46AD7"/>
    <w:rsid w:val="00F52194"/>
    <w:rsid w:val="00F56399"/>
    <w:rsid w:val="00F70113"/>
    <w:rsid w:val="00F746E3"/>
    <w:rsid w:val="00F76C17"/>
    <w:rsid w:val="00F7709C"/>
    <w:rsid w:val="00F7750A"/>
    <w:rsid w:val="00F80006"/>
    <w:rsid w:val="00F80084"/>
    <w:rsid w:val="00F91DEF"/>
    <w:rsid w:val="00F95676"/>
    <w:rsid w:val="00F96401"/>
    <w:rsid w:val="00F9690B"/>
    <w:rsid w:val="00FA03A5"/>
    <w:rsid w:val="00FA3F8B"/>
    <w:rsid w:val="00FA56FF"/>
    <w:rsid w:val="00FA767D"/>
    <w:rsid w:val="00FB5811"/>
    <w:rsid w:val="00FB693B"/>
    <w:rsid w:val="00FC051F"/>
    <w:rsid w:val="00FC3C96"/>
    <w:rsid w:val="00FC69EA"/>
    <w:rsid w:val="00FD2470"/>
    <w:rsid w:val="00FD5823"/>
    <w:rsid w:val="00FD7BE0"/>
    <w:rsid w:val="00FE06A7"/>
    <w:rsid w:val="00FE1407"/>
    <w:rsid w:val="00FE1C27"/>
    <w:rsid w:val="00FE5C31"/>
    <w:rsid w:val="00FF1B0E"/>
    <w:rsid w:val="00FF268A"/>
    <w:rsid w:val="00FF748B"/>
    <w:rsid w:val="011462DD"/>
    <w:rsid w:val="011930F4"/>
    <w:rsid w:val="017C2024"/>
    <w:rsid w:val="01892796"/>
    <w:rsid w:val="01B902BC"/>
    <w:rsid w:val="01D77C95"/>
    <w:rsid w:val="02397ECA"/>
    <w:rsid w:val="0241242E"/>
    <w:rsid w:val="02550C28"/>
    <w:rsid w:val="028440C8"/>
    <w:rsid w:val="029167AB"/>
    <w:rsid w:val="029C3B08"/>
    <w:rsid w:val="02CE17E8"/>
    <w:rsid w:val="02EC5466"/>
    <w:rsid w:val="03254437"/>
    <w:rsid w:val="039156CD"/>
    <w:rsid w:val="03A04F32"/>
    <w:rsid w:val="03C718E2"/>
    <w:rsid w:val="03D04AEF"/>
    <w:rsid w:val="03D13D53"/>
    <w:rsid w:val="04702B56"/>
    <w:rsid w:val="049F2FCE"/>
    <w:rsid w:val="04A47A5C"/>
    <w:rsid w:val="04E15802"/>
    <w:rsid w:val="04ED1346"/>
    <w:rsid w:val="05025BA4"/>
    <w:rsid w:val="050F5E80"/>
    <w:rsid w:val="054F3691"/>
    <w:rsid w:val="05C50C80"/>
    <w:rsid w:val="05CD2B1F"/>
    <w:rsid w:val="05EE65C9"/>
    <w:rsid w:val="05F11A75"/>
    <w:rsid w:val="06040B30"/>
    <w:rsid w:val="061F7C43"/>
    <w:rsid w:val="063E0D49"/>
    <w:rsid w:val="065344DE"/>
    <w:rsid w:val="06A967F3"/>
    <w:rsid w:val="06C61153"/>
    <w:rsid w:val="070103DE"/>
    <w:rsid w:val="072A47A5"/>
    <w:rsid w:val="07322345"/>
    <w:rsid w:val="07F22648"/>
    <w:rsid w:val="08700A42"/>
    <w:rsid w:val="087D3A94"/>
    <w:rsid w:val="089869E7"/>
    <w:rsid w:val="090A39D5"/>
    <w:rsid w:val="092959CA"/>
    <w:rsid w:val="095742E5"/>
    <w:rsid w:val="09A6526C"/>
    <w:rsid w:val="0A0316D1"/>
    <w:rsid w:val="0ADD2F10"/>
    <w:rsid w:val="0AE254E4"/>
    <w:rsid w:val="0AEF054D"/>
    <w:rsid w:val="0B8757E5"/>
    <w:rsid w:val="0C0C6839"/>
    <w:rsid w:val="0C160487"/>
    <w:rsid w:val="0C337C6D"/>
    <w:rsid w:val="0C424F0C"/>
    <w:rsid w:val="0C426528"/>
    <w:rsid w:val="0CE949D7"/>
    <w:rsid w:val="0D024D21"/>
    <w:rsid w:val="0D0B348B"/>
    <w:rsid w:val="0D156991"/>
    <w:rsid w:val="0D3A1F53"/>
    <w:rsid w:val="0D3D3C8F"/>
    <w:rsid w:val="0D676AC1"/>
    <w:rsid w:val="0DC20355"/>
    <w:rsid w:val="0DC21F49"/>
    <w:rsid w:val="0DFE0683"/>
    <w:rsid w:val="0F7A6D8E"/>
    <w:rsid w:val="0F847DFE"/>
    <w:rsid w:val="0FC22A8F"/>
    <w:rsid w:val="0FEB3922"/>
    <w:rsid w:val="0FF56939"/>
    <w:rsid w:val="105C76FE"/>
    <w:rsid w:val="107347A2"/>
    <w:rsid w:val="10B02D88"/>
    <w:rsid w:val="10B35150"/>
    <w:rsid w:val="10D51453"/>
    <w:rsid w:val="10F0591A"/>
    <w:rsid w:val="11712F52"/>
    <w:rsid w:val="11AE55C4"/>
    <w:rsid w:val="11E04312"/>
    <w:rsid w:val="12192026"/>
    <w:rsid w:val="124A7191"/>
    <w:rsid w:val="124B075F"/>
    <w:rsid w:val="128E2E52"/>
    <w:rsid w:val="12B55497"/>
    <w:rsid w:val="12C5641C"/>
    <w:rsid w:val="12CB18A0"/>
    <w:rsid w:val="13453BD6"/>
    <w:rsid w:val="137B2AD9"/>
    <w:rsid w:val="137D2B9A"/>
    <w:rsid w:val="13AA1F86"/>
    <w:rsid w:val="13D754F5"/>
    <w:rsid w:val="14157276"/>
    <w:rsid w:val="1418673F"/>
    <w:rsid w:val="14263231"/>
    <w:rsid w:val="145E52C2"/>
    <w:rsid w:val="147A5E14"/>
    <w:rsid w:val="14BF43B9"/>
    <w:rsid w:val="14E059BF"/>
    <w:rsid w:val="152C04F1"/>
    <w:rsid w:val="158A3E3E"/>
    <w:rsid w:val="15C0330E"/>
    <w:rsid w:val="15E74C42"/>
    <w:rsid w:val="16493207"/>
    <w:rsid w:val="166D2F4C"/>
    <w:rsid w:val="16844683"/>
    <w:rsid w:val="169B0A8B"/>
    <w:rsid w:val="16AC36FB"/>
    <w:rsid w:val="16EA4752"/>
    <w:rsid w:val="17075EE6"/>
    <w:rsid w:val="1723614E"/>
    <w:rsid w:val="17E603C4"/>
    <w:rsid w:val="18341380"/>
    <w:rsid w:val="18896633"/>
    <w:rsid w:val="188D6A2A"/>
    <w:rsid w:val="18ED7A84"/>
    <w:rsid w:val="191A1955"/>
    <w:rsid w:val="19446C28"/>
    <w:rsid w:val="196521A4"/>
    <w:rsid w:val="19D014C1"/>
    <w:rsid w:val="1A0D7555"/>
    <w:rsid w:val="1A104568"/>
    <w:rsid w:val="1A2C3AB0"/>
    <w:rsid w:val="1A371E6D"/>
    <w:rsid w:val="1A493E36"/>
    <w:rsid w:val="1A5260ED"/>
    <w:rsid w:val="1AF44D5B"/>
    <w:rsid w:val="1B247CF4"/>
    <w:rsid w:val="1B3C333B"/>
    <w:rsid w:val="1B487755"/>
    <w:rsid w:val="1BBD1AAB"/>
    <w:rsid w:val="1BCD0942"/>
    <w:rsid w:val="1BD6224E"/>
    <w:rsid w:val="1BE31A78"/>
    <w:rsid w:val="1C1F5D0D"/>
    <w:rsid w:val="1C427076"/>
    <w:rsid w:val="1C4347E4"/>
    <w:rsid w:val="1C7700DE"/>
    <w:rsid w:val="1C95784A"/>
    <w:rsid w:val="1CE50968"/>
    <w:rsid w:val="1D23348B"/>
    <w:rsid w:val="1D3E2C93"/>
    <w:rsid w:val="1D3F7181"/>
    <w:rsid w:val="1D524A54"/>
    <w:rsid w:val="1DA1087F"/>
    <w:rsid w:val="1E1B6950"/>
    <w:rsid w:val="1E3D42AB"/>
    <w:rsid w:val="1E467894"/>
    <w:rsid w:val="1E7864E7"/>
    <w:rsid w:val="1EC46593"/>
    <w:rsid w:val="1EE6018D"/>
    <w:rsid w:val="1F4B44BB"/>
    <w:rsid w:val="1F6315D4"/>
    <w:rsid w:val="1F6E1F30"/>
    <w:rsid w:val="1F7312F5"/>
    <w:rsid w:val="1F88407A"/>
    <w:rsid w:val="1F8D3F97"/>
    <w:rsid w:val="1F8E7E31"/>
    <w:rsid w:val="1FA140B4"/>
    <w:rsid w:val="1FA37E2C"/>
    <w:rsid w:val="1FC81111"/>
    <w:rsid w:val="1FE60C78"/>
    <w:rsid w:val="200C7BFB"/>
    <w:rsid w:val="2031368A"/>
    <w:rsid w:val="20375092"/>
    <w:rsid w:val="207D5E32"/>
    <w:rsid w:val="20A85AFD"/>
    <w:rsid w:val="210F3F95"/>
    <w:rsid w:val="21667473"/>
    <w:rsid w:val="21957AA6"/>
    <w:rsid w:val="21D342CD"/>
    <w:rsid w:val="21DE4516"/>
    <w:rsid w:val="2234120F"/>
    <w:rsid w:val="225750AB"/>
    <w:rsid w:val="22B6620A"/>
    <w:rsid w:val="22CB1570"/>
    <w:rsid w:val="22EE7610"/>
    <w:rsid w:val="231015B8"/>
    <w:rsid w:val="23175EBD"/>
    <w:rsid w:val="232A616E"/>
    <w:rsid w:val="237F5AAD"/>
    <w:rsid w:val="23C6233B"/>
    <w:rsid w:val="23DD2DB7"/>
    <w:rsid w:val="240E420A"/>
    <w:rsid w:val="24556A68"/>
    <w:rsid w:val="2472678A"/>
    <w:rsid w:val="24785FAC"/>
    <w:rsid w:val="24A55EAE"/>
    <w:rsid w:val="24CE2FE2"/>
    <w:rsid w:val="24DC3388"/>
    <w:rsid w:val="2500153A"/>
    <w:rsid w:val="252A016D"/>
    <w:rsid w:val="2566084A"/>
    <w:rsid w:val="25B90763"/>
    <w:rsid w:val="260D4617"/>
    <w:rsid w:val="26285BBA"/>
    <w:rsid w:val="263872BC"/>
    <w:rsid w:val="267C644C"/>
    <w:rsid w:val="269D60EC"/>
    <w:rsid w:val="26E23384"/>
    <w:rsid w:val="26E81C22"/>
    <w:rsid w:val="270F224B"/>
    <w:rsid w:val="277554CD"/>
    <w:rsid w:val="277715EA"/>
    <w:rsid w:val="27773DA8"/>
    <w:rsid w:val="27AE55C0"/>
    <w:rsid w:val="27B864CE"/>
    <w:rsid w:val="27F21984"/>
    <w:rsid w:val="281D44F4"/>
    <w:rsid w:val="28200356"/>
    <w:rsid w:val="284F6DA3"/>
    <w:rsid w:val="285D6126"/>
    <w:rsid w:val="287C2979"/>
    <w:rsid w:val="28A224DA"/>
    <w:rsid w:val="28C52B44"/>
    <w:rsid w:val="28CD177F"/>
    <w:rsid w:val="28D728F5"/>
    <w:rsid w:val="299536ED"/>
    <w:rsid w:val="29A63FB5"/>
    <w:rsid w:val="29BF5862"/>
    <w:rsid w:val="29D11A67"/>
    <w:rsid w:val="2A7E3F8D"/>
    <w:rsid w:val="2A942375"/>
    <w:rsid w:val="2A9A0F28"/>
    <w:rsid w:val="2AA01F44"/>
    <w:rsid w:val="2B622425"/>
    <w:rsid w:val="2B810B8D"/>
    <w:rsid w:val="2B97636B"/>
    <w:rsid w:val="2BAC1E16"/>
    <w:rsid w:val="2BFC3731"/>
    <w:rsid w:val="2C131E96"/>
    <w:rsid w:val="2C355BA6"/>
    <w:rsid w:val="2C871CB4"/>
    <w:rsid w:val="2CA43435"/>
    <w:rsid w:val="2D1C121E"/>
    <w:rsid w:val="2D2F0CD7"/>
    <w:rsid w:val="2D343A48"/>
    <w:rsid w:val="2D407B51"/>
    <w:rsid w:val="2D547E71"/>
    <w:rsid w:val="2D5757D1"/>
    <w:rsid w:val="2D750EB1"/>
    <w:rsid w:val="2D8432FA"/>
    <w:rsid w:val="2DDD275B"/>
    <w:rsid w:val="2E133171"/>
    <w:rsid w:val="2E205C69"/>
    <w:rsid w:val="2E334A71"/>
    <w:rsid w:val="2E6805FF"/>
    <w:rsid w:val="2EB57234"/>
    <w:rsid w:val="2EF34B4C"/>
    <w:rsid w:val="2F391709"/>
    <w:rsid w:val="2F5C1DA5"/>
    <w:rsid w:val="2FAA33CA"/>
    <w:rsid w:val="2FF406B7"/>
    <w:rsid w:val="303305F5"/>
    <w:rsid w:val="30982EC0"/>
    <w:rsid w:val="30984858"/>
    <w:rsid w:val="30D80B03"/>
    <w:rsid w:val="30EE3EFA"/>
    <w:rsid w:val="314D7BF8"/>
    <w:rsid w:val="31AF7290"/>
    <w:rsid w:val="31B30944"/>
    <w:rsid w:val="31B45EF8"/>
    <w:rsid w:val="31F77B64"/>
    <w:rsid w:val="329A6E6D"/>
    <w:rsid w:val="32A233A1"/>
    <w:rsid w:val="32C000E7"/>
    <w:rsid w:val="32D66A8E"/>
    <w:rsid w:val="32F742BF"/>
    <w:rsid w:val="33426856"/>
    <w:rsid w:val="334278AE"/>
    <w:rsid w:val="33574D5E"/>
    <w:rsid w:val="33A05842"/>
    <w:rsid w:val="33B162B6"/>
    <w:rsid w:val="33C15E52"/>
    <w:rsid w:val="33C73DB8"/>
    <w:rsid w:val="3406586F"/>
    <w:rsid w:val="341D77CC"/>
    <w:rsid w:val="34343BAA"/>
    <w:rsid w:val="346A4F0B"/>
    <w:rsid w:val="347620A7"/>
    <w:rsid w:val="34C75BD7"/>
    <w:rsid w:val="34D01310"/>
    <w:rsid w:val="34EB6F75"/>
    <w:rsid w:val="34EE4713"/>
    <w:rsid w:val="34F108CA"/>
    <w:rsid w:val="34FF56AD"/>
    <w:rsid w:val="359D0A22"/>
    <w:rsid w:val="35D9134F"/>
    <w:rsid w:val="35F26EA8"/>
    <w:rsid w:val="366D4898"/>
    <w:rsid w:val="36745155"/>
    <w:rsid w:val="36BE2F40"/>
    <w:rsid w:val="36F0565E"/>
    <w:rsid w:val="371F65A2"/>
    <w:rsid w:val="3808667B"/>
    <w:rsid w:val="38517682"/>
    <w:rsid w:val="389B56ED"/>
    <w:rsid w:val="38A358E2"/>
    <w:rsid w:val="38C43285"/>
    <w:rsid w:val="38D23E7B"/>
    <w:rsid w:val="39311BAD"/>
    <w:rsid w:val="39475E93"/>
    <w:rsid w:val="394C4C39"/>
    <w:rsid w:val="3953448D"/>
    <w:rsid w:val="398E6FFF"/>
    <w:rsid w:val="39A86608"/>
    <w:rsid w:val="39DC5310"/>
    <w:rsid w:val="39F2758E"/>
    <w:rsid w:val="39FF23D9"/>
    <w:rsid w:val="3A1E23F2"/>
    <w:rsid w:val="3A211C22"/>
    <w:rsid w:val="3A867D14"/>
    <w:rsid w:val="3AF3139B"/>
    <w:rsid w:val="3B6C7853"/>
    <w:rsid w:val="3B6D7CBE"/>
    <w:rsid w:val="3B895A8C"/>
    <w:rsid w:val="3B921248"/>
    <w:rsid w:val="3BD46EA5"/>
    <w:rsid w:val="3C045BB1"/>
    <w:rsid w:val="3C663F67"/>
    <w:rsid w:val="3C7C56EA"/>
    <w:rsid w:val="3C86111F"/>
    <w:rsid w:val="3C8D7162"/>
    <w:rsid w:val="3C9C24CD"/>
    <w:rsid w:val="3CEF707E"/>
    <w:rsid w:val="3CF74EBC"/>
    <w:rsid w:val="3D5E74BC"/>
    <w:rsid w:val="3D5F13DF"/>
    <w:rsid w:val="3DB42DAD"/>
    <w:rsid w:val="3DC20AF5"/>
    <w:rsid w:val="3DFB58B4"/>
    <w:rsid w:val="3E171CB9"/>
    <w:rsid w:val="3E3928E6"/>
    <w:rsid w:val="3E5527E2"/>
    <w:rsid w:val="3E693B97"/>
    <w:rsid w:val="3E6D18D9"/>
    <w:rsid w:val="3EB42831"/>
    <w:rsid w:val="3EC81912"/>
    <w:rsid w:val="3EDD43D4"/>
    <w:rsid w:val="3EE21837"/>
    <w:rsid w:val="3F1F49A3"/>
    <w:rsid w:val="3F225E5E"/>
    <w:rsid w:val="3F2B3EA8"/>
    <w:rsid w:val="3F537A99"/>
    <w:rsid w:val="3F6D4D23"/>
    <w:rsid w:val="40204729"/>
    <w:rsid w:val="40384169"/>
    <w:rsid w:val="403E177F"/>
    <w:rsid w:val="4087134E"/>
    <w:rsid w:val="40BD030F"/>
    <w:rsid w:val="40C60A95"/>
    <w:rsid w:val="40F70B62"/>
    <w:rsid w:val="414A24C2"/>
    <w:rsid w:val="41554D39"/>
    <w:rsid w:val="416147BB"/>
    <w:rsid w:val="4191685A"/>
    <w:rsid w:val="41C6319D"/>
    <w:rsid w:val="41CD4451"/>
    <w:rsid w:val="41E41EB2"/>
    <w:rsid w:val="41E66F38"/>
    <w:rsid w:val="41EC520B"/>
    <w:rsid w:val="420D1298"/>
    <w:rsid w:val="42197E8C"/>
    <w:rsid w:val="423A0516"/>
    <w:rsid w:val="427459D2"/>
    <w:rsid w:val="429F5DD9"/>
    <w:rsid w:val="42B71375"/>
    <w:rsid w:val="42BE6BA7"/>
    <w:rsid w:val="433F6CF7"/>
    <w:rsid w:val="43580A8C"/>
    <w:rsid w:val="436E0D77"/>
    <w:rsid w:val="43A009B4"/>
    <w:rsid w:val="43A01E09"/>
    <w:rsid w:val="43A538C3"/>
    <w:rsid w:val="43BE27BD"/>
    <w:rsid w:val="43BF3FB9"/>
    <w:rsid w:val="43C11209"/>
    <w:rsid w:val="440F3836"/>
    <w:rsid w:val="441B79B1"/>
    <w:rsid w:val="441D5BB7"/>
    <w:rsid w:val="44242A3A"/>
    <w:rsid w:val="442C1D2E"/>
    <w:rsid w:val="44315157"/>
    <w:rsid w:val="44556745"/>
    <w:rsid w:val="445D3AA1"/>
    <w:rsid w:val="448845E6"/>
    <w:rsid w:val="44CD4E80"/>
    <w:rsid w:val="44E95A32"/>
    <w:rsid w:val="4541761C"/>
    <w:rsid w:val="45931EE5"/>
    <w:rsid w:val="459A303D"/>
    <w:rsid w:val="460A5C60"/>
    <w:rsid w:val="461F53A4"/>
    <w:rsid w:val="46503FBA"/>
    <w:rsid w:val="46A63EB3"/>
    <w:rsid w:val="46B04A59"/>
    <w:rsid w:val="46E62229"/>
    <w:rsid w:val="46EB6FD8"/>
    <w:rsid w:val="46EC7B7F"/>
    <w:rsid w:val="46F430C7"/>
    <w:rsid w:val="472F73BF"/>
    <w:rsid w:val="47385620"/>
    <w:rsid w:val="47543636"/>
    <w:rsid w:val="47583C0B"/>
    <w:rsid w:val="47F60B91"/>
    <w:rsid w:val="481334F1"/>
    <w:rsid w:val="48343468"/>
    <w:rsid w:val="487E16BE"/>
    <w:rsid w:val="48BD3E62"/>
    <w:rsid w:val="491714B0"/>
    <w:rsid w:val="493049F7"/>
    <w:rsid w:val="4A032926"/>
    <w:rsid w:val="4A0330F2"/>
    <w:rsid w:val="4A314103"/>
    <w:rsid w:val="4A402604"/>
    <w:rsid w:val="4A96396C"/>
    <w:rsid w:val="4B2D12E0"/>
    <w:rsid w:val="4B511B3A"/>
    <w:rsid w:val="4B6B1B2C"/>
    <w:rsid w:val="4BB82112"/>
    <w:rsid w:val="4C1624B5"/>
    <w:rsid w:val="4C430975"/>
    <w:rsid w:val="4C682BA8"/>
    <w:rsid w:val="4CDF1AB7"/>
    <w:rsid w:val="4CE4720A"/>
    <w:rsid w:val="4CEC6FD6"/>
    <w:rsid w:val="4D0E4287"/>
    <w:rsid w:val="4D1A70D0"/>
    <w:rsid w:val="4D2717ED"/>
    <w:rsid w:val="4D427081"/>
    <w:rsid w:val="4D445191"/>
    <w:rsid w:val="4D4D1254"/>
    <w:rsid w:val="4D5D520F"/>
    <w:rsid w:val="4D9C7AE5"/>
    <w:rsid w:val="4E1230ED"/>
    <w:rsid w:val="4E4910E4"/>
    <w:rsid w:val="4ECC6ED7"/>
    <w:rsid w:val="4F34799A"/>
    <w:rsid w:val="4F697E9B"/>
    <w:rsid w:val="4FAC495E"/>
    <w:rsid w:val="4FC73A45"/>
    <w:rsid w:val="50021A20"/>
    <w:rsid w:val="5043249A"/>
    <w:rsid w:val="505446A7"/>
    <w:rsid w:val="5063335D"/>
    <w:rsid w:val="5075461D"/>
    <w:rsid w:val="509E1DC6"/>
    <w:rsid w:val="50E61BCF"/>
    <w:rsid w:val="50E7376D"/>
    <w:rsid w:val="510F2968"/>
    <w:rsid w:val="514E559A"/>
    <w:rsid w:val="51752B27"/>
    <w:rsid w:val="51776E20"/>
    <w:rsid w:val="51C615D4"/>
    <w:rsid w:val="51CA230A"/>
    <w:rsid w:val="51EB7DBE"/>
    <w:rsid w:val="520E4D2A"/>
    <w:rsid w:val="52487851"/>
    <w:rsid w:val="52633DCF"/>
    <w:rsid w:val="529A68C0"/>
    <w:rsid w:val="52C44581"/>
    <w:rsid w:val="52D86E22"/>
    <w:rsid w:val="52D92ACB"/>
    <w:rsid w:val="52F56E94"/>
    <w:rsid w:val="53175DAA"/>
    <w:rsid w:val="53AB33E1"/>
    <w:rsid w:val="5429436D"/>
    <w:rsid w:val="5472334E"/>
    <w:rsid w:val="547F3FE9"/>
    <w:rsid w:val="54A162A4"/>
    <w:rsid w:val="54D97871"/>
    <w:rsid w:val="55A87E12"/>
    <w:rsid w:val="55D1679A"/>
    <w:rsid w:val="55D5019D"/>
    <w:rsid w:val="55E17E39"/>
    <w:rsid w:val="55F65E7E"/>
    <w:rsid w:val="56127E0E"/>
    <w:rsid w:val="563D7F84"/>
    <w:rsid w:val="56891ECF"/>
    <w:rsid w:val="56BF369A"/>
    <w:rsid w:val="56D92565"/>
    <w:rsid w:val="56D976B4"/>
    <w:rsid w:val="57094D80"/>
    <w:rsid w:val="57230150"/>
    <w:rsid w:val="57530294"/>
    <w:rsid w:val="57A7206F"/>
    <w:rsid w:val="57AE3CB6"/>
    <w:rsid w:val="57C5055B"/>
    <w:rsid w:val="57DD34A1"/>
    <w:rsid w:val="57E4290A"/>
    <w:rsid w:val="582D52F7"/>
    <w:rsid w:val="586B4C84"/>
    <w:rsid w:val="58AC325A"/>
    <w:rsid w:val="58FA3393"/>
    <w:rsid w:val="59F650B2"/>
    <w:rsid w:val="5A2E41BB"/>
    <w:rsid w:val="5A391297"/>
    <w:rsid w:val="5B20141B"/>
    <w:rsid w:val="5B2D6445"/>
    <w:rsid w:val="5B3B5D9E"/>
    <w:rsid w:val="5B615ECA"/>
    <w:rsid w:val="5B88609D"/>
    <w:rsid w:val="5C3577B7"/>
    <w:rsid w:val="5C4952DC"/>
    <w:rsid w:val="5C750DEC"/>
    <w:rsid w:val="5C7907C5"/>
    <w:rsid w:val="5C8445D7"/>
    <w:rsid w:val="5CBB59B4"/>
    <w:rsid w:val="5CE60D7D"/>
    <w:rsid w:val="5CEF5D49"/>
    <w:rsid w:val="5D1256CE"/>
    <w:rsid w:val="5D126F92"/>
    <w:rsid w:val="5D1602F1"/>
    <w:rsid w:val="5D5377F1"/>
    <w:rsid w:val="5D592548"/>
    <w:rsid w:val="5D6952BF"/>
    <w:rsid w:val="5D6D5622"/>
    <w:rsid w:val="5D8774BB"/>
    <w:rsid w:val="5E9B16F3"/>
    <w:rsid w:val="5ECC3C89"/>
    <w:rsid w:val="5F2C766F"/>
    <w:rsid w:val="5F531FCE"/>
    <w:rsid w:val="5F6C3522"/>
    <w:rsid w:val="5F6E0BB6"/>
    <w:rsid w:val="5F790F81"/>
    <w:rsid w:val="5F7B052A"/>
    <w:rsid w:val="5FD8242D"/>
    <w:rsid w:val="5FEB4C5F"/>
    <w:rsid w:val="5FF4555F"/>
    <w:rsid w:val="603D42A8"/>
    <w:rsid w:val="6042276E"/>
    <w:rsid w:val="606F3B6A"/>
    <w:rsid w:val="606F72DB"/>
    <w:rsid w:val="60F24707"/>
    <w:rsid w:val="60FD509B"/>
    <w:rsid w:val="624564D5"/>
    <w:rsid w:val="6277489F"/>
    <w:rsid w:val="62AF722D"/>
    <w:rsid w:val="62FD50F7"/>
    <w:rsid w:val="63310878"/>
    <w:rsid w:val="63367C3C"/>
    <w:rsid w:val="63392A57"/>
    <w:rsid w:val="634106F7"/>
    <w:rsid w:val="63497970"/>
    <w:rsid w:val="634F40DD"/>
    <w:rsid w:val="635C37B4"/>
    <w:rsid w:val="636161E9"/>
    <w:rsid w:val="63D00091"/>
    <w:rsid w:val="63D538F9"/>
    <w:rsid w:val="641C7510"/>
    <w:rsid w:val="641F73BA"/>
    <w:rsid w:val="64401E2F"/>
    <w:rsid w:val="644D5986"/>
    <w:rsid w:val="64750218"/>
    <w:rsid w:val="647838E3"/>
    <w:rsid w:val="647E189B"/>
    <w:rsid w:val="648C25A3"/>
    <w:rsid w:val="64AA2690"/>
    <w:rsid w:val="64B311B5"/>
    <w:rsid w:val="64B82FFF"/>
    <w:rsid w:val="64F78824"/>
    <w:rsid w:val="65BB2AAB"/>
    <w:rsid w:val="65CB6D62"/>
    <w:rsid w:val="65D561BF"/>
    <w:rsid w:val="65E6594A"/>
    <w:rsid w:val="66127C81"/>
    <w:rsid w:val="6635067F"/>
    <w:rsid w:val="66434B3A"/>
    <w:rsid w:val="664638D3"/>
    <w:rsid w:val="664F4139"/>
    <w:rsid w:val="665524B7"/>
    <w:rsid w:val="67776020"/>
    <w:rsid w:val="67C021CA"/>
    <w:rsid w:val="67D6420F"/>
    <w:rsid w:val="67FE555C"/>
    <w:rsid w:val="68097433"/>
    <w:rsid w:val="684B169E"/>
    <w:rsid w:val="685F74D8"/>
    <w:rsid w:val="68725BBA"/>
    <w:rsid w:val="69032CB5"/>
    <w:rsid w:val="6938077B"/>
    <w:rsid w:val="69861EC8"/>
    <w:rsid w:val="69863A34"/>
    <w:rsid w:val="69A36FF0"/>
    <w:rsid w:val="69E53365"/>
    <w:rsid w:val="6A114F5F"/>
    <w:rsid w:val="6A1E0046"/>
    <w:rsid w:val="6A222CC8"/>
    <w:rsid w:val="6A514364"/>
    <w:rsid w:val="6A60203A"/>
    <w:rsid w:val="6A705EF8"/>
    <w:rsid w:val="6A7E0BBB"/>
    <w:rsid w:val="6ABC03A9"/>
    <w:rsid w:val="6AC124E1"/>
    <w:rsid w:val="6AD243DF"/>
    <w:rsid w:val="6AE81229"/>
    <w:rsid w:val="6AEB5B96"/>
    <w:rsid w:val="6B6A0DCB"/>
    <w:rsid w:val="6BD4745A"/>
    <w:rsid w:val="6BD5313B"/>
    <w:rsid w:val="6BDB4B7B"/>
    <w:rsid w:val="6BFF8FD6"/>
    <w:rsid w:val="6C094181"/>
    <w:rsid w:val="6C2F0194"/>
    <w:rsid w:val="6C620FF3"/>
    <w:rsid w:val="6C8449DB"/>
    <w:rsid w:val="6CA12B05"/>
    <w:rsid w:val="6D4230D1"/>
    <w:rsid w:val="6D4D700D"/>
    <w:rsid w:val="6D5C7323"/>
    <w:rsid w:val="6D956EBE"/>
    <w:rsid w:val="6DA84C39"/>
    <w:rsid w:val="6DD7377A"/>
    <w:rsid w:val="6E7719C8"/>
    <w:rsid w:val="6E790ECE"/>
    <w:rsid w:val="6E9D5013"/>
    <w:rsid w:val="6EC46A44"/>
    <w:rsid w:val="6EC922AC"/>
    <w:rsid w:val="6ED547AD"/>
    <w:rsid w:val="6EE554A3"/>
    <w:rsid w:val="6F1F42FD"/>
    <w:rsid w:val="6F410095"/>
    <w:rsid w:val="6F4E524B"/>
    <w:rsid w:val="6FC661CC"/>
    <w:rsid w:val="6FD74555"/>
    <w:rsid w:val="6FE969BF"/>
    <w:rsid w:val="6FF2313D"/>
    <w:rsid w:val="7018100C"/>
    <w:rsid w:val="702754DC"/>
    <w:rsid w:val="709A5CAE"/>
    <w:rsid w:val="70B81761"/>
    <w:rsid w:val="713E6A3E"/>
    <w:rsid w:val="717604C9"/>
    <w:rsid w:val="71BE59CD"/>
    <w:rsid w:val="72231CD3"/>
    <w:rsid w:val="72265E51"/>
    <w:rsid w:val="72361A07"/>
    <w:rsid w:val="72BF0B0B"/>
    <w:rsid w:val="72E106A5"/>
    <w:rsid w:val="72F9168D"/>
    <w:rsid w:val="73296E84"/>
    <w:rsid w:val="732E44C4"/>
    <w:rsid w:val="73552361"/>
    <w:rsid w:val="735817E1"/>
    <w:rsid w:val="73627EC9"/>
    <w:rsid w:val="73676811"/>
    <w:rsid w:val="7380657A"/>
    <w:rsid w:val="73C117A4"/>
    <w:rsid w:val="740B08BE"/>
    <w:rsid w:val="74214194"/>
    <w:rsid w:val="744A6E32"/>
    <w:rsid w:val="74D705F3"/>
    <w:rsid w:val="74D70DF7"/>
    <w:rsid w:val="74F8738F"/>
    <w:rsid w:val="74FD05BA"/>
    <w:rsid w:val="751017B4"/>
    <w:rsid w:val="7513602F"/>
    <w:rsid w:val="753B17C1"/>
    <w:rsid w:val="759058D2"/>
    <w:rsid w:val="765608C9"/>
    <w:rsid w:val="765F7F21"/>
    <w:rsid w:val="766641C7"/>
    <w:rsid w:val="7671486C"/>
    <w:rsid w:val="76F36296"/>
    <w:rsid w:val="772E0EFE"/>
    <w:rsid w:val="774E77F3"/>
    <w:rsid w:val="774F26F2"/>
    <w:rsid w:val="77BD2282"/>
    <w:rsid w:val="783E7867"/>
    <w:rsid w:val="78443428"/>
    <w:rsid w:val="78460399"/>
    <w:rsid w:val="78801F9B"/>
    <w:rsid w:val="789F3DA6"/>
    <w:rsid w:val="78CD5127"/>
    <w:rsid w:val="78D812C6"/>
    <w:rsid w:val="79CD67A5"/>
    <w:rsid w:val="79E461EC"/>
    <w:rsid w:val="7A1B7E60"/>
    <w:rsid w:val="7A2111EE"/>
    <w:rsid w:val="7A2D0DF0"/>
    <w:rsid w:val="7A4456B4"/>
    <w:rsid w:val="7AF054BD"/>
    <w:rsid w:val="7B2A40D3"/>
    <w:rsid w:val="7B3A20A1"/>
    <w:rsid w:val="7B4C37DA"/>
    <w:rsid w:val="7B570F22"/>
    <w:rsid w:val="7B8D68BF"/>
    <w:rsid w:val="7BD25A37"/>
    <w:rsid w:val="7BF000C5"/>
    <w:rsid w:val="7BF72207"/>
    <w:rsid w:val="7C350F81"/>
    <w:rsid w:val="7C3B48D9"/>
    <w:rsid w:val="7C6B04FF"/>
    <w:rsid w:val="7C6C2CF0"/>
    <w:rsid w:val="7D1E2F91"/>
    <w:rsid w:val="7D2770AC"/>
    <w:rsid w:val="7D4C0330"/>
    <w:rsid w:val="7D7E3205"/>
    <w:rsid w:val="7D8A4379"/>
    <w:rsid w:val="7DB76956"/>
    <w:rsid w:val="7DC302C9"/>
    <w:rsid w:val="7DCA571E"/>
    <w:rsid w:val="7DDF2F52"/>
    <w:rsid w:val="7DF86F05"/>
    <w:rsid w:val="7E01111B"/>
    <w:rsid w:val="7E19106A"/>
    <w:rsid w:val="7E3E4186"/>
    <w:rsid w:val="7E6540EC"/>
    <w:rsid w:val="7EF40C80"/>
    <w:rsid w:val="7F207F66"/>
    <w:rsid w:val="7F4514DB"/>
    <w:rsid w:val="7F9E4914"/>
    <w:rsid w:val="BD6D3B99"/>
    <w:rsid w:val="FBD29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8"/>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9"/>
    <w:autoRedefine/>
    <w:qFormat/>
    <w:uiPriority w:val="0"/>
    <w:pPr>
      <w:keepNext/>
      <w:keepLines/>
      <w:spacing w:before="260" w:after="260" w:line="413" w:lineRule="auto"/>
      <w:outlineLvl w:val="2"/>
    </w:pPr>
    <w:rPr>
      <w:b/>
      <w:sz w:val="24"/>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0"/>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3"/>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4"/>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2"/>
    <w:autoRedefine/>
    <w:qFormat/>
    <w:uiPriority w:val="0"/>
  </w:style>
  <w:style w:type="paragraph" w:styleId="33">
    <w:name w:val="Body Text Indent 2"/>
    <w:basedOn w:val="1"/>
    <w:link w:val="73"/>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74"/>
    <w:autoRedefine/>
    <w:qFormat/>
    <w:uiPriority w:val="99"/>
    <w:pPr>
      <w:tabs>
        <w:tab w:val="center" w:pos="4153"/>
        <w:tab w:val="right" w:pos="8306"/>
      </w:tabs>
      <w:snapToGrid w:val="0"/>
      <w:jc w:val="left"/>
    </w:pPr>
    <w:rPr>
      <w:sz w:val="18"/>
    </w:rPr>
  </w:style>
  <w:style w:type="paragraph" w:styleId="36">
    <w:name w:val="header"/>
    <w:basedOn w:val="1"/>
    <w:link w:val="75"/>
    <w:autoRedefine/>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6"/>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7"/>
    <w:autoRedefine/>
    <w:qFormat/>
    <w:uiPriority w:val="0"/>
    <w:pPr>
      <w:adjustRightInd/>
      <w:spacing w:line="240" w:lineRule="auto"/>
      <w:textAlignment w:val="auto"/>
    </w:pPr>
  </w:style>
  <w:style w:type="paragraph" w:styleId="55">
    <w:name w:val="Body Text First Indent"/>
    <w:basedOn w:val="22"/>
    <w:next w:val="56"/>
    <w:autoRedefine/>
    <w:qFormat/>
    <w:uiPriority w:val="0"/>
    <w:pPr>
      <w:spacing w:line="360" w:lineRule="auto"/>
      <w:ind w:firstLine="420"/>
    </w:pPr>
    <w:rPr>
      <w:rFonts w:ascii="宋体" w:hAnsi="宋体"/>
      <w:sz w:val="24"/>
    </w:rPr>
  </w:style>
  <w:style w:type="paragraph" w:customStyle="1" w:styleId="56">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57">
    <w:name w:val="Body Text First Indent 2"/>
    <w:basedOn w:val="23"/>
    <w:link w:val="78"/>
    <w:autoRedefine/>
    <w:qFormat/>
    <w:uiPriority w:val="0"/>
    <w:pPr>
      <w:spacing w:after="120" w:line="240" w:lineRule="auto"/>
      <w:ind w:left="420" w:leftChars="200" w:firstLine="420" w:firstLineChars="200"/>
    </w:pPr>
  </w:style>
  <w:style w:type="table" w:styleId="59">
    <w:name w:val="Table Grid"/>
    <w:basedOn w:val="5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22"/>
    <w:rPr>
      <w:b/>
    </w:rPr>
  </w:style>
  <w:style w:type="character" w:styleId="62">
    <w:name w:val="page number"/>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character" w:customStyle="1" w:styleId="68">
    <w:name w:val="标题 2 字符"/>
    <w:link w:val="3"/>
    <w:autoRedefine/>
    <w:qFormat/>
    <w:uiPriority w:val="0"/>
    <w:rPr>
      <w:rFonts w:ascii="Arial" w:hAnsi="Arial" w:eastAsia="黑体"/>
      <w:b/>
      <w:kern w:val="2"/>
      <w:sz w:val="32"/>
    </w:rPr>
  </w:style>
  <w:style w:type="character" w:customStyle="1" w:styleId="69">
    <w:name w:val="标题 3 字符"/>
    <w:link w:val="4"/>
    <w:autoRedefine/>
    <w:qFormat/>
    <w:uiPriority w:val="0"/>
    <w:rPr>
      <w:rFonts w:ascii="Times New Roman" w:hAnsi="Times New Roman" w:eastAsia="宋体"/>
      <w:b/>
      <w:kern w:val="2"/>
      <w:sz w:val="24"/>
      <w:lang w:val="en-US" w:eastAsia="zh-CN"/>
    </w:rPr>
  </w:style>
  <w:style w:type="character" w:customStyle="1" w:styleId="70">
    <w:name w:val="批注文字 字符"/>
    <w:link w:val="19"/>
    <w:autoRedefine/>
    <w:qFormat/>
    <w:uiPriority w:val="0"/>
    <w:rPr>
      <w:sz w:val="24"/>
    </w:rPr>
  </w:style>
  <w:style w:type="character" w:customStyle="1" w:styleId="71">
    <w:name w:val="正文文本缩进 字符"/>
    <w:link w:val="23"/>
    <w:autoRedefine/>
    <w:qFormat/>
    <w:uiPriority w:val="0"/>
    <w:rPr>
      <w:kern w:val="2"/>
      <w:sz w:val="44"/>
    </w:rPr>
  </w:style>
  <w:style w:type="character" w:customStyle="1" w:styleId="72">
    <w:name w:val="日期 字符"/>
    <w:link w:val="32"/>
    <w:autoRedefine/>
    <w:qFormat/>
    <w:uiPriority w:val="0"/>
    <w:rPr>
      <w:kern w:val="2"/>
      <w:sz w:val="28"/>
    </w:rPr>
  </w:style>
  <w:style w:type="character" w:customStyle="1" w:styleId="73">
    <w:name w:val="正文文本缩进 2 字符1"/>
    <w:link w:val="33"/>
    <w:autoRedefine/>
    <w:qFormat/>
    <w:uiPriority w:val="0"/>
    <w:rPr>
      <w:kern w:val="2"/>
      <w:sz w:val="28"/>
    </w:rPr>
  </w:style>
  <w:style w:type="character" w:customStyle="1" w:styleId="74">
    <w:name w:val="页脚 字符"/>
    <w:link w:val="35"/>
    <w:autoRedefine/>
    <w:qFormat/>
    <w:uiPriority w:val="99"/>
    <w:rPr>
      <w:kern w:val="2"/>
      <w:sz w:val="18"/>
    </w:rPr>
  </w:style>
  <w:style w:type="character" w:customStyle="1" w:styleId="75">
    <w:name w:val="页眉 字符"/>
    <w:link w:val="36"/>
    <w:autoRedefine/>
    <w:qFormat/>
    <w:uiPriority w:val="99"/>
    <w:rPr>
      <w:kern w:val="2"/>
      <w:sz w:val="18"/>
    </w:rPr>
  </w:style>
  <w:style w:type="character" w:customStyle="1" w:styleId="76">
    <w:name w:val="脚注文本 字符"/>
    <w:link w:val="40"/>
    <w:autoRedefine/>
    <w:qFormat/>
    <w:uiPriority w:val="0"/>
    <w:rPr>
      <w:kern w:val="2"/>
      <w:sz w:val="18"/>
    </w:rPr>
  </w:style>
  <w:style w:type="character" w:customStyle="1" w:styleId="77">
    <w:name w:val="批注主题 字符"/>
    <w:link w:val="54"/>
    <w:autoRedefine/>
    <w:qFormat/>
    <w:uiPriority w:val="0"/>
  </w:style>
  <w:style w:type="character" w:customStyle="1" w:styleId="78">
    <w:name w:val="正文文本首行缩进 2 字符"/>
    <w:link w:val="57"/>
    <w:autoRedefine/>
    <w:qFormat/>
    <w:uiPriority w:val="0"/>
  </w:style>
  <w:style w:type="character" w:customStyle="1" w:styleId="79">
    <w:name w:val="Char Char3"/>
    <w:autoRedefine/>
    <w:qFormat/>
    <w:uiPriority w:val="0"/>
    <w:rPr>
      <w:rFonts w:eastAsia="宋体"/>
      <w:kern w:val="2"/>
      <w:sz w:val="18"/>
      <w:lang w:val="en-US" w:eastAsia="zh-CN"/>
    </w:rPr>
  </w:style>
  <w:style w:type="character" w:customStyle="1" w:styleId="80">
    <w:name w:val="content-white1"/>
    <w:autoRedefine/>
    <w:qFormat/>
    <w:uiPriority w:val="0"/>
    <w:rPr>
      <w:rFonts w:ascii="_x000B__x000C_" w:hAnsi="_x000B__x000C_"/>
      <w:color w:val="auto"/>
      <w:sz w:val="18"/>
      <w:u w:val="none"/>
    </w:rPr>
  </w:style>
  <w:style w:type="character" w:customStyle="1" w:styleId="81">
    <w:name w:val="正文文本缩进 2 字符"/>
    <w:autoRedefine/>
    <w:qFormat/>
    <w:uiPriority w:val="0"/>
    <w:rPr>
      <w:kern w:val="2"/>
      <w:sz w:val="28"/>
    </w:rPr>
  </w:style>
  <w:style w:type="character" w:customStyle="1" w:styleId="82">
    <w:name w:val="Char Char11"/>
    <w:autoRedefine/>
    <w:qFormat/>
    <w:uiPriority w:val="0"/>
    <w:rPr>
      <w:rFonts w:ascii="宋体"/>
      <w:kern w:val="2"/>
      <w:sz w:val="28"/>
    </w:rPr>
  </w:style>
  <w:style w:type="character" w:customStyle="1" w:styleId="83">
    <w:name w:val="Table Text Char1 Char"/>
    <w:autoRedefine/>
    <w:qFormat/>
    <w:uiPriority w:val="0"/>
    <w:rPr>
      <w:rFonts w:ascii="Arial" w:hAnsi="Arial"/>
      <w:kern w:val="2"/>
      <w:sz w:val="18"/>
      <w:lang w:val="en-US" w:eastAsia="zh-CN" w:bidi="ar-SA"/>
    </w:rPr>
  </w:style>
  <w:style w:type="character" w:customStyle="1" w:styleId="84">
    <w:name w:val="crowed11"/>
    <w:autoRedefine/>
    <w:qFormat/>
    <w:uiPriority w:val="0"/>
    <w:rPr>
      <w:rFonts w:hint="default" w:ascii="_x000B__x000C_" w:hAnsi="_x000B__x000C_"/>
      <w:sz w:val="24"/>
    </w:rPr>
  </w:style>
  <w:style w:type="character" w:customStyle="1" w:styleId="85">
    <w:name w:val="Char Char6"/>
    <w:autoRedefine/>
    <w:qFormat/>
    <w:uiPriority w:val="0"/>
    <w:rPr>
      <w:rFonts w:ascii="仿宋_GB2312" w:eastAsia="仿宋_GB2312"/>
      <w:kern w:val="2"/>
      <w:sz w:val="32"/>
    </w:rPr>
  </w:style>
  <w:style w:type="character" w:customStyle="1" w:styleId="86">
    <w:name w:val="font1"/>
    <w:autoRedefine/>
    <w:qFormat/>
    <w:uiPriority w:val="0"/>
    <w:rPr>
      <w:color w:val="000000"/>
      <w:sz w:val="18"/>
    </w:rPr>
  </w:style>
  <w:style w:type="character" w:customStyle="1" w:styleId="87">
    <w:name w:val="标书正文:  0.74 厘米 Char1"/>
    <w:autoRedefine/>
    <w:qFormat/>
    <w:uiPriority w:val="0"/>
    <w:rPr>
      <w:rFonts w:eastAsia="宋体"/>
      <w:kern w:val="2"/>
      <w:sz w:val="24"/>
      <w:lang w:val="en-US" w:eastAsia="zh-CN"/>
    </w:rPr>
  </w:style>
  <w:style w:type="character" w:customStyle="1" w:styleId="88">
    <w:name w:val="trnone1"/>
    <w:autoRedefine/>
    <w:qFormat/>
    <w:uiPriority w:val="0"/>
  </w:style>
  <w:style w:type="character" w:customStyle="1" w:styleId="89">
    <w:name w:val="Char Char"/>
    <w:autoRedefine/>
    <w:qFormat/>
    <w:uiPriority w:val="0"/>
    <w:rPr>
      <w:rFonts w:ascii="宋体" w:hAnsi="宋体" w:eastAsia="宋体"/>
      <w:kern w:val="2"/>
      <w:sz w:val="24"/>
      <w:lang w:val="en-US" w:eastAsia="zh-CN" w:bidi="ar-SA"/>
    </w:rPr>
  </w:style>
  <w:style w:type="character" w:customStyle="1" w:styleId="90">
    <w:name w:val="小 Char"/>
    <w:autoRedefine/>
    <w:qFormat/>
    <w:uiPriority w:val="0"/>
    <w:rPr>
      <w:rFonts w:ascii="宋体" w:hAnsi="Courier New" w:eastAsia="宋体"/>
      <w:kern w:val="2"/>
      <w:sz w:val="21"/>
      <w:lang w:val="en-US" w:eastAsia="zh-CN" w:bidi="ar-SA"/>
    </w:rPr>
  </w:style>
  <w:style w:type="character" w:customStyle="1" w:styleId="91">
    <w:name w:val="样式 宋体"/>
    <w:autoRedefine/>
    <w:qFormat/>
    <w:uiPriority w:val="0"/>
    <w:rPr>
      <w:rFonts w:ascii="宋体" w:hAnsi="宋体" w:eastAsia="宋体"/>
      <w:sz w:val="28"/>
    </w:rPr>
  </w:style>
  <w:style w:type="character" w:customStyle="1" w:styleId="92">
    <w:name w:val="正文 + 三号 Char"/>
    <w:autoRedefine/>
    <w:qFormat/>
    <w:uiPriority w:val="0"/>
    <w:rPr>
      <w:rFonts w:eastAsia="宋体"/>
      <w:kern w:val="2"/>
      <w:sz w:val="21"/>
      <w:lang w:val="en-US" w:eastAsia="zh-CN"/>
    </w:rPr>
  </w:style>
  <w:style w:type="character" w:customStyle="1" w:styleId="93">
    <w:name w:val="Table Text Char"/>
    <w:link w:val="94"/>
    <w:autoRedefine/>
    <w:qFormat/>
    <w:uiPriority w:val="0"/>
    <w:rPr>
      <w:rFonts w:ascii="Arial" w:hAnsi="Arial"/>
      <w:kern w:val="2"/>
      <w:sz w:val="18"/>
      <w:lang w:val="en-US" w:eastAsia="zh-CN" w:bidi="ar-SA"/>
    </w:rPr>
  </w:style>
  <w:style w:type="paragraph" w:customStyle="1" w:styleId="94">
    <w:name w:val="Table Text"/>
    <w:link w:val="9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Char Char4"/>
    <w:autoRedefine/>
    <w:qFormat/>
    <w:uiPriority w:val="0"/>
    <w:rPr>
      <w:rFonts w:eastAsia="宋体"/>
      <w:b/>
      <w:kern w:val="2"/>
      <w:sz w:val="21"/>
      <w:lang w:val="en-US" w:eastAsia="zh-CN"/>
    </w:rPr>
  </w:style>
  <w:style w:type="character" w:customStyle="1" w:styleId="97">
    <w:name w:val="未命名11"/>
    <w:autoRedefine/>
    <w:qFormat/>
    <w:uiPriority w:val="0"/>
    <w:rPr>
      <w:color w:val="77FFFF"/>
      <w:sz w:val="24"/>
    </w:rPr>
  </w:style>
  <w:style w:type="character" w:customStyle="1" w:styleId="98">
    <w:name w:val="文字 Char"/>
    <w:link w:val="99"/>
    <w:autoRedefine/>
    <w:qFormat/>
    <w:uiPriority w:val="0"/>
    <w:rPr>
      <w:rFonts w:ascii="宋体"/>
      <w:kern w:val="2"/>
      <w:sz w:val="28"/>
    </w:rPr>
  </w:style>
  <w:style w:type="paragraph" w:customStyle="1" w:styleId="99">
    <w:name w:val="文字"/>
    <w:basedOn w:val="1"/>
    <w:link w:val="98"/>
    <w:autoRedefine/>
    <w:qFormat/>
    <w:uiPriority w:val="0"/>
    <w:pPr>
      <w:tabs>
        <w:tab w:val="left" w:pos="8520"/>
      </w:tabs>
      <w:spacing w:line="312" w:lineRule="auto"/>
      <w:ind w:right="-210" w:firstLine="556"/>
    </w:pPr>
    <w:rPr>
      <w:rFonts w:ascii="宋体"/>
    </w:rPr>
  </w:style>
  <w:style w:type="character" w:customStyle="1" w:styleId="100">
    <w:name w:val="Char Char7"/>
    <w:autoRedefine/>
    <w:qFormat/>
    <w:uiPriority w:val="0"/>
    <w:rPr>
      <w:rFonts w:ascii="宋体" w:hAnsi="宋体" w:eastAsia="宋体"/>
      <w:kern w:val="2"/>
      <w:sz w:val="28"/>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Char Char Char"/>
    <w:link w:val="10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H2 Char"/>
    <w:autoRedefine/>
    <w:qFormat/>
    <w:uiPriority w:val="0"/>
    <w:rPr>
      <w:rFonts w:ascii="Arial" w:hAnsi="Arial" w:eastAsia="宋体"/>
      <w:kern w:val="2"/>
      <w:sz w:val="28"/>
      <w:lang w:val="en-US" w:eastAsia="zh-CN"/>
    </w:rPr>
  </w:style>
  <w:style w:type="character" w:customStyle="1" w:styleId="104">
    <w:name w:val="title_emph1"/>
    <w:autoRedefine/>
    <w:qFormat/>
    <w:uiPriority w:val="0"/>
    <w:rPr>
      <w:rFonts w:hint="default" w:ascii="Arial" w:hAnsi="Arial"/>
      <w:b/>
      <w:sz w:val="20"/>
    </w:rPr>
  </w:style>
  <w:style w:type="character" w:customStyle="1" w:styleId="105">
    <w:name w:val="Char Char2"/>
    <w:autoRedefine/>
    <w:qFormat/>
    <w:uiPriority w:val="0"/>
    <w:rPr>
      <w:rFonts w:eastAsia="宋体"/>
      <w:kern w:val="2"/>
      <w:sz w:val="18"/>
      <w:lang w:val="en-US" w:eastAsia="zh-CN"/>
    </w:rPr>
  </w:style>
  <w:style w:type="character" w:customStyle="1" w:styleId="106">
    <w:name w:val="Table Heading Char Char"/>
    <w:autoRedefine/>
    <w:qFormat/>
    <w:uiPriority w:val="0"/>
    <w:rPr>
      <w:rFonts w:ascii="Arial" w:hAnsi="Arial" w:eastAsia="黑体"/>
      <w:kern w:val="2"/>
      <w:sz w:val="18"/>
      <w:lang w:val="en-US" w:eastAsia="zh-CN"/>
    </w:rPr>
  </w:style>
  <w:style w:type="character" w:customStyle="1" w:styleId="107">
    <w:name w:val="v151"/>
    <w:autoRedefine/>
    <w:qFormat/>
    <w:uiPriority w:val="0"/>
    <w:rPr>
      <w:sz w:val="18"/>
    </w:rPr>
  </w:style>
  <w:style w:type="character" w:customStyle="1" w:styleId="108">
    <w:name w:val="top-det1"/>
    <w:autoRedefine/>
    <w:qFormat/>
    <w:uiPriority w:val="0"/>
    <w:rPr>
      <w:b/>
      <w:color w:val="000000"/>
    </w:rPr>
  </w:style>
  <w:style w:type="paragraph" w:customStyle="1" w:styleId="109">
    <w:name w:val="Char Char Char"/>
    <w:basedOn w:val="1"/>
    <w:autoRedefine/>
    <w:qFormat/>
    <w:uiPriority w:val="0"/>
    <w:rPr>
      <w:rFonts w:ascii="Tahoma" w:hAnsi="Tahoma"/>
      <w:sz w:val="24"/>
    </w:rPr>
  </w:style>
  <w:style w:type="paragraph" w:customStyle="1" w:styleId="11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1">
    <w:name w:val="Char Char Char Char Char"/>
    <w:basedOn w:val="1"/>
    <w:autoRedefine/>
    <w:qFormat/>
    <w:uiPriority w:val="0"/>
    <w:pPr>
      <w:tabs>
        <w:tab w:val="left" w:pos="425"/>
      </w:tabs>
      <w:ind w:left="1620" w:hanging="360"/>
    </w:pPr>
    <w:rPr>
      <w:rFonts w:ascii="Tahoma" w:hAnsi="Tahoma"/>
      <w:sz w:val="24"/>
    </w:rPr>
  </w:style>
  <w:style w:type="paragraph" w:customStyle="1" w:styleId="11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3">
    <w:name w:val="Title - Revision"/>
    <w:basedOn w:val="53"/>
    <w:autoRedefine/>
    <w:qFormat/>
    <w:uiPriority w:val="0"/>
    <w:pPr>
      <w:spacing w:before="720"/>
    </w:pPr>
  </w:style>
  <w:style w:type="paragraph" w:customStyle="1" w:styleId="114">
    <w:name w:val="正文1"/>
    <w:basedOn w:val="1"/>
    <w:autoRedefine/>
    <w:qFormat/>
    <w:uiPriority w:val="0"/>
    <w:pPr>
      <w:spacing w:line="300" w:lineRule="auto"/>
      <w:ind w:firstLine="200" w:firstLineChars="200"/>
    </w:pPr>
    <w:rPr>
      <w:sz w:val="24"/>
    </w:rPr>
  </w:style>
  <w:style w:type="paragraph" w:customStyle="1" w:styleId="115">
    <w:name w:val="Body Text 21"/>
    <w:basedOn w:val="1"/>
    <w:autoRedefine/>
    <w:qFormat/>
    <w:uiPriority w:val="0"/>
    <w:pPr>
      <w:adjustRightInd w:val="0"/>
      <w:spacing w:before="120" w:line="360" w:lineRule="auto"/>
      <w:ind w:firstLine="480"/>
      <w:textAlignment w:val="baseline"/>
    </w:pPr>
    <w:rPr>
      <w:sz w:val="24"/>
    </w:rPr>
  </w:style>
  <w:style w:type="paragraph" w:customStyle="1" w:styleId="11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7">
    <w:name w:val="文本1"/>
    <w:basedOn w:val="1"/>
    <w:autoRedefine/>
    <w:qFormat/>
    <w:uiPriority w:val="0"/>
    <w:pPr>
      <w:adjustRightInd w:val="0"/>
      <w:spacing w:line="312" w:lineRule="atLeast"/>
      <w:jc w:val="center"/>
      <w:textAlignment w:val="baseline"/>
    </w:pPr>
    <w:rPr>
      <w:kern w:val="0"/>
      <w:sz w:val="18"/>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BodyText"/>
    <w:basedOn w:val="1"/>
    <w:autoRedefine/>
    <w:qFormat/>
    <w:uiPriority w:val="99"/>
    <w:pPr>
      <w:textAlignment w:val="baseline"/>
    </w:pPr>
    <w:rPr>
      <w:rFonts w:ascii="仿宋_GB2312" w:eastAsia="仿宋_GB2312"/>
      <w:sz w:val="32"/>
    </w:rPr>
  </w:style>
  <w:style w:type="paragraph" w:customStyle="1" w:styleId="120">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21">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2">
    <w:name w:val="Char Char14 Char Char"/>
    <w:basedOn w:val="1"/>
    <w:autoRedefine/>
    <w:qFormat/>
    <w:uiPriority w:val="0"/>
    <w:rPr>
      <w:sz w:val="21"/>
      <w:szCs w:val="24"/>
    </w:rPr>
  </w:style>
  <w:style w:type="paragraph" w:customStyle="1" w:styleId="123">
    <w:name w:val="Item List"/>
    <w:autoRedefine/>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2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26">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127">
    <w:name w:val="Char Char Char Char Char Char Char Char Char Char Char Char Char Char Char Char"/>
    <w:basedOn w:val="1"/>
    <w:autoRedefine/>
    <w:qFormat/>
    <w:uiPriority w:val="0"/>
    <w:pPr>
      <w:tabs>
        <w:tab w:val="left" w:pos="360"/>
      </w:tabs>
    </w:pPr>
    <w:rPr>
      <w:sz w:val="24"/>
    </w:rPr>
  </w:style>
  <w:style w:type="paragraph" w:customStyle="1" w:styleId="12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9">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30">
    <w:name w:val="样式2"/>
    <w:basedOn w:val="5"/>
    <w:autoRedefine/>
    <w:qFormat/>
    <w:uiPriority w:val="0"/>
    <w:pPr>
      <w:numPr>
        <w:ilvl w:val="0"/>
        <w:numId w:val="6"/>
      </w:numPr>
      <w:spacing w:before="560" w:line="400" w:lineRule="exact"/>
      <w:jc w:val="center"/>
      <w:outlineLvl w:val="0"/>
    </w:pPr>
    <w:rPr>
      <w:b/>
      <w:sz w:val="44"/>
    </w:rPr>
  </w:style>
  <w:style w:type="paragraph" w:customStyle="1" w:styleId="13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33">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3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36">
    <w:name w:val="样式1xz"/>
    <w:basedOn w:val="1"/>
    <w:autoRedefine/>
    <w:qFormat/>
    <w:uiPriority w:val="0"/>
    <w:pPr>
      <w:tabs>
        <w:tab w:val="left" w:pos="1050"/>
        <w:tab w:val="right" w:leader="dot" w:pos="8296"/>
      </w:tabs>
    </w:pPr>
    <w:rPr>
      <w:caps/>
      <w:spacing w:val="20"/>
      <w:sz w:val="24"/>
    </w:rPr>
  </w:style>
  <w:style w:type="paragraph" w:customStyle="1" w:styleId="137">
    <w:name w:val="样式1"/>
    <w:basedOn w:val="5"/>
    <w:autoRedefine/>
    <w:qFormat/>
    <w:uiPriority w:val="0"/>
    <w:pPr>
      <w:tabs>
        <w:tab w:val="left" w:pos="720"/>
      </w:tabs>
      <w:spacing w:before="500" w:after="260" w:line="560" w:lineRule="atLeast"/>
      <w:ind w:left="420" w:hanging="420"/>
    </w:pPr>
  </w:style>
  <w:style w:type="paragraph" w:customStyle="1" w:styleId="138">
    <w:name w:val="1"/>
    <w:basedOn w:val="1"/>
    <w:next w:val="30"/>
    <w:autoRedefine/>
    <w:qFormat/>
    <w:uiPriority w:val="0"/>
    <w:rPr>
      <w:rFonts w:ascii="宋体" w:hAnsi="Courier New"/>
      <w:sz w:val="21"/>
    </w:rPr>
  </w:style>
  <w:style w:type="paragraph" w:customStyle="1" w:styleId="139">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首行缩进"/>
    <w:basedOn w:val="1"/>
    <w:autoRedefine/>
    <w:qFormat/>
    <w:uiPriority w:val="0"/>
    <w:pPr>
      <w:numPr>
        <w:ilvl w:val="0"/>
        <w:numId w:val="8"/>
      </w:numPr>
      <w:spacing w:line="360" w:lineRule="auto"/>
    </w:pPr>
    <w:rPr>
      <w:rFonts w:eastAsia="仿宋_GB2312"/>
    </w:rPr>
  </w:style>
  <w:style w:type="paragraph" w:customStyle="1" w:styleId="141">
    <w:name w:val="Body Text Indent 21"/>
    <w:basedOn w:val="1"/>
    <w:autoRedefine/>
    <w:qFormat/>
    <w:uiPriority w:val="0"/>
    <w:pPr>
      <w:adjustRightInd w:val="0"/>
      <w:spacing w:before="120"/>
      <w:ind w:firstLine="420"/>
      <w:textAlignment w:val="baseline"/>
    </w:pPr>
    <w:rPr>
      <w:sz w:val="24"/>
    </w:rPr>
  </w:style>
  <w:style w:type="paragraph" w:customStyle="1" w:styleId="142">
    <w:name w:val="附录3"/>
    <w:basedOn w:val="1"/>
    <w:next w:val="1"/>
    <w:autoRedefine/>
    <w:qFormat/>
    <w:uiPriority w:val="0"/>
    <w:pPr>
      <w:tabs>
        <w:tab w:val="left" w:pos="851"/>
      </w:tabs>
      <w:ind w:left="425" w:hanging="425"/>
      <w:outlineLvl w:val="2"/>
    </w:pPr>
    <w:rPr>
      <w:rFonts w:eastAsia="黑体"/>
      <w:b/>
      <w:sz w:val="32"/>
    </w:rPr>
  </w:style>
  <w:style w:type="paragraph" w:customStyle="1" w:styleId="143">
    <w:name w:val="Style Heading 3h3Heading 3 - oldLevel 3 HeadH3level_3PIM 3se..."/>
    <w:basedOn w:val="4"/>
    <w:autoRedefine/>
    <w:qFormat/>
    <w:uiPriority w:val="0"/>
    <w:pPr>
      <w:numPr>
        <w:ilvl w:val="2"/>
        <w:numId w:val="2"/>
      </w:numPr>
      <w:tabs>
        <w:tab w:val="left" w:pos="709"/>
        <w:tab w:val="left" w:pos="1620"/>
      </w:tabs>
    </w:pPr>
  </w:style>
  <w:style w:type="paragraph" w:customStyle="1" w:styleId="144">
    <w:name w:val="操作步骤"/>
    <w:basedOn w:val="1"/>
    <w:autoRedefine/>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5">
    <w:name w:val="Char"/>
    <w:basedOn w:val="1"/>
    <w:autoRedefine/>
    <w:qFormat/>
    <w:uiPriority w:val="0"/>
    <w:pPr>
      <w:spacing w:line="240" w:lineRule="atLeast"/>
      <w:ind w:left="420" w:firstLine="420"/>
    </w:pPr>
    <w:rPr>
      <w:kern w:val="0"/>
      <w:sz w:val="21"/>
    </w:rPr>
  </w:style>
  <w:style w:type="paragraph" w:customStyle="1" w:styleId="14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4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48">
    <w:name w:val="标题无"/>
    <w:basedOn w:val="1"/>
    <w:autoRedefine/>
    <w:qFormat/>
    <w:uiPriority w:val="0"/>
    <w:pPr>
      <w:spacing w:line="360" w:lineRule="auto"/>
    </w:pPr>
    <w:rPr>
      <w:sz w:val="24"/>
    </w:rPr>
  </w:style>
  <w:style w:type="paragraph" w:customStyle="1" w:styleId="149">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0">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5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52">
    <w:name w:val="IN Feature"/>
    <w:next w:val="128"/>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4">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5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56">
    <w:name w:val="段落正文"/>
    <w:basedOn w:val="1"/>
    <w:autoRedefine/>
    <w:qFormat/>
    <w:uiPriority w:val="0"/>
    <w:pPr>
      <w:spacing w:before="156" w:beforeLines="50" w:line="360" w:lineRule="auto"/>
      <w:ind w:firstLine="200" w:firstLineChars="200"/>
    </w:pPr>
    <w:rPr>
      <w:spacing w:val="2"/>
      <w:sz w:val="24"/>
    </w:rPr>
  </w:style>
  <w:style w:type="paragraph" w:customStyle="1" w:styleId="157">
    <w:name w:val="Char Char1 Char"/>
    <w:basedOn w:val="1"/>
    <w:autoRedefine/>
    <w:qFormat/>
    <w:uiPriority w:val="0"/>
    <w:rPr>
      <w:rFonts w:ascii="Tahoma" w:hAnsi="Tahoma"/>
      <w:sz w:val="24"/>
      <w:szCs w:val="24"/>
    </w:rPr>
  </w:style>
  <w:style w:type="paragraph" w:customStyle="1" w:styleId="158">
    <w:name w:val="Char1 Char Char Char"/>
    <w:basedOn w:val="1"/>
    <w:autoRedefine/>
    <w:qFormat/>
    <w:uiPriority w:val="0"/>
    <w:rPr>
      <w:rFonts w:ascii="Tahoma" w:hAnsi="Tahoma"/>
      <w:sz w:val="30"/>
    </w:rPr>
  </w:style>
  <w:style w:type="paragraph" w:customStyle="1" w:styleId="15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60">
    <w:name w:val="没有缩进（为图形使用）"/>
    <w:basedOn w:val="1"/>
    <w:autoRedefine/>
    <w:qFormat/>
    <w:uiPriority w:val="0"/>
    <w:pPr>
      <w:spacing w:before="120" w:after="120" w:line="360" w:lineRule="auto"/>
    </w:pPr>
    <w:rPr>
      <w:sz w:val="24"/>
    </w:rPr>
  </w:style>
  <w:style w:type="paragraph" w:customStyle="1" w:styleId="161">
    <w:name w:val="表文字"/>
    <w:autoRedefine/>
    <w:qFormat/>
    <w:uiPriority w:val="0"/>
    <w:rPr>
      <w:rFonts w:ascii="宋体" w:hAnsi="Times New Roman" w:eastAsia="宋体" w:cs="Times New Roman"/>
      <w:kern w:val="2"/>
      <w:lang w:val="en-US" w:eastAsia="zh-CN" w:bidi="ar-SA"/>
    </w:rPr>
  </w:style>
  <w:style w:type="paragraph" w:customStyle="1" w:styleId="162">
    <w:name w:val="图片文字"/>
    <w:basedOn w:val="1"/>
    <w:autoRedefine/>
    <w:qFormat/>
    <w:uiPriority w:val="0"/>
    <w:pPr>
      <w:spacing w:line="240" w:lineRule="atLeast"/>
      <w:jc w:val="center"/>
    </w:pPr>
    <w:rPr>
      <w:sz w:val="21"/>
    </w:rPr>
  </w:style>
  <w:style w:type="paragraph" w:customStyle="1" w:styleId="16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65">
    <w:name w:val="af"/>
    <w:basedOn w:val="1"/>
    <w:autoRedefine/>
    <w:qFormat/>
    <w:uiPriority w:val="0"/>
    <w:pPr>
      <w:widowControl/>
      <w:spacing w:line="300" w:lineRule="atLeast"/>
      <w:jc w:val="left"/>
    </w:pPr>
    <w:rPr>
      <w:rFonts w:ascii="宋体" w:hAnsi="宋体"/>
      <w:kern w:val="0"/>
      <w:sz w:val="18"/>
    </w:rPr>
  </w:style>
  <w:style w:type="paragraph" w:customStyle="1" w:styleId="16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7">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章标题"/>
    <w:next w:val="1"/>
    <w:autoRedefine/>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2">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3">
    <w:name w:val="文章正文"/>
    <w:basedOn w:val="1"/>
    <w:autoRedefine/>
    <w:qFormat/>
    <w:uiPriority w:val="0"/>
    <w:pPr>
      <w:ind w:firstLine="560" w:firstLineChars="200"/>
    </w:pPr>
    <w:rPr>
      <w:rFonts w:ascii="仿宋_GB2312" w:hAnsi="宋体" w:eastAsia="仿宋_GB2312"/>
      <w:color w:val="000000"/>
    </w:rPr>
  </w:style>
  <w:style w:type="paragraph" w:customStyle="1" w:styleId="17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7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76">
    <w:name w:val="正文表格"/>
    <w:basedOn w:val="1"/>
    <w:autoRedefine/>
    <w:qFormat/>
    <w:uiPriority w:val="0"/>
    <w:pPr>
      <w:adjustRightInd w:val="0"/>
      <w:spacing w:before="40" w:after="40"/>
    </w:pPr>
    <w:rPr>
      <w:sz w:val="24"/>
    </w:rPr>
  </w:style>
  <w:style w:type="paragraph" w:customStyle="1" w:styleId="177">
    <w:name w:val="关键词"/>
    <w:basedOn w:val="1"/>
    <w:next w:val="1"/>
    <w:autoRedefine/>
    <w:qFormat/>
    <w:uiPriority w:val="0"/>
    <w:pPr>
      <w:spacing w:line="360" w:lineRule="auto"/>
    </w:pPr>
    <w:rPr>
      <w:rFonts w:eastAsia="黑体"/>
      <w:sz w:val="20"/>
    </w:rPr>
  </w:style>
  <w:style w:type="paragraph" w:customStyle="1" w:styleId="17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9">
    <w:name w:val="1.正文"/>
    <w:basedOn w:val="1"/>
    <w:autoRedefine/>
    <w:qFormat/>
    <w:uiPriority w:val="0"/>
    <w:pPr>
      <w:spacing w:line="360" w:lineRule="auto"/>
      <w:ind w:left="540" w:leftChars="225" w:firstLine="540" w:firstLineChars="225"/>
    </w:pPr>
    <w:rPr>
      <w:sz w:val="24"/>
    </w:rPr>
  </w:style>
  <w:style w:type="paragraph" w:customStyle="1" w:styleId="180">
    <w:name w:val="Char Char Char Char Char Char Char"/>
    <w:basedOn w:val="1"/>
    <w:autoRedefine/>
    <w:qFormat/>
    <w:uiPriority w:val="0"/>
    <w:rPr>
      <w:rFonts w:ascii="Tahoma" w:hAnsi="Tahoma"/>
      <w:sz w:val="24"/>
    </w:rPr>
  </w:style>
  <w:style w:type="paragraph" w:customStyle="1" w:styleId="181">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8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可研正文"/>
    <w:basedOn w:val="22"/>
    <w:autoRedefine/>
    <w:qFormat/>
    <w:uiPriority w:val="0"/>
    <w:pPr>
      <w:adjustRightInd w:val="0"/>
      <w:snapToGrid w:val="0"/>
      <w:spacing w:line="440" w:lineRule="exact"/>
      <w:ind w:firstLine="567"/>
    </w:pPr>
    <w:rPr>
      <w:sz w:val="28"/>
    </w:rPr>
  </w:style>
  <w:style w:type="paragraph" w:customStyle="1" w:styleId="184">
    <w:name w:val="样式 宋体 五号 行距: 单倍行距"/>
    <w:basedOn w:val="1"/>
    <w:autoRedefine/>
    <w:qFormat/>
    <w:uiPriority w:val="0"/>
    <w:pPr>
      <w:adjustRightInd w:val="0"/>
      <w:jc w:val="left"/>
    </w:pPr>
    <w:rPr>
      <w:rFonts w:ascii="宋体" w:hAnsi="宋体"/>
      <w:kern w:val="0"/>
      <w:sz w:val="21"/>
    </w:rPr>
  </w:style>
  <w:style w:type="paragraph" w:customStyle="1" w:styleId="185">
    <w:name w:val="内容标题"/>
    <w:basedOn w:val="17"/>
    <w:autoRedefine/>
    <w:qFormat/>
    <w:uiPriority w:val="0"/>
    <w:rPr>
      <w:rFonts w:ascii="Tahoma" w:hAnsi="Tahoma"/>
      <w:sz w:val="24"/>
    </w:rPr>
  </w:style>
  <w:style w:type="paragraph" w:customStyle="1" w:styleId="186">
    <w:name w:val="正文 + 三号"/>
    <w:basedOn w:val="1"/>
    <w:autoRedefine/>
    <w:qFormat/>
    <w:uiPriority w:val="0"/>
    <w:rPr>
      <w:sz w:val="21"/>
    </w:rPr>
  </w:style>
  <w:style w:type="paragraph" w:customStyle="1" w:styleId="187">
    <w:name w:val="Table Contents"/>
    <w:basedOn w:val="22"/>
    <w:autoRedefine/>
    <w:qFormat/>
    <w:uiPriority w:val="0"/>
    <w:pPr>
      <w:suppressAutoHyphens/>
      <w:jc w:val="left"/>
    </w:pPr>
    <w:rPr>
      <w:rFonts w:ascii="Times New Roman" w:eastAsia="Times New Roman"/>
      <w:kern w:val="0"/>
      <w:sz w:val="24"/>
    </w:rPr>
  </w:style>
  <w:style w:type="paragraph" w:customStyle="1" w:styleId="18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89">
    <w:name w:val="文本框样式1"/>
    <w:basedOn w:val="1"/>
    <w:autoRedefine/>
    <w:qFormat/>
    <w:uiPriority w:val="0"/>
    <w:pPr>
      <w:adjustRightInd w:val="0"/>
      <w:snapToGrid w:val="0"/>
      <w:spacing w:before="60" w:line="180" w:lineRule="exact"/>
      <w:jc w:val="center"/>
    </w:pPr>
    <w:rPr>
      <w:sz w:val="21"/>
    </w:rPr>
  </w:style>
  <w:style w:type="paragraph" w:customStyle="1" w:styleId="190">
    <w:name w:val="表头文本"/>
    <w:autoRedefine/>
    <w:qFormat/>
    <w:uiPriority w:val="0"/>
    <w:pPr>
      <w:jc w:val="center"/>
    </w:pPr>
    <w:rPr>
      <w:rFonts w:ascii="Arial" w:hAnsi="Arial" w:eastAsia="宋体" w:cs="Times New Roman"/>
      <w:b/>
      <w:sz w:val="21"/>
      <w:lang w:val="en-US" w:eastAsia="zh-CN" w:bidi="ar-SA"/>
    </w:rPr>
  </w:style>
  <w:style w:type="paragraph" w:customStyle="1" w:styleId="19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93">
    <w:name w:val="Char1 Char Char Char1"/>
    <w:basedOn w:val="1"/>
    <w:autoRedefine/>
    <w:qFormat/>
    <w:uiPriority w:val="0"/>
    <w:rPr>
      <w:rFonts w:ascii="Tahoma" w:hAnsi="Tahoma"/>
      <w:sz w:val="24"/>
    </w:rPr>
  </w:style>
  <w:style w:type="paragraph" w:customStyle="1" w:styleId="19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5">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96">
    <w:name w:val="首行缩进 1"/>
    <w:basedOn w:val="1"/>
    <w:autoRedefine/>
    <w:qFormat/>
    <w:uiPriority w:val="0"/>
    <w:pPr>
      <w:spacing w:after="120" w:line="360" w:lineRule="auto"/>
      <w:ind w:firstLine="200" w:firstLineChars="200"/>
    </w:pPr>
    <w:rPr>
      <w:sz w:val="24"/>
    </w:rPr>
  </w:style>
  <w:style w:type="paragraph" w:customStyle="1" w:styleId="197">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9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9">
    <w:name w:val="Char Char 字元 字元 字元 Char Char Char Char"/>
    <w:basedOn w:val="1"/>
    <w:autoRedefine/>
    <w:qFormat/>
    <w:uiPriority w:val="0"/>
    <w:pPr>
      <w:adjustRightInd w:val="0"/>
      <w:spacing w:line="360" w:lineRule="auto"/>
    </w:pPr>
    <w:rPr>
      <w:kern w:val="0"/>
      <w:sz w:val="24"/>
    </w:rPr>
  </w:style>
  <w:style w:type="paragraph" w:customStyle="1" w:styleId="200">
    <w:name w:val="编号正文"/>
    <w:basedOn w:val="201"/>
    <w:autoRedefine/>
    <w:qFormat/>
    <w:uiPriority w:val="0"/>
    <w:pPr>
      <w:snapToGrid/>
      <w:spacing w:line="360" w:lineRule="auto"/>
      <w:ind w:left="1407" w:hanging="1047"/>
      <w:jc w:val="left"/>
    </w:pPr>
    <w:rPr>
      <w:rFonts w:eastAsia="仿宋_GB2312"/>
    </w:rPr>
  </w:style>
  <w:style w:type="paragraph" w:customStyle="1" w:styleId="201">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2">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20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4">
    <w:name w:val="Char1"/>
    <w:basedOn w:val="1"/>
    <w:autoRedefine/>
    <w:qFormat/>
    <w:uiPriority w:val="0"/>
    <w:rPr>
      <w:sz w:val="21"/>
    </w:rPr>
  </w:style>
  <w:style w:type="paragraph" w:customStyle="1" w:styleId="205">
    <w:name w:val="表号"/>
    <w:basedOn w:val="1"/>
    <w:autoRedefine/>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06">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07">
    <w:name w:val="Title - Date"/>
    <w:basedOn w:val="53"/>
    <w:next w:val="1"/>
    <w:autoRedefine/>
    <w:qFormat/>
    <w:uiPriority w:val="0"/>
    <w:pPr>
      <w:spacing w:before="240" w:after="720"/>
    </w:pPr>
    <w:rPr>
      <w:sz w:val="28"/>
    </w:rPr>
  </w:style>
  <w:style w:type="paragraph" w:customStyle="1" w:styleId="208">
    <w:name w:val="二级列表"/>
    <w:basedOn w:val="156"/>
    <w:next w:val="156"/>
    <w:autoRedefine/>
    <w:qFormat/>
    <w:uiPriority w:val="0"/>
    <w:pPr>
      <w:tabs>
        <w:tab w:val="left" w:pos="2120"/>
      </w:tabs>
      <w:ind w:firstLine="0" w:firstLineChars="0"/>
    </w:pPr>
    <w:rPr>
      <w:b/>
    </w:rPr>
  </w:style>
  <w:style w:type="paragraph" w:customStyle="1" w:styleId="209">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1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2">
    <w:name w:val="标准正文"/>
    <w:basedOn w:val="23"/>
    <w:autoRedefine/>
    <w:qFormat/>
    <w:uiPriority w:val="0"/>
    <w:pPr>
      <w:spacing w:before="60" w:after="60" w:line="360" w:lineRule="auto"/>
      <w:ind w:left="0" w:firstLine="482"/>
    </w:pPr>
    <w:rPr>
      <w:rFonts w:ascii="Arial" w:hAnsi="Arial"/>
      <w:sz w:val="24"/>
    </w:rPr>
  </w:style>
  <w:style w:type="paragraph" w:customStyle="1" w:styleId="213">
    <w:name w:val="Char Char Char Char Char Char Char1"/>
    <w:basedOn w:val="17"/>
    <w:autoRedefine/>
    <w:qFormat/>
    <w:uiPriority w:val="0"/>
    <w:rPr>
      <w:rFonts w:ascii="宋体" w:hAnsi="Tahoma"/>
    </w:rPr>
  </w:style>
  <w:style w:type="paragraph" w:customStyle="1" w:styleId="214">
    <w:name w:val="默认段落字体 Para Char Char Char Char Char Char Char"/>
    <w:basedOn w:val="1"/>
    <w:autoRedefine/>
    <w:qFormat/>
    <w:uiPriority w:val="0"/>
    <w:rPr>
      <w:rFonts w:ascii="Tahoma" w:hAnsi="Tahoma"/>
      <w:sz w:val="24"/>
    </w:rPr>
  </w:style>
  <w:style w:type="paragraph" w:customStyle="1" w:styleId="21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Item Step in Table"/>
    <w:autoRedefin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21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19">
    <w:name w:val="Char2"/>
    <w:basedOn w:val="1"/>
    <w:autoRedefine/>
    <w:qFormat/>
    <w:uiPriority w:val="0"/>
    <w:pPr>
      <w:spacing w:line="240" w:lineRule="atLeast"/>
      <w:ind w:left="420" w:firstLine="420"/>
    </w:pPr>
    <w:rPr>
      <w:kern w:val="0"/>
      <w:sz w:val="21"/>
    </w:rPr>
  </w:style>
  <w:style w:type="paragraph" w:customStyle="1" w:styleId="220">
    <w:name w:val="标书正文:  0.74 厘米"/>
    <w:basedOn w:val="1"/>
    <w:autoRedefine/>
    <w:qFormat/>
    <w:uiPriority w:val="0"/>
    <w:pPr>
      <w:snapToGrid w:val="0"/>
      <w:spacing w:line="360" w:lineRule="auto"/>
      <w:ind w:firstLine="420"/>
    </w:pPr>
    <w:rPr>
      <w:sz w:val="24"/>
    </w:rPr>
  </w:style>
  <w:style w:type="paragraph" w:customStyle="1" w:styleId="221">
    <w:name w:val="样式 首行缩进:  0.74 厘米"/>
    <w:basedOn w:val="1"/>
    <w:autoRedefine/>
    <w:qFormat/>
    <w:uiPriority w:val="0"/>
    <w:pPr>
      <w:spacing w:line="360" w:lineRule="auto"/>
      <w:ind w:firstLine="420"/>
    </w:pPr>
    <w:rPr>
      <w:sz w:val="24"/>
    </w:rPr>
  </w:style>
  <w:style w:type="paragraph" w:customStyle="1" w:styleId="222">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23">
    <w:name w:val="_Style 222"/>
    <w:autoRedefine/>
    <w:qFormat/>
    <w:uiPriority w:val="0"/>
    <w:rPr>
      <w:rFonts w:ascii="Times New Roman" w:hAnsi="Times New Roman" w:eastAsia="宋体" w:cs="Times New Roman"/>
      <w:kern w:val="2"/>
      <w:sz w:val="21"/>
      <w:lang w:val="en-US" w:eastAsia="zh-CN" w:bidi="ar-SA"/>
    </w:rPr>
  </w:style>
  <w:style w:type="paragraph" w:customStyle="1" w:styleId="22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25">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6">
    <w:name w:val="Char2 Char Char Char Char Char Char"/>
    <w:basedOn w:val="1"/>
    <w:autoRedefine/>
    <w:qFormat/>
    <w:uiPriority w:val="0"/>
    <w:rPr>
      <w:rFonts w:ascii="仿宋_GB2312"/>
      <w:b/>
      <w:sz w:val="30"/>
    </w:rPr>
  </w:style>
  <w:style w:type="paragraph" w:customStyle="1" w:styleId="22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8">
    <w:name w:val="样式 正文缩进正文（首行缩进两字）表正文正文非缩进特点标题4段1 + 首行缩进:  2 字符"/>
    <w:basedOn w:val="15"/>
    <w:autoRedefine/>
    <w:qFormat/>
    <w:uiPriority w:val="0"/>
    <w:pPr>
      <w:ind w:firstLine="480" w:firstLineChars="200"/>
    </w:pPr>
  </w:style>
  <w:style w:type="paragraph" w:customStyle="1" w:styleId="229">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30">
    <w:name w:val="默认段落字体 Para Char Char Char Char Char Char Char Char Char1 Char Char Char Char"/>
    <w:basedOn w:val="1"/>
    <w:autoRedefine/>
    <w:qFormat/>
    <w:uiPriority w:val="0"/>
    <w:rPr>
      <w:rFonts w:ascii="Tahoma" w:hAnsi="Tahoma"/>
      <w:sz w:val="24"/>
    </w:rPr>
  </w:style>
  <w:style w:type="paragraph" w:customStyle="1" w:styleId="231">
    <w:name w:val="样式 行距: 1.5 倍行距1"/>
    <w:basedOn w:val="1"/>
    <w:autoRedefine/>
    <w:qFormat/>
    <w:uiPriority w:val="0"/>
    <w:pPr>
      <w:snapToGrid w:val="0"/>
    </w:pPr>
    <w:rPr>
      <w:sz w:val="21"/>
    </w:rPr>
  </w:style>
  <w:style w:type="paragraph" w:customStyle="1" w:styleId="232">
    <w:name w:val="摘要"/>
    <w:basedOn w:val="1"/>
    <w:next w:val="3"/>
    <w:autoRedefine/>
    <w:qFormat/>
    <w:uiPriority w:val="0"/>
    <w:pPr>
      <w:spacing w:line="360" w:lineRule="auto"/>
    </w:pPr>
    <w:rPr>
      <w:rFonts w:eastAsia="黑体"/>
      <w:sz w:val="20"/>
    </w:rPr>
  </w:style>
  <w:style w:type="paragraph" w:customStyle="1" w:styleId="233">
    <w:name w:val="00"/>
    <w:basedOn w:val="1"/>
    <w:autoRedefine/>
    <w:qFormat/>
    <w:uiPriority w:val="0"/>
    <w:pPr>
      <w:autoSpaceDE w:val="0"/>
      <w:autoSpaceDN w:val="0"/>
      <w:adjustRightInd w:val="0"/>
      <w:jc w:val="left"/>
    </w:pPr>
    <w:rPr>
      <w:rFonts w:ascii="黑体" w:eastAsia="黑体"/>
      <w:b/>
      <w:kern w:val="0"/>
      <w:sz w:val="20"/>
    </w:rPr>
  </w:style>
  <w:style w:type="paragraph" w:customStyle="1" w:styleId="23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一级条标题"/>
    <w:basedOn w:val="170"/>
    <w:next w:val="112"/>
    <w:autoRedefine/>
    <w:qFormat/>
    <w:uiPriority w:val="0"/>
    <w:pPr>
      <w:numPr>
        <w:numId w:val="0"/>
      </w:numPr>
      <w:spacing w:before="0" w:beforeLines="0" w:after="0" w:afterLines="0"/>
      <w:ind w:left="525"/>
      <w:outlineLvl w:val="2"/>
    </w:pPr>
    <w:rPr>
      <w:sz w:val="21"/>
    </w:rPr>
  </w:style>
  <w:style w:type="paragraph" w:customStyle="1" w:styleId="236">
    <w:name w:val="图例"/>
    <w:basedOn w:val="1"/>
    <w:autoRedefine/>
    <w:qFormat/>
    <w:uiPriority w:val="0"/>
    <w:pPr>
      <w:spacing w:before="120" w:after="120" w:line="360" w:lineRule="auto"/>
      <w:jc w:val="center"/>
    </w:pPr>
    <w:rPr>
      <w:rFonts w:eastAsia="仿宋_GB2312"/>
      <w:b/>
      <w:sz w:val="24"/>
    </w:rPr>
  </w:style>
  <w:style w:type="paragraph" w:customStyle="1" w:styleId="237">
    <w:name w:val="简单回函地址"/>
    <w:basedOn w:val="1"/>
    <w:autoRedefine/>
    <w:qFormat/>
    <w:uiPriority w:val="0"/>
    <w:pPr>
      <w:adjustRightInd w:val="0"/>
      <w:snapToGrid w:val="0"/>
      <w:spacing w:line="360" w:lineRule="auto"/>
    </w:pPr>
    <w:rPr>
      <w:sz w:val="24"/>
    </w:rPr>
  </w:style>
  <w:style w:type="paragraph" w:customStyle="1" w:styleId="238">
    <w:name w:val="样式 样式 首行缩进:  2 字符 + 首行缩进:  2 字符"/>
    <w:basedOn w:val="1"/>
    <w:autoRedefine/>
    <w:qFormat/>
    <w:uiPriority w:val="0"/>
    <w:pPr>
      <w:numPr>
        <w:ilvl w:val="0"/>
        <w:numId w:val="12"/>
      </w:numPr>
      <w:tabs>
        <w:tab w:val="clear" w:pos="1230"/>
      </w:tabs>
      <w:spacing w:line="360" w:lineRule="auto"/>
      <w:ind w:firstLine="480" w:firstLineChars="200"/>
    </w:pPr>
    <w:rPr>
      <w:sz w:val="24"/>
    </w:rPr>
  </w:style>
  <w:style w:type="paragraph" w:customStyle="1" w:styleId="239">
    <w:name w:val="样式4"/>
    <w:basedOn w:val="5"/>
    <w:autoRedefine/>
    <w:qFormat/>
    <w:uiPriority w:val="0"/>
    <w:pPr>
      <w:adjustRightInd w:val="0"/>
      <w:snapToGrid w:val="0"/>
    </w:pPr>
  </w:style>
  <w:style w:type="paragraph" w:customStyle="1" w:styleId="240">
    <w:name w:val="表格内文字"/>
    <w:basedOn w:val="30"/>
    <w:autoRedefine/>
    <w:qFormat/>
    <w:uiPriority w:val="0"/>
    <w:pPr>
      <w:adjustRightInd w:val="0"/>
    </w:pPr>
    <w:rPr>
      <w:color w:val="000000"/>
      <w:lang w:val="en-GB"/>
    </w:rPr>
  </w:style>
  <w:style w:type="paragraph" w:customStyle="1" w:styleId="241">
    <w:name w:val="二级条标题"/>
    <w:basedOn w:val="235"/>
    <w:next w:val="112"/>
    <w:autoRedefine/>
    <w:qFormat/>
    <w:uiPriority w:val="0"/>
    <w:pPr>
      <w:ind w:left="840"/>
      <w:outlineLvl w:val="3"/>
    </w:pPr>
  </w:style>
  <w:style w:type="paragraph" w:customStyle="1" w:styleId="24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43">
    <w:name w:val="*正文"/>
    <w:basedOn w:val="1"/>
    <w:autoRedefine/>
    <w:qFormat/>
    <w:uiPriority w:val="0"/>
    <w:pPr>
      <w:widowControl/>
      <w:spacing w:line="360" w:lineRule="auto"/>
      <w:ind w:firstLine="200" w:firstLineChars="200"/>
    </w:pPr>
    <w:rPr>
      <w:rFonts w:ascii="Calibri" w:hAnsi="Calibri"/>
      <w:kern w:val="0"/>
      <w:sz w:val="24"/>
      <w:szCs w:val="28"/>
      <w:lang w:val="zh-CN"/>
    </w:rPr>
  </w:style>
  <w:style w:type="paragraph" w:customStyle="1" w:styleId="244">
    <w:name w:val="列出段落1"/>
    <w:basedOn w:val="1"/>
    <w:autoRedefine/>
    <w:qFormat/>
    <w:uiPriority w:val="34"/>
    <w:pPr>
      <w:ind w:firstLine="420" w:firstLineChars="200"/>
    </w:pPr>
    <w:rPr>
      <w:rFonts w:ascii="Calibri" w:hAnsi="Calibri"/>
    </w:rPr>
  </w:style>
  <w:style w:type="table" w:customStyle="1" w:styleId="245">
    <w:name w:val="Table Normal"/>
    <w:autoRedefine/>
    <w:semiHidden/>
    <w:unhideWhenUsed/>
    <w:qFormat/>
    <w:uiPriority w:val="0"/>
    <w:tblPr>
      <w:tblCellMar>
        <w:top w:w="0" w:type="dxa"/>
        <w:left w:w="0" w:type="dxa"/>
        <w:bottom w:w="0" w:type="dxa"/>
        <w:right w:w="0" w:type="dxa"/>
      </w:tblCellMar>
    </w:tblPr>
  </w:style>
  <w:style w:type="paragraph" w:customStyle="1" w:styleId="246">
    <w:name w:val="修订1"/>
    <w:autoRedefine/>
    <w:hidden/>
    <w:unhideWhenUsed/>
    <w:qFormat/>
    <w:uiPriority w:val="99"/>
    <w:rPr>
      <w:rFonts w:ascii="Times New Roman" w:hAnsi="Times New Roman" w:eastAsia="宋体" w:cs="Times New Roman"/>
      <w:kern w:val="2"/>
      <w:sz w:val="28"/>
      <w:lang w:val="en-US" w:eastAsia="zh-CN" w:bidi="ar-SA"/>
    </w:rPr>
  </w:style>
  <w:style w:type="paragraph" w:customStyle="1" w:styleId="247">
    <w:name w:val="Revision"/>
    <w:hidden/>
    <w:unhideWhenUsed/>
    <w:qFormat/>
    <w:uiPriority w:val="99"/>
    <w:rPr>
      <w:rFonts w:ascii="Times New Roman" w:hAnsi="Times New Roman" w:eastAsia="宋体" w:cs="Times New Roman"/>
      <w:kern w:val="2"/>
      <w:sz w:val="28"/>
      <w:lang w:val="en-US" w:eastAsia="zh-CN" w:bidi="ar-SA"/>
    </w:rPr>
  </w:style>
  <w:style w:type="paragraph" w:styleId="24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42</Pages>
  <Words>12775</Words>
  <Characters>13236</Characters>
  <Lines>978</Lines>
  <Paragraphs>852</Paragraphs>
  <TotalTime>5</TotalTime>
  <ScaleCrop>false</ScaleCrop>
  <LinksUpToDate>false</LinksUpToDate>
  <CharactersWithSpaces>13427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2022-10-08T02:36:00Z</dcterms:created>
  <dc:creator>周媛媛</dc:creator>
  <cp:lastModifiedBy>z</cp:lastModifiedBy>
  <cp:lastPrinted>2023-03-17T06:25:00Z</cp:lastPrinted>
  <dcterms:modified xsi:type="dcterms:W3CDTF">2025-10-03T10:51:13Z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8227E133944641A493C3BF0B0E611B0E_13</vt:lpwstr>
  </property>
  <property fmtid="{D5CDD505-2E9C-101B-9397-08002B2CF9AE}" pid="4" name="commondata">
    <vt:lpwstr>eyJoZGlkIjoiNjI5MzQ3YWI0YmQ4YWRlNzljMjUyZTQ4M2Q0ZGMwODYifQ==</vt:lpwstr>
  </property>
  <property fmtid="{D5CDD505-2E9C-101B-9397-08002B2CF9AE}" pid="5" name="KSOTemplateDocerSaveRecord">
    <vt:lpwstr>eyJoZGlkIjoiNWQzMWEyYzExZjRlMGJlZDYwYjBmY2NkMWEwZGYxMWQiLCJ1c2VySWQiOiIxMjY3ODc5MzEyIn0=</vt:lpwstr>
  </property>
</Properties>
</file>