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86C25C">
      <w:pPr>
        <w:snapToGrid w:val="0"/>
        <w:spacing w:line="312" w:lineRule="auto"/>
        <w:rPr>
          <w:rFonts w:hint="eastAsia" w:ascii="宋体" w:hAnsi="宋体" w:eastAsia="宋体" w:cs="宋体"/>
          <w:b/>
          <w:bCs/>
          <w:color w:val="auto"/>
          <w:spacing w:val="80"/>
          <w:sz w:val="72"/>
          <w:szCs w:val="72"/>
          <w:highlight w:val="none"/>
        </w:rPr>
      </w:pPr>
      <w:bookmarkStart w:id="0" w:name="_Toc16181"/>
      <w:bookmarkStart w:id="1" w:name="_Toc16386"/>
      <w:bookmarkStart w:id="2" w:name="OLE_LINK1"/>
    </w:p>
    <w:p w14:paraId="3358E4C9">
      <w:pPr>
        <w:snapToGrid w:val="0"/>
        <w:spacing w:line="312" w:lineRule="auto"/>
        <w:jc w:val="center"/>
        <w:rPr>
          <w:rFonts w:hint="eastAsia" w:ascii="宋体" w:hAnsi="宋体" w:eastAsia="宋体" w:cs="宋体"/>
          <w:b/>
          <w:bCs/>
          <w:color w:val="auto"/>
          <w:spacing w:val="80"/>
          <w:sz w:val="72"/>
          <w:szCs w:val="72"/>
          <w:highlight w:val="none"/>
        </w:rPr>
      </w:pPr>
      <w:r>
        <w:rPr>
          <w:rFonts w:hint="eastAsia" w:ascii="宋体" w:hAnsi="宋体" w:eastAsia="宋体" w:cs="宋体"/>
          <w:b/>
          <w:bCs/>
          <w:color w:val="auto"/>
          <w:spacing w:val="80"/>
          <w:sz w:val="72"/>
          <w:szCs w:val="72"/>
          <w:highlight w:val="none"/>
        </w:rPr>
        <w:t>政府采购</w:t>
      </w:r>
    </w:p>
    <w:p w14:paraId="743A245D">
      <w:pPr>
        <w:snapToGrid w:val="0"/>
        <w:spacing w:line="312" w:lineRule="auto"/>
        <w:jc w:val="center"/>
        <w:rPr>
          <w:rFonts w:hint="eastAsia" w:ascii="宋体" w:hAnsi="宋体" w:eastAsia="宋体" w:cs="宋体"/>
          <w:b/>
          <w:color w:val="auto"/>
          <w:spacing w:val="80"/>
          <w:sz w:val="72"/>
          <w:szCs w:val="72"/>
          <w:highlight w:val="none"/>
        </w:rPr>
      </w:pPr>
      <w:r>
        <w:rPr>
          <w:rFonts w:hint="eastAsia" w:ascii="宋体" w:hAnsi="宋体" w:eastAsia="宋体" w:cs="宋体"/>
          <w:b/>
          <w:bCs/>
          <w:color w:val="auto"/>
          <w:spacing w:val="80"/>
          <w:sz w:val="72"/>
          <w:szCs w:val="72"/>
          <w:highlight w:val="none"/>
        </w:rPr>
        <w:t>竞争性磋商文件</w:t>
      </w:r>
    </w:p>
    <w:p w14:paraId="38C88274">
      <w:pPr>
        <w:snapToGrid w:val="0"/>
        <w:spacing w:line="312" w:lineRule="auto"/>
        <w:rPr>
          <w:rFonts w:hint="eastAsia" w:ascii="宋体" w:hAnsi="宋体" w:eastAsia="宋体" w:cs="宋体"/>
          <w:color w:val="auto"/>
          <w:szCs w:val="28"/>
          <w:highlight w:val="none"/>
        </w:rPr>
      </w:pPr>
    </w:p>
    <w:p w14:paraId="46D8CE8E">
      <w:pPr>
        <w:pStyle w:val="34"/>
        <w:rPr>
          <w:rFonts w:hint="eastAsia"/>
          <w:color w:val="auto"/>
          <w:highlight w:val="none"/>
        </w:rPr>
      </w:pPr>
    </w:p>
    <w:p w14:paraId="1E01A6CB">
      <w:pPr>
        <w:snapToGrid w:val="0"/>
        <w:spacing w:line="312" w:lineRule="auto"/>
        <w:rPr>
          <w:rFonts w:hint="eastAsia" w:ascii="宋体" w:hAnsi="宋体" w:eastAsia="宋体" w:cs="宋体"/>
          <w:color w:val="auto"/>
          <w:szCs w:val="28"/>
          <w:highlight w:val="none"/>
        </w:rPr>
      </w:pPr>
    </w:p>
    <w:p w14:paraId="76DF33C0">
      <w:pPr>
        <w:pStyle w:val="42"/>
        <w:snapToGrid w:val="0"/>
        <w:spacing w:line="312" w:lineRule="auto"/>
        <w:ind w:left="1680"/>
        <w:rPr>
          <w:rFonts w:hint="eastAsia" w:ascii="宋体" w:hAnsi="宋体" w:eastAsia="宋体" w:cs="宋体"/>
          <w:color w:val="auto"/>
          <w:sz w:val="30"/>
          <w:szCs w:val="30"/>
          <w:highlight w:val="none"/>
          <w:lang w:eastAsia="zh-CN"/>
        </w:rPr>
      </w:pPr>
    </w:p>
    <w:p w14:paraId="2B306F8E">
      <w:pPr>
        <w:snapToGrid w:val="0"/>
        <w:spacing w:line="312" w:lineRule="auto"/>
        <w:rPr>
          <w:rFonts w:hint="eastAsia" w:ascii="宋体" w:hAnsi="宋体" w:eastAsia="宋体" w:cs="宋体"/>
          <w:color w:val="auto"/>
          <w:sz w:val="30"/>
          <w:szCs w:val="30"/>
          <w:highlight w:val="none"/>
        </w:rPr>
      </w:pPr>
    </w:p>
    <w:p w14:paraId="344C995E">
      <w:pPr>
        <w:snapToGrid w:val="0"/>
        <w:spacing w:line="312" w:lineRule="auto"/>
        <w:ind w:firstLine="1606" w:firstLineChars="500"/>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项目编号：YCYZX2025059</w:t>
      </w:r>
      <w:r>
        <w:rPr>
          <w:rFonts w:hint="eastAsia" w:ascii="宋体" w:hAnsi="宋体" w:eastAsia="宋体" w:cs="宋体"/>
          <w:b/>
          <w:color w:val="auto"/>
          <w:sz w:val="32"/>
          <w:szCs w:val="32"/>
          <w:highlight w:val="none"/>
        </w:rPr>
        <w:t xml:space="preserve"> </w:t>
      </w:r>
    </w:p>
    <w:p w14:paraId="70CEC2DF">
      <w:pPr>
        <w:snapToGrid w:val="0"/>
        <w:spacing w:line="312" w:lineRule="auto"/>
        <w:ind w:firstLine="1606" w:firstLineChars="5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磋商项目名称：</w:t>
      </w:r>
      <w:r>
        <w:rPr>
          <w:rFonts w:hint="eastAsia" w:ascii="宋体" w:hAnsi="宋体" w:cs="宋体"/>
          <w:b/>
          <w:color w:val="auto"/>
          <w:sz w:val="32"/>
          <w:szCs w:val="32"/>
          <w:highlight w:val="none"/>
          <w:lang w:eastAsia="zh-CN"/>
        </w:rPr>
        <w:t>重庆市大渡口区春晖路街道天安数码城“全域党建·义渡创谷”阵地施工项目</w:t>
      </w:r>
    </w:p>
    <w:p w14:paraId="56022E35">
      <w:pPr>
        <w:pStyle w:val="5"/>
        <w:snapToGrid w:val="0"/>
        <w:spacing w:before="0" w:after="0" w:line="312" w:lineRule="auto"/>
        <w:ind w:left="4164" w:leftChars="1487"/>
        <w:jc w:val="left"/>
        <w:rPr>
          <w:rFonts w:hint="eastAsia" w:ascii="宋体" w:hAnsi="宋体" w:eastAsia="宋体" w:cs="宋体"/>
          <w:color w:val="auto"/>
          <w:szCs w:val="32"/>
          <w:highlight w:val="none"/>
        </w:rPr>
      </w:pPr>
    </w:p>
    <w:p w14:paraId="6100B992">
      <w:pPr>
        <w:snapToGrid w:val="0"/>
        <w:spacing w:line="312" w:lineRule="auto"/>
        <w:rPr>
          <w:rFonts w:hint="eastAsia" w:ascii="宋体" w:hAnsi="宋体" w:eastAsia="宋体" w:cs="宋体"/>
          <w:b/>
          <w:color w:val="auto"/>
          <w:szCs w:val="28"/>
          <w:highlight w:val="none"/>
        </w:rPr>
      </w:pPr>
    </w:p>
    <w:p w14:paraId="0E7C265E">
      <w:pPr>
        <w:pStyle w:val="34"/>
        <w:rPr>
          <w:rFonts w:hint="eastAsia"/>
          <w:color w:val="auto"/>
          <w:highlight w:val="none"/>
        </w:rPr>
      </w:pPr>
    </w:p>
    <w:p w14:paraId="0F6CB454">
      <w:pPr>
        <w:rPr>
          <w:rFonts w:hint="eastAsia"/>
          <w:color w:val="auto"/>
          <w:highlight w:val="none"/>
        </w:rPr>
      </w:pPr>
    </w:p>
    <w:p w14:paraId="4E194ED8">
      <w:pPr>
        <w:pStyle w:val="34"/>
        <w:rPr>
          <w:rFonts w:hint="eastAsia"/>
          <w:color w:val="auto"/>
          <w:highlight w:val="none"/>
        </w:rPr>
      </w:pPr>
    </w:p>
    <w:p w14:paraId="49BF9F81">
      <w:pPr>
        <w:rPr>
          <w:rFonts w:hint="eastAsia"/>
          <w:color w:val="auto"/>
          <w:highlight w:val="none"/>
        </w:rPr>
      </w:pPr>
    </w:p>
    <w:p w14:paraId="4A33847E">
      <w:pPr>
        <w:pStyle w:val="34"/>
        <w:rPr>
          <w:rFonts w:hint="eastAsia"/>
          <w:color w:val="auto"/>
          <w:highlight w:val="none"/>
        </w:rPr>
      </w:pPr>
    </w:p>
    <w:p w14:paraId="7CC113F5">
      <w:pPr>
        <w:pStyle w:val="42"/>
        <w:snapToGrid w:val="0"/>
        <w:spacing w:line="312" w:lineRule="auto"/>
        <w:ind w:left="0" w:leftChars="0"/>
        <w:rPr>
          <w:rFonts w:hint="eastAsia" w:ascii="宋体" w:hAnsi="宋体" w:eastAsia="宋体" w:cs="宋体"/>
          <w:color w:val="auto"/>
          <w:szCs w:val="28"/>
          <w:highlight w:val="none"/>
          <w:lang w:eastAsia="zh-CN"/>
        </w:rPr>
      </w:pPr>
    </w:p>
    <w:p w14:paraId="2AB6F13C">
      <w:pPr>
        <w:snapToGrid w:val="0"/>
        <w:spacing w:line="312" w:lineRule="auto"/>
        <w:ind w:firstLine="1606" w:firstLineChars="5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   购   人：</w:t>
      </w:r>
      <w:r>
        <w:rPr>
          <w:rFonts w:hint="eastAsia" w:ascii="宋体" w:hAnsi="宋体" w:cs="宋体"/>
          <w:b/>
          <w:color w:val="auto"/>
          <w:sz w:val="32"/>
          <w:szCs w:val="32"/>
          <w:highlight w:val="none"/>
          <w:lang w:eastAsia="zh-CN"/>
        </w:rPr>
        <w:t>重庆市大渡口区春晖路街道办事处</w:t>
      </w:r>
    </w:p>
    <w:p w14:paraId="7C09CAB8">
      <w:pPr>
        <w:snapToGrid w:val="0"/>
        <w:spacing w:line="312" w:lineRule="auto"/>
        <w:ind w:firstLine="1606" w:firstLineChars="5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采购代理机构：</w:t>
      </w:r>
      <w:r>
        <w:rPr>
          <w:rFonts w:hint="eastAsia" w:ascii="宋体" w:hAnsi="宋体" w:eastAsia="宋体" w:cs="宋体"/>
          <w:b/>
          <w:bCs/>
          <w:color w:val="auto"/>
          <w:sz w:val="32"/>
          <w:szCs w:val="32"/>
          <w:highlight w:val="none"/>
        </w:rPr>
        <w:t>重庆渝诚扬工程咨询有限公司</w:t>
      </w:r>
    </w:p>
    <w:p w14:paraId="1B96ED30">
      <w:pPr>
        <w:snapToGrid w:val="0"/>
        <w:spacing w:line="312" w:lineRule="auto"/>
        <w:jc w:val="center"/>
        <w:rPr>
          <w:rFonts w:hint="eastAsia" w:ascii="宋体" w:hAnsi="宋体" w:eastAsia="宋体" w:cs="宋体"/>
          <w:b/>
          <w:color w:val="auto"/>
          <w:spacing w:val="10"/>
          <w:sz w:val="32"/>
          <w:szCs w:val="32"/>
          <w:highlight w:val="none"/>
        </w:rPr>
      </w:pPr>
      <w:r>
        <w:rPr>
          <w:rFonts w:hint="eastAsia" w:ascii="宋体" w:hAnsi="宋体" w:eastAsia="宋体" w:cs="宋体"/>
          <w:b/>
          <w:color w:val="auto"/>
          <w:spacing w:val="10"/>
          <w:sz w:val="32"/>
          <w:szCs w:val="32"/>
          <w:highlight w:val="none"/>
        </w:rPr>
        <w:t>二〇二</w:t>
      </w:r>
      <w:r>
        <w:rPr>
          <w:rFonts w:hint="eastAsia" w:ascii="宋体" w:hAnsi="宋体" w:cs="宋体"/>
          <w:b/>
          <w:color w:val="auto"/>
          <w:spacing w:val="10"/>
          <w:sz w:val="32"/>
          <w:szCs w:val="32"/>
          <w:highlight w:val="none"/>
          <w:lang w:val="en-US" w:eastAsia="zh-CN"/>
        </w:rPr>
        <w:t>五</w:t>
      </w:r>
      <w:r>
        <w:rPr>
          <w:rFonts w:hint="eastAsia" w:ascii="宋体" w:hAnsi="宋体" w:eastAsia="宋体" w:cs="宋体"/>
          <w:b/>
          <w:color w:val="auto"/>
          <w:spacing w:val="10"/>
          <w:sz w:val="32"/>
          <w:szCs w:val="32"/>
          <w:highlight w:val="none"/>
        </w:rPr>
        <w:t>年</w:t>
      </w:r>
      <w:r>
        <w:rPr>
          <w:rFonts w:hint="eastAsia" w:ascii="宋体" w:hAnsi="宋体" w:cs="宋体"/>
          <w:b/>
          <w:color w:val="auto"/>
          <w:spacing w:val="10"/>
          <w:sz w:val="32"/>
          <w:szCs w:val="32"/>
          <w:highlight w:val="none"/>
          <w:lang w:val="en-US" w:eastAsia="zh-CN"/>
        </w:rPr>
        <w:t>十一</w:t>
      </w:r>
      <w:r>
        <w:rPr>
          <w:rFonts w:hint="eastAsia" w:ascii="宋体" w:hAnsi="宋体" w:eastAsia="宋体" w:cs="宋体"/>
          <w:b/>
          <w:color w:val="auto"/>
          <w:spacing w:val="10"/>
          <w:sz w:val="32"/>
          <w:szCs w:val="32"/>
          <w:highlight w:val="none"/>
        </w:rPr>
        <w:t>月</w:t>
      </w:r>
    </w:p>
    <w:p w14:paraId="2A027057">
      <w:pPr>
        <w:pStyle w:val="42"/>
        <w:snapToGrid w:val="0"/>
        <w:spacing w:line="312" w:lineRule="auto"/>
        <w:ind w:left="1680"/>
        <w:rPr>
          <w:rFonts w:hint="eastAsia" w:ascii="宋体" w:hAnsi="宋体" w:eastAsia="宋体" w:cs="宋体"/>
          <w:b/>
          <w:color w:val="auto"/>
          <w:szCs w:val="28"/>
          <w:highlight w:val="none"/>
        </w:rPr>
      </w:pPr>
    </w:p>
    <w:p w14:paraId="6092D04F">
      <w:pPr>
        <w:snapToGrid w:val="0"/>
        <w:spacing w:line="312" w:lineRule="auto"/>
        <w:rPr>
          <w:rFonts w:hint="eastAsia" w:ascii="宋体" w:hAnsi="宋体" w:eastAsia="宋体" w:cs="宋体"/>
          <w:b/>
          <w:color w:val="auto"/>
          <w:szCs w:val="28"/>
          <w:highlight w:val="none"/>
        </w:rPr>
      </w:pPr>
    </w:p>
    <w:p w14:paraId="0C82E3FB">
      <w:pPr>
        <w:snapToGrid w:val="0"/>
        <w:spacing w:line="312" w:lineRule="auto"/>
        <w:jc w:val="center"/>
        <w:rPr>
          <w:rFonts w:hint="eastAsia" w:ascii="宋体" w:hAnsi="宋体" w:eastAsia="宋体" w:cs="宋体"/>
          <w:color w:val="auto"/>
          <w:szCs w:val="28"/>
          <w:highlight w:val="none"/>
        </w:rPr>
        <w:sectPr>
          <w:headerReference r:id="rId3" w:type="default"/>
          <w:pgSz w:w="11907" w:h="16840"/>
          <w:pgMar w:top="1134" w:right="1191" w:bottom="1134" w:left="1304" w:header="851" w:footer="992" w:gutter="0"/>
          <w:pgNumType w:start="1"/>
          <w:cols w:space="720" w:num="1"/>
          <w:docGrid w:linePitch="380" w:charSpace="-5735"/>
        </w:sectPr>
      </w:pPr>
    </w:p>
    <w:p w14:paraId="28B708DF">
      <w:pPr>
        <w:snapToGrid w:val="0"/>
        <w:spacing w:line="312" w:lineRule="auto"/>
        <w:jc w:val="center"/>
        <w:rPr>
          <w:rFonts w:hint="eastAsia" w:ascii="宋体" w:hAnsi="宋体" w:eastAsia="宋体" w:cs="宋体"/>
          <w:color w:val="auto"/>
          <w:szCs w:val="28"/>
          <w:highlight w:val="none"/>
        </w:rPr>
      </w:pPr>
      <w:r>
        <w:rPr>
          <w:rFonts w:hint="eastAsia" w:ascii="宋体" w:hAnsi="宋体" w:eastAsia="宋体" w:cs="宋体"/>
          <w:b/>
          <w:color w:val="auto"/>
          <w:szCs w:val="28"/>
          <w:highlight w:val="none"/>
        </w:rPr>
        <w:t>目   录</w:t>
      </w:r>
    </w:p>
    <w:p w14:paraId="26BC0796">
      <w:pPr>
        <w:pStyle w:val="59"/>
        <w:tabs>
          <w:tab w:val="right" w:leader="dot" w:pos="9412"/>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_Toc24520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2"/>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_Toc24520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4"/>
          <w:highlight w:val="none"/>
        </w:rPr>
        <w:fldChar w:fldCharType="end"/>
      </w:r>
    </w:p>
    <w:p w14:paraId="2A49DB99">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_Toc19499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一、竞争性磋商内容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_Toc19499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6017AD">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_Toc20653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二、资金来源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_Toc20653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8CB380">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_Toc11668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三、供应商资格条件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_Toc11668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BECDF9">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_Toc16708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四、磋商有关说明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_Toc16708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6638FE">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五、磋商保证金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_Toc2554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0FA341">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_Toc32062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六、采购项目需落实的政府采购政策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_Toc32062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5F1C48">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_Toc22104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七、其它有关规定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_Toc22104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28B2A0">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_Toc24169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八、联系方式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_Toc24169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B68D06">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_Toc28700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九、踏勘现场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_Toc28700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B625FC1">
      <w:pPr>
        <w:pStyle w:val="59"/>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_Toc20811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第二篇  项目采购需求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_Toc20811 \h </w:instrText>
      </w:r>
      <w:r>
        <w:rPr>
          <w:color w:val="auto"/>
          <w:sz w:val="24"/>
          <w:szCs w:val="24"/>
          <w:highlight w:val="none"/>
        </w:rPr>
        <w:fldChar w:fldCharType="separate"/>
      </w:r>
      <w:r>
        <w:rPr>
          <w:color w:val="auto"/>
          <w:sz w:val="24"/>
          <w:szCs w:val="24"/>
          <w:highlight w:val="none"/>
        </w:rPr>
        <w:t>- 4 -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EDA830">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一、项目一览表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_Toc4277 \h </w:instrText>
      </w:r>
      <w:r>
        <w:rPr>
          <w:color w:val="auto"/>
          <w:sz w:val="24"/>
          <w:szCs w:val="24"/>
          <w:highlight w:val="none"/>
        </w:rPr>
        <w:fldChar w:fldCharType="separate"/>
      </w:r>
      <w:r>
        <w:rPr>
          <w:color w:val="auto"/>
          <w:sz w:val="24"/>
          <w:szCs w:val="24"/>
          <w:highlight w:val="none"/>
        </w:rPr>
        <w:t>- 4 -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2024F6">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_Toc22026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二、采购要求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_Toc22026 \h </w:instrText>
      </w:r>
      <w:r>
        <w:rPr>
          <w:color w:val="auto"/>
          <w:sz w:val="24"/>
          <w:szCs w:val="24"/>
          <w:highlight w:val="none"/>
        </w:rPr>
        <w:fldChar w:fldCharType="separate"/>
      </w:r>
      <w:r>
        <w:rPr>
          <w:color w:val="auto"/>
          <w:sz w:val="24"/>
          <w:szCs w:val="24"/>
          <w:highlight w:val="none"/>
        </w:rPr>
        <w:t>- 4 -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DEEBE0">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三、采购服务需求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_Toc2558 \h </w:instrText>
      </w:r>
      <w:r>
        <w:rPr>
          <w:color w:val="auto"/>
          <w:sz w:val="24"/>
          <w:szCs w:val="24"/>
          <w:highlight w:val="none"/>
        </w:rPr>
        <w:fldChar w:fldCharType="separate"/>
      </w:r>
      <w:r>
        <w:rPr>
          <w:color w:val="auto"/>
          <w:sz w:val="24"/>
          <w:szCs w:val="24"/>
          <w:highlight w:val="none"/>
        </w:rPr>
        <w:t>- 4 -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3AF34E">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_Toc7554 </w:instrText>
      </w:r>
      <w:r>
        <w:rPr>
          <w:rFonts w:hint="eastAsia" w:ascii="宋体" w:hAnsi="宋体" w:eastAsia="宋体" w:cs="宋体"/>
          <w:color w:val="auto"/>
          <w:sz w:val="24"/>
          <w:szCs w:val="24"/>
          <w:highlight w:val="none"/>
        </w:rPr>
        <w:fldChar w:fldCharType="separate"/>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_Toc7554 \h </w:instrText>
      </w:r>
      <w:r>
        <w:rPr>
          <w:color w:val="auto"/>
          <w:sz w:val="24"/>
          <w:szCs w:val="24"/>
          <w:highlight w:val="none"/>
        </w:rPr>
        <w:fldChar w:fldCharType="separate"/>
      </w:r>
      <w:r>
        <w:rPr>
          <w:color w:val="auto"/>
          <w:sz w:val="24"/>
          <w:szCs w:val="24"/>
          <w:highlight w:val="none"/>
        </w:rPr>
        <w:t>- 4 -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92E4B7">
      <w:pPr>
        <w:pStyle w:val="59"/>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第三篇  项目商务需求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_Toc5934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937039">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一、服务期、服务地点及验收方式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9BC45E3">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_Toc3329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二、报价要求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_Toc3329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FD6009">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_Toc24369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“※”三、结算原则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_Toc24369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77DE53">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_Toc20022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、履约担保</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_Toc20022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9D317F">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_Toc15645 </w:instrText>
      </w:r>
      <w:r>
        <w:rPr>
          <w:rFonts w:hint="eastAsia" w:ascii="宋体" w:hAnsi="宋体" w:eastAsia="宋体" w:cs="宋体"/>
          <w:color w:val="auto"/>
          <w:sz w:val="24"/>
          <w:szCs w:val="24"/>
          <w:highlight w:val="none"/>
        </w:rPr>
        <w:fldChar w:fldCharType="separate"/>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、知识产权</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_Toc15645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4D3E92">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、其他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_Toc13941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8AF5BE">
      <w:pPr>
        <w:pStyle w:val="59"/>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_Toc19058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第四篇 磋商程序及方法、评审标准、无效响应和采购终止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_Toc19058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029B43E">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_Toc22496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一、磋商程序及方法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_Toc22496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8A5289">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_Toc14101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三、无效响应</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_Toc14101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D1E3B4">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_Toc6117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四、对供应商的纪律要求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_Toc6117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633C35">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_Toc31577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五、采购终止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_Toc31577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C52C45">
      <w:pPr>
        <w:pStyle w:val="59"/>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_Toc31680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第五篇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_Toc31680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5F99CB">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一、磋商费用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_Toc1267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A13011">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二、竞争性磋商文件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_Toc27155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7C136D">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_Toc4670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三、磋商要求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_Toc4670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576E3B">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_Toc30477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四、成交供应商的确认和变更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_Toc30477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28689F">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_Toc28498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五、成交通知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_Toc28498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7D5B5A">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六、关于质疑和投诉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_Toc413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47EA36">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_Toc19422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七、采购代理服务费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_Toc19422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2A001B">
      <w:pPr>
        <w:pStyle w:val="59"/>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_Toc21092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第六篇  合同主要条款和格式合同（样本）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_Toc21092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70F951F">
      <w:pPr>
        <w:pStyle w:val="74"/>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_Toc5351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二、政府采购合同（格式）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_Toc5351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FCAE9A">
      <w:pPr>
        <w:pStyle w:val="59"/>
        <w:tabs>
          <w:tab w:val="right" w:leader="dot" w:pos="9412"/>
        </w:tabs>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第七篇  </w:t>
      </w:r>
      <w:r>
        <w:rPr>
          <w:rFonts w:hint="eastAsia" w:ascii="宋体" w:hAnsi="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编制要求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_Toc31051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84BADE8">
      <w:pPr>
        <w:tabs>
          <w:tab w:val="right" w:leader="dot" w:pos="9402"/>
        </w:tabs>
        <w:snapToGrid w:val="0"/>
        <w:spacing w:line="312" w:lineRule="auto"/>
        <w:ind w:left="560"/>
        <w:jc w:val="center"/>
        <w:rPr>
          <w:rFonts w:hint="eastAsia" w:ascii="宋体" w:hAnsi="宋体" w:eastAsia="宋体" w:cs="宋体"/>
          <w:color w:val="auto"/>
          <w:szCs w:val="28"/>
          <w:highlight w:val="none"/>
        </w:rPr>
        <w:sectPr>
          <w:pgSz w:w="11907" w:h="16840"/>
          <w:pgMar w:top="1134" w:right="1191" w:bottom="1134" w:left="1304" w:header="851" w:footer="992" w:gutter="0"/>
          <w:pgNumType w:start="1"/>
          <w:cols w:space="720" w:num="1"/>
          <w:docGrid w:linePitch="380" w:charSpace="-5735"/>
        </w:sectPr>
      </w:pPr>
      <w:r>
        <w:rPr>
          <w:rFonts w:hint="eastAsia" w:ascii="宋体" w:hAnsi="宋体" w:eastAsia="宋体" w:cs="宋体"/>
          <w:color w:val="auto"/>
          <w:szCs w:val="24"/>
          <w:highlight w:val="none"/>
        </w:rPr>
        <w:fldChar w:fldCharType="end"/>
      </w:r>
    </w:p>
    <w:p w14:paraId="0CCAAFBE">
      <w:pPr>
        <w:keepNext/>
        <w:keepLines/>
        <w:snapToGrid w:val="0"/>
        <w:spacing w:before="260" w:after="260" w:line="312" w:lineRule="auto"/>
        <w:jc w:val="center"/>
        <w:outlineLvl w:val="0"/>
        <w:rPr>
          <w:rFonts w:hint="eastAsia" w:ascii="宋体" w:hAnsi="宋体" w:eastAsia="宋体" w:cs="宋体"/>
          <w:b/>
          <w:bCs/>
          <w:color w:val="auto"/>
          <w:sz w:val="32"/>
          <w:szCs w:val="32"/>
          <w:highlight w:val="none"/>
        </w:rPr>
      </w:pPr>
      <w:bookmarkStart w:id="3" w:name="_Toc24520"/>
      <w:r>
        <w:rPr>
          <w:rFonts w:hint="eastAsia" w:ascii="宋体" w:hAnsi="宋体" w:eastAsia="宋体" w:cs="宋体"/>
          <w:b/>
          <w:bCs/>
          <w:color w:val="auto"/>
          <w:sz w:val="32"/>
          <w:szCs w:val="32"/>
          <w:highlight w:val="none"/>
        </w:rPr>
        <w:t>第一篇  采购邀请书</w:t>
      </w:r>
      <w:bookmarkEnd w:id="0"/>
      <w:bookmarkEnd w:id="1"/>
      <w:bookmarkEnd w:id="3"/>
    </w:p>
    <w:p w14:paraId="4A2E935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重庆渝诚扬工程咨询有限公司</w:t>
      </w:r>
      <w:r>
        <w:rPr>
          <w:rFonts w:hint="eastAsia" w:ascii="宋体" w:hAnsi="宋体" w:eastAsia="宋体" w:cs="宋体"/>
          <w:color w:val="auto"/>
          <w:sz w:val="24"/>
          <w:szCs w:val="24"/>
          <w:highlight w:val="none"/>
        </w:rPr>
        <w:t>（以下简称：采购代理机构）受</w:t>
      </w:r>
      <w:r>
        <w:rPr>
          <w:rFonts w:hint="eastAsia" w:ascii="宋体" w:hAnsi="宋体" w:cs="宋体"/>
          <w:color w:val="auto"/>
          <w:sz w:val="24"/>
          <w:szCs w:val="24"/>
          <w:highlight w:val="none"/>
          <w:u w:val="single"/>
          <w:lang w:eastAsia="zh-CN"/>
        </w:rPr>
        <w:t>重庆市大渡口区春晖路街道办事处</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重庆市大渡口区春晖路街道天安数码城“全域党建·义渡创谷”阵地施工项目</w:t>
      </w:r>
      <w:r>
        <w:rPr>
          <w:rFonts w:hint="eastAsia" w:ascii="宋体" w:hAnsi="宋体" w:eastAsia="宋体" w:cs="宋体"/>
          <w:color w:val="auto"/>
          <w:sz w:val="24"/>
          <w:szCs w:val="24"/>
          <w:highlight w:val="none"/>
        </w:rPr>
        <w:t>进行竞争性磋商采购。欢迎有资格的供应商前来参与磋商。</w:t>
      </w:r>
    </w:p>
    <w:p w14:paraId="5A2906C4">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4" w:name="_Toc19499"/>
      <w:bookmarkStart w:id="5" w:name="_Toc6325"/>
      <w:r>
        <w:rPr>
          <w:rFonts w:hint="eastAsia" w:ascii="宋体" w:hAnsi="宋体" w:eastAsia="宋体" w:cs="宋体"/>
          <w:b/>
          <w:color w:val="auto"/>
          <w:sz w:val="24"/>
          <w:szCs w:val="24"/>
          <w:highlight w:val="none"/>
        </w:rPr>
        <w:t>一、竞争性磋商内容</w:t>
      </w:r>
      <w:bookmarkEnd w:id="4"/>
      <w:bookmarkEnd w:id="5"/>
    </w:p>
    <w:tbl>
      <w:tblPr>
        <w:tblStyle w:val="88"/>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53"/>
        <w:gridCol w:w="1387"/>
        <w:gridCol w:w="1019"/>
        <w:gridCol w:w="1832"/>
        <w:gridCol w:w="2037"/>
      </w:tblGrid>
      <w:tr w14:paraId="77BE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41" w:type="dxa"/>
            <w:tcBorders>
              <w:top w:val="single" w:color="auto" w:sz="4" w:space="0"/>
              <w:left w:val="single" w:color="auto" w:sz="4" w:space="0"/>
              <w:right w:val="single" w:color="auto" w:sz="4" w:space="0"/>
            </w:tcBorders>
            <w:vAlign w:val="center"/>
          </w:tcPr>
          <w:p w14:paraId="16865A89">
            <w:pPr>
              <w:widowControl/>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453" w:type="dxa"/>
            <w:tcBorders>
              <w:top w:val="single" w:color="auto" w:sz="4" w:space="0"/>
              <w:left w:val="single" w:color="auto" w:sz="4" w:space="0"/>
              <w:right w:val="single" w:color="auto" w:sz="4" w:space="0"/>
            </w:tcBorders>
            <w:vAlign w:val="center"/>
          </w:tcPr>
          <w:p w14:paraId="5C9407E8">
            <w:pPr>
              <w:widowControl/>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387" w:type="dxa"/>
            <w:tcBorders>
              <w:top w:val="single" w:color="auto" w:sz="4" w:space="0"/>
              <w:left w:val="single" w:color="auto" w:sz="4" w:space="0"/>
              <w:right w:val="single" w:color="auto" w:sz="4" w:space="0"/>
            </w:tcBorders>
            <w:vAlign w:val="center"/>
          </w:tcPr>
          <w:p w14:paraId="7F230108">
            <w:pPr>
              <w:widowControl/>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预算金额</w:t>
            </w:r>
          </w:p>
          <w:p w14:paraId="14626392">
            <w:pPr>
              <w:widowControl/>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（元）</w:t>
            </w:r>
          </w:p>
        </w:tc>
        <w:tc>
          <w:tcPr>
            <w:tcW w:w="1019" w:type="dxa"/>
            <w:tcBorders>
              <w:top w:val="single" w:color="auto" w:sz="4" w:space="0"/>
              <w:left w:val="single" w:color="auto" w:sz="4" w:space="0"/>
              <w:right w:val="single" w:color="auto" w:sz="4" w:space="0"/>
            </w:tcBorders>
            <w:vAlign w:val="center"/>
          </w:tcPr>
          <w:p w14:paraId="2F98CDD3">
            <w:pPr>
              <w:widowControl/>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保证金</w:t>
            </w:r>
          </w:p>
          <w:p w14:paraId="482356C0">
            <w:pPr>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（万元）</w:t>
            </w:r>
          </w:p>
        </w:tc>
        <w:tc>
          <w:tcPr>
            <w:tcW w:w="1832" w:type="dxa"/>
            <w:tcBorders>
              <w:top w:val="single" w:color="auto" w:sz="4" w:space="0"/>
              <w:left w:val="single" w:color="auto" w:sz="4" w:space="0"/>
              <w:right w:val="single" w:color="auto" w:sz="4" w:space="0"/>
            </w:tcBorders>
            <w:vAlign w:val="center"/>
          </w:tcPr>
          <w:p w14:paraId="39BF0B42">
            <w:pPr>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成交供应商数量（名）</w:t>
            </w:r>
          </w:p>
        </w:tc>
        <w:tc>
          <w:tcPr>
            <w:tcW w:w="2037" w:type="dxa"/>
            <w:tcBorders>
              <w:top w:val="single" w:color="auto" w:sz="4" w:space="0"/>
              <w:left w:val="single" w:color="auto" w:sz="4" w:space="0"/>
              <w:right w:val="single" w:color="auto" w:sz="4" w:space="0"/>
            </w:tcBorders>
            <w:vAlign w:val="center"/>
          </w:tcPr>
          <w:p w14:paraId="3DB16CE9">
            <w:pPr>
              <w:snapToGrid w:val="0"/>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备注</w:t>
            </w:r>
          </w:p>
        </w:tc>
      </w:tr>
      <w:tr w14:paraId="0D85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41" w:type="dxa"/>
            <w:tcBorders>
              <w:left w:val="single" w:color="auto" w:sz="4" w:space="0"/>
              <w:right w:val="single" w:color="auto" w:sz="4" w:space="0"/>
            </w:tcBorders>
            <w:vAlign w:val="center"/>
          </w:tcPr>
          <w:p w14:paraId="6D1F7E68">
            <w:pPr>
              <w:widowControl/>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453" w:type="dxa"/>
            <w:tcBorders>
              <w:top w:val="single" w:color="auto" w:sz="4" w:space="0"/>
              <w:left w:val="single" w:color="auto" w:sz="4" w:space="0"/>
              <w:bottom w:val="single" w:color="auto" w:sz="4" w:space="0"/>
              <w:right w:val="single" w:color="auto" w:sz="4" w:space="0"/>
            </w:tcBorders>
            <w:vAlign w:val="center"/>
          </w:tcPr>
          <w:p w14:paraId="733195F1">
            <w:pPr>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重庆市大渡口区春晖路街道天安数码城“全域党建·义渡创谷”阵地施工项目</w:t>
            </w:r>
          </w:p>
        </w:tc>
        <w:tc>
          <w:tcPr>
            <w:tcW w:w="1387" w:type="dxa"/>
            <w:tcBorders>
              <w:left w:val="single" w:color="auto" w:sz="4" w:space="0"/>
              <w:right w:val="single" w:color="auto" w:sz="4" w:space="0"/>
            </w:tcBorders>
            <w:vAlign w:val="center"/>
          </w:tcPr>
          <w:p w14:paraId="53489A91">
            <w:pPr>
              <w:snapToGrid w:val="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896177.45</w:t>
            </w:r>
          </w:p>
        </w:tc>
        <w:tc>
          <w:tcPr>
            <w:tcW w:w="1019" w:type="dxa"/>
            <w:tcBorders>
              <w:left w:val="single" w:color="auto" w:sz="4" w:space="0"/>
              <w:right w:val="single" w:color="auto" w:sz="4" w:space="0"/>
            </w:tcBorders>
            <w:vAlign w:val="center"/>
          </w:tcPr>
          <w:p w14:paraId="7BD3C2DA">
            <w:pPr>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w:t>
            </w:r>
          </w:p>
        </w:tc>
        <w:tc>
          <w:tcPr>
            <w:tcW w:w="1832" w:type="dxa"/>
            <w:tcBorders>
              <w:left w:val="single" w:color="auto" w:sz="4" w:space="0"/>
              <w:right w:val="single" w:color="auto" w:sz="4" w:space="0"/>
            </w:tcBorders>
            <w:vAlign w:val="center"/>
          </w:tcPr>
          <w:p w14:paraId="07F066AF">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37" w:type="dxa"/>
            <w:tcBorders>
              <w:left w:val="single" w:color="auto" w:sz="4" w:space="0"/>
              <w:right w:val="single" w:color="auto" w:sz="4" w:space="0"/>
            </w:tcBorders>
            <w:vAlign w:val="center"/>
          </w:tcPr>
          <w:p w14:paraId="77527F81">
            <w:pPr>
              <w:snapToGrid w:val="0"/>
              <w:jc w:val="center"/>
              <w:rPr>
                <w:rFonts w:hint="eastAsia" w:ascii="宋体" w:hAnsi="宋体" w:eastAsia="宋体" w:cs="宋体"/>
                <w:color w:val="auto"/>
                <w:sz w:val="24"/>
                <w:szCs w:val="24"/>
                <w:highlight w:val="none"/>
              </w:rPr>
            </w:pPr>
          </w:p>
        </w:tc>
      </w:tr>
    </w:tbl>
    <w:p w14:paraId="4811B73D">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6" w:name="_Toc1878"/>
      <w:bookmarkStart w:id="7" w:name="_Toc20653"/>
      <w:r>
        <w:rPr>
          <w:rFonts w:hint="eastAsia" w:ascii="宋体" w:hAnsi="宋体" w:eastAsia="宋体" w:cs="宋体"/>
          <w:b/>
          <w:color w:val="auto"/>
          <w:sz w:val="24"/>
          <w:szCs w:val="24"/>
          <w:highlight w:val="none"/>
        </w:rPr>
        <w:t>二、资金来源</w:t>
      </w:r>
      <w:bookmarkEnd w:id="6"/>
      <w:bookmarkEnd w:id="7"/>
    </w:p>
    <w:p w14:paraId="42911DE6">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财政预算资金，预算金额</w:t>
      </w:r>
      <w:r>
        <w:rPr>
          <w:rFonts w:hint="eastAsia" w:ascii="宋体" w:hAnsi="宋体" w:cs="宋体"/>
          <w:color w:val="auto"/>
          <w:sz w:val="24"/>
          <w:szCs w:val="24"/>
          <w:highlight w:val="none"/>
          <w:lang w:eastAsia="zh-CN"/>
        </w:rPr>
        <w:t>896177.45</w:t>
      </w:r>
      <w:r>
        <w:rPr>
          <w:rFonts w:hint="eastAsia" w:ascii="宋体" w:hAnsi="宋体" w:eastAsia="宋体" w:cs="宋体"/>
          <w:color w:val="auto"/>
          <w:sz w:val="24"/>
          <w:szCs w:val="24"/>
          <w:highlight w:val="none"/>
        </w:rPr>
        <w:t>元。</w:t>
      </w:r>
    </w:p>
    <w:p w14:paraId="5E9DCF34">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8" w:name="_Toc21698"/>
      <w:bookmarkStart w:id="9" w:name="_Toc11668"/>
      <w:r>
        <w:rPr>
          <w:rFonts w:hint="eastAsia" w:ascii="宋体" w:hAnsi="宋体" w:eastAsia="宋体" w:cs="宋体"/>
          <w:b/>
          <w:color w:val="auto"/>
          <w:sz w:val="24"/>
          <w:szCs w:val="24"/>
          <w:highlight w:val="none"/>
        </w:rPr>
        <w:t>三、供应商资格条件</w:t>
      </w:r>
      <w:bookmarkEnd w:id="8"/>
      <w:bookmarkEnd w:id="9"/>
    </w:p>
    <w:p w14:paraId="667116F1">
      <w:pPr>
        <w:spacing w:line="440" w:lineRule="exact"/>
        <w:ind w:firstLine="480" w:firstLineChars="200"/>
        <w:rPr>
          <w:rFonts w:hint="eastAsia" w:ascii="宋体" w:hAnsi="宋体" w:cs="宋体"/>
          <w:color w:val="auto"/>
          <w:sz w:val="24"/>
          <w:szCs w:val="24"/>
          <w:highlight w:val="none"/>
        </w:rPr>
      </w:pPr>
      <w:bookmarkStart w:id="10" w:name="_Toc15362"/>
      <w:bookmarkStart w:id="11" w:name="_Toc28910"/>
      <w:bookmarkStart w:id="12" w:name="_Toc2626"/>
      <w:r>
        <w:rPr>
          <w:rFonts w:hint="eastAsia" w:ascii="宋体" w:hAnsi="宋体" w:cs="宋体"/>
          <w:color w:val="auto"/>
          <w:sz w:val="24"/>
          <w:szCs w:val="24"/>
          <w:highlight w:val="none"/>
        </w:rPr>
        <w:t>（一）满足《中华人民共和国政府采购法》第二十二条规定；</w:t>
      </w:r>
      <w:bookmarkEnd w:id="10"/>
      <w:bookmarkEnd w:id="11"/>
    </w:p>
    <w:p w14:paraId="1EA9414B">
      <w:pPr>
        <w:spacing w:line="440" w:lineRule="exact"/>
        <w:ind w:firstLine="480" w:firstLineChars="200"/>
        <w:rPr>
          <w:rFonts w:hint="eastAsia" w:ascii="宋体" w:hAnsi="宋体" w:cs="宋体"/>
          <w:color w:val="auto"/>
          <w:sz w:val="24"/>
          <w:szCs w:val="24"/>
          <w:highlight w:val="none"/>
        </w:rPr>
      </w:pPr>
      <w:bookmarkStart w:id="13" w:name="_Toc4772"/>
      <w:bookmarkStart w:id="14" w:name="_Toc23326"/>
      <w:r>
        <w:rPr>
          <w:rFonts w:hint="eastAsia" w:ascii="宋体" w:hAnsi="宋体" w:cs="宋体"/>
          <w:color w:val="auto"/>
          <w:sz w:val="24"/>
          <w:szCs w:val="24"/>
          <w:highlight w:val="none"/>
        </w:rPr>
        <w:t>（二）落实政府采购政策需满足的资格要求：</w:t>
      </w:r>
      <w:r>
        <w:rPr>
          <w:rFonts w:hint="eastAsia" w:ascii="宋体" w:hAnsi="宋体" w:cs="宋体"/>
          <w:color w:val="auto"/>
          <w:sz w:val="24"/>
          <w:szCs w:val="24"/>
          <w:highlight w:val="none"/>
          <w:lang w:val="en-US" w:eastAsia="zh-CN"/>
        </w:rPr>
        <w:t>无</w:t>
      </w:r>
      <w:r>
        <w:rPr>
          <w:rFonts w:hint="eastAsia" w:ascii="宋体" w:hAnsi="宋体" w:cs="宋体"/>
          <w:color w:val="auto"/>
          <w:sz w:val="24"/>
          <w:szCs w:val="24"/>
          <w:highlight w:val="none"/>
        </w:rPr>
        <w:t>。</w:t>
      </w:r>
      <w:bookmarkEnd w:id="13"/>
      <w:bookmarkEnd w:id="14"/>
    </w:p>
    <w:p w14:paraId="2E65770A">
      <w:pPr>
        <w:spacing w:line="440" w:lineRule="exact"/>
        <w:ind w:firstLine="480" w:firstLineChars="200"/>
        <w:rPr>
          <w:rFonts w:hint="eastAsia" w:ascii="宋体" w:hAnsi="宋体" w:cs="宋体"/>
          <w:color w:val="auto"/>
          <w:sz w:val="24"/>
          <w:szCs w:val="24"/>
          <w:highlight w:val="none"/>
        </w:rPr>
      </w:pPr>
      <w:bookmarkStart w:id="15" w:name="_Toc27272"/>
      <w:bookmarkStart w:id="16" w:name="_Toc16267"/>
      <w:r>
        <w:rPr>
          <w:rFonts w:hint="eastAsia" w:ascii="宋体" w:hAnsi="宋体" w:cs="宋体"/>
          <w:color w:val="auto"/>
          <w:sz w:val="24"/>
          <w:szCs w:val="24"/>
          <w:highlight w:val="none"/>
        </w:rPr>
        <w:t>（三）特定资格条件</w:t>
      </w:r>
      <w:bookmarkEnd w:id="15"/>
      <w:bookmarkEnd w:id="16"/>
    </w:p>
    <w:p w14:paraId="64CF26C9">
      <w:pPr>
        <w:spacing w:line="440" w:lineRule="exact"/>
        <w:ind w:firstLine="480" w:firstLineChars="200"/>
        <w:rPr>
          <w:rFonts w:hint="eastAsia" w:ascii="宋体" w:hAnsi="宋体" w:cs="宋体"/>
          <w:color w:val="auto"/>
          <w:sz w:val="24"/>
          <w:szCs w:val="24"/>
          <w:highlight w:val="none"/>
        </w:rPr>
      </w:pPr>
      <w:bookmarkStart w:id="17" w:name="_Toc18928"/>
      <w:bookmarkStart w:id="18" w:name="_Toc14142"/>
      <w:r>
        <w:rPr>
          <w:rFonts w:hint="eastAsia" w:ascii="宋体" w:hAnsi="宋体" w:cs="宋体"/>
          <w:color w:val="auto"/>
          <w:sz w:val="24"/>
          <w:szCs w:val="24"/>
          <w:highlight w:val="none"/>
        </w:rPr>
        <w:t>1.供应商具备建设行政主管部门颁发的有效的建筑工程施工总承包三级及以上资质或建筑装修装饰工程专业承包贰级</w:t>
      </w:r>
      <w:r>
        <w:rPr>
          <w:rFonts w:hint="eastAsia" w:ascii="宋体" w:hAnsi="宋体" w:cs="宋体"/>
          <w:color w:val="auto"/>
          <w:sz w:val="24"/>
          <w:szCs w:val="24"/>
          <w:highlight w:val="none"/>
          <w:lang w:val="en-US" w:eastAsia="zh-CN"/>
        </w:rPr>
        <w:t>及以上资质</w:t>
      </w:r>
      <w:r>
        <w:rPr>
          <w:rFonts w:hint="eastAsia" w:ascii="宋体" w:hAnsi="宋体" w:cs="宋体"/>
          <w:color w:val="auto"/>
          <w:sz w:val="24"/>
          <w:szCs w:val="24"/>
          <w:highlight w:val="none"/>
        </w:rPr>
        <w:t>（提供资质证书复印件，并加盖单位公章）。</w:t>
      </w:r>
      <w:bookmarkEnd w:id="17"/>
      <w:bookmarkEnd w:id="18"/>
    </w:p>
    <w:p w14:paraId="3D046CB0">
      <w:pPr>
        <w:spacing w:line="440" w:lineRule="exact"/>
        <w:ind w:firstLine="480" w:firstLineChars="200"/>
        <w:rPr>
          <w:rFonts w:hint="eastAsia" w:ascii="宋体" w:hAnsi="宋体" w:cs="宋体"/>
          <w:color w:val="auto"/>
          <w:sz w:val="24"/>
          <w:szCs w:val="24"/>
          <w:highlight w:val="none"/>
        </w:rPr>
      </w:pPr>
      <w:bookmarkStart w:id="19" w:name="_Toc25065"/>
      <w:bookmarkStart w:id="20" w:name="_Toc23727"/>
      <w:r>
        <w:rPr>
          <w:rFonts w:hint="eastAsia" w:ascii="宋体" w:hAnsi="宋体" w:cs="宋体"/>
          <w:color w:val="auto"/>
          <w:sz w:val="24"/>
          <w:szCs w:val="24"/>
          <w:highlight w:val="none"/>
        </w:rPr>
        <w:t>2.供应商具备建设行政主管部门颁发的有效的安全生产许可证。</w:t>
      </w:r>
      <w:bookmarkEnd w:id="19"/>
      <w:bookmarkEnd w:id="20"/>
    </w:p>
    <w:p w14:paraId="2667D88C">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21" w:name="_Toc16708"/>
      <w:r>
        <w:rPr>
          <w:rFonts w:hint="eastAsia" w:ascii="宋体" w:hAnsi="宋体" w:eastAsia="宋体" w:cs="宋体"/>
          <w:b/>
          <w:color w:val="auto"/>
          <w:sz w:val="24"/>
          <w:szCs w:val="24"/>
          <w:highlight w:val="none"/>
        </w:rPr>
        <w:t>四、磋商有关说明</w:t>
      </w:r>
      <w:bookmarkEnd w:id="12"/>
      <w:bookmarkEnd w:id="21"/>
      <w:bookmarkStart w:id="122" w:name="_GoBack"/>
      <w:bookmarkEnd w:id="122"/>
    </w:p>
    <w:p w14:paraId="3FDCA604">
      <w:pPr>
        <w:spacing w:line="440" w:lineRule="exact"/>
        <w:ind w:firstLine="480" w:firstLineChars="200"/>
        <w:rPr>
          <w:rFonts w:hint="eastAsia" w:ascii="宋体" w:hAnsi="宋体" w:eastAsia="宋体" w:cs="宋体"/>
          <w:color w:val="auto"/>
          <w:kern w:val="2"/>
          <w:sz w:val="24"/>
          <w:szCs w:val="24"/>
          <w:highlight w:val="none"/>
          <w:lang w:val="en-US" w:eastAsia="zh-CN" w:bidi="ar-SA"/>
        </w:rPr>
      </w:pPr>
      <w:bookmarkStart w:id="22" w:name="_Toc4968"/>
      <w:r>
        <w:rPr>
          <w:rFonts w:hint="eastAsia" w:ascii="宋体" w:hAnsi="宋体" w:cs="宋体"/>
          <w:color w:val="auto"/>
          <w:sz w:val="24"/>
          <w:szCs w:val="24"/>
          <w:highlight w:val="none"/>
        </w:rPr>
        <w:t>（一）供应商应通过</w:t>
      </w:r>
      <w:bookmarkStart w:id="23" w:name="OLE_LINK45"/>
      <w:bookmarkStart w:id="24" w:name="OLE_LINK52"/>
      <w:bookmarkStart w:id="25" w:name="OLE_LINK46"/>
      <w:r>
        <w:rPr>
          <w:rFonts w:hint="eastAsia" w:ascii="宋体" w:hAnsi="宋体" w:eastAsia="宋体" w:cs="宋体"/>
          <w:color w:val="auto"/>
          <w:sz w:val="24"/>
          <w:szCs w:val="24"/>
          <w:highlight w:val="none"/>
        </w:rPr>
        <w:t>“行采家”平台（https://www.gec123.com）</w:t>
      </w:r>
      <w:bookmarkEnd w:id="23"/>
      <w:bookmarkEnd w:id="24"/>
      <w:bookmarkEnd w:id="25"/>
      <w:r>
        <w:rPr>
          <w:rFonts w:hint="eastAsia" w:ascii="宋体" w:hAnsi="宋体" w:cs="宋体"/>
          <w:color w:val="auto"/>
          <w:sz w:val="24"/>
          <w:szCs w:val="24"/>
          <w:highlight w:val="none"/>
        </w:rPr>
        <w:t>进行注册，成为行采家平台供应商。</w:t>
      </w:r>
    </w:p>
    <w:p w14:paraId="0F0AF54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（二）凡有意参加磋商的供应商，请自行在</w:t>
      </w:r>
      <w:r>
        <w:rPr>
          <w:rFonts w:hint="eastAsia" w:ascii="宋体" w:hAnsi="宋体" w:eastAsia="宋体" w:cs="宋体"/>
          <w:color w:val="auto"/>
          <w:sz w:val="24"/>
          <w:szCs w:val="24"/>
          <w:highlight w:val="none"/>
        </w:rPr>
        <w:t>“行采家”平台（https://www.gec123.com）</w:t>
      </w:r>
      <w:r>
        <w:rPr>
          <w:rFonts w:hint="eastAsia" w:ascii="宋体" w:hAnsi="宋体" w:cs="宋体"/>
          <w:color w:val="auto"/>
          <w:sz w:val="24"/>
          <w:szCs w:val="24"/>
          <w:highlight w:val="none"/>
        </w:rPr>
        <w:t>上下载本项目竞争性磋商文件以及澄清等磋商前公布的所有项目资料，无论供应商下载与否，均视为已知晓所有磋商实质性要求内容。</w:t>
      </w:r>
    </w:p>
    <w:p w14:paraId="7A3005F5">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（三）磋商公告期限：自采购公告发布之日起五个工作日。</w:t>
      </w:r>
    </w:p>
    <w:p w14:paraId="526EFC0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（四）磋商文件发售期限： </w:t>
      </w:r>
    </w:p>
    <w:p w14:paraId="02AD4129">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bookmarkStart w:id="26" w:name="OLE_LINK39"/>
      <w:bookmarkStart w:id="27" w:name="OLE_LINK40"/>
      <w:r>
        <w:rPr>
          <w:rFonts w:hint="eastAsia" w:ascii="宋体" w:hAnsi="宋体" w:cs="宋体"/>
          <w:color w:val="auto"/>
          <w:sz w:val="24"/>
          <w:szCs w:val="24"/>
          <w:highlight w:val="none"/>
        </w:rPr>
        <w:t>磋商</w:t>
      </w:r>
      <w:bookmarkEnd w:id="26"/>
      <w:bookmarkEnd w:id="27"/>
      <w:r>
        <w:rPr>
          <w:rFonts w:hint="eastAsia" w:ascii="宋体" w:hAnsi="宋体" w:cs="宋体"/>
          <w:color w:val="auto"/>
          <w:sz w:val="24"/>
          <w:szCs w:val="24"/>
          <w:highlight w:val="none"/>
        </w:rPr>
        <w:t>文件发售期：2025年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日-2025年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日（9:00-17:00）。</w:t>
      </w:r>
    </w:p>
    <w:p w14:paraId="3AF64D67">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2.报名方式：</w:t>
      </w:r>
    </w:p>
    <w:p w14:paraId="542A4AB9">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在采购文件发售期内，供应商将招标文件购买费用汇至以下账户内进行购买。通过汇款方式购买招标文件的，将招标文件汇款凭证（备注</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春晖路街道阵地施工项目</w:t>
      </w:r>
      <w:r>
        <w:rPr>
          <w:rFonts w:hint="eastAsia" w:ascii="宋体" w:hAnsi="宋体" w:cs="宋体"/>
          <w:color w:val="auto"/>
          <w:sz w:val="24"/>
          <w:szCs w:val="24"/>
          <w:highlight w:val="none"/>
        </w:rPr>
        <w:t>文件费）、《</w:t>
      </w:r>
      <w:r>
        <w:rPr>
          <w:color w:val="auto"/>
          <w:highlight w:val="none"/>
        </w:rPr>
        <w:fldChar w:fldCharType="begin"/>
      </w:r>
      <w:r>
        <w:rPr>
          <w:color w:val="auto"/>
          <w:highlight w:val="none"/>
        </w:rPr>
        <w:instrText xml:space="preserve"> HYPERLINK "mailto:采购文件发售登记表》扫描后发送至617375494@qq.co" </w:instrText>
      </w:r>
      <w:r>
        <w:rPr>
          <w:color w:val="auto"/>
          <w:highlight w:val="none"/>
        </w:rPr>
        <w:fldChar w:fldCharType="separate"/>
      </w:r>
      <w:r>
        <w:rPr>
          <w:rFonts w:hint="eastAsia" w:ascii="宋体" w:hAnsi="宋体" w:cs="宋体"/>
          <w:color w:val="auto"/>
          <w:sz w:val="24"/>
          <w:szCs w:val="24"/>
          <w:highlight w:val="none"/>
        </w:rPr>
        <w:t>采购文件发售登记表》扫描后发送至</w:t>
      </w:r>
      <w:r>
        <w:rPr>
          <w:rFonts w:hint="eastAsia" w:ascii="宋体" w:hAnsi="宋体" w:cs="宋体"/>
          <w:color w:val="auto"/>
          <w:sz w:val="24"/>
          <w:szCs w:val="24"/>
          <w:highlight w:val="none"/>
          <w:lang w:val="en-US" w:eastAsia="zh-CN"/>
        </w:rPr>
        <w:t>413886936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qq</w:t>
      </w:r>
      <w:r>
        <w:rPr>
          <w:rFonts w:hint="eastAsia" w:ascii="宋体" w:hAnsi="宋体" w:cs="宋体"/>
          <w:color w:val="auto"/>
          <w:sz w:val="24"/>
          <w:szCs w:val="24"/>
          <w:highlight w:val="none"/>
        </w:rPr>
        <w:t>.co</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m（邮箱）。</w:t>
      </w:r>
    </w:p>
    <w:p w14:paraId="0231C5B4">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户  名：</w:t>
      </w:r>
      <w:r>
        <w:rPr>
          <w:rFonts w:hint="eastAsia" w:ascii="宋体" w:hAnsi="宋体" w:eastAsia="宋体" w:cs="宋体"/>
          <w:color w:val="auto"/>
          <w:sz w:val="24"/>
          <w:highlight w:val="none"/>
        </w:rPr>
        <w:t>重庆渝诚扬工程咨询有限公司</w:t>
      </w:r>
    </w:p>
    <w:p w14:paraId="0108224B">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开户行：</w:t>
      </w:r>
      <w:r>
        <w:rPr>
          <w:rFonts w:hint="eastAsia" w:ascii="宋体" w:hAnsi="宋体" w:eastAsia="宋体" w:cs="宋体"/>
          <w:color w:val="auto"/>
          <w:sz w:val="24"/>
          <w:highlight w:val="none"/>
        </w:rPr>
        <w:t>工行沙坪坝西永微电子产业园区支行</w:t>
      </w:r>
    </w:p>
    <w:p w14:paraId="78AE949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账  号：</w:t>
      </w:r>
      <w:r>
        <w:rPr>
          <w:rFonts w:hint="eastAsia" w:ascii="宋体" w:hAnsi="宋体" w:eastAsia="宋体" w:cs="宋体"/>
          <w:color w:val="auto"/>
          <w:sz w:val="24"/>
          <w:highlight w:val="none"/>
        </w:rPr>
        <w:t>3100025809100172085</w:t>
      </w:r>
    </w:p>
    <w:p w14:paraId="18E9B0C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在报名和采购文件发售期内购买了采购文件的供应商，其报名才被接收。</w:t>
      </w:r>
    </w:p>
    <w:p w14:paraId="51AA545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磋商文件售价：人民币500元/包。</w:t>
      </w:r>
    </w:p>
    <w:p w14:paraId="28CC665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（五）递交响应文件地点：</w:t>
      </w:r>
      <w:r>
        <w:rPr>
          <w:rFonts w:hint="eastAsia" w:ascii="宋体" w:hAnsi="宋体" w:cs="宋体"/>
          <w:color w:val="auto"/>
          <w:sz w:val="24"/>
          <w:szCs w:val="24"/>
          <w:highlight w:val="none"/>
          <w:lang w:eastAsia="zh-CN"/>
        </w:rPr>
        <w:t>重庆渝诚扬工程咨询有限公司（</w:t>
      </w:r>
      <w:r>
        <w:rPr>
          <w:rFonts w:hint="eastAsia" w:ascii="宋体" w:hAnsi="宋体" w:eastAsia="宋体" w:cs="宋体"/>
          <w:color w:val="auto"/>
          <w:sz w:val="24"/>
          <w:szCs w:val="24"/>
          <w:highlight w:val="none"/>
        </w:rPr>
        <w:t>重庆市渝北区线外城市花园12栋31楼</w:t>
      </w:r>
      <w:r>
        <w:rPr>
          <w:rFonts w:hint="eastAsia" w:ascii="宋体" w:hAnsi="宋体" w:cs="宋体"/>
          <w:color w:val="auto"/>
          <w:sz w:val="24"/>
          <w:szCs w:val="24"/>
          <w:highlight w:val="none"/>
          <w:lang w:eastAsia="zh-CN"/>
        </w:rPr>
        <w:t>）会议室</w:t>
      </w:r>
      <w:r>
        <w:rPr>
          <w:rFonts w:hint="eastAsia" w:ascii="宋体" w:hAnsi="宋体" w:eastAsia="宋体" w:cs="宋体"/>
          <w:color w:val="auto"/>
          <w:sz w:val="24"/>
          <w:szCs w:val="24"/>
          <w:highlight w:val="none"/>
        </w:rPr>
        <w:t>。</w:t>
      </w:r>
    </w:p>
    <w:p w14:paraId="1732EBA2">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（六）</w:t>
      </w:r>
      <w:r>
        <w:rPr>
          <w:rFonts w:hint="eastAsia" w:ascii="宋体" w:hAnsi="宋体" w:cs="宋体"/>
          <w:color w:val="auto"/>
          <w:sz w:val="24"/>
          <w:szCs w:val="24"/>
          <w:highlight w:val="none"/>
          <w:lang w:val="en-US" w:eastAsia="zh-CN"/>
        </w:rPr>
        <w:t>线下</w:t>
      </w:r>
      <w:r>
        <w:rPr>
          <w:rFonts w:hint="eastAsia" w:ascii="宋体" w:hAnsi="宋体" w:cs="宋体"/>
          <w:color w:val="auto"/>
          <w:sz w:val="24"/>
          <w:szCs w:val="24"/>
          <w:highlight w:val="none"/>
        </w:rPr>
        <w:t>响应文件递交开始及截止时间：2025年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w:t>
      </w:r>
      <w:r>
        <w:rPr>
          <w:rFonts w:hint="eastAsia" w:ascii="宋体" w:hAnsi="宋体" w:cs="宋体"/>
          <w:color w:val="auto"/>
          <w:sz w:val="24"/>
          <w:szCs w:val="24"/>
          <w:highlight w:val="none"/>
          <w:lang w:eastAsia="zh-CN"/>
        </w:rPr>
        <w:t>。</w:t>
      </w:r>
    </w:p>
    <w:p w14:paraId="4479AD6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（七）磋商开始时间：</w:t>
      </w:r>
      <w:r>
        <w:rPr>
          <w:rFonts w:hint="eastAsia" w:ascii="宋体" w:hAnsi="宋体" w:eastAsia="宋体" w:cs="宋体"/>
          <w:color w:val="auto"/>
          <w:sz w:val="24"/>
          <w:szCs w:val="24"/>
          <w:highlight w:val="none"/>
        </w:rPr>
        <w:t>2025年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日北京时间1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14:paraId="69A0BC10">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28" w:name="_Toc2554"/>
      <w:r>
        <w:rPr>
          <w:rFonts w:hint="eastAsia" w:ascii="宋体" w:hAnsi="宋体" w:eastAsia="宋体" w:cs="宋体"/>
          <w:b/>
          <w:color w:val="auto"/>
          <w:sz w:val="24"/>
          <w:szCs w:val="24"/>
          <w:highlight w:val="none"/>
        </w:rPr>
        <w:t>五、磋商保证金</w:t>
      </w:r>
      <w:bookmarkEnd w:id="22"/>
      <w:bookmarkEnd w:id="28"/>
    </w:p>
    <w:p w14:paraId="5F89A700">
      <w:pPr>
        <w:keepNext/>
        <w:keepLines/>
        <w:snapToGrid w:val="0"/>
        <w:spacing w:line="312" w:lineRule="auto"/>
        <w:ind w:firstLine="480" w:firstLineChars="200"/>
        <w:outlineLvl w:val="1"/>
        <w:rPr>
          <w:rFonts w:hint="eastAsia" w:ascii="宋体" w:hAnsi="宋体" w:cs="宋体"/>
          <w:color w:val="auto"/>
          <w:sz w:val="24"/>
          <w:szCs w:val="24"/>
          <w:highlight w:val="none"/>
          <w:lang w:val="en-US" w:eastAsia="zh-CN"/>
        </w:rPr>
      </w:pPr>
      <w:bookmarkStart w:id="29" w:name="_Toc23482"/>
      <w:bookmarkStart w:id="30" w:name="_Toc12856"/>
      <w:r>
        <w:rPr>
          <w:rFonts w:hint="eastAsia" w:ascii="宋体" w:hAnsi="宋体" w:cs="宋体"/>
          <w:color w:val="auto"/>
          <w:sz w:val="24"/>
          <w:szCs w:val="24"/>
          <w:highlight w:val="none"/>
          <w:lang w:val="en-US" w:eastAsia="zh-CN"/>
        </w:rPr>
        <w:t>无</w:t>
      </w:r>
      <w:bookmarkEnd w:id="29"/>
    </w:p>
    <w:p w14:paraId="583359A0">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31" w:name="_Toc32062"/>
      <w:r>
        <w:rPr>
          <w:rFonts w:hint="eastAsia" w:ascii="宋体" w:hAnsi="宋体" w:eastAsia="宋体" w:cs="宋体"/>
          <w:b/>
          <w:color w:val="auto"/>
          <w:sz w:val="24"/>
          <w:szCs w:val="24"/>
          <w:highlight w:val="none"/>
        </w:rPr>
        <w:t>六、采购项目需落实的政府采购政策</w:t>
      </w:r>
      <w:bookmarkEnd w:id="30"/>
      <w:bookmarkEnd w:id="31"/>
    </w:p>
    <w:p w14:paraId="2E6B9B90">
      <w:pPr>
        <w:keepNext/>
        <w:keepLines/>
        <w:snapToGrid w:val="0"/>
        <w:spacing w:line="312" w:lineRule="auto"/>
        <w:ind w:firstLine="480" w:firstLineChars="200"/>
        <w:outlineLvl w:val="1"/>
        <w:rPr>
          <w:rFonts w:hint="eastAsia" w:ascii="宋体" w:hAnsi="宋体" w:cs="宋体"/>
          <w:color w:val="auto"/>
          <w:sz w:val="24"/>
          <w:szCs w:val="24"/>
          <w:highlight w:val="none"/>
          <w:lang w:val="en-US" w:eastAsia="zh-CN"/>
        </w:rPr>
      </w:pPr>
      <w:bookmarkStart w:id="32" w:name="_Toc17685"/>
      <w:bookmarkStart w:id="33" w:name="_Toc16749"/>
      <w:r>
        <w:rPr>
          <w:rFonts w:hint="eastAsia" w:ascii="宋体" w:hAnsi="宋体" w:cs="宋体"/>
          <w:color w:val="auto"/>
          <w:sz w:val="24"/>
          <w:szCs w:val="24"/>
          <w:highlight w:val="none"/>
          <w:lang w:val="en-US" w:eastAsia="zh-CN"/>
        </w:rPr>
        <w:t>无</w:t>
      </w:r>
      <w:bookmarkEnd w:id="32"/>
    </w:p>
    <w:p w14:paraId="43DF9D2F">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34" w:name="_Toc22104"/>
      <w:r>
        <w:rPr>
          <w:rFonts w:hint="eastAsia" w:ascii="宋体" w:hAnsi="宋体" w:eastAsia="宋体" w:cs="宋体"/>
          <w:b/>
          <w:color w:val="auto"/>
          <w:sz w:val="24"/>
          <w:szCs w:val="24"/>
          <w:highlight w:val="none"/>
        </w:rPr>
        <w:t>七、其它有关规定</w:t>
      </w:r>
      <w:bookmarkEnd w:id="33"/>
      <w:bookmarkEnd w:id="34"/>
    </w:p>
    <w:p w14:paraId="1703AA2F">
      <w:pPr>
        <w:snapToGrid w:val="0"/>
        <w:spacing w:line="440" w:lineRule="exact"/>
        <w:ind w:firstLine="480" w:firstLineChars="200"/>
        <w:rPr>
          <w:rFonts w:hint="eastAsia" w:ascii="宋体" w:hAnsi="宋体" w:cs="宋体"/>
          <w:color w:val="auto"/>
          <w:sz w:val="24"/>
          <w:szCs w:val="24"/>
          <w:highlight w:val="none"/>
        </w:rPr>
      </w:pPr>
      <w:bookmarkStart w:id="35" w:name="_Toc16785"/>
      <w:r>
        <w:rPr>
          <w:rFonts w:hint="eastAsia" w:ascii="宋体" w:hAnsi="宋体" w:cs="宋体"/>
          <w:color w:val="auto"/>
          <w:sz w:val="24"/>
          <w:szCs w:val="24"/>
          <w:highlight w:val="none"/>
        </w:rPr>
        <w:t>（一）单位负责人为同一人或者存在直接控股、管理关系的不同供应商，不得参加同一合同项（分包）下的政府采购活动，否则均为无效响应。</w:t>
      </w:r>
    </w:p>
    <w:p w14:paraId="5EA29D19">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58C0494B">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（三）同一合同项（分包）下为单一品目或非单一品目核心产品品牌的货物采购中，同一品牌同一型号产品有多家供应商参加磋商的，只能按照一家供应商计算。</w:t>
      </w:r>
    </w:p>
    <w:p w14:paraId="3360BCA4">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（四）本项目的澄清文件（如果有）一律在</w:t>
      </w:r>
      <w:r>
        <w:rPr>
          <w:rFonts w:hint="eastAsia" w:ascii="宋体" w:hAnsi="宋体" w:eastAsia="宋体" w:cs="宋体"/>
          <w:color w:val="auto"/>
          <w:sz w:val="24"/>
          <w:szCs w:val="24"/>
          <w:highlight w:val="none"/>
        </w:rPr>
        <w:t>“行采家”平台（https://www.gec123.com）</w:t>
      </w:r>
      <w:r>
        <w:rPr>
          <w:rFonts w:hint="eastAsia" w:ascii="宋体" w:hAnsi="宋体" w:cs="宋体"/>
          <w:color w:val="auto"/>
          <w:sz w:val="24"/>
          <w:szCs w:val="24"/>
          <w:highlight w:val="none"/>
        </w:rPr>
        <w:t>上发布，请各供应商注意下载；无论供应商下载与否，均视同供应商已知晓本项目竞争性磋商文件、澄清文件（如果有）的内容。</w:t>
      </w:r>
    </w:p>
    <w:p w14:paraId="6FAC5EF9">
      <w:pPr>
        <w:snapToGrid w:val="0"/>
        <w:spacing w:line="440" w:lineRule="exact"/>
        <w:ind w:firstLine="480" w:firstLineChars="200"/>
        <w:rPr>
          <w:rFonts w:hint="eastAsia" w:ascii="宋体" w:hAnsi="宋体" w:cs="宋体"/>
          <w:color w:val="auto"/>
          <w:sz w:val="24"/>
          <w:szCs w:val="24"/>
          <w:highlight w:val="none"/>
        </w:rPr>
      </w:pPr>
      <w:bookmarkStart w:id="36" w:name="_Toc3510"/>
      <w:bookmarkStart w:id="37" w:name="_Toc5284"/>
      <w:bookmarkStart w:id="38" w:name="_Toc11919"/>
      <w:bookmarkStart w:id="39" w:name="_Toc22728"/>
      <w:r>
        <w:rPr>
          <w:rFonts w:hint="eastAsia" w:ascii="宋体" w:hAnsi="宋体" w:cs="宋体"/>
          <w:color w:val="auto"/>
          <w:sz w:val="24"/>
          <w:szCs w:val="24"/>
          <w:highlight w:val="none"/>
        </w:rPr>
        <w:t>（五）超过响应文件截止时间递交的响应文件，恕不接收。</w:t>
      </w:r>
      <w:bookmarkEnd w:id="36"/>
      <w:bookmarkEnd w:id="37"/>
      <w:bookmarkEnd w:id="38"/>
      <w:bookmarkEnd w:id="39"/>
    </w:p>
    <w:p w14:paraId="7044C065">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（六）磋商费用：无论磋商结果如何，供应商参与本项目磋商的所有费用均应由供应商自行承担。</w:t>
      </w:r>
    </w:p>
    <w:p w14:paraId="61177B30">
      <w:pPr>
        <w:snapToGrid w:val="0"/>
        <w:spacing w:line="44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（七）本项目不接受联合体参与磋商。</w:t>
      </w:r>
    </w:p>
    <w:p w14:paraId="3D52A3AA">
      <w:pPr>
        <w:snapToGrid w:val="0"/>
        <w:spacing w:line="44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（八）本项目不接受合同分包。</w:t>
      </w:r>
    </w:p>
    <w:p w14:paraId="12F9169D">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06434EF">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40" w:name="_Toc24169"/>
      <w:r>
        <w:rPr>
          <w:rFonts w:hint="eastAsia" w:ascii="宋体" w:hAnsi="宋体" w:eastAsia="宋体" w:cs="宋体"/>
          <w:b/>
          <w:color w:val="auto"/>
          <w:sz w:val="24"/>
          <w:szCs w:val="24"/>
          <w:highlight w:val="none"/>
        </w:rPr>
        <w:t>八、联系方式</w:t>
      </w:r>
      <w:bookmarkEnd w:id="35"/>
      <w:bookmarkEnd w:id="40"/>
    </w:p>
    <w:p w14:paraId="578582F6">
      <w:pPr>
        <w:snapToGrid w:val="0"/>
        <w:spacing w:line="312"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cs="宋体"/>
          <w:bCs/>
          <w:color w:val="auto"/>
          <w:sz w:val="24"/>
          <w:szCs w:val="24"/>
          <w:highlight w:val="none"/>
          <w:lang w:eastAsia="zh-CN"/>
        </w:rPr>
        <w:t>重庆市大渡口区春晖路街道办事处</w:t>
      </w:r>
    </w:p>
    <w:p w14:paraId="501BC435">
      <w:pPr>
        <w:snapToGrid w:val="0"/>
        <w:spacing w:line="336" w:lineRule="auto"/>
        <w:ind w:firstLine="1200" w:firstLineChars="5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刘老师</w:t>
      </w:r>
    </w:p>
    <w:p w14:paraId="3B38BD47">
      <w:pPr>
        <w:snapToGrid w:val="0"/>
        <w:spacing w:line="312"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cs="宋体"/>
          <w:color w:val="auto"/>
          <w:sz w:val="24"/>
          <w:szCs w:val="24"/>
          <w:highlight w:val="none"/>
          <w:lang w:eastAsia="zh-CN"/>
        </w:rPr>
        <w:t>18182376099</w:t>
      </w:r>
      <w:r>
        <w:rPr>
          <w:rFonts w:hint="eastAsia" w:ascii="宋体" w:hAnsi="宋体" w:eastAsia="宋体" w:cs="宋体"/>
          <w:color w:val="auto"/>
          <w:sz w:val="24"/>
          <w:szCs w:val="24"/>
          <w:highlight w:val="none"/>
        </w:rPr>
        <w:t xml:space="preserve">      </w:t>
      </w:r>
    </w:p>
    <w:p w14:paraId="16D71515">
      <w:pPr>
        <w:snapToGrid w:val="0"/>
        <w:spacing w:line="312" w:lineRule="auto"/>
        <w:ind w:firstLine="1200" w:firstLineChars="5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cs="宋体"/>
          <w:bCs/>
          <w:color w:val="auto"/>
          <w:sz w:val="24"/>
          <w:szCs w:val="24"/>
          <w:highlight w:val="none"/>
          <w:lang w:eastAsia="zh-CN"/>
        </w:rPr>
        <w:t>重庆市大渡口区春晖路街道办事处</w:t>
      </w:r>
      <w:r>
        <w:rPr>
          <w:rFonts w:hint="eastAsia" w:ascii="宋体" w:hAnsi="宋体" w:eastAsia="宋体" w:cs="宋体"/>
          <w:bCs/>
          <w:color w:val="auto"/>
          <w:sz w:val="24"/>
          <w:szCs w:val="24"/>
          <w:highlight w:val="none"/>
        </w:rPr>
        <w:t xml:space="preserve"> </w:t>
      </w:r>
    </w:p>
    <w:p w14:paraId="5759C07F">
      <w:pPr>
        <w:snapToGrid w:val="0"/>
        <w:spacing w:line="312"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（二）采购代理机构：重庆渝诚扬工程咨询有限公司</w:t>
      </w:r>
    </w:p>
    <w:p w14:paraId="2B0BFB79">
      <w:pPr>
        <w:snapToGrid w:val="0"/>
        <w:spacing w:line="312"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联系人：余老师</w:t>
      </w:r>
    </w:p>
    <w:p w14:paraId="5DE79724">
      <w:pPr>
        <w:snapToGrid w:val="0"/>
        <w:spacing w:line="312"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电话：023-65477376</w:t>
      </w:r>
    </w:p>
    <w:p w14:paraId="4FC0E9B8">
      <w:pPr>
        <w:snapToGrid w:val="0"/>
        <w:spacing w:line="312"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地址：重庆市渝北区线外城市花园12栋31楼</w:t>
      </w:r>
    </w:p>
    <w:p w14:paraId="7EBAC368">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41" w:name="_Toc28700"/>
      <w:r>
        <w:rPr>
          <w:rFonts w:hint="eastAsia" w:ascii="宋体" w:hAnsi="宋体" w:eastAsia="宋体" w:cs="宋体"/>
          <w:b/>
          <w:color w:val="auto"/>
          <w:sz w:val="24"/>
          <w:szCs w:val="24"/>
          <w:highlight w:val="none"/>
        </w:rPr>
        <w:t>九、踏勘现场</w:t>
      </w:r>
      <w:bookmarkEnd w:id="41"/>
    </w:p>
    <w:p w14:paraId="58288B5B">
      <w:pPr>
        <w:keepNext/>
        <w:keepLines/>
        <w:snapToGrid w:val="0"/>
        <w:spacing w:line="312" w:lineRule="auto"/>
        <w:ind w:firstLine="480" w:firstLineChars="200"/>
        <w:outlineLvl w:val="1"/>
        <w:rPr>
          <w:rFonts w:hint="eastAsia" w:ascii="宋体" w:hAnsi="宋体" w:eastAsia="宋体" w:cs="宋体"/>
          <w:color w:val="auto"/>
          <w:sz w:val="24"/>
          <w:szCs w:val="24"/>
          <w:highlight w:val="none"/>
        </w:rPr>
        <w:sectPr>
          <w:headerReference r:id="rId4" w:type="default"/>
          <w:footerReference r:id="rId5" w:type="default"/>
          <w:pgSz w:w="11907" w:h="16840"/>
          <w:pgMar w:top="1077" w:right="1191" w:bottom="1077" w:left="1191" w:header="851" w:footer="992" w:gutter="0"/>
          <w:pgNumType w:start="1"/>
          <w:cols w:space="720" w:num="1"/>
          <w:docGrid w:linePitch="380" w:charSpace="-5735"/>
        </w:sectPr>
      </w:pPr>
      <w:bookmarkStart w:id="42" w:name="_Toc14321"/>
      <w:bookmarkStart w:id="43" w:name="_Toc13899"/>
      <w:bookmarkStart w:id="44" w:name="_Toc6950"/>
      <w:bookmarkStart w:id="45" w:name="_Toc25053"/>
      <w:bookmarkStart w:id="46" w:name="_Toc25856"/>
      <w:r>
        <w:rPr>
          <w:rFonts w:hint="eastAsia" w:ascii="宋体" w:hAnsi="宋体" w:eastAsia="宋体" w:cs="宋体"/>
          <w:color w:val="auto"/>
          <w:sz w:val="24"/>
          <w:szCs w:val="24"/>
          <w:highlight w:val="none"/>
        </w:rPr>
        <w:t>原则上投标人应当踏勘现场，充分了解项目安装现场、周围环境、道路、储存空间、装卸限制及任何其它足以影响报价的情况；采购人不组织集中踏勘，投标人自行前往现场踏勘，在现场勘察过程中产生的所有费用及由于投标人自身行为所造成的人员伤亡和财产损失均由投标人负责，采购人不负担任何责任。无论投标人是否踏勘过现场，均被认为已经踏勘现场，对本项目的风险和义务已经十分了解，并在其投标文件中已充分考虑了现场和环境条件。</w:t>
      </w:r>
      <w:bookmarkEnd w:id="42"/>
      <w:bookmarkEnd w:id="43"/>
      <w:bookmarkEnd w:id="44"/>
      <w:bookmarkEnd w:id="45"/>
      <w:bookmarkEnd w:id="46"/>
    </w:p>
    <w:p w14:paraId="7614526D">
      <w:pPr>
        <w:keepNext/>
        <w:keepLines/>
        <w:snapToGrid w:val="0"/>
        <w:spacing w:line="312" w:lineRule="auto"/>
        <w:jc w:val="center"/>
        <w:outlineLvl w:val="0"/>
        <w:rPr>
          <w:rFonts w:hint="eastAsia" w:ascii="宋体" w:hAnsi="宋体" w:eastAsia="宋体" w:cs="宋体"/>
          <w:b/>
          <w:bCs/>
          <w:color w:val="auto"/>
          <w:sz w:val="32"/>
          <w:szCs w:val="32"/>
          <w:highlight w:val="none"/>
        </w:rPr>
      </w:pPr>
      <w:bookmarkStart w:id="47" w:name="_Toc9676"/>
      <w:bookmarkStart w:id="48" w:name="_Toc19165"/>
      <w:bookmarkStart w:id="49" w:name="_Toc20811"/>
      <w:r>
        <w:rPr>
          <w:rFonts w:hint="eastAsia" w:ascii="宋体" w:hAnsi="宋体" w:eastAsia="宋体" w:cs="宋体"/>
          <w:b/>
          <w:bCs/>
          <w:color w:val="auto"/>
          <w:sz w:val="32"/>
          <w:szCs w:val="32"/>
          <w:highlight w:val="none"/>
        </w:rPr>
        <w:t>第二篇  项目采购需求</w:t>
      </w:r>
      <w:bookmarkEnd w:id="47"/>
      <w:bookmarkEnd w:id="48"/>
      <w:bookmarkEnd w:id="49"/>
      <w:bookmarkStart w:id="50" w:name="_Toc497641313"/>
      <w:bookmarkStart w:id="51" w:name="_Toc1980"/>
      <w:bookmarkStart w:id="52" w:name="_Toc30308"/>
    </w:p>
    <w:p w14:paraId="3D20D118">
      <w:pPr>
        <w:pStyle w:val="4"/>
        <w:snapToGrid w:val="0"/>
        <w:spacing w:line="312" w:lineRule="auto"/>
        <w:rPr>
          <w:rFonts w:hint="eastAsia" w:ascii="宋体" w:hAnsi="宋体" w:eastAsia="宋体" w:cs="宋体"/>
          <w:color w:val="auto"/>
          <w:sz w:val="24"/>
          <w:szCs w:val="24"/>
          <w:highlight w:val="none"/>
        </w:rPr>
      </w:pPr>
      <w:bookmarkStart w:id="53" w:name="_Toc4277"/>
      <w:bookmarkStart w:id="54" w:name="_Toc96940053"/>
      <w:r>
        <w:rPr>
          <w:rFonts w:hint="eastAsia" w:ascii="宋体" w:hAnsi="宋体" w:eastAsia="宋体" w:cs="宋体"/>
          <w:color w:val="auto"/>
          <w:sz w:val="24"/>
          <w:szCs w:val="24"/>
          <w:highlight w:val="none"/>
        </w:rPr>
        <w:t>一、</w:t>
      </w:r>
      <w:bookmarkEnd w:id="50"/>
      <w:r>
        <w:rPr>
          <w:rFonts w:hint="eastAsia" w:ascii="宋体" w:hAnsi="宋体" w:eastAsia="宋体" w:cs="宋体"/>
          <w:color w:val="auto"/>
          <w:sz w:val="24"/>
          <w:szCs w:val="24"/>
          <w:highlight w:val="none"/>
        </w:rPr>
        <w:t>项目一览表</w:t>
      </w:r>
      <w:bookmarkEnd w:id="53"/>
      <w:bookmarkEnd w:id="54"/>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4"/>
        <w:gridCol w:w="2287"/>
        <w:gridCol w:w="1926"/>
      </w:tblGrid>
      <w:tr w14:paraId="4572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854" w:type="dxa"/>
            <w:vAlign w:val="center"/>
          </w:tcPr>
          <w:p w14:paraId="68317B2C">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2287" w:type="dxa"/>
            <w:vAlign w:val="center"/>
          </w:tcPr>
          <w:p w14:paraId="0A69DD89">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预算金额（元）</w:t>
            </w:r>
          </w:p>
        </w:tc>
        <w:tc>
          <w:tcPr>
            <w:tcW w:w="1926" w:type="dxa"/>
            <w:vAlign w:val="center"/>
          </w:tcPr>
          <w:p w14:paraId="1053DDF0">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19F4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3854" w:type="dxa"/>
            <w:vAlign w:val="center"/>
          </w:tcPr>
          <w:p w14:paraId="534ED40A">
            <w:pPr>
              <w:snapToGrid w:val="0"/>
              <w:spacing w:line="312"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重庆市大渡口区春晖路街道天安数码城“全域党建·义渡创谷”阵地施工项目</w:t>
            </w:r>
          </w:p>
        </w:tc>
        <w:tc>
          <w:tcPr>
            <w:tcW w:w="2287" w:type="dxa"/>
            <w:vAlign w:val="center"/>
          </w:tcPr>
          <w:p w14:paraId="764A60FB">
            <w:pPr>
              <w:snapToGrid w:val="0"/>
              <w:spacing w:line="312"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896177.45</w:t>
            </w:r>
          </w:p>
        </w:tc>
        <w:tc>
          <w:tcPr>
            <w:tcW w:w="1926" w:type="dxa"/>
            <w:vAlign w:val="center"/>
          </w:tcPr>
          <w:p w14:paraId="3C267F32">
            <w:pPr>
              <w:snapToGrid w:val="0"/>
              <w:spacing w:line="312" w:lineRule="auto"/>
              <w:jc w:val="center"/>
              <w:rPr>
                <w:rFonts w:hint="eastAsia" w:ascii="宋体" w:hAnsi="宋体" w:eastAsia="宋体" w:cs="宋体"/>
                <w:color w:val="auto"/>
                <w:sz w:val="24"/>
                <w:szCs w:val="24"/>
                <w:highlight w:val="none"/>
              </w:rPr>
            </w:pPr>
          </w:p>
        </w:tc>
      </w:tr>
    </w:tbl>
    <w:p w14:paraId="252A1C1D">
      <w:pPr>
        <w:pStyle w:val="4"/>
        <w:snapToGrid w:val="0"/>
        <w:spacing w:before="0" w:after="0" w:line="312" w:lineRule="auto"/>
        <w:rPr>
          <w:rFonts w:hint="eastAsia" w:ascii="宋体" w:hAnsi="宋体" w:eastAsia="宋体" w:cs="宋体"/>
          <w:color w:val="auto"/>
          <w:sz w:val="24"/>
          <w:szCs w:val="24"/>
          <w:highlight w:val="none"/>
        </w:rPr>
      </w:pPr>
      <w:bookmarkStart w:id="55" w:name="_Toc22026"/>
      <w:bookmarkStart w:id="56" w:name="_Toc497641314"/>
      <w:r>
        <w:rPr>
          <w:rFonts w:hint="eastAsia" w:ascii="宋体" w:hAnsi="宋体" w:eastAsia="宋体" w:cs="宋体"/>
          <w:color w:val="auto"/>
          <w:sz w:val="24"/>
          <w:szCs w:val="24"/>
          <w:highlight w:val="none"/>
        </w:rPr>
        <w:t>二、采购要求</w:t>
      </w:r>
      <w:bookmarkEnd w:id="55"/>
    </w:p>
    <w:bookmarkEnd w:id="56"/>
    <w:p w14:paraId="4E7DF24A">
      <w:pPr>
        <w:snapToGrid w:val="0"/>
        <w:spacing w:line="312" w:lineRule="auto"/>
        <w:ind w:firstLine="614" w:firstLineChars="25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深入落实《大渡口区贯彻“六区一高地”落实党建统领高质量发展项目实施方案》要求，推动环天安片区“党建引领产城融合”综合项目实施，春晖路街道计划提档升级天安数码城党群服务中心，将其作为街道落实全域党建要求，打造“义渡创谷”示范品牌，提升楼宇园区文化氛围和党群服务中心服务功能的主要载体。</w:t>
      </w:r>
    </w:p>
    <w:p w14:paraId="14068048">
      <w:pPr>
        <w:snapToGrid w:val="0"/>
        <w:spacing w:line="312" w:lineRule="auto"/>
        <w:ind w:firstLine="614" w:firstLineChars="2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施工地点为天安数码城党群服务中心及1栋A座门厅，施工内容主要依据项目设计方案及工程量清单。</w:t>
      </w:r>
    </w:p>
    <w:p w14:paraId="47D95EC4">
      <w:pPr>
        <w:pStyle w:val="4"/>
        <w:snapToGrid w:val="0"/>
        <w:spacing w:before="0" w:after="0" w:line="312" w:lineRule="auto"/>
        <w:rPr>
          <w:rFonts w:hint="eastAsia" w:ascii="宋体" w:hAnsi="宋体" w:eastAsia="宋体" w:cs="宋体"/>
          <w:color w:val="auto"/>
          <w:sz w:val="24"/>
          <w:szCs w:val="24"/>
          <w:highlight w:val="none"/>
        </w:rPr>
      </w:pPr>
      <w:bookmarkStart w:id="57" w:name="_Toc2558"/>
      <w:r>
        <w:rPr>
          <w:rFonts w:hint="eastAsia" w:ascii="宋体" w:hAnsi="宋体" w:eastAsia="宋体" w:cs="宋体"/>
          <w:color w:val="auto"/>
          <w:sz w:val="24"/>
          <w:szCs w:val="24"/>
          <w:highlight w:val="none"/>
        </w:rPr>
        <w:t>三、采购服务需求</w:t>
      </w:r>
      <w:bookmarkEnd w:id="57"/>
    </w:p>
    <w:p w14:paraId="050D712B">
      <w:pPr>
        <w:snapToGrid w:val="0"/>
        <w:spacing w:line="312" w:lineRule="auto"/>
        <w:ind w:firstLine="614" w:firstLineChars="2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质量要求：工程质量应达到国家现行有关施工质量验收规范要求，并达到合格标准。</w:t>
      </w:r>
    </w:p>
    <w:p w14:paraId="39367626">
      <w:pPr>
        <w:pStyle w:val="4"/>
        <w:snapToGrid w:val="0"/>
        <w:spacing w:before="0" w:after="0" w:line="312" w:lineRule="auto"/>
        <w:rPr>
          <w:rFonts w:hint="eastAsia" w:ascii="宋体" w:hAnsi="宋体" w:eastAsia="宋体" w:cs="宋体"/>
          <w:color w:val="auto"/>
          <w:sz w:val="24"/>
          <w:szCs w:val="24"/>
          <w:highlight w:val="none"/>
        </w:rPr>
      </w:pPr>
      <w:bookmarkStart w:id="58" w:name="_Toc7554"/>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、其他要求</w:t>
      </w:r>
      <w:bookmarkEnd w:id="58"/>
    </w:p>
    <w:p w14:paraId="013D1413">
      <w:pPr>
        <w:snapToGrid w:val="0"/>
        <w:spacing w:line="312"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1.安全生产及应急处置管理要求</w:t>
      </w:r>
    </w:p>
    <w:p w14:paraId="6527A541">
      <w:pPr>
        <w:snapToGrid w:val="0"/>
        <w:spacing w:line="312"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（一）供应商应遵守安全生产的有关管理规定，严格按照安全标准组织实施，采取必要的安全防护措施，消除隐患。</w:t>
      </w:r>
    </w:p>
    <w:p w14:paraId="6C398B55">
      <w:pPr>
        <w:snapToGrid w:val="0"/>
        <w:spacing w:line="312"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（二）在施工过程中由于供应商管理或安全措施不力造成周边环境破坏或事故责任和因此发生的费用，由供应商承担。</w:t>
      </w:r>
    </w:p>
    <w:p w14:paraId="2940325D">
      <w:pPr>
        <w:snapToGrid w:val="0"/>
        <w:spacing w:line="312"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（三）供应商负责进入现场实施人员及财物安全，发生任何伤亡事故与采购人无关，供应商自行解决并承担相应的法律责任和财产损失。如因施工导致第三人人身、财产损失由供应商承担赔偿责任。</w:t>
      </w:r>
    </w:p>
    <w:p w14:paraId="22FE2167">
      <w:pPr>
        <w:snapToGrid w:val="0"/>
        <w:spacing w:line="312"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施工环境要求</w:t>
      </w:r>
    </w:p>
    <w:p w14:paraId="478E960B">
      <w:pPr>
        <w:snapToGrid w:val="0"/>
        <w:spacing w:line="312"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严格遵守相关规范化管理规定，施工过程中，施工区域始终保持完全完整封闭状态施工，除渣、运输等环节不得有粉尘污染。有重要接待、重要会议、重要活动时，要严格按照采购人要求暂停施工。</w:t>
      </w:r>
    </w:p>
    <w:p w14:paraId="1A155A3D">
      <w:pPr>
        <w:snapToGrid w:val="0"/>
        <w:spacing w:line="312" w:lineRule="auto"/>
        <w:ind w:firstLine="240" w:firstLineChars="100"/>
        <w:rPr>
          <w:rFonts w:hint="eastAsia" w:ascii="宋体" w:hAnsi="宋体" w:eastAsia="宋体" w:cs="宋体"/>
          <w:color w:val="auto"/>
          <w:sz w:val="24"/>
          <w:szCs w:val="24"/>
          <w:highlight w:val="none"/>
        </w:rPr>
        <w:sectPr>
          <w:footerReference r:id="rId6" w:type="default"/>
          <w:footerReference r:id="rId7" w:type="even"/>
          <w:pgSz w:w="11907" w:h="16840"/>
          <w:pgMar w:top="1134" w:right="1191" w:bottom="1134" w:left="1304" w:header="964" w:footer="992" w:gutter="0"/>
          <w:pgNumType w:fmt="numberInDash"/>
          <w:cols w:space="720" w:num="1"/>
          <w:docGrid w:linePitch="312" w:charSpace="0"/>
        </w:sectPr>
      </w:pPr>
    </w:p>
    <w:p w14:paraId="6698B81C">
      <w:pPr>
        <w:snapToGrid w:val="0"/>
        <w:spacing w:line="312" w:lineRule="auto"/>
        <w:rPr>
          <w:rFonts w:hint="eastAsia" w:ascii="宋体" w:hAnsi="宋体" w:eastAsia="宋体" w:cs="宋体"/>
          <w:color w:val="auto"/>
          <w:szCs w:val="28"/>
          <w:highlight w:val="none"/>
        </w:rPr>
      </w:pPr>
    </w:p>
    <w:p w14:paraId="12888B91">
      <w:pPr>
        <w:widowControl/>
        <w:snapToGrid w:val="0"/>
        <w:spacing w:line="312" w:lineRule="auto"/>
        <w:jc w:val="center"/>
        <w:outlineLvl w:val="0"/>
        <w:rPr>
          <w:rFonts w:hint="eastAsia" w:ascii="宋体" w:hAnsi="宋体" w:eastAsia="宋体" w:cs="宋体"/>
          <w:b/>
          <w:color w:val="auto"/>
          <w:sz w:val="32"/>
          <w:szCs w:val="32"/>
          <w:highlight w:val="none"/>
        </w:rPr>
      </w:pPr>
      <w:bookmarkStart w:id="59" w:name="_Toc5934"/>
      <w:r>
        <w:rPr>
          <w:rFonts w:hint="eastAsia" w:ascii="宋体" w:hAnsi="宋体" w:eastAsia="宋体" w:cs="宋体"/>
          <w:b/>
          <w:bCs/>
          <w:color w:val="auto"/>
          <w:sz w:val="32"/>
          <w:szCs w:val="32"/>
          <w:highlight w:val="none"/>
        </w:rPr>
        <w:t>第三篇  项目商务需求</w:t>
      </w:r>
      <w:bookmarkEnd w:id="51"/>
      <w:bookmarkEnd w:id="52"/>
      <w:bookmarkEnd w:id="59"/>
      <w:bookmarkStart w:id="60" w:name="_Toc24203"/>
      <w:bookmarkStart w:id="61" w:name="_Toc27270"/>
    </w:p>
    <w:p w14:paraId="12631637">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p>
    <w:p w14:paraId="69AE241E">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62" w:name="_Toc306"/>
      <w:r>
        <w:rPr>
          <w:rFonts w:hint="eastAsia" w:ascii="宋体" w:hAnsi="宋体" w:eastAsia="宋体" w:cs="宋体"/>
          <w:b/>
          <w:color w:val="auto"/>
          <w:sz w:val="24"/>
          <w:szCs w:val="24"/>
          <w:highlight w:val="none"/>
        </w:rPr>
        <w:t>一、服务期、服务地点及验收方式</w:t>
      </w:r>
      <w:bookmarkEnd w:id="60"/>
      <w:bookmarkEnd w:id="61"/>
      <w:bookmarkEnd w:id="62"/>
    </w:p>
    <w:p w14:paraId="2C3B7CA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（一）工期：</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日历天。</w:t>
      </w:r>
    </w:p>
    <w:p w14:paraId="15599920">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（二）建设地点：</w:t>
      </w:r>
      <w:r>
        <w:rPr>
          <w:rFonts w:hint="eastAsia" w:ascii="宋体" w:hAnsi="宋体" w:eastAsia="宋体" w:cs="宋体"/>
          <w:color w:val="auto"/>
          <w:sz w:val="24"/>
          <w:szCs w:val="24"/>
          <w:highlight w:val="none"/>
          <w:lang w:val="en-US" w:eastAsia="zh-CN"/>
        </w:rPr>
        <w:t>天安数码城党群服务中心及1栋A座门厅</w:t>
      </w:r>
      <w:r>
        <w:rPr>
          <w:rFonts w:hint="eastAsia" w:ascii="宋体" w:hAnsi="宋体" w:cs="宋体"/>
          <w:color w:val="auto"/>
          <w:sz w:val="24"/>
          <w:szCs w:val="24"/>
          <w:highlight w:val="none"/>
          <w:lang w:eastAsia="zh-CN"/>
        </w:rPr>
        <w:t>（采购人指定</w:t>
      </w:r>
      <w:r>
        <w:rPr>
          <w:rFonts w:hint="eastAsia" w:ascii="宋体" w:hAnsi="宋体" w:cs="宋体"/>
          <w:color w:val="auto"/>
          <w:sz w:val="24"/>
          <w:szCs w:val="24"/>
          <w:highlight w:val="none"/>
          <w:lang w:val="en-US" w:eastAsia="zh-CN"/>
        </w:rPr>
        <w:t>地点</w:t>
      </w:r>
      <w:r>
        <w:rPr>
          <w:rFonts w:hint="eastAsia" w:ascii="宋体" w:hAnsi="宋体" w:cs="宋体"/>
          <w:color w:val="auto"/>
          <w:sz w:val="24"/>
          <w:szCs w:val="24"/>
          <w:highlight w:val="none"/>
          <w:lang w:eastAsia="zh-CN"/>
        </w:rPr>
        <w:t>）。</w:t>
      </w:r>
    </w:p>
    <w:p w14:paraId="6861A66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14:paraId="277B758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1.工程完工后，按国家相关标准验收程序和规程进行验收。在项目竣工验收时，成交供应商应提供验收报告。 </w:t>
      </w:r>
    </w:p>
    <w:p w14:paraId="6E5D32B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2.达到国家现行有关施工质量验收规范要求，并达到合格标准；且应满足采购人发布的施工要求。</w:t>
      </w:r>
    </w:p>
    <w:p w14:paraId="79C8159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过程应遵照现行国家有关规范进行，按照工程量清单、图纸及有关要求进行检查验收。成交供应商应保证工程质量，工程所用建筑材料须符合国家及行业标准，项目工程达到国家现行有关施工质量验收规范要求，并达到合格标准。</w:t>
      </w:r>
    </w:p>
    <w:p w14:paraId="186EFAD4">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63" w:name="_Toc31947"/>
      <w:bookmarkStart w:id="64" w:name="_Toc3329"/>
      <w:r>
        <w:rPr>
          <w:rFonts w:hint="eastAsia" w:ascii="宋体" w:hAnsi="宋体" w:eastAsia="宋体" w:cs="宋体"/>
          <w:b/>
          <w:color w:val="auto"/>
          <w:sz w:val="24"/>
          <w:szCs w:val="24"/>
          <w:highlight w:val="none"/>
        </w:rPr>
        <w:t>二、报价要求</w:t>
      </w:r>
      <w:bookmarkEnd w:id="63"/>
      <w:bookmarkEnd w:id="64"/>
    </w:p>
    <w:p w14:paraId="6636E0B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1.使用国有资金投资的建设工程发承包，必须采用工程量清单计价。工程量清单应采用综合单价计价。</w:t>
      </w:r>
    </w:p>
    <w:p w14:paraId="093CDF6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按《建设工程工程量清单计价规范》（GB50500-2013）及重庆市相关工程量清单计价规则的要求填写相应清单表格。投标人应按本须知、《重庆市建设工程费用定额》（CQFYDE-2018）、《重庆市城乡建设委员会关于适用增值税新税率调整建设工程计价依据的通知》（渝建〔2019〕143号）和“工程量清单”的要求填写相应清单表格。投标人的投标报价应是本工程合同段招标范围内的全部工程的投标报价，并以投标人在工程量清单中提出的单价或总价为依据。</w:t>
      </w:r>
    </w:p>
    <w:p w14:paraId="7510354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w:t>
      </w:r>
    </w:p>
    <w:p w14:paraId="4B52780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4.投标函中的总报价必须与已标价工程量清单总报价一致。</w:t>
      </w:r>
    </w:p>
    <w:p w14:paraId="6004999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5.增值税计税方法由招标人依据国家税法规定选择：</w:t>
      </w:r>
    </w:p>
    <w:p w14:paraId="653801A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一般计税法。</w:t>
      </w:r>
    </w:p>
    <w:p w14:paraId="2D0C5D0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6.如发现工程量清单中的数量与图纸中数量不一致，应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规定的时间前书面通知招标人核查，除非招标人以补遗书的形式予以更正，否则，应以工程量清单中列出的数量为准。</w:t>
      </w:r>
    </w:p>
    <w:p w14:paraId="5652178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7.招标人在工程量清单中所列出的价格（包括暂列金额、暂估价等），投标人不得修改。</w:t>
      </w:r>
    </w:p>
    <w:p w14:paraId="2A4C506F">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8.本工程招标将设置投标总报价最高限价，投标人的投标总报价不得超过其最高限价，否则由评标委员会作否决投标处理。</w:t>
      </w:r>
      <w:r>
        <w:rPr>
          <w:rFonts w:hint="eastAsia" w:ascii="宋体" w:hAnsi="宋体" w:cs="宋体"/>
          <w:color w:val="auto"/>
          <w:sz w:val="24"/>
          <w:szCs w:val="24"/>
          <w:highlight w:val="none"/>
          <w:lang w:val="en-US" w:eastAsia="zh-CN"/>
        </w:rPr>
        <w:t>本工程最高限价为：</w:t>
      </w:r>
      <w:r>
        <w:rPr>
          <w:rFonts w:hint="eastAsia" w:ascii="宋体" w:hAnsi="宋体" w:cs="宋体"/>
          <w:color w:val="auto"/>
          <w:sz w:val="24"/>
          <w:szCs w:val="24"/>
          <w:highlight w:val="none"/>
          <w:u w:val="single"/>
          <w:lang w:val="en-US" w:eastAsia="zh-CN"/>
        </w:rPr>
        <w:t>896177.45</w:t>
      </w:r>
      <w:r>
        <w:rPr>
          <w:rFonts w:hint="eastAsia" w:ascii="宋体" w:hAnsi="宋体" w:cs="宋体"/>
          <w:color w:val="auto"/>
          <w:sz w:val="24"/>
          <w:szCs w:val="24"/>
          <w:highlight w:val="none"/>
          <w:lang w:val="en-US" w:eastAsia="zh-CN"/>
        </w:rPr>
        <w:t>元。</w:t>
      </w:r>
    </w:p>
    <w:p w14:paraId="34D77ED9">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本工程招标将设置全部工程量清单综合单价最高限价，投标人的每项工程量清单综合单价报价不得超过其对应清单综合单价最高限价。</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投标人自行承诺，格式自拟）</w:t>
      </w:r>
    </w:p>
    <w:p w14:paraId="24351D0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合同签订前将对中标人已标价工程量清单进行清标。若发现中标人的工程量清单综合单价报价超过招标时给出的工程量清单综合单价最高限价的，在工程结算时招标人将以发出的工程量清单综合单价最高限价为基础，按照中标人的中标总报价与本工程的总价最高限价的下浮比例进行同比例下调，中标人必须无条件接受，否则按中标人违约处理。投标人须在投标文件商务部分提供承诺函（格式自拟），承诺函包括以下内容：</w:t>
      </w:r>
    </w:p>
    <w:p w14:paraId="464B693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（1）符合第五章“工程量清单”给出的范围及数量。</w:t>
      </w:r>
    </w:p>
    <w:p w14:paraId="71CED1B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（2）招标文件中规定工程量清单不允许修改的内容不得修改。</w:t>
      </w:r>
    </w:p>
    <w:p w14:paraId="75F2811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（3）每项工程量清单综合单价报价不得高于对应工程量清单综合单价最高限价。</w:t>
      </w:r>
    </w:p>
    <w:p w14:paraId="428730F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9.安全文明施工费：</w:t>
      </w:r>
    </w:p>
    <w:p w14:paraId="4BED9BC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9.1根据《关于印发&lt;重庆市建设工程安全文明施工费计取及使用管理规定&gt;的通知》（渝建发〔2014〕25号）规定，安全文明施工费由安全施工费、文明施工费、环境保护费及临时设施费组成。</w:t>
      </w:r>
    </w:p>
    <w:p w14:paraId="3F1072B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本工程安全文明施工费由招标人根据《建设工程工程量清单计价规范》（GB50500-2013）、《重庆市建设工程工程量清单计价规则》（CQJJGZ-2013）、《关于印发&lt;重庆市建设工程安全文明施工费计取及使用管理规定&gt;的通知》（渝建发〔2014〕25号）、《重庆市建设工程费用定额》（CQFYDE-2018）、《重庆市城乡建设委员会关于适用增值税新税率调整建设工程计价依据的通知》（渝建〔2019〕143号）、《重庆市住房和城乡建设委员会关于开展建设施工现场形象品质提升行动计取安全文明施工费的通知》（渝建〔2018〕697号）、重庆市住房和城乡建设委员会关于调整建设施工现场形象品质提升安全文明施工费计取的通知（渝建管〔2020〕97号）</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szCs w:val="24"/>
          <w:highlight w:val="none"/>
          <w:lang w:val="en-US" w:eastAsia="zh-CN"/>
        </w:rPr>
        <w:t>《</w:t>
      </w:r>
      <w:r>
        <w:rPr>
          <w:rFonts w:hint="eastAsia" w:ascii="宋体" w:hAnsi="宋体" w:eastAsia="宋体" w:cs="宋体"/>
          <w:i w:val="0"/>
          <w:iCs w:val="0"/>
          <w:caps w:val="0"/>
          <w:color w:val="auto"/>
          <w:spacing w:val="15"/>
          <w:sz w:val="24"/>
          <w:szCs w:val="24"/>
          <w:highlight w:val="none"/>
        </w:rPr>
        <w:t>重庆市住房和城乡建设委员会关于修订发布&lt;重庆市建设工程安全文明施工费计取及使用管理规定&gt;的通知</w:t>
      </w:r>
      <w:r>
        <w:rPr>
          <w:rFonts w:hint="eastAsia" w:ascii="宋体" w:hAnsi="宋体" w:eastAsia="宋体" w:cs="宋体"/>
          <w:bCs/>
          <w:color w:val="auto"/>
          <w:sz w:val="24"/>
          <w:szCs w:val="24"/>
          <w:highlight w:val="none"/>
          <w:lang w:val="en-US" w:eastAsia="zh-CN"/>
        </w:rPr>
        <w:t>》（</w:t>
      </w:r>
      <w:r>
        <w:rPr>
          <w:rFonts w:hint="eastAsia" w:ascii="宋体" w:hAnsi="宋体" w:eastAsia="宋体" w:cs="宋体"/>
          <w:i w:val="0"/>
          <w:iCs w:val="0"/>
          <w:caps w:val="0"/>
          <w:color w:val="auto"/>
          <w:spacing w:val="15"/>
          <w:sz w:val="24"/>
          <w:szCs w:val="24"/>
          <w:highlight w:val="none"/>
        </w:rPr>
        <w:t>渝建管〔2024〕38号</w:t>
      </w:r>
      <w:r>
        <w:rPr>
          <w:rFonts w:hint="eastAsia" w:ascii="宋体" w:hAnsi="宋体" w:eastAsia="宋体" w:cs="宋体"/>
          <w:bCs/>
          <w:color w:val="auto"/>
          <w:sz w:val="24"/>
          <w:szCs w:val="24"/>
          <w:highlight w:val="none"/>
          <w:lang w:val="en-US" w:eastAsia="zh-CN"/>
        </w:rPr>
        <w:t>）</w:t>
      </w:r>
      <w:r>
        <w:rPr>
          <w:rFonts w:hint="eastAsia" w:ascii="宋体" w:hAnsi="宋体" w:eastAsia="宋体" w:cs="宋体"/>
          <w:color w:val="auto"/>
          <w:sz w:val="24"/>
          <w:szCs w:val="24"/>
          <w:highlight w:val="none"/>
        </w:rPr>
        <w:t>的相关规定和费用标准单列计算，安全文明施工费为暂定金额，</w:t>
      </w:r>
      <w:r>
        <w:rPr>
          <w:rFonts w:hint="eastAsia" w:ascii="宋体" w:hAnsi="宋体" w:cs="宋体"/>
          <w:color w:val="auto"/>
          <w:sz w:val="24"/>
          <w:szCs w:val="24"/>
          <w:highlight w:val="none"/>
          <w:lang w:val="en-US" w:eastAsia="zh-CN"/>
        </w:rPr>
        <w:t>本工程安全文明施工费暂定金额为</w:t>
      </w:r>
      <w:r>
        <w:rPr>
          <w:rFonts w:hint="eastAsia" w:ascii="宋体" w:hAnsi="宋体" w:cs="宋体"/>
          <w:color w:val="auto"/>
          <w:sz w:val="24"/>
          <w:szCs w:val="24"/>
          <w:highlight w:val="none"/>
          <w:u w:val="single"/>
          <w:lang w:val="en-US" w:eastAsia="zh-CN"/>
        </w:rPr>
        <w:t>24783.6</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rPr>
        <w:t>。《投标函》及工程量清单报价中的安全文明施工费必须按照招标人给出的暂定金额填报，否则视为对招标文件不作实质性响应，其投标文件由评标委员会作否决投标处理。</w:t>
      </w:r>
    </w:p>
    <w:p w14:paraId="1D8F70B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14:paraId="181BC31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项目建筑安装材料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cs="宋体"/>
          <w:color w:val="auto"/>
          <w:sz w:val="24"/>
          <w:szCs w:val="24"/>
          <w:highlight w:val="none"/>
          <w:lang w:val="en-US" w:eastAsia="zh-CN"/>
        </w:rPr>
        <w:t>不调整</w:t>
      </w:r>
      <w:r>
        <w:rPr>
          <w:rFonts w:hint="eastAsia" w:ascii="宋体" w:hAnsi="宋体" w:eastAsia="宋体" w:cs="宋体"/>
          <w:color w:val="auto"/>
          <w:sz w:val="24"/>
          <w:szCs w:val="24"/>
          <w:highlight w:val="none"/>
        </w:rPr>
        <w:t>。</w:t>
      </w:r>
    </w:p>
    <w:p w14:paraId="305B4F8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12.本项目所采用技术、工艺和产品等必须执行重庆市住房和城乡建设委员会关于发布《重庆市建设领域禁止、限制使用落后技术通告（2019年版）（渝建发〔2019〕25号）的规定。</w:t>
      </w:r>
    </w:p>
    <w:p w14:paraId="39CEC00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13.本工程主体结构若需混凝土，则必须使用商品混凝土，不得自建搅拌站。 </w:t>
      </w:r>
    </w:p>
    <w:p w14:paraId="6B28C0AA">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65" w:name="_Toc24369"/>
      <w:r>
        <w:rPr>
          <w:rFonts w:hint="eastAsia" w:ascii="宋体" w:hAnsi="宋体" w:eastAsia="宋体" w:cs="宋体"/>
          <w:b/>
          <w:color w:val="auto"/>
          <w:sz w:val="24"/>
          <w:szCs w:val="24"/>
          <w:highlight w:val="none"/>
        </w:rPr>
        <w:t>“※”三、结算原则</w:t>
      </w:r>
      <w:bookmarkEnd w:id="65"/>
    </w:p>
    <w:p w14:paraId="07285719">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合同竣工结算价=Σ分部分项工程结算价+Σ措施项目结算价+Σ其他项目结算价±Σ价格调整（如有）±Σ变更、索赔与现场签证结算价±Σ奖励、罚金、违约金及其他费用+Σ规费+Σ税金。</w:t>
      </w:r>
    </w:p>
    <w:p w14:paraId="10721E9B">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具体结算办法如下：</w:t>
      </w:r>
    </w:p>
    <w:p w14:paraId="047F2D35">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（1）分部分项工程：</w:t>
      </w:r>
    </w:p>
    <w:p w14:paraId="1CD8A3C4">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①已标价工程量清单子目综合单价按合同约定无需调整的，以按照竣工图约定确定的工程量乘以相应的已标价工程量清单子目综合单价确定该部分分部分项工程结算价；</w:t>
      </w:r>
    </w:p>
    <w:p w14:paraId="4B8B2236">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②已标价工程量清单子目综合单价按综合单价确定该部分分部分项工程结算价；</w:t>
      </w:r>
    </w:p>
    <w:p w14:paraId="67D78286">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③合同、已标价工程量清单和招标文件另有约定的，按照其约定执行。</w:t>
      </w:r>
    </w:p>
    <w:p w14:paraId="190628A8">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（2）措施项目：</w:t>
      </w:r>
    </w:p>
    <w:p w14:paraId="78C9EDF8">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①已标价工程量清单范围内以项为计量单位的措施项目费（安全文明施工费除外）包干使用；不以项为计量单位的措施项目费按分部分项约定执行。</w:t>
      </w:r>
    </w:p>
    <w:p w14:paraId="72497215">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②工程变更引起施工方案改变使措施项目发生变化的，经监理人、发包人确定后执行。</w:t>
      </w:r>
    </w:p>
    <w:p w14:paraId="765F016B">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p>
    <w:p w14:paraId="1FB0E3E1">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（3）其他项目：</w:t>
      </w:r>
    </w:p>
    <w:p w14:paraId="5DD58168">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①材料（工程设备）暂估价：以监理人、跟审单位、发包人根据市场行情认质核价确定的价格进行结算。</w:t>
      </w:r>
    </w:p>
    <w:p w14:paraId="375347B7">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②专业工程暂估价：</w:t>
      </w:r>
    </w:p>
    <w:p w14:paraId="0C2038C9">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1）对于不属于依法必须招标的暂估价项目：按发包人审定的价格进行结算。</w:t>
      </w:r>
    </w:p>
    <w:p w14:paraId="0D43234C">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2）对于依法必须招标的暂估价项目：达到招标规模标准的暂估价内容，包括专业工程暂估价和材料设备暂估价均应招标确定，并按暂估价招标文件约定结算。</w:t>
      </w:r>
    </w:p>
    <w:p w14:paraId="05466CC6">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3）总承包服务费：总承包服务费包干使用，结算时不作调整。</w:t>
      </w:r>
    </w:p>
    <w:p w14:paraId="24E55D2D">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（4）价格调整：</w:t>
      </w:r>
      <w:r>
        <w:rPr>
          <w:rFonts w:hint="eastAsia" w:ascii="宋体" w:hAnsi="宋体" w:cs="宋体"/>
          <w:color w:val="auto"/>
          <w:sz w:val="24"/>
          <w:szCs w:val="24"/>
          <w:highlight w:val="none"/>
          <w:lang w:val="en-US" w:eastAsia="zh-CN"/>
        </w:rPr>
        <w:t>不调整</w:t>
      </w:r>
      <w:r>
        <w:rPr>
          <w:rFonts w:hint="eastAsia" w:ascii="宋体" w:hAnsi="宋体" w:eastAsia="宋体" w:cs="宋体"/>
          <w:color w:val="auto"/>
          <w:sz w:val="24"/>
          <w:szCs w:val="24"/>
          <w:highlight w:val="none"/>
        </w:rPr>
        <w:t>。</w:t>
      </w:r>
    </w:p>
    <w:p w14:paraId="0D155A85">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（5）工程变更、索赔与现场签证：</w:t>
      </w:r>
    </w:p>
    <w:p w14:paraId="2BFB0C21">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1）工程变更：总价包干的，按审定包干总价计入结算；其余项目按照有效的竣工结算资料和确定的工程量乘以相应的确定综合单价来确定该部分结算价。</w:t>
      </w:r>
    </w:p>
    <w:p w14:paraId="6D2E37D2">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2）索赔：</w:t>
      </w:r>
      <w:r>
        <w:rPr>
          <w:rFonts w:hint="eastAsia" w:ascii="宋体" w:hAnsi="宋体" w:cs="宋体"/>
          <w:color w:val="auto"/>
          <w:sz w:val="24"/>
          <w:szCs w:val="24"/>
          <w:highlight w:val="none"/>
          <w:lang w:val="en-US" w:eastAsia="zh-CN"/>
        </w:rPr>
        <w:t>若有按相关</w:t>
      </w:r>
      <w:r>
        <w:rPr>
          <w:rFonts w:hint="eastAsia" w:ascii="宋体" w:hAnsi="宋体" w:eastAsia="宋体" w:cs="宋体"/>
          <w:color w:val="auto"/>
          <w:sz w:val="24"/>
          <w:szCs w:val="24"/>
          <w:highlight w:val="none"/>
        </w:rPr>
        <w:t>约定执行。</w:t>
      </w:r>
    </w:p>
    <w:p w14:paraId="0D7BD5BB">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3）现场签证：按实进行结算。</w:t>
      </w:r>
    </w:p>
    <w:p w14:paraId="1C581AB7">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（6）奖励、罚金、违约金及其他费用：按实进行结算。</w:t>
      </w:r>
    </w:p>
    <w:p w14:paraId="459507CC">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（7）规费：已标价工程量清单中规费费用按《重庆市建设工程费用定额》（CQFYDE-2018）执行。</w:t>
      </w:r>
    </w:p>
    <w:p w14:paraId="6671C9B2">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3246A848">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工程结算审核费用执行</w:t>
      </w:r>
      <w:r>
        <w:rPr>
          <w:rFonts w:hint="eastAsia" w:ascii="宋体" w:hAnsi="宋体" w:cs="宋体"/>
          <w:color w:val="auto"/>
          <w:sz w:val="24"/>
          <w:szCs w:val="24"/>
          <w:highlight w:val="none"/>
          <w:lang w:val="en-US" w:eastAsia="zh-CN"/>
        </w:rPr>
        <w:t>相关</w:t>
      </w:r>
      <w:r>
        <w:rPr>
          <w:rFonts w:hint="eastAsia" w:ascii="宋体" w:hAnsi="宋体" w:eastAsia="宋体" w:cs="宋体"/>
          <w:color w:val="auto"/>
          <w:sz w:val="24"/>
          <w:szCs w:val="24"/>
          <w:highlight w:val="none"/>
        </w:rPr>
        <w:t>文件规定，统一纳入建设项目成本。若审减率在5%以内时，基本审计费、审减效益费由建设单位承担；若审减率在5%（含5%）以上，建设单位只承担基本审计费、所有审减金额的效益费由施工单位承担。</w:t>
      </w:r>
    </w:p>
    <w:p w14:paraId="24A0EC72">
      <w:pPr>
        <w:snapToGrid w:val="0"/>
        <w:spacing w:line="360" w:lineRule="auto"/>
        <w:ind w:firstLine="540"/>
        <w:rPr>
          <w:rFonts w:hint="eastAsia" w:ascii="宋体" w:hAnsi="宋体" w:eastAsia="宋体" w:cs="宋体"/>
          <w:color w:val="auto"/>
          <w:sz w:val="24"/>
          <w:szCs w:val="24"/>
          <w:highlight w:val="none"/>
        </w:rPr>
      </w:pPr>
      <w:r>
        <w:rPr>
          <w:rFonts w:hint="eastAsia" w:hAnsi="宋体" w:cs="宋体"/>
          <w:bCs/>
          <w:color w:val="auto"/>
          <w:sz w:val="24"/>
          <w:szCs w:val="24"/>
          <w:highlight w:val="none"/>
          <w:lang w:val="en-US" w:eastAsia="zh-CN"/>
        </w:rPr>
        <w:t>（10）施工单位须和建设单位等相关施工参与部门一起做好施工全过程中相关工程资料的留存，须有施工现场的施工前后及期间相应节点的对比影像资料（特别是隐蔽工程及暂列金额工程）用于后期结算。因缺少影像资料造成无法办理相关工程内容结算的损失由施工单位自行承担。</w:t>
      </w:r>
    </w:p>
    <w:p w14:paraId="5CB66CBC">
      <w:pPr>
        <w:snapToGrid w:val="0"/>
        <w:spacing w:line="312" w:lineRule="auto"/>
        <w:ind w:firstLine="482" w:firstLineChars="200"/>
        <w:outlineLvl w:val="1"/>
        <w:rPr>
          <w:rFonts w:hint="eastAsia" w:ascii="宋体" w:hAnsi="宋体" w:eastAsia="宋体" w:cs="宋体"/>
          <w:b/>
          <w:color w:val="auto"/>
          <w:sz w:val="24"/>
          <w:szCs w:val="24"/>
          <w:highlight w:val="none"/>
        </w:rPr>
      </w:pPr>
      <w:bookmarkStart w:id="66" w:name="_Toc20022"/>
      <w:bookmarkStart w:id="67" w:name="_Toc8916"/>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、履约担保</w:t>
      </w:r>
      <w:bookmarkEnd w:id="66"/>
    </w:p>
    <w:p w14:paraId="09206FEC">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70B040CC">
      <w:pPr>
        <w:numPr>
          <w:ilvl w:val="0"/>
          <w:numId w:val="7"/>
        </w:numPr>
        <w:snapToGrid w:val="0"/>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付款方式</w:t>
      </w:r>
      <w:bookmarkEnd w:id="67"/>
    </w:p>
    <w:p w14:paraId="3E4F7855">
      <w:pPr>
        <w:pStyle w:val="34"/>
        <w:numPr>
          <w:ilvl w:val="0"/>
          <w:numId w:val="0"/>
        </w:numPr>
        <w:ind w:leftChars="0"/>
        <w:rPr>
          <w:rFonts w:hint="default" w:ascii="宋体" w:hAnsi="宋体" w:eastAsia="宋体" w:cs="宋体"/>
          <w:color w:val="auto"/>
          <w:kern w:val="2"/>
          <w:sz w:val="24"/>
          <w:szCs w:val="24"/>
          <w:highlight w:val="none"/>
          <w:lang w:val="en-US" w:eastAsia="zh-CN" w:bidi="ar-SA"/>
        </w:rPr>
      </w:pPr>
      <w:r>
        <w:rPr>
          <w:rFonts w:hint="eastAsia"/>
          <w:color w:val="auto"/>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1、预付款：合同金额的30%。</w:t>
      </w:r>
    </w:p>
    <w:p w14:paraId="6E0F2936">
      <w:pPr>
        <w:numPr>
          <w:ilvl w:val="0"/>
          <w:numId w:val="0"/>
        </w:numPr>
        <w:snapToGrid w:val="0"/>
        <w:spacing w:line="360" w:lineRule="auto"/>
        <w:ind w:firstLine="480" w:firstLineChars="200"/>
        <w:rPr>
          <w:rFonts w:hint="default" w:ascii="宋体" w:hAnsi="宋体" w:eastAsia="宋体" w:cs="宋体"/>
          <w:color w:val="auto"/>
          <w:sz w:val="24"/>
          <w:szCs w:val="24"/>
          <w:highlight w:val="none"/>
          <w:lang w:val="en-US" w:eastAsia="zh-CN"/>
        </w:rPr>
      </w:pPr>
      <w:bookmarkStart w:id="68" w:name="_Toc25051"/>
      <w:bookmarkStart w:id="69" w:name="_Toc10652"/>
      <w:r>
        <w:rPr>
          <w:rFonts w:hint="eastAsia" w:ascii="宋体" w:hAnsi="宋体" w:eastAsia="宋体" w:cs="宋体"/>
          <w:color w:val="auto"/>
          <w:sz w:val="24"/>
          <w:szCs w:val="24"/>
          <w:highlight w:val="none"/>
          <w:lang w:val="en-US" w:eastAsia="zh-CN"/>
        </w:rPr>
        <w:t>2、进度款支付：按月支付。</w:t>
      </w:r>
    </w:p>
    <w:p w14:paraId="4FD16FC7">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①发包人将上月农民工工资支付凭证作为当月进度款支付的前置条件。</w:t>
      </w:r>
    </w:p>
    <w:p w14:paraId="707BBFA8">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②安全文明施工费：合同签订后，发包人在开工前按签约合同价中安全文明施工费的50％支付承包人，用于现场安全文明施工建设，余下安全文明施工费按施工进度支付。</w:t>
      </w:r>
    </w:p>
    <w:p w14:paraId="6831A826">
      <w:pPr>
        <w:numPr>
          <w:ilvl w:val="0"/>
          <w:numId w:val="0"/>
        </w:num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③分部分项工程费：按承包人当期完成并经监理人、跟审单位和发包人审定的工程量乘以相应综合单价计算当期完成的分部分项工程费及相应的规费和税金。发包人在签发进度款支付证书或临时进度款支付证书</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cs="宋体"/>
          <w:b w:val="0"/>
          <w:bCs w:val="0"/>
          <w:color w:val="auto"/>
          <w:spacing w:val="2"/>
          <w:sz w:val="24"/>
          <w:szCs w:val="24"/>
          <w:highlight w:val="none"/>
          <w:lang w:val="en-US" w:eastAsia="zh-CN"/>
        </w:rPr>
        <w:t>并</w:t>
      </w:r>
      <w:r>
        <w:rPr>
          <w:rFonts w:hint="eastAsia" w:ascii="宋体" w:hAnsi="宋体" w:eastAsia="宋体" w:cs="宋体"/>
          <w:color w:val="auto"/>
          <w:sz w:val="24"/>
          <w:szCs w:val="24"/>
          <w:highlight w:val="none"/>
          <w:lang w:val="en-US" w:eastAsia="zh-CN"/>
        </w:rPr>
        <w:t>按经监理人、跟审单位和发包人审定的当期完成的分部分项工程费及相应的规费和税金（不含人工费价差和材料费价差）的80%（不低于80%）支付承包人</w:t>
      </w:r>
      <w:r>
        <w:rPr>
          <w:rFonts w:hint="eastAsia" w:ascii="宋体" w:hAnsi="宋体" w:cs="宋体"/>
          <w:color w:val="auto"/>
          <w:sz w:val="24"/>
          <w:szCs w:val="24"/>
          <w:highlight w:val="none"/>
          <w:lang w:val="en-US" w:eastAsia="zh-CN"/>
        </w:rPr>
        <w:t>。</w:t>
      </w:r>
    </w:p>
    <w:p w14:paraId="43545E5B">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措施项目费：按承包人当期完成并经监理人、跟审单位和发包人审定的分部分项工程量，乘以相应综合单价计算所得合计金额占签约合同价格中分部分项工程费合计金额的比例，并以签约合同价格中措施项目费为基数计算当期完成的措施项目费及相应的规费和税金。发包人在签发进度款支付证书或临时进度款支付证书</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cs="宋体"/>
          <w:b w:val="0"/>
          <w:bCs w:val="0"/>
          <w:color w:val="auto"/>
          <w:spacing w:val="2"/>
          <w:sz w:val="24"/>
          <w:szCs w:val="24"/>
          <w:highlight w:val="none"/>
          <w:lang w:val="en-US" w:eastAsia="zh-CN"/>
        </w:rPr>
        <w:t>并</w:t>
      </w:r>
      <w:r>
        <w:rPr>
          <w:rFonts w:hint="eastAsia" w:ascii="宋体" w:hAnsi="宋体" w:eastAsia="宋体" w:cs="宋体"/>
          <w:color w:val="auto"/>
          <w:sz w:val="24"/>
          <w:szCs w:val="24"/>
          <w:highlight w:val="none"/>
          <w:lang w:val="en-US" w:eastAsia="zh-CN"/>
        </w:rPr>
        <w:t>按经监理人、跟审单位和发包人审定的当期完成的措施项目费及相应的规费和税金（不含人工费价差和材料费价差）的80%（不低于80%）支付承包人。</w:t>
      </w:r>
    </w:p>
    <w:p w14:paraId="2B426FD2">
      <w:pPr>
        <w:numPr>
          <w:ilvl w:val="0"/>
          <w:numId w:val="0"/>
        </w:numPr>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5 \* GB3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⑤</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其他项目费：按承包人当期完成并经监理人、跟审单位和发包人审定的工程量乘以相应综合单价计算当期完成的其他项目费及相应的规费和税金。发包人在签发进度款支付证书或临时进度款支付证书</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cs="宋体"/>
          <w:b w:val="0"/>
          <w:bCs w:val="0"/>
          <w:color w:val="auto"/>
          <w:spacing w:val="2"/>
          <w:sz w:val="24"/>
          <w:szCs w:val="24"/>
          <w:highlight w:val="none"/>
          <w:lang w:val="en-US" w:eastAsia="zh-CN"/>
        </w:rPr>
        <w:t>并</w:t>
      </w:r>
      <w:r>
        <w:rPr>
          <w:rFonts w:hint="eastAsia" w:ascii="宋体" w:hAnsi="宋体" w:eastAsia="宋体" w:cs="宋体"/>
          <w:color w:val="auto"/>
          <w:sz w:val="24"/>
          <w:szCs w:val="24"/>
          <w:highlight w:val="none"/>
          <w:lang w:val="en-US" w:eastAsia="zh-CN"/>
        </w:rPr>
        <w:t>按经监理人、跟审单位和发包人审定的当期完成的其他项目费及相应的规费和税金的80%（不低于80%）支付承包人。</w:t>
      </w:r>
    </w:p>
    <w:p w14:paraId="66D61DDA">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⑥人工费（工资款）：发包人在签发人工费（工资款）支付证书</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cs="宋体"/>
          <w:b w:val="0"/>
          <w:bCs w:val="0"/>
          <w:color w:val="auto"/>
          <w:spacing w:val="2"/>
          <w:sz w:val="24"/>
          <w:szCs w:val="24"/>
          <w:highlight w:val="none"/>
          <w:lang w:val="en-US" w:eastAsia="zh-CN"/>
        </w:rPr>
        <w:t>并</w:t>
      </w:r>
      <w:r>
        <w:rPr>
          <w:rFonts w:hint="eastAsia" w:ascii="宋体" w:hAnsi="宋体" w:eastAsia="宋体" w:cs="宋体"/>
          <w:color w:val="auto"/>
          <w:sz w:val="24"/>
          <w:szCs w:val="24"/>
          <w:highlight w:val="none"/>
          <w:lang w:val="en-US" w:eastAsia="zh-CN"/>
        </w:rPr>
        <w:t>按经监理人和发包人审定的当月完成的合同价款的   %（人工费数额大于当月完成的合同价款的25%时，按实际人工费数额拨付；若人工费数额小于当月完成的合同价款的25%时，按不小于当月完成的合同价款的25%拨付），支付至承包人。</w:t>
      </w:r>
    </w:p>
    <w:p w14:paraId="1FB8250E">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⑦人工、材料价差按 80%（不低于80%）纳入当期进度支付，价差调整方式按11条约定执行。</w:t>
      </w:r>
    </w:p>
    <w:p w14:paraId="687D7D97">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⑧工程竣工验收合格后</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eastAsia="宋体" w:cs="宋体"/>
          <w:color w:val="auto"/>
          <w:sz w:val="24"/>
          <w:szCs w:val="24"/>
          <w:highlight w:val="none"/>
          <w:lang w:val="en-US" w:eastAsia="zh-CN"/>
        </w:rPr>
        <w:t>，发包人向承包人支付至累计进度审定金额的 80 %（不低于80%）；移交完整的工程竣工资料后</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eastAsia="宋体" w:cs="宋体"/>
          <w:color w:val="auto"/>
          <w:sz w:val="24"/>
          <w:szCs w:val="24"/>
          <w:highlight w:val="none"/>
          <w:lang w:val="en-US" w:eastAsia="zh-CN"/>
        </w:rPr>
        <w:t>，发包人向承包人支付至累计进度审定金额的85%（不低于85%）；完成结算审核后</w:t>
      </w:r>
      <w:r>
        <w:rPr>
          <w:rFonts w:hint="eastAsia" w:ascii="宋体" w:hAnsi="宋体" w:cs="宋体"/>
          <w:color w:val="auto"/>
          <w:sz w:val="24"/>
          <w:szCs w:val="24"/>
          <w:highlight w:val="none"/>
          <w:lang w:val="en-US" w:eastAsia="zh-CN"/>
        </w:rPr>
        <w:t>，</w:t>
      </w:r>
      <w:r>
        <w:rPr>
          <w:rFonts w:hint="eastAsia" w:ascii="宋体" w:hAnsi="宋体" w:cs="宋体"/>
          <w:b w:val="0"/>
          <w:bCs w:val="0"/>
          <w:color w:val="auto"/>
          <w:spacing w:val="2"/>
          <w:sz w:val="24"/>
          <w:szCs w:val="24"/>
          <w:highlight w:val="none"/>
          <w:lang w:val="en-US" w:eastAsia="zh-CN"/>
        </w:rPr>
        <w:t>承包人</w:t>
      </w:r>
      <w:r>
        <w:rPr>
          <w:rFonts w:hint="eastAsia" w:ascii="宋体" w:hAnsi="宋体" w:eastAsia="宋体" w:cs="宋体"/>
          <w:b w:val="0"/>
          <w:bCs w:val="0"/>
          <w:color w:val="auto"/>
          <w:spacing w:val="2"/>
          <w:sz w:val="24"/>
          <w:szCs w:val="24"/>
          <w:highlight w:val="none"/>
          <w:lang w:val="en-US" w:eastAsia="zh-CN"/>
        </w:rPr>
        <w:t>向</w:t>
      </w:r>
      <w:r>
        <w:rPr>
          <w:rFonts w:hint="eastAsia" w:ascii="宋体" w:hAnsi="宋体" w:cs="宋体"/>
          <w:b w:val="0"/>
          <w:bCs w:val="0"/>
          <w:color w:val="auto"/>
          <w:spacing w:val="2"/>
          <w:sz w:val="24"/>
          <w:szCs w:val="24"/>
          <w:highlight w:val="none"/>
          <w:lang w:val="en-US" w:eastAsia="zh-CN"/>
        </w:rPr>
        <w:t>发包人</w:t>
      </w:r>
      <w:r>
        <w:rPr>
          <w:rFonts w:hint="eastAsia" w:ascii="宋体" w:hAnsi="宋体" w:eastAsia="宋体" w:cs="宋体"/>
          <w:b w:val="0"/>
          <w:bCs w:val="0"/>
          <w:color w:val="auto"/>
          <w:spacing w:val="2"/>
          <w:sz w:val="24"/>
          <w:szCs w:val="24"/>
          <w:highlight w:val="none"/>
          <w:lang w:val="en-US" w:eastAsia="zh-CN"/>
        </w:rPr>
        <w:t>开具发票，</w:t>
      </w:r>
      <w:r>
        <w:rPr>
          <w:rFonts w:hint="eastAsia" w:ascii="宋体" w:hAnsi="宋体" w:cs="宋体"/>
          <w:b w:val="0"/>
          <w:bCs w:val="0"/>
          <w:color w:val="auto"/>
          <w:spacing w:val="2"/>
          <w:sz w:val="24"/>
          <w:szCs w:val="24"/>
          <w:highlight w:val="none"/>
          <w:lang w:val="en-US" w:eastAsia="zh-CN"/>
        </w:rPr>
        <w:t>发包</w:t>
      </w:r>
      <w:r>
        <w:rPr>
          <w:rFonts w:hint="eastAsia" w:ascii="宋体" w:hAnsi="宋体" w:eastAsia="宋体" w:cs="宋体"/>
          <w:b w:val="0"/>
          <w:bCs w:val="0"/>
          <w:color w:val="auto"/>
          <w:spacing w:val="2"/>
          <w:sz w:val="24"/>
          <w:szCs w:val="24"/>
          <w:highlight w:val="none"/>
          <w:lang w:val="en-US" w:eastAsia="zh-CN"/>
        </w:rPr>
        <w:t>人在收到发票后5个</w:t>
      </w:r>
      <w:r>
        <w:rPr>
          <w:rFonts w:hint="eastAsia" w:ascii="宋体" w:hAnsi="宋体" w:cs="宋体"/>
          <w:b w:val="0"/>
          <w:bCs w:val="0"/>
          <w:color w:val="auto"/>
          <w:spacing w:val="2"/>
          <w:sz w:val="24"/>
          <w:szCs w:val="24"/>
          <w:highlight w:val="none"/>
          <w:lang w:val="en-US" w:eastAsia="zh-CN"/>
        </w:rPr>
        <w:t>工</w:t>
      </w:r>
      <w:r>
        <w:rPr>
          <w:rFonts w:hint="eastAsia" w:ascii="宋体" w:hAnsi="宋体" w:eastAsia="宋体" w:cs="宋体"/>
          <w:b w:val="0"/>
          <w:bCs w:val="0"/>
          <w:color w:val="auto"/>
          <w:spacing w:val="2"/>
          <w:sz w:val="24"/>
          <w:szCs w:val="24"/>
          <w:highlight w:val="none"/>
          <w:lang w:val="en-US" w:eastAsia="zh-CN"/>
        </w:rPr>
        <w:t>作日内按程序办理支付手续</w:t>
      </w:r>
      <w:r>
        <w:rPr>
          <w:rFonts w:hint="eastAsia" w:ascii="宋体" w:hAnsi="宋体" w:eastAsia="宋体" w:cs="宋体"/>
          <w:color w:val="auto"/>
          <w:sz w:val="24"/>
          <w:szCs w:val="24"/>
          <w:highlight w:val="none"/>
          <w:lang w:val="en-US" w:eastAsia="zh-CN"/>
        </w:rPr>
        <w:t>，发包人向承包人支付至结算审定金额的97%；缺陷责任期满后28天内发包人向承包人支付剩余工程款。</w:t>
      </w:r>
    </w:p>
    <w:p w14:paraId="511E7BC2">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70" w:name="_Toc15645"/>
      <w:r>
        <w:rPr>
          <w:rFonts w:hint="eastAsia" w:ascii="宋体" w:hAnsi="宋体" w:cs="宋体"/>
          <w:b/>
          <w:color w:val="auto"/>
          <w:sz w:val="24"/>
          <w:szCs w:val="24"/>
          <w:highlight w:val="none"/>
          <w:lang w:val="en-US" w:eastAsia="zh-CN"/>
        </w:rPr>
        <w:t>七</w:t>
      </w:r>
      <w:r>
        <w:rPr>
          <w:rFonts w:hint="eastAsia" w:ascii="宋体" w:hAnsi="宋体" w:eastAsia="宋体" w:cs="宋体"/>
          <w:b/>
          <w:color w:val="auto"/>
          <w:sz w:val="24"/>
          <w:szCs w:val="24"/>
          <w:highlight w:val="none"/>
        </w:rPr>
        <w:t>、知识产权</w:t>
      </w:r>
      <w:bookmarkEnd w:id="70"/>
    </w:p>
    <w:p w14:paraId="2DFA9DA6">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采购人在中华人民共和国境内使用成交供应商提供的服务时免受第三方提出的侵犯其专利权或其它知识产权的起诉。如果第三方提出侵权指控，成交供应商应承担由此而引起的一切法律责任和费用。</w:t>
      </w:r>
    </w:p>
    <w:bookmarkEnd w:id="68"/>
    <w:bookmarkEnd w:id="69"/>
    <w:p w14:paraId="05A6A88F">
      <w:pPr>
        <w:pStyle w:val="4"/>
        <w:snapToGrid w:val="0"/>
        <w:spacing w:before="0" w:after="0" w:line="312" w:lineRule="auto"/>
        <w:ind w:firstLine="482" w:firstLineChars="200"/>
        <w:rPr>
          <w:rFonts w:hint="eastAsia" w:ascii="宋体" w:hAnsi="宋体" w:eastAsia="宋体" w:cs="宋体"/>
          <w:color w:val="auto"/>
          <w:sz w:val="24"/>
          <w:szCs w:val="24"/>
          <w:highlight w:val="none"/>
        </w:rPr>
      </w:pPr>
      <w:bookmarkStart w:id="71" w:name="_Toc28111"/>
      <w:bookmarkStart w:id="72" w:name="_Toc13941"/>
      <w:bookmarkStart w:id="73" w:name="_Toc8202"/>
      <w:bookmarkStart w:id="74" w:name="_Toc19146"/>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、其他</w:t>
      </w:r>
      <w:bookmarkEnd w:id="71"/>
      <w:bookmarkEnd w:id="72"/>
    </w:p>
    <w:p w14:paraId="32714CF2">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（一）供应商必须在</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中对以上条款和服务承诺明确列出，承诺内容必须达到本篇及本竞争性磋商文件其他条款的要求。</w:t>
      </w:r>
    </w:p>
    <w:p w14:paraId="1C910014">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（二）成交供应商确定后，由采购人和成交供应商按照相关规定和程序办理有关手续，签订合同。</w:t>
      </w:r>
    </w:p>
    <w:p w14:paraId="31BC7948">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（三）其他未尽事宜由供需双方在采购合同中详细约定。</w:t>
      </w:r>
    </w:p>
    <w:p w14:paraId="00E366FE">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（四）本项目不允许转包、挂靠。</w:t>
      </w:r>
    </w:p>
    <w:p w14:paraId="7D1839C0">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（五）采购人在发出成交通知书前有权对所有供应商</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及其实质性响应内容进行复核查验。</w:t>
      </w:r>
    </w:p>
    <w:p w14:paraId="17961C4C">
      <w:pPr>
        <w:keepNext/>
        <w:keepLines/>
        <w:pageBreakBefore/>
        <w:snapToGrid w:val="0"/>
        <w:spacing w:line="312" w:lineRule="auto"/>
        <w:jc w:val="center"/>
        <w:outlineLvl w:val="0"/>
        <w:rPr>
          <w:rFonts w:hint="eastAsia" w:ascii="宋体" w:hAnsi="宋体" w:eastAsia="宋体" w:cs="宋体"/>
          <w:b/>
          <w:bCs/>
          <w:color w:val="auto"/>
          <w:sz w:val="32"/>
          <w:szCs w:val="32"/>
          <w:highlight w:val="none"/>
        </w:rPr>
      </w:pPr>
      <w:bookmarkStart w:id="75" w:name="_Toc19058"/>
      <w:r>
        <w:rPr>
          <w:rFonts w:hint="eastAsia" w:ascii="宋体" w:hAnsi="宋体" w:eastAsia="宋体" w:cs="宋体"/>
          <w:b/>
          <w:bCs/>
          <w:color w:val="auto"/>
          <w:sz w:val="32"/>
          <w:szCs w:val="32"/>
          <w:highlight w:val="none"/>
        </w:rPr>
        <w:t>第四篇 磋商程序及方法、评审标准、无效响应和采购终止</w:t>
      </w:r>
      <w:bookmarkEnd w:id="73"/>
      <w:bookmarkEnd w:id="74"/>
      <w:bookmarkEnd w:id="75"/>
    </w:p>
    <w:p w14:paraId="0AD0F9FE">
      <w:pPr>
        <w:keepNext/>
        <w:keepLines/>
        <w:snapToGrid w:val="0"/>
        <w:spacing w:line="312" w:lineRule="auto"/>
        <w:ind w:firstLine="562" w:firstLineChars="200"/>
        <w:outlineLvl w:val="1"/>
        <w:rPr>
          <w:rFonts w:hint="eastAsia" w:ascii="宋体" w:hAnsi="宋体" w:eastAsia="宋体" w:cs="宋体"/>
          <w:b/>
          <w:color w:val="auto"/>
          <w:szCs w:val="28"/>
          <w:highlight w:val="none"/>
        </w:rPr>
      </w:pPr>
      <w:bookmarkStart w:id="76" w:name="_Toc32548"/>
    </w:p>
    <w:p w14:paraId="164229B4">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77" w:name="_Toc22496"/>
      <w:r>
        <w:rPr>
          <w:rFonts w:hint="eastAsia" w:ascii="宋体" w:hAnsi="宋体" w:eastAsia="宋体" w:cs="宋体"/>
          <w:b/>
          <w:color w:val="auto"/>
          <w:sz w:val="24"/>
          <w:szCs w:val="24"/>
          <w:highlight w:val="none"/>
        </w:rPr>
        <w:t>一、磋商程序及方法</w:t>
      </w:r>
      <w:bookmarkEnd w:id="76"/>
      <w:bookmarkEnd w:id="77"/>
    </w:p>
    <w:p w14:paraId="0D1C1062">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（一）磋商按竞争性磋商文件规定的时间和地点进行，供应商须有法定代表人或其授权代表参加并签到。竞争性磋商以抽签的形式确定磋商顺序，由本项目依法组建的磋商小组分别与各供应商进行磋商。</w:t>
      </w:r>
    </w:p>
    <w:p w14:paraId="6A31F36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（二）磋商小组对各供应商的资格条件、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的有效性、完整性和响应程度进行审查。各供应商只有在完全符合要求的前提下，才能参与正式磋商。</w:t>
      </w:r>
    </w:p>
    <w:p w14:paraId="08D5E08F">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1．资格性检查。依据法律法规和竞争性磋商文件的规定，对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中的资格证明、等进行审查，以确定供应商是否具备磋商资格。资格性检查资料表如下：</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7FD1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452C08D2">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ign w:val="center"/>
          </w:tcPr>
          <w:p w14:paraId="026A37FC">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ign w:val="center"/>
          </w:tcPr>
          <w:p w14:paraId="5AFFC543">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00D4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ign w:val="center"/>
          </w:tcPr>
          <w:p w14:paraId="317EA7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noWrap/>
            <w:vAlign w:val="center"/>
          </w:tcPr>
          <w:p w14:paraId="5896D7BA">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118" w:type="dxa"/>
            <w:noWrap/>
            <w:vAlign w:val="center"/>
          </w:tcPr>
          <w:p w14:paraId="5D15BD5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984" w:type="dxa"/>
            <w:noWrap/>
            <w:vAlign w:val="center"/>
          </w:tcPr>
          <w:p w14:paraId="564C249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1.供应商法人营业执照（副本）或事业单位法人证书（副本）或个体工商户营业执照或有效的自然人身份证明或社会团体法人登记证书（提供扫描件）。 </w:t>
            </w:r>
          </w:p>
          <w:p w14:paraId="33EF6BB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69DB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63CBB919">
            <w:pPr>
              <w:jc w:val="center"/>
              <w:rPr>
                <w:rFonts w:hint="eastAsia" w:ascii="宋体" w:hAnsi="宋体" w:eastAsia="宋体" w:cs="宋体"/>
                <w:color w:val="auto"/>
                <w:sz w:val="21"/>
                <w:szCs w:val="21"/>
                <w:highlight w:val="none"/>
              </w:rPr>
            </w:pPr>
          </w:p>
        </w:tc>
        <w:tc>
          <w:tcPr>
            <w:tcW w:w="709" w:type="dxa"/>
            <w:vMerge w:val="continue"/>
            <w:noWrap/>
            <w:vAlign w:val="center"/>
          </w:tcPr>
          <w:p w14:paraId="202306C9">
            <w:pPr>
              <w:rPr>
                <w:rFonts w:hint="eastAsia" w:ascii="宋体" w:hAnsi="宋体" w:eastAsia="宋体" w:cs="宋体"/>
                <w:color w:val="auto"/>
                <w:sz w:val="21"/>
                <w:szCs w:val="21"/>
                <w:highlight w:val="none"/>
                <w:lang w:val="zh-CN"/>
              </w:rPr>
            </w:pPr>
          </w:p>
        </w:tc>
        <w:tc>
          <w:tcPr>
            <w:tcW w:w="3118" w:type="dxa"/>
            <w:noWrap/>
            <w:vAlign w:val="center"/>
          </w:tcPr>
          <w:p w14:paraId="695F2D8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984" w:type="dxa"/>
            <w:vMerge w:val="restart"/>
            <w:noWrap/>
            <w:vAlign w:val="center"/>
          </w:tcPr>
          <w:p w14:paraId="4AD7FD29">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14:paraId="4017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42A8599D">
            <w:pPr>
              <w:jc w:val="center"/>
              <w:rPr>
                <w:rFonts w:hint="eastAsia" w:ascii="宋体" w:hAnsi="宋体" w:eastAsia="宋体" w:cs="宋体"/>
                <w:color w:val="auto"/>
                <w:sz w:val="21"/>
                <w:szCs w:val="21"/>
                <w:highlight w:val="none"/>
              </w:rPr>
            </w:pPr>
          </w:p>
        </w:tc>
        <w:tc>
          <w:tcPr>
            <w:tcW w:w="709" w:type="dxa"/>
            <w:vMerge w:val="continue"/>
            <w:noWrap/>
            <w:vAlign w:val="center"/>
          </w:tcPr>
          <w:p w14:paraId="766A0853">
            <w:pPr>
              <w:rPr>
                <w:rFonts w:hint="eastAsia" w:ascii="宋体" w:hAnsi="宋体" w:eastAsia="宋体" w:cs="宋体"/>
                <w:color w:val="auto"/>
                <w:sz w:val="21"/>
                <w:szCs w:val="21"/>
                <w:highlight w:val="none"/>
                <w:lang w:val="zh-CN"/>
              </w:rPr>
            </w:pPr>
          </w:p>
        </w:tc>
        <w:tc>
          <w:tcPr>
            <w:tcW w:w="3118" w:type="dxa"/>
            <w:noWrap/>
            <w:vAlign w:val="center"/>
          </w:tcPr>
          <w:p w14:paraId="4C7C918A">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984" w:type="dxa"/>
            <w:vMerge w:val="continue"/>
            <w:noWrap/>
            <w:vAlign w:val="center"/>
          </w:tcPr>
          <w:p w14:paraId="3E0CA08C">
            <w:pPr>
              <w:rPr>
                <w:rFonts w:hint="eastAsia" w:ascii="宋体" w:hAnsi="宋体" w:eastAsia="宋体" w:cs="宋体"/>
                <w:color w:val="auto"/>
                <w:sz w:val="21"/>
                <w:szCs w:val="21"/>
                <w:highlight w:val="none"/>
              </w:rPr>
            </w:pPr>
          </w:p>
        </w:tc>
      </w:tr>
      <w:tr w14:paraId="5775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2100B0BC">
            <w:pPr>
              <w:jc w:val="center"/>
              <w:rPr>
                <w:rFonts w:hint="eastAsia" w:ascii="宋体" w:hAnsi="宋体" w:eastAsia="宋体" w:cs="宋体"/>
                <w:color w:val="auto"/>
                <w:sz w:val="21"/>
                <w:szCs w:val="21"/>
                <w:highlight w:val="none"/>
              </w:rPr>
            </w:pPr>
          </w:p>
        </w:tc>
        <w:tc>
          <w:tcPr>
            <w:tcW w:w="709" w:type="dxa"/>
            <w:vMerge w:val="continue"/>
            <w:noWrap/>
            <w:vAlign w:val="center"/>
          </w:tcPr>
          <w:p w14:paraId="34A33A20">
            <w:pPr>
              <w:rPr>
                <w:rFonts w:hint="eastAsia" w:ascii="宋体" w:hAnsi="宋体" w:eastAsia="宋体" w:cs="宋体"/>
                <w:color w:val="auto"/>
                <w:sz w:val="21"/>
                <w:szCs w:val="21"/>
                <w:highlight w:val="none"/>
                <w:lang w:val="zh-CN"/>
              </w:rPr>
            </w:pPr>
          </w:p>
        </w:tc>
        <w:tc>
          <w:tcPr>
            <w:tcW w:w="3118" w:type="dxa"/>
            <w:noWrap/>
            <w:vAlign w:val="center"/>
          </w:tcPr>
          <w:p w14:paraId="5C3C0EAA">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984" w:type="dxa"/>
            <w:vMerge w:val="continue"/>
            <w:noWrap/>
            <w:vAlign w:val="center"/>
          </w:tcPr>
          <w:p w14:paraId="34317616">
            <w:pPr>
              <w:rPr>
                <w:rFonts w:hint="eastAsia" w:ascii="宋体" w:hAnsi="宋体" w:eastAsia="宋体" w:cs="宋体"/>
                <w:color w:val="auto"/>
                <w:sz w:val="21"/>
                <w:szCs w:val="21"/>
                <w:highlight w:val="none"/>
              </w:rPr>
            </w:pPr>
          </w:p>
        </w:tc>
      </w:tr>
      <w:tr w14:paraId="4B50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28165EB6">
            <w:pPr>
              <w:jc w:val="center"/>
              <w:rPr>
                <w:rFonts w:hint="eastAsia" w:ascii="宋体" w:hAnsi="宋体" w:eastAsia="宋体" w:cs="宋体"/>
                <w:color w:val="auto"/>
                <w:sz w:val="21"/>
                <w:szCs w:val="21"/>
                <w:highlight w:val="none"/>
              </w:rPr>
            </w:pPr>
          </w:p>
        </w:tc>
        <w:tc>
          <w:tcPr>
            <w:tcW w:w="709" w:type="dxa"/>
            <w:vMerge w:val="continue"/>
            <w:noWrap/>
            <w:vAlign w:val="center"/>
          </w:tcPr>
          <w:p w14:paraId="348AD389">
            <w:pPr>
              <w:rPr>
                <w:rFonts w:hint="eastAsia" w:ascii="宋体" w:hAnsi="宋体" w:eastAsia="宋体" w:cs="宋体"/>
                <w:color w:val="auto"/>
                <w:sz w:val="21"/>
                <w:szCs w:val="21"/>
                <w:highlight w:val="none"/>
                <w:lang w:val="zh-CN"/>
              </w:rPr>
            </w:pPr>
          </w:p>
        </w:tc>
        <w:tc>
          <w:tcPr>
            <w:tcW w:w="3118" w:type="dxa"/>
            <w:noWrap/>
            <w:vAlign w:val="center"/>
          </w:tcPr>
          <w:p w14:paraId="3306A9CE">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4984" w:type="dxa"/>
            <w:vMerge w:val="continue"/>
            <w:noWrap/>
            <w:vAlign w:val="center"/>
          </w:tcPr>
          <w:p w14:paraId="130B9B83">
            <w:pPr>
              <w:rPr>
                <w:rFonts w:hint="eastAsia" w:ascii="宋体" w:hAnsi="宋体" w:eastAsia="宋体" w:cs="宋体"/>
                <w:b/>
                <w:color w:val="auto"/>
                <w:sz w:val="21"/>
                <w:szCs w:val="21"/>
                <w:highlight w:val="none"/>
              </w:rPr>
            </w:pPr>
          </w:p>
        </w:tc>
      </w:tr>
      <w:tr w14:paraId="198A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817" w:type="dxa"/>
            <w:vMerge w:val="continue"/>
            <w:noWrap/>
            <w:vAlign w:val="center"/>
          </w:tcPr>
          <w:p w14:paraId="04BED3A9">
            <w:pPr>
              <w:jc w:val="center"/>
              <w:rPr>
                <w:rFonts w:hint="eastAsia" w:ascii="宋体" w:hAnsi="宋体" w:eastAsia="宋体" w:cs="宋体"/>
                <w:color w:val="auto"/>
                <w:sz w:val="21"/>
                <w:szCs w:val="21"/>
                <w:highlight w:val="none"/>
              </w:rPr>
            </w:pPr>
          </w:p>
        </w:tc>
        <w:tc>
          <w:tcPr>
            <w:tcW w:w="709" w:type="dxa"/>
            <w:vMerge w:val="continue"/>
            <w:noWrap/>
            <w:vAlign w:val="center"/>
          </w:tcPr>
          <w:p w14:paraId="369BCD3E">
            <w:pPr>
              <w:rPr>
                <w:rFonts w:hint="eastAsia" w:ascii="宋体" w:hAnsi="宋体" w:eastAsia="宋体" w:cs="宋体"/>
                <w:color w:val="auto"/>
                <w:sz w:val="21"/>
                <w:szCs w:val="21"/>
                <w:highlight w:val="none"/>
              </w:rPr>
            </w:pPr>
          </w:p>
        </w:tc>
        <w:tc>
          <w:tcPr>
            <w:tcW w:w="3118" w:type="dxa"/>
            <w:noWrap/>
            <w:vAlign w:val="center"/>
          </w:tcPr>
          <w:p w14:paraId="094C75F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984" w:type="dxa"/>
            <w:noWrap/>
            <w:vAlign w:val="center"/>
          </w:tcPr>
          <w:p w14:paraId="5F4AE512">
            <w:pPr>
              <w:rPr>
                <w:rFonts w:hint="eastAsia" w:ascii="宋体" w:hAnsi="宋体" w:eastAsia="宋体" w:cs="宋体"/>
                <w:color w:val="auto"/>
                <w:sz w:val="21"/>
                <w:szCs w:val="21"/>
                <w:highlight w:val="none"/>
              </w:rPr>
            </w:pPr>
          </w:p>
        </w:tc>
      </w:tr>
      <w:tr w14:paraId="1A35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C25A2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827" w:type="dxa"/>
            <w:gridSpan w:val="2"/>
            <w:noWrap/>
            <w:vAlign w:val="center"/>
          </w:tcPr>
          <w:p w14:paraId="55B524A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984" w:type="dxa"/>
            <w:noWrap/>
            <w:vAlign w:val="center"/>
          </w:tcPr>
          <w:p w14:paraId="49CCE81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按“第一篇三、供应商资格条件（二）落实政府采购政策需满足的资格要求”的要求提交。</w:t>
            </w:r>
          </w:p>
        </w:tc>
      </w:tr>
      <w:tr w14:paraId="4D93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0B5CA5F">
            <w:pPr>
              <w:widowControl/>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w:t>
            </w:r>
          </w:p>
        </w:tc>
        <w:tc>
          <w:tcPr>
            <w:tcW w:w="3827" w:type="dxa"/>
            <w:gridSpan w:val="2"/>
            <w:noWrap/>
            <w:vAlign w:val="center"/>
          </w:tcPr>
          <w:p w14:paraId="3179B210">
            <w:pPr>
              <w:widowControl/>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本项目的特定资格要求</w:t>
            </w:r>
          </w:p>
        </w:tc>
        <w:tc>
          <w:tcPr>
            <w:tcW w:w="4984" w:type="dxa"/>
            <w:noWrap/>
            <w:vAlign w:val="center"/>
          </w:tcPr>
          <w:p w14:paraId="1EFEF526">
            <w:pPr>
              <w:widowControl/>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按“第一篇三、供应商资格条件（三）特定资格</w:t>
            </w:r>
            <w:r>
              <w:rPr>
                <w:rFonts w:hint="eastAsia" w:ascii="宋体" w:hAnsi="宋体" w:cs="宋体"/>
                <w:color w:val="auto"/>
                <w:kern w:val="0"/>
                <w:sz w:val="22"/>
                <w:szCs w:val="22"/>
                <w:highlight w:val="none"/>
                <w:lang w:val="en-US" w:eastAsia="zh-CN"/>
              </w:rPr>
              <w:t>条件</w:t>
            </w:r>
            <w:r>
              <w:rPr>
                <w:rFonts w:hint="eastAsia" w:ascii="宋体" w:hAnsi="宋体" w:eastAsia="宋体" w:cs="宋体"/>
                <w:color w:val="auto"/>
                <w:kern w:val="0"/>
                <w:sz w:val="22"/>
                <w:szCs w:val="22"/>
                <w:highlight w:val="none"/>
              </w:rPr>
              <w:t>”的要求提交（如果有）。</w:t>
            </w:r>
          </w:p>
        </w:tc>
      </w:tr>
    </w:tbl>
    <w:p w14:paraId="0DD802F6">
      <w:pPr>
        <w:snapToGrid w:val="0"/>
        <w:spacing w:line="312" w:lineRule="auto"/>
        <w:rPr>
          <w:rFonts w:hint="eastAsia" w:ascii="宋体" w:hAnsi="宋体" w:eastAsia="宋体" w:cs="宋体"/>
          <w:b/>
          <w:bCs/>
          <w:strike/>
          <w:color w:val="auto"/>
          <w:sz w:val="24"/>
          <w:szCs w:val="24"/>
          <w:highlight w:val="none"/>
        </w:rPr>
      </w:pPr>
      <w:r>
        <w:rPr>
          <w:rFonts w:hint="eastAsia" w:ascii="宋体" w:hAnsi="宋体" w:eastAsia="宋体" w:cs="宋体"/>
          <w:b/>
          <w:bCs/>
          <w:color w:val="auto"/>
          <w:sz w:val="24"/>
          <w:szCs w:val="24"/>
          <w:highlight w:val="none"/>
        </w:rPr>
        <w:t>注：</w:t>
      </w:r>
    </w:p>
    <w:p w14:paraId="057CC06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递交截止时间前通过 “信用中国”网站(www.creditchina.gov.cn)、"中国政府采购网"(www.ccgp.gov.cn)等渠道查询信用记录。</w:t>
      </w:r>
    </w:p>
    <w:p w14:paraId="750BDF61">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2．符合性检查。依据竞争性磋商文件的规定，从</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的有效性、完整性和对竞争性磋商文件的响应程度进行审查，以确定是否对竞争性磋商文件的实质性要求作出响应。符合性检查资料表如下：</w:t>
      </w:r>
    </w:p>
    <w:tbl>
      <w:tblPr>
        <w:tblStyle w:val="88"/>
        <w:tblW w:w="9781" w:type="dxa"/>
        <w:tblInd w:w="108" w:type="dxa"/>
        <w:tblLayout w:type="fixed"/>
        <w:tblCellMar>
          <w:top w:w="0" w:type="dxa"/>
          <w:left w:w="10" w:type="dxa"/>
          <w:bottom w:w="0" w:type="dxa"/>
          <w:right w:w="10" w:type="dxa"/>
        </w:tblCellMar>
      </w:tblPr>
      <w:tblGrid>
        <w:gridCol w:w="629"/>
        <w:gridCol w:w="1348"/>
        <w:gridCol w:w="1693"/>
        <w:gridCol w:w="6111"/>
      </w:tblGrid>
      <w:tr w14:paraId="22C6BA16">
        <w:tblPrEx>
          <w:tblCellMar>
            <w:top w:w="0" w:type="dxa"/>
            <w:left w:w="10" w:type="dxa"/>
            <w:bottom w:w="0" w:type="dxa"/>
            <w:right w:w="10" w:type="dxa"/>
          </w:tblCellMar>
        </w:tblPrEx>
        <w:tc>
          <w:tcPr>
            <w:tcW w:w="6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68E7E6">
            <w:pPr>
              <w:snapToGrid w:val="0"/>
              <w:spacing w:line="312"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041"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75C0F8">
            <w:pPr>
              <w:snapToGrid w:val="0"/>
              <w:spacing w:line="312"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评审因素</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30B3D2">
            <w:pPr>
              <w:snapToGrid w:val="0"/>
              <w:spacing w:line="312"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14:paraId="5200BCE6">
        <w:tblPrEx>
          <w:tblCellMar>
            <w:top w:w="0" w:type="dxa"/>
            <w:left w:w="10" w:type="dxa"/>
            <w:bottom w:w="0" w:type="dxa"/>
            <w:right w:w="10" w:type="dxa"/>
          </w:tblCellMar>
        </w:tblPrEx>
        <w:trPr>
          <w:trHeight w:val="556"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054C39">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665ED6">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有效性审查</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C31A07">
            <w:pPr>
              <w:snapToGrid w:val="0"/>
              <w:spacing w:line="312"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签署</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A26FDC">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上法定代表人或其授权代表人的签字齐全。</w:t>
            </w:r>
          </w:p>
        </w:tc>
      </w:tr>
      <w:tr w14:paraId="33808F10">
        <w:tblPrEx>
          <w:tblCellMar>
            <w:top w:w="0" w:type="dxa"/>
            <w:left w:w="10" w:type="dxa"/>
            <w:bottom w:w="0" w:type="dxa"/>
            <w:right w:w="10" w:type="dxa"/>
          </w:tblCellMar>
        </w:tblPrEx>
        <w:trPr>
          <w:trHeight w:val="1214"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DBB261">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1D5A71">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69ED20">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A59F90">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法定代表人身份证明及授权委托书有效，符合竞争性磋商文件规定的格式，签字或盖章齐全。涉及法定代表人身份证明的必须由法定代表人亲笔签名。</w:t>
            </w:r>
          </w:p>
        </w:tc>
      </w:tr>
      <w:tr w14:paraId="14085BD4">
        <w:tblPrEx>
          <w:tblCellMar>
            <w:top w:w="0" w:type="dxa"/>
            <w:left w:w="10" w:type="dxa"/>
            <w:bottom w:w="0" w:type="dxa"/>
            <w:right w:w="10" w:type="dxa"/>
          </w:tblCellMar>
        </w:tblPrEx>
        <w:trPr>
          <w:trHeight w:val="526"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F56B28">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CD217B">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108125">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响应方案</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AF9A40">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每个分包只能有一个响应方案。</w:t>
            </w:r>
          </w:p>
        </w:tc>
      </w:tr>
      <w:tr w14:paraId="355852F1">
        <w:tblPrEx>
          <w:tblCellMar>
            <w:top w:w="0" w:type="dxa"/>
            <w:left w:w="10" w:type="dxa"/>
            <w:bottom w:w="0" w:type="dxa"/>
            <w:right w:w="10" w:type="dxa"/>
          </w:tblCellMar>
        </w:tblPrEx>
        <w:trPr>
          <w:trHeight w:val="752"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D04084">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15243A">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0E4680">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7BF1B8">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只能在采购预算范围内报价，只能有一个有效报价，不得提交选择性报价。</w:t>
            </w:r>
          </w:p>
        </w:tc>
      </w:tr>
      <w:tr w14:paraId="16F5DD84">
        <w:tblPrEx>
          <w:tblCellMar>
            <w:top w:w="0" w:type="dxa"/>
            <w:left w:w="10" w:type="dxa"/>
            <w:bottom w:w="0" w:type="dxa"/>
            <w:right w:w="10" w:type="dxa"/>
          </w:tblCellMar>
        </w:tblPrEx>
        <w:trPr>
          <w:trHeight w:val="767"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F8057E">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93279A">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完整性审查</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ED7D0A">
            <w:pPr>
              <w:snapToGrid w:val="0"/>
              <w:spacing w:line="312"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份数</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12FC37">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数量符合竞争性磋商文件要求。</w:t>
            </w:r>
          </w:p>
        </w:tc>
      </w:tr>
      <w:tr w14:paraId="0A3F87B2">
        <w:tblPrEx>
          <w:tblCellMar>
            <w:top w:w="0" w:type="dxa"/>
            <w:left w:w="10" w:type="dxa"/>
            <w:bottom w:w="0" w:type="dxa"/>
            <w:right w:w="10" w:type="dxa"/>
          </w:tblCellMar>
        </w:tblPrEx>
        <w:trPr>
          <w:trHeight w:val="647"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4D39D5">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ECBB09">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竞争性磋商文件的响应程度审查</w:t>
            </w:r>
          </w:p>
        </w:tc>
        <w:tc>
          <w:tcPr>
            <w:tcW w:w="1693" w:type="dxa"/>
            <w:vMerge w:val="restart"/>
            <w:tcBorders>
              <w:top w:val="single" w:color="000000" w:sz="4" w:space="0"/>
              <w:left w:val="single" w:color="000000" w:sz="4" w:space="0"/>
              <w:right w:val="single" w:color="000000" w:sz="4" w:space="0"/>
            </w:tcBorders>
            <w:shd w:val="clear" w:color="auto" w:fill="auto"/>
            <w:tcMar>
              <w:left w:w="108" w:type="dxa"/>
              <w:right w:w="108" w:type="dxa"/>
            </w:tcMar>
            <w:vAlign w:val="center"/>
          </w:tcPr>
          <w:p w14:paraId="5FC21785">
            <w:pPr>
              <w:snapToGrid w:val="0"/>
              <w:spacing w:line="312"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内容</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5FB580">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对竞争性磋商文件第二篇规定的磋商内容作出有效响应。</w:t>
            </w:r>
          </w:p>
        </w:tc>
      </w:tr>
      <w:tr w14:paraId="1955D7E6">
        <w:tblPrEx>
          <w:tblCellMar>
            <w:top w:w="0" w:type="dxa"/>
            <w:left w:w="10" w:type="dxa"/>
            <w:bottom w:w="0" w:type="dxa"/>
            <w:right w:w="10" w:type="dxa"/>
          </w:tblCellMar>
        </w:tblPrEx>
        <w:trPr>
          <w:trHeight w:val="647" w:hRule="atLeast"/>
        </w:trPr>
        <w:tc>
          <w:tcPr>
            <w:tcW w:w="629" w:type="dxa"/>
            <w:vMerge w:val="continue"/>
            <w:tcBorders>
              <w:left w:val="single" w:color="000000" w:sz="4" w:space="0"/>
              <w:right w:val="single" w:color="000000" w:sz="4" w:space="0"/>
            </w:tcBorders>
            <w:shd w:val="clear" w:color="auto" w:fill="auto"/>
            <w:tcMar>
              <w:left w:w="108" w:type="dxa"/>
              <w:right w:w="108" w:type="dxa"/>
            </w:tcMar>
            <w:vAlign w:val="center"/>
          </w:tcPr>
          <w:p w14:paraId="25F33CBF">
            <w:pPr>
              <w:snapToGrid w:val="0"/>
              <w:spacing w:line="312" w:lineRule="auto"/>
              <w:jc w:val="center"/>
              <w:rPr>
                <w:rFonts w:hint="eastAsia" w:ascii="宋体" w:hAnsi="宋体" w:eastAsia="宋体" w:cs="宋体"/>
                <w:color w:val="auto"/>
                <w:sz w:val="24"/>
                <w:szCs w:val="24"/>
                <w:highlight w:val="none"/>
              </w:rPr>
            </w:pPr>
          </w:p>
        </w:tc>
        <w:tc>
          <w:tcPr>
            <w:tcW w:w="1348" w:type="dxa"/>
            <w:vMerge w:val="continue"/>
            <w:tcBorders>
              <w:left w:val="single" w:color="000000" w:sz="4" w:space="0"/>
              <w:right w:val="single" w:color="000000" w:sz="4" w:space="0"/>
            </w:tcBorders>
            <w:shd w:val="clear" w:color="auto" w:fill="auto"/>
            <w:tcMar>
              <w:left w:w="108" w:type="dxa"/>
              <w:right w:w="108" w:type="dxa"/>
            </w:tcMar>
            <w:vAlign w:val="center"/>
          </w:tcPr>
          <w:p w14:paraId="51F6BB71">
            <w:pPr>
              <w:snapToGrid w:val="0"/>
              <w:spacing w:line="312" w:lineRule="auto"/>
              <w:rPr>
                <w:rFonts w:hint="eastAsia" w:ascii="宋体" w:hAnsi="宋体" w:eastAsia="宋体" w:cs="宋体"/>
                <w:color w:val="auto"/>
                <w:sz w:val="24"/>
                <w:szCs w:val="24"/>
                <w:highlight w:val="none"/>
              </w:rPr>
            </w:pPr>
          </w:p>
        </w:tc>
        <w:tc>
          <w:tcPr>
            <w:tcW w:w="1693" w:type="dxa"/>
            <w:vMerge w:val="continue"/>
            <w:tcBorders>
              <w:left w:val="single" w:color="000000" w:sz="4" w:space="0"/>
              <w:bottom w:val="single" w:color="000000" w:sz="4" w:space="0"/>
              <w:right w:val="single" w:color="000000" w:sz="4" w:space="0"/>
            </w:tcBorders>
            <w:shd w:val="clear" w:color="auto" w:fill="auto"/>
            <w:tcMar>
              <w:left w:w="108" w:type="dxa"/>
              <w:right w:w="108" w:type="dxa"/>
            </w:tcMar>
            <w:vAlign w:val="center"/>
          </w:tcPr>
          <w:p w14:paraId="6C2E9382">
            <w:pPr>
              <w:snapToGrid w:val="0"/>
              <w:spacing w:line="312" w:lineRule="auto"/>
              <w:rPr>
                <w:rFonts w:hint="eastAsia" w:ascii="宋体" w:hAnsi="宋体" w:eastAsia="宋体" w:cs="宋体"/>
                <w:color w:val="auto"/>
                <w:sz w:val="24"/>
                <w:szCs w:val="24"/>
                <w:highlight w:val="none"/>
              </w:rPr>
            </w:pP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A2E24A">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对竞争性磋商文件第三篇规定的磋商内容作出有效响应。</w:t>
            </w:r>
          </w:p>
        </w:tc>
      </w:tr>
      <w:tr w14:paraId="14739BC6">
        <w:tblPrEx>
          <w:tblCellMar>
            <w:top w:w="0" w:type="dxa"/>
            <w:left w:w="10" w:type="dxa"/>
            <w:bottom w:w="0" w:type="dxa"/>
            <w:right w:w="10" w:type="dxa"/>
          </w:tblCellMar>
        </w:tblPrEx>
        <w:trPr>
          <w:trHeight w:val="728"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D175A3">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9DE6DF">
            <w:pPr>
              <w:snapToGrid w:val="0"/>
              <w:spacing w:line="312" w:lineRule="auto"/>
              <w:ind w:firstLine="480" w:firstLineChars="200"/>
              <w:jc w:val="center"/>
              <w:rPr>
                <w:rFonts w:hint="eastAsia" w:ascii="宋体" w:hAnsi="宋体" w:eastAsia="宋体" w:cs="宋体"/>
                <w:color w:val="auto"/>
                <w:sz w:val="24"/>
                <w:szCs w:val="24"/>
                <w:highlight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9BA34C">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D8458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满足磋商文件规定。</w:t>
            </w:r>
          </w:p>
        </w:tc>
      </w:tr>
    </w:tbl>
    <w:p w14:paraId="775100B1">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26B00CC8">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（三）澄清有关问题。磋商小组在对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的有效性、完整性和响应程度进行审查时，可以要求供应商对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中含义不明确、同类问题表述不一致或者有明显文字和计算错误的内容等作出必要的澄清、说明或者更正。供应商的</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澄清、说明或者更正不得超出</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的范围或者改变</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的实质性内容。</w:t>
      </w:r>
    </w:p>
    <w:p w14:paraId="26DDD6A3">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（四）磋商小组要求供应商澄清、说明或者更正</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应当以书面形式作出。由授权代表签字的，应当附法定代表人授权书。供应商为自然人的，应当由本人签署并附身份证明。</w:t>
      </w:r>
    </w:p>
    <w:p w14:paraId="3842C3F4">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（五）本次项目采取的是</w:t>
      </w:r>
      <w:r>
        <w:rPr>
          <w:rFonts w:hint="eastAsia" w:ascii="宋体" w:hAnsi="宋体" w:cs="宋体"/>
          <w:color w:val="auto"/>
          <w:sz w:val="24"/>
          <w:szCs w:val="24"/>
          <w:highlight w:val="none"/>
          <w:lang w:val="en-US" w:eastAsia="zh-CN"/>
        </w:rPr>
        <w:t>线下</w:t>
      </w:r>
      <w:r>
        <w:rPr>
          <w:rFonts w:hint="eastAsia" w:ascii="宋体" w:hAnsi="宋体" w:eastAsia="宋体" w:cs="宋体"/>
          <w:color w:val="auto"/>
          <w:sz w:val="24"/>
          <w:szCs w:val="24"/>
          <w:highlight w:val="none"/>
        </w:rPr>
        <w:t>磋商方式，供应商法定代表人或者授权代表必须在</w:t>
      </w:r>
      <w:r>
        <w:rPr>
          <w:rFonts w:hint="eastAsia" w:ascii="宋体" w:hAnsi="宋体" w:cs="宋体"/>
          <w:color w:val="auto"/>
          <w:sz w:val="24"/>
          <w:szCs w:val="24"/>
          <w:highlight w:val="none"/>
          <w:lang w:val="en-US" w:eastAsia="zh-CN"/>
        </w:rPr>
        <w:t>采购文件规定的</w:t>
      </w:r>
      <w:r>
        <w:rPr>
          <w:rFonts w:hint="eastAsia" w:ascii="宋体" w:hAnsi="宋体" w:eastAsia="宋体" w:cs="宋体"/>
          <w:color w:val="auto"/>
          <w:sz w:val="24"/>
          <w:szCs w:val="24"/>
          <w:highlight w:val="none"/>
        </w:rPr>
        <w:t>开标室及时响应采购代理机构的通知和磋商小组的磋商邀请，并及时参与磋商，在磋商过程中磋商的任何一方不得向他人透露与磋商有关的服务资料、价格或其他信息。</w:t>
      </w:r>
    </w:p>
    <w:p w14:paraId="2D63DCF6">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（六）在磋商过程中磋商的任何一方不得向他人透露与磋商有关的服务资料、价格或其他信息。</w:t>
      </w:r>
    </w:p>
    <w:p w14:paraId="793A4F2E">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在磋商过程中，磋商小组可以根据竞争性磋商文件和磋商情况实质性变动采购需求中的服务（质量）、商务条款以及合同草案条款，但不得变动竞争性磋商文件中的其他内容。实质性变动的内容，须经采购人代表确认。对竞争性磋商文件作出的实质性变动是竞争性磋商文件的有效组成部分，磋商小组应当及时以书面形式通知所有参加磋商的供应商。供应商应当按照磋商文件的变动情况和磋商小组的要求以</w:t>
      </w:r>
      <w:r>
        <w:rPr>
          <w:rFonts w:hint="eastAsia" w:ascii="宋体" w:hAnsi="宋体" w:cs="宋体"/>
          <w:color w:val="auto"/>
          <w:sz w:val="24"/>
          <w:szCs w:val="24"/>
          <w:highlight w:val="none"/>
          <w:lang w:val="en-US" w:eastAsia="zh-CN"/>
        </w:rPr>
        <w:t>纸质</w:t>
      </w:r>
      <w:r>
        <w:rPr>
          <w:rFonts w:hint="eastAsia" w:ascii="宋体" w:hAnsi="宋体" w:eastAsia="宋体" w:cs="宋体"/>
          <w:color w:val="auto"/>
          <w:sz w:val="24"/>
          <w:szCs w:val="24"/>
          <w:highlight w:val="none"/>
        </w:rPr>
        <w:t>形式提交，需法定代表人或授权代表签字或者加盖公章。由授权代表签字的，应当附法定代表人授权书</w:t>
      </w:r>
    </w:p>
    <w:p w14:paraId="72C40CB8">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（八）供应商在磋商时作出的所有书面承诺须由法定代表人（或其授权代表）或自然人（供应商为自然人）签署，并将签字后的书面承诺，按采购代理机构的要求的递交方式，递交给采购代理机构。</w:t>
      </w:r>
    </w:p>
    <w:p w14:paraId="5FF85161">
      <w:pPr>
        <w:snapToGrid w:val="0"/>
        <w:spacing w:line="336"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（八）经磋商确定最终采购需求且磋商结束后，供应商应当按照竞争性磋商文件的变动情况和磋商小组的要求在规定时间内提交最后报价及有关承诺</w:t>
      </w:r>
      <w:r>
        <w:rPr>
          <w:rFonts w:hint="eastAsia" w:ascii="宋体" w:hAnsi="宋体" w:cs="宋体"/>
          <w:color w:val="auto"/>
          <w:sz w:val="24"/>
          <w:szCs w:val="24"/>
          <w:highlight w:val="none"/>
          <w:lang w:eastAsia="zh-CN"/>
        </w:rPr>
        <w:t>。</w:t>
      </w:r>
    </w:p>
    <w:p w14:paraId="1CD2F383">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（九）本项目采用综合评分法进行评标。综合评分法，是指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满足竞争性磋商文件全部实质性要求且按照评审因素的量化指标评审得分最高的供应商为成交候选人的评标方法。供应商总得分为价格、服务、商务等评定因素分别按照相应权重值计算分项得分后相加，满分为100分。</w:t>
      </w:r>
    </w:p>
    <w:p w14:paraId="09577B65">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磋商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14:paraId="383BB75A">
      <w:pPr>
        <w:snapToGrid w:val="0"/>
        <w:spacing w:line="312" w:lineRule="auto"/>
        <w:rPr>
          <w:rFonts w:hint="eastAsia" w:ascii="宋体" w:hAnsi="宋体" w:eastAsia="宋体" w:cs="宋体"/>
          <w:b/>
          <w:color w:val="auto"/>
          <w:sz w:val="24"/>
          <w:szCs w:val="24"/>
          <w:highlight w:val="none"/>
        </w:rPr>
      </w:pPr>
      <w:bookmarkStart w:id="78" w:name="_Toc27026"/>
      <w:bookmarkStart w:id="79" w:name="_Toc6494"/>
      <w:r>
        <w:rPr>
          <w:rFonts w:hint="eastAsia" w:ascii="宋体" w:hAnsi="宋体" w:eastAsia="宋体" w:cs="宋体"/>
          <w:b/>
          <w:color w:val="auto"/>
          <w:sz w:val="24"/>
          <w:szCs w:val="24"/>
          <w:highlight w:val="none"/>
        </w:rPr>
        <w:t>二、评审标准</w:t>
      </w:r>
      <w:bookmarkEnd w:id="78"/>
      <w:bookmarkEnd w:id="79"/>
    </w:p>
    <w:p w14:paraId="415EF0D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（一）评审因素</w:t>
      </w:r>
    </w:p>
    <w:tbl>
      <w:tblPr>
        <w:tblStyle w:val="88"/>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876"/>
        <w:gridCol w:w="17"/>
        <w:gridCol w:w="893"/>
        <w:gridCol w:w="770"/>
        <w:gridCol w:w="4835"/>
        <w:gridCol w:w="2380"/>
      </w:tblGrid>
      <w:tr w14:paraId="2C65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blHeader/>
          <w:jc w:val="center"/>
        </w:trPr>
        <w:tc>
          <w:tcPr>
            <w:tcW w:w="664" w:type="dxa"/>
            <w:vAlign w:val="center"/>
          </w:tcPr>
          <w:p w14:paraId="5C8E28BE">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786" w:type="dxa"/>
            <w:gridSpan w:val="3"/>
            <w:vAlign w:val="center"/>
          </w:tcPr>
          <w:p w14:paraId="575EA983">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p w14:paraId="1273E4E0">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及权重</w:t>
            </w:r>
          </w:p>
        </w:tc>
        <w:tc>
          <w:tcPr>
            <w:tcW w:w="770" w:type="dxa"/>
            <w:vAlign w:val="center"/>
          </w:tcPr>
          <w:p w14:paraId="1351C526">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4835" w:type="dxa"/>
            <w:vAlign w:val="center"/>
          </w:tcPr>
          <w:p w14:paraId="36F1C7B8">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2380" w:type="dxa"/>
            <w:vAlign w:val="center"/>
          </w:tcPr>
          <w:p w14:paraId="7BF8589C">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14:paraId="3871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664" w:type="dxa"/>
            <w:vMerge w:val="restart"/>
            <w:vAlign w:val="center"/>
          </w:tcPr>
          <w:p w14:paraId="3B6F2C7B">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93" w:type="dxa"/>
            <w:gridSpan w:val="2"/>
            <w:vAlign w:val="center"/>
          </w:tcPr>
          <w:p w14:paraId="7C2406A4">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w:t>
            </w:r>
          </w:p>
          <w:p w14:paraId="64D30466">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893" w:type="dxa"/>
            <w:vAlign w:val="center"/>
          </w:tcPr>
          <w:p w14:paraId="743E758E">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770" w:type="dxa"/>
            <w:vAlign w:val="center"/>
          </w:tcPr>
          <w:p w14:paraId="45DFE3DB">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4835" w:type="dxa"/>
            <w:vAlign w:val="center"/>
          </w:tcPr>
          <w:p w14:paraId="2D91E0DC">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满足资格性、符合性要求且</w:t>
            </w:r>
            <w:r>
              <w:rPr>
                <w:rStyle w:val="278"/>
                <w:rFonts w:hint="eastAsia" w:ascii="宋体" w:hAnsi="宋体" w:eastAsia="宋体" w:cs="宋体"/>
                <w:color w:val="auto"/>
                <w:sz w:val="24"/>
                <w:szCs w:val="24"/>
                <w:highlight w:val="none"/>
              </w:rPr>
              <w:t>有效的</w:t>
            </w:r>
            <w:r>
              <w:rPr>
                <w:rStyle w:val="278"/>
                <w:rFonts w:hint="eastAsia" w:ascii="宋体" w:hAnsi="宋体" w:cs="宋体"/>
                <w:color w:val="auto"/>
                <w:sz w:val="24"/>
                <w:szCs w:val="24"/>
                <w:highlight w:val="none"/>
                <w:lang w:val="en-US"/>
              </w:rPr>
              <w:t>最后</w:t>
            </w:r>
            <w:r>
              <w:rPr>
                <w:rStyle w:val="278"/>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rPr>
              <w:t>最低的供应商的价格为磋商基准价，按照下列公式计算每个供应商的磋商报价得分。</w:t>
            </w:r>
          </w:p>
          <w:p w14:paraId="232CE87F">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磋商报价得分=（磋商基准价/最后磋商报价）×价格权值×100。</w:t>
            </w:r>
          </w:p>
        </w:tc>
        <w:tc>
          <w:tcPr>
            <w:tcW w:w="2380" w:type="dxa"/>
            <w:vMerge w:val="restart"/>
            <w:vAlign w:val="center"/>
          </w:tcPr>
          <w:p w14:paraId="06DABA1F">
            <w:pPr>
              <w:snapToGrid w:val="0"/>
              <w:spacing w:line="312" w:lineRule="auto"/>
              <w:ind w:left="-38"/>
              <w:jc w:val="center"/>
              <w:rPr>
                <w:rFonts w:hint="eastAsia" w:ascii="宋体" w:hAnsi="宋体" w:eastAsia="宋体" w:cs="宋体"/>
                <w:color w:val="auto"/>
                <w:sz w:val="24"/>
                <w:szCs w:val="24"/>
                <w:highlight w:val="none"/>
              </w:rPr>
            </w:pPr>
          </w:p>
        </w:tc>
      </w:tr>
      <w:tr w14:paraId="64FF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664" w:type="dxa"/>
            <w:vMerge w:val="restart"/>
            <w:vAlign w:val="center"/>
          </w:tcPr>
          <w:p w14:paraId="1A7DE3FA">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76" w:type="dxa"/>
            <w:vMerge w:val="restart"/>
            <w:vAlign w:val="center"/>
          </w:tcPr>
          <w:p w14:paraId="2F793A74">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37193834">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部分（60%）</w:t>
            </w:r>
          </w:p>
        </w:tc>
        <w:tc>
          <w:tcPr>
            <w:tcW w:w="910" w:type="dxa"/>
            <w:gridSpan w:val="2"/>
            <w:vAlign w:val="center"/>
          </w:tcPr>
          <w:p w14:paraId="3DE2B92E">
            <w:pPr>
              <w:spacing w:line="2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总体施工组织布置、工期及规划</w:t>
            </w:r>
          </w:p>
          <w:p w14:paraId="0BF6FB96">
            <w:pPr>
              <w:snapToGrid w:val="0"/>
              <w:spacing w:line="312" w:lineRule="auto"/>
              <w:rPr>
                <w:rFonts w:hint="eastAsia" w:ascii="宋体" w:hAnsi="宋体" w:eastAsia="宋体" w:cs="宋体"/>
                <w:color w:val="auto"/>
                <w:sz w:val="24"/>
                <w:szCs w:val="24"/>
                <w:highlight w:val="none"/>
              </w:rPr>
            </w:pPr>
          </w:p>
        </w:tc>
        <w:tc>
          <w:tcPr>
            <w:tcW w:w="770" w:type="dxa"/>
            <w:vAlign w:val="center"/>
          </w:tcPr>
          <w:p w14:paraId="28CA4911">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4835" w:type="dxa"/>
            <w:vAlign w:val="center"/>
          </w:tcPr>
          <w:p w14:paraId="515D17B2">
            <w:pPr>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根据投标人提供的总体施工组织布置、工期及规划方案打分（编制要点：包括但不限于总体施工组织布置合理，人员安排详细，施工进度合理且可控，规划具备逻辑性且符合项目实际情况）</w:t>
            </w:r>
          </w:p>
          <w:p w14:paraId="7ECD709D">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总体布置合理各部门筹建计划详尽、人员安排详细且有明确拟派人员、施工进度合理且可控、规划具备逻辑性、符合项目实际情况的，得10分；</w:t>
            </w:r>
          </w:p>
          <w:p w14:paraId="7635027F">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总体施工组织布置具备合理性但内容不够详尽未体现部门组织计划、人员安排较详细拟派人员较模糊、施工进度合理、规划具备逻辑性且大致符合项目实际情况的，得5分；</w:t>
            </w:r>
          </w:p>
          <w:p w14:paraId="4BABA8F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总体施工组织布置缺乏合理性且内容不够详尽、人员安排较差且模糊、施工进度不够合理但在计划之内、规划内容逻辑性较差、不符合项目实际情况的，得2.5分；</w:t>
            </w:r>
          </w:p>
          <w:p w14:paraId="7A0A67FA">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总体施工组织布置缺乏合理性、无人员安排、施工进度不够合理且在计划之外、规划内容逻辑性差、不符合项目实际情况的、未提供方案的得0分。</w:t>
            </w:r>
          </w:p>
        </w:tc>
        <w:tc>
          <w:tcPr>
            <w:tcW w:w="2380" w:type="dxa"/>
            <w:vMerge w:val="restart"/>
            <w:vAlign w:val="center"/>
          </w:tcPr>
          <w:p w14:paraId="40E06CE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1.评标委员会各成员对技术部分每项独立进行评审打分，取算术平均值为该投标人技术部分得分。得分保留至小数点后两位，第三位四舍五入。</w:t>
            </w:r>
          </w:p>
          <w:p w14:paraId="35AAA58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2.技术部分原则上不超过200页，但不得将页数作为评审因素。</w:t>
            </w:r>
          </w:p>
          <w:p w14:paraId="729EF34D">
            <w:pPr>
              <w:snapToGrid w:val="0"/>
              <w:spacing w:line="312" w:lineRule="auto"/>
              <w:jc w:val="left"/>
              <w:rPr>
                <w:rFonts w:hint="eastAsia" w:ascii="宋体" w:hAnsi="宋体" w:eastAsia="宋体" w:cs="宋体"/>
                <w:color w:val="auto"/>
                <w:sz w:val="24"/>
                <w:szCs w:val="24"/>
                <w:highlight w:val="none"/>
              </w:rPr>
            </w:pPr>
          </w:p>
        </w:tc>
      </w:tr>
      <w:tr w14:paraId="4631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664" w:type="dxa"/>
            <w:vMerge w:val="continue"/>
            <w:vAlign w:val="center"/>
          </w:tcPr>
          <w:p w14:paraId="38962490">
            <w:pPr>
              <w:snapToGrid w:val="0"/>
              <w:spacing w:line="312" w:lineRule="auto"/>
              <w:jc w:val="center"/>
              <w:rPr>
                <w:rFonts w:hint="eastAsia" w:ascii="宋体" w:hAnsi="宋体" w:eastAsia="宋体" w:cs="宋体"/>
                <w:color w:val="auto"/>
                <w:szCs w:val="28"/>
                <w:highlight w:val="none"/>
              </w:rPr>
            </w:pPr>
          </w:p>
        </w:tc>
        <w:tc>
          <w:tcPr>
            <w:tcW w:w="876" w:type="dxa"/>
            <w:vMerge w:val="continue"/>
            <w:vAlign w:val="center"/>
          </w:tcPr>
          <w:p w14:paraId="72CFA324">
            <w:pPr>
              <w:snapToGrid w:val="0"/>
              <w:spacing w:line="312" w:lineRule="auto"/>
              <w:jc w:val="center"/>
              <w:rPr>
                <w:rFonts w:hint="eastAsia" w:ascii="宋体" w:hAnsi="宋体" w:eastAsia="宋体" w:cs="宋体"/>
                <w:color w:val="auto"/>
                <w:szCs w:val="28"/>
                <w:highlight w:val="none"/>
              </w:rPr>
            </w:pPr>
          </w:p>
        </w:tc>
        <w:tc>
          <w:tcPr>
            <w:tcW w:w="910" w:type="dxa"/>
            <w:gridSpan w:val="2"/>
            <w:vAlign w:val="center"/>
          </w:tcPr>
          <w:p w14:paraId="0B62AA78">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安全生产管理体系及保证措施</w:t>
            </w:r>
          </w:p>
        </w:tc>
        <w:tc>
          <w:tcPr>
            <w:tcW w:w="770" w:type="dxa"/>
            <w:vAlign w:val="center"/>
          </w:tcPr>
          <w:p w14:paraId="017E0680">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4835" w:type="dxa"/>
            <w:vAlign w:val="center"/>
          </w:tcPr>
          <w:p w14:paraId="65A6D967">
            <w:pPr>
              <w:spacing w:line="276"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根据投标人提供的安全生产管理体系及保证措施方案打分（编制要点：包括但不限于安全生管理体系、安全生产及保障措施、安全生产管理人员安排）</w:t>
            </w:r>
          </w:p>
          <w:p w14:paraId="164965D2">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安全生管理体系健全、安全生产及保障措施完善、安全生产管理人员安排合理责任到人、整体方案符合本项目情况的，得10分；</w:t>
            </w:r>
          </w:p>
          <w:p w14:paraId="7AFCBE02">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安全生管理体系不够健全但在项目中有一定执行能力、安全生产及保障措施不够完善但有可借鉴之处、安全生产管理人员责任到人、整体方案较符合本项目情况的，得5分；</w:t>
            </w:r>
          </w:p>
          <w:p w14:paraId="1C6A3733">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安全生管理体系不够健全但在项目中有一定执行能力、安全生产及保障措施不够完善但有可借鉴之处、安全生产管理人员没有责任到人、整体方案与本项目实际情况符合性较差的，得2.5分；</w:t>
            </w:r>
          </w:p>
          <w:p w14:paraId="7A0D4348">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安全生管理体系不健全、安全生产及保障措施不完善、安全生产管理人员没有责任到人、整体方案不符合本项目实际情况的，或未提供的得0分。</w:t>
            </w:r>
          </w:p>
        </w:tc>
        <w:tc>
          <w:tcPr>
            <w:tcW w:w="2380" w:type="dxa"/>
            <w:vMerge w:val="continue"/>
            <w:vAlign w:val="center"/>
          </w:tcPr>
          <w:p w14:paraId="75069DF4">
            <w:pPr>
              <w:snapToGrid w:val="0"/>
              <w:spacing w:line="312" w:lineRule="auto"/>
              <w:rPr>
                <w:rFonts w:hint="eastAsia" w:ascii="宋体" w:hAnsi="宋体" w:eastAsia="宋体" w:cs="宋体"/>
                <w:color w:val="auto"/>
                <w:sz w:val="24"/>
                <w:szCs w:val="24"/>
                <w:highlight w:val="none"/>
              </w:rPr>
            </w:pPr>
          </w:p>
        </w:tc>
      </w:tr>
      <w:tr w14:paraId="0371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4" w:type="dxa"/>
            <w:vMerge w:val="continue"/>
            <w:vAlign w:val="center"/>
          </w:tcPr>
          <w:p w14:paraId="4EFD0D88">
            <w:pPr>
              <w:snapToGrid w:val="0"/>
              <w:spacing w:line="312" w:lineRule="auto"/>
              <w:jc w:val="center"/>
              <w:rPr>
                <w:rFonts w:hint="eastAsia" w:ascii="宋体" w:hAnsi="宋体" w:eastAsia="宋体" w:cs="宋体"/>
                <w:color w:val="auto"/>
                <w:szCs w:val="28"/>
                <w:highlight w:val="none"/>
              </w:rPr>
            </w:pPr>
          </w:p>
        </w:tc>
        <w:tc>
          <w:tcPr>
            <w:tcW w:w="876" w:type="dxa"/>
            <w:vMerge w:val="continue"/>
            <w:vAlign w:val="center"/>
          </w:tcPr>
          <w:p w14:paraId="11255784">
            <w:pPr>
              <w:snapToGrid w:val="0"/>
              <w:spacing w:line="312" w:lineRule="auto"/>
              <w:jc w:val="center"/>
              <w:rPr>
                <w:rFonts w:hint="eastAsia" w:ascii="宋体" w:hAnsi="宋体" w:eastAsia="宋体" w:cs="宋体"/>
                <w:color w:val="auto"/>
                <w:szCs w:val="28"/>
                <w:highlight w:val="none"/>
              </w:rPr>
            </w:pPr>
          </w:p>
        </w:tc>
        <w:tc>
          <w:tcPr>
            <w:tcW w:w="910" w:type="dxa"/>
            <w:gridSpan w:val="2"/>
            <w:vAlign w:val="center"/>
          </w:tcPr>
          <w:p w14:paraId="169BF385">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项目风险预测与防范，事故应急预案</w:t>
            </w:r>
          </w:p>
        </w:tc>
        <w:tc>
          <w:tcPr>
            <w:tcW w:w="770" w:type="dxa"/>
            <w:vAlign w:val="center"/>
          </w:tcPr>
          <w:p w14:paraId="6EDB45B8">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4835" w:type="dxa"/>
            <w:vAlign w:val="center"/>
          </w:tcPr>
          <w:p w14:paraId="20C71019">
            <w:pPr>
              <w:spacing w:line="276"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根据投标人提供的项目风险预测与防范，事故应急预案打分（编制要点：包括但不限于项目风险预测、项目风险防范措施、事故应急预案、责任划分到位）</w:t>
            </w:r>
          </w:p>
          <w:p w14:paraId="27D62035">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项目风险预测全面且贴切项目情况、项目风险防范措施逐一对应风险预测且执行能力较强、事故应急预案全面且针对性强、责任划分到位责任到人，具有事故应急小组设置计划的，得5分；</w:t>
            </w:r>
          </w:p>
          <w:p w14:paraId="36881608">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项目风险预测较全面、项目风险防范措施具备一定执行能力、事故应急预案较全面、责任划分较为合理的，得2.5分；</w:t>
            </w:r>
          </w:p>
          <w:p w14:paraId="668B298F">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项目风险预测单一、项目风险防范措施可落地执行能力较差、事故应急预案不够完善的，得1分；</w:t>
            </w:r>
          </w:p>
          <w:p w14:paraId="255430B1">
            <w:pPr>
              <w:spacing w:line="276"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项目风险预测单一且不符合项目情况、项目风险防范措施不具备落地执行能力、事故应急预案不完善的，或未提供的得0分。</w:t>
            </w:r>
          </w:p>
        </w:tc>
        <w:tc>
          <w:tcPr>
            <w:tcW w:w="2380" w:type="dxa"/>
            <w:vMerge w:val="continue"/>
            <w:vAlign w:val="center"/>
          </w:tcPr>
          <w:p w14:paraId="68D7E071">
            <w:pPr>
              <w:snapToGrid w:val="0"/>
              <w:spacing w:line="312" w:lineRule="auto"/>
              <w:rPr>
                <w:rFonts w:hint="eastAsia" w:ascii="宋体" w:hAnsi="宋体" w:eastAsia="宋体" w:cs="宋体"/>
                <w:color w:val="auto"/>
                <w:sz w:val="24"/>
                <w:szCs w:val="24"/>
                <w:highlight w:val="none"/>
              </w:rPr>
            </w:pPr>
          </w:p>
        </w:tc>
      </w:tr>
      <w:tr w14:paraId="36CA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64" w:type="dxa"/>
            <w:vMerge w:val="continue"/>
            <w:vAlign w:val="center"/>
          </w:tcPr>
          <w:p w14:paraId="26C230BA">
            <w:pPr>
              <w:snapToGrid w:val="0"/>
              <w:spacing w:line="312" w:lineRule="auto"/>
              <w:jc w:val="center"/>
              <w:rPr>
                <w:rFonts w:hint="eastAsia" w:ascii="宋体" w:hAnsi="宋体" w:eastAsia="宋体" w:cs="宋体"/>
                <w:color w:val="auto"/>
                <w:szCs w:val="28"/>
                <w:highlight w:val="none"/>
              </w:rPr>
            </w:pPr>
          </w:p>
        </w:tc>
        <w:tc>
          <w:tcPr>
            <w:tcW w:w="876" w:type="dxa"/>
            <w:vMerge w:val="continue"/>
            <w:vAlign w:val="center"/>
          </w:tcPr>
          <w:p w14:paraId="32D23F05">
            <w:pPr>
              <w:snapToGrid w:val="0"/>
              <w:spacing w:line="312" w:lineRule="auto"/>
              <w:jc w:val="center"/>
              <w:rPr>
                <w:rFonts w:hint="eastAsia" w:ascii="宋体" w:hAnsi="宋体" w:eastAsia="宋体" w:cs="宋体"/>
                <w:color w:val="auto"/>
                <w:szCs w:val="28"/>
                <w:highlight w:val="none"/>
              </w:rPr>
            </w:pPr>
          </w:p>
        </w:tc>
        <w:tc>
          <w:tcPr>
            <w:tcW w:w="910" w:type="dxa"/>
            <w:gridSpan w:val="2"/>
            <w:vAlign w:val="center"/>
          </w:tcPr>
          <w:p w14:paraId="4E22CE99">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施工方案、方法与技术措施</w:t>
            </w:r>
          </w:p>
        </w:tc>
        <w:tc>
          <w:tcPr>
            <w:tcW w:w="770" w:type="dxa"/>
            <w:vAlign w:val="center"/>
          </w:tcPr>
          <w:p w14:paraId="3EDD7A4A">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4835" w:type="dxa"/>
            <w:vAlign w:val="center"/>
          </w:tcPr>
          <w:p w14:paraId="7C56CF8C">
            <w:pPr>
              <w:spacing w:line="276"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施工方案、方法与技术措施方案等打分（编制要点：包括但不限于根据本项目的实际情况，提供现场探勘施工照片，施工方案详尽符合图纸及工程量清单的要求、工程重难点分析、重难点解决方案）</w:t>
            </w:r>
          </w:p>
          <w:p w14:paraId="2F915D7E">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施工方案详尽且符合图纸及工程量清单的要求、工程重难点分析透彻、技术措施重难点解决方案逐一对应且符合本项目情况的，得20分；</w:t>
            </w:r>
          </w:p>
          <w:p w14:paraId="43BC5258">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施工方案不够详细但符合图纸及工程量清单的要求、有工程重难点分析但不够全面、技术措施重难点解决方案合理但与本项目情况符合性较差的，得10分；</w:t>
            </w:r>
          </w:p>
          <w:p w14:paraId="4EE4A7A3">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施工方案不够详细但符合图纸及工程量清单的要求、重难点分析内容较差、技术措施重难点解决方案不够合理且与本项目情况符合性较差的，得5分；</w:t>
            </w:r>
          </w:p>
          <w:p w14:paraId="7657D58A">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施工方案不够详细且不符合图纸及工程量清单的要求、无重难点分析、技术措施重难点解决方案不够合理且与本项目情况符合性较差的，或未提供的得0分</w:t>
            </w:r>
          </w:p>
        </w:tc>
        <w:tc>
          <w:tcPr>
            <w:tcW w:w="2380" w:type="dxa"/>
            <w:vMerge w:val="continue"/>
            <w:vAlign w:val="center"/>
          </w:tcPr>
          <w:p w14:paraId="1A53B375">
            <w:pPr>
              <w:snapToGrid w:val="0"/>
              <w:spacing w:line="312" w:lineRule="auto"/>
              <w:ind w:left="-40" w:firstLine="480" w:firstLineChars="200"/>
              <w:rPr>
                <w:rFonts w:hint="eastAsia" w:ascii="宋体" w:hAnsi="宋体" w:eastAsia="宋体" w:cs="宋体"/>
                <w:color w:val="auto"/>
                <w:sz w:val="24"/>
                <w:szCs w:val="24"/>
                <w:highlight w:val="none"/>
              </w:rPr>
            </w:pPr>
          </w:p>
        </w:tc>
      </w:tr>
      <w:tr w14:paraId="651B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664" w:type="dxa"/>
            <w:vMerge w:val="continue"/>
            <w:vAlign w:val="center"/>
          </w:tcPr>
          <w:p w14:paraId="1F6A2E88">
            <w:pPr>
              <w:snapToGrid w:val="0"/>
              <w:spacing w:line="312" w:lineRule="auto"/>
              <w:jc w:val="center"/>
              <w:rPr>
                <w:rFonts w:hint="eastAsia" w:ascii="宋体" w:hAnsi="宋体" w:eastAsia="宋体" w:cs="宋体"/>
                <w:color w:val="auto"/>
                <w:szCs w:val="28"/>
                <w:highlight w:val="none"/>
              </w:rPr>
            </w:pPr>
          </w:p>
        </w:tc>
        <w:tc>
          <w:tcPr>
            <w:tcW w:w="876" w:type="dxa"/>
            <w:vMerge w:val="continue"/>
            <w:vAlign w:val="center"/>
          </w:tcPr>
          <w:p w14:paraId="2F209804">
            <w:pPr>
              <w:snapToGrid w:val="0"/>
              <w:spacing w:line="312" w:lineRule="auto"/>
              <w:jc w:val="center"/>
              <w:rPr>
                <w:rFonts w:hint="eastAsia" w:ascii="宋体" w:hAnsi="宋体" w:eastAsia="宋体" w:cs="宋体"/>
                <w:color w:val="auto"/>
                <w:szCs w:val="28"/>
                <w:highlight w:val="none"/>
              </w:rPr>
            </w:pPr>
          </w:p>
        </w:tc>
        <w:tc>
          <w:tcPr>
            <w:tcW w:w="910" w:type="dxa"/>
            <w:gridSpan w:val="2"/>
            <w:vAlign w:val="center"/>
          </w:tcPr>
          <w:p w14:paraId="27AFFAA5">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工程质量管理体系及保证措施</w:t>
            </w:r>
          </w:p>
        </w:tc>
        <w:tc>
          <w:tcPr>
            <w:tcW w:w="770" w:type="dxa"/>
            <w:vAlign w:val="center"/>
          </w:tcPr>
          <w:p w14:paraId="1C4FE80E">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4835" w:type="dxa"/>
            <w:vAlign w:val="center"/>
          </w:tcPr>
          <w:p w14:paraId="35D86154">
            <w:pPr>
              <w:spacing w:line="276"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根据投标人提供的工程质量管理体系及保证措施方案打分（编制要点：包括但不限于施工项目质量保证目标明确、施工质量保证体系、质量检查监督机构设置、质量保证措施）</w:t>
            </w:r>
          </w:p>
          <w:p w14:paraId="30FAE2BC">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质量保证目标明确、施工质量保证体系完善、质量检查监督机构设置健全且责任到人、质量保证措施详细且合理、符合本项目实际情况的，得10分；</w:t>
            </w:r>
          </w:p>
          <w:p w14:paraId="1B44D441">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质量保证目标不够明确、施工质量保证体系未作完善筹划、质量检查监督机构设置不够健全且未责任到人、质量保证措施较详细合理、符合本项目实际情况的，得5分；</w:t>
            </w:r>
          </w:p>
          <w:p w14:paraId="0E72FA53">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质量保证目标不明确、施工质量保证体系未作完善筹划、质量检查监督机构设置不全且未责任到人、质量保证措施不详细且不够合理、与项目实际情况符合程度较低的，得2.5分；</w:t>
            </w:r>
          </w:p>
          <w:p w14:paraId="01981FE8">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质量保证目标不明确、施工质量保证体系不完善、质量检查监督机构设置不健全、质量保证措施不详细且不够合理、不符合项目实际情况的，或未提供的得0分。</w:t>
            </w:r>
          </w:p>
        </w:tc>
        <w:tc>
          <w:tcPr>
            <w:tcW w:w="2380" w:type="dxa"/>
            <w:vMerge w:val="continue"/>
            <w:vAlign w:val="center"/>
          </w:tcPr>
          <w:p w14:paraId="53FB27A5">
            <w:pPr>
              <w:snapToGrid w:val="0"/>
              <w:spacing w:line="312" w:lineRule="auto"/>
              <w:ind w:left="-40" w:firstLine="480" w:firstLineChars="200"/>
              <w:rPr>
                <w:rFonts w:hint="eastAsia" w:ascii="宋体" w:hAnsi="宋体" w:eastAsia="宋体" w:cs="宋体"/>
                <w:color w:val="auto"/>
                <w:sz w:val="24"/>
                <w:szCs w:val="24"/>
                <w:highlight w:val="none"/>
              </w:rPr>
            </w:pPr>
          </w:p>
        </w:tc>
      </w:tr>
      <w:tr w14:paraId="3ED1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64" w:type="dxa"/>
            <w:vMerge w:val="continue"/>
            <w:vAlign w:val="center"/>
          </w:tcPr>
          <w:p w14:paraId="7CC98264">
            <w:pPr>
              <w:snapToGrid w:val="0"/>
              <w:spacing w:line="312" w:lineRule="auto"/>
              <w:jc w:val="center"/>
              <w:rPr>
                <w:rFonts w:hint="eastAsia" w:ascii="宋体" w:hAnsi="宋体" w:eastAsia="宋体" w:cs="宋体"/>
                <w:color w:val="auto"/>
                <w:szCs w:val="28"/>
                <w:highlight w:val="none"/>
              </w:rPr>
            </w:pPr>
          </w:p>
        </w:tc>
        <w:tc>
          <w:tcPr>
            <w:tcW w:w="876" w:type="dxa"/>
            <w:vMerge w:val="continue"/>
            <w:vAlign w:val="center"/>
          </w:tcPr>
          <w:p w14:paraId="22A82963">
            <w:pPr>
              <w:snapToGrid w:val="0"/>
              <w:spacing w:line="312" w:lineRule="auto"/>
              <w:jc w:val="center"/>
              <w:rPr>
                <w:rFonts w:hint="eastAsia" w:ascii="宋体" w:hAnsi="宋体" w:eastAsia="宋体" w:cs="宋体"/>
                <w:color w:val="auto"/>
                <w:szCs w:val="28"/>
                <w:highlight w:val="none"/>
              </w:rPr>
            </w:pPr>
          </w:p>
        </w:tc>
        <w:tc>
          <w:tcPr>
            <w:tcW w:w="910" w:type="dxa"/>
            <w:gridSpan w:val="2"/>
            <w:vAlign w:val="center"/>
          </w:tcPr>
          <w:p w14:paraId="6E9DF935">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环境保护及施工建筑垃圾及时清理措施</w:t>
            </w:r>
          </w:p>
        </w:tc>
        <w:tc>
          <w:tcPr>
            <w:tcW w:w="770" w:type="dxa"/>
            <w:vAlign w:val="center"/>
          </w:tcPr>
          <w:p w14:paraId="5704C7F1">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4835" w:type="dxa"/>
            <w:vAlign w:val="center"/>
          </w:tcPr>
          <w:p w14:paraId="385112B0">
            <w:pPr>
              <w:spacing w:line="276"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根据投标人提供的环境保护及施工建筑垃圾及时清理措施方案打分（编制要点：包括但不限于周边环境保护措施、环境破坏补救措施、施工建筑垃圾及时清理措施）</w:t>
            </w:r>
          </w:p>
          <w:p w14:paraId="59F829AB">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周边环境保护措施详细且执行能力强、环境破坏补救措施合理、施工建筑垃圾及时清理措施合理且清理时效快的，符合项目实际情况的，得5分；</w:t>
            </w:r>
          </w:p>
          <w:p w14:paraId="7FB1B407">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周边环境保护措施较详细有一定执行能力、环境破坏补救措施不够合理、施工建筑垃圾及时清理措施较合理，与本项目实际情况符合性一般的，得2.5分；</w:t>
            </w:r>
          </w:p>
          <w:p w14:paraId="6F7EF4F0">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周边环境保护措施不够详细、环境破坏补救措施不合理或未提供、施工建筑垃圾及时清理措施较合理但清理时效长，与本项目实际情况符合性较差的，得1分；</w:t>
            </w:r>
          </w:p>
          <w:p w14:paraId="30F7718D">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周边环境保护措施不详细、环境破坏补救措施不合理、施工建筑垃圾及时清理措施不合理，不符合本项目实际情况的，或未提供的，得0分。</w:t>
            </w:r>
          </w:p>
        </w:tc>
        <w:tc>
          <w:tcPr>
            <w:tcW w:w="2380" w:type="dxa"/>
            <w:vMerge w:val="continue"/>
            <w:vAlign w:val="center"/>
          </w:tcPr>
          <w:p w14:paraId="36D17A0B">
            <w:pPr>
              <w:snapToGrid w:val="0"/>
              <w:spacing w:line="312" w:lineRule="auto"/>
              <w:ind w:left="-40" w:firstLine="480" w:firstLineChars="200"/>
              <w:jc w:val="left"/>
              <w:rPr>
                <w:rFonts w:hint="eastAsia" w:ascii="宋体" w:hAnsi="宋体" w:eastAsia="宋体" w:cs="宋体"/>
                <w:color w:val="auto"/>
                <w:sz w:val="24"/>
                <w:szCs w:val="24"/>
                <w:highlight w:val="none"/>
              </w:rPr>
            </w:pPr>
          </w:p>
        </w:tc>
      </w:tr>
      <w:tr w14:paraId="31C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jc w:val="center"/>
        </w:trPr>
        <w:tc>
          <w:tcPr>
            <w:tcW w:w="664" w:type="dxa"/>
            <w:vAlign w:val="center"/>
          </w:tcPr>
          <w:p w14:paraId="4836B068">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76" w:type="dxa"/>
            <w:vAlign w:val="center"/>
          </w:tcPr>
          <w:p w14:paraId="3ED97C1B">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p w14:paraId="7F724503">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部分（10%）</w:t>
            </w:r>
          </w:p>
        </w:tc>
        <w:tc>
          <w:tcPr>
            <w:tcW w:w="910" w:type="dxa"/>
            <w:gridSpan w:val="2"/>
            <w:vAlign w:val="center"/>
          </w:tcPr>
          <w:p w14:paraId="4171CBEB">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770" w:type="dxa"/>
            <w:vAlign w:val="center"/>
          </w:tcPr>
          <w:p w14:paraId="0E8A6354">
            <w:pPr>
              <w:snapToGrid w:val="0"/>
              <w:spacing w:line="312"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c>
          <w:tcPr>
            <w:tcW w:w="4835" w:type="dxa"/>
            <w:vAlign w:val="center"/>
          </w:tcPr>
          <w:p w14:paraId="4A4EABDC">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年1月1日至</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递交截止时间止（以合同签订时间为准），每承担过</w:t>
            </w:r>
            <w:r>
              <w:rPr>
                <w:rFonts w:hint="eastAsia" w:ascii="宋体" w:hAnsi="宋体" w:eastAsia="宋体" w:cs="宋体"/>
                <w:color w:val="auto"/>
                <w:sz w:val="24"/>
                <w:szCs w:val="24"/>
                <w:highlight w:val="none"/>
                <w:u w:val="single"/>
              </w:rPr>
              <w:t>1个</w:t>
            </w:r>
            <w:r>
              <w:rPr>
                <w:rFonts w:hint="eastAsia" w:ascii="宋体" w:hAnsi="宋体" w:cs="宋体"/>
                <w:color w:val="auto"/>
                <w:sz w:val="24"/>
                <w:szCs w:val="24"/>
                <w:highlight w:val="none"/>
                <w:u w:val="single"/>
                <w:lang w:val="en-US" w:eastAsia="zh-CN"/>
              </w:rPr>
              <w:t>建筑工程类</w:t>
            </w:r>
            <w:r>
              <w:rPr>
                <w:rFonts w:hint="eastAsia" w:ascii="宋体" w:hAnsi="宋体" w:eastAsia="宋体" w:cs="宋体"/>
                <w:color w:val="auto"/>
                <w:sz w:val="24"/>
                <w:szCs w:val="24"/>
                <w:highlight w:val="none"/>
                <w:u w:val="single"/>
              </w:rPr>
              <w:t>类似</w:t>
            </w:r>
            <w:r>
              <w:rPr>
                <w:rFonts w:hint="eastAsia" w:ascii="宋体" w:hAnsi="宋体" w:eastAsia="宋体" w:cs="宋体"/>
                <w:color w:val="auto"/>
                <w:sz w:val="24"/>
                <w:szCs w:val="24"/>
                <w:highlight w:val="none"/>
              </w:rPr>
              <w:t>业绩的得5分，最多可得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2380" w:type="dxa"/>
            <w:vAlign w:val="center"/>
          </w:tcPr>
          <w:p w14:paraId="223E5864">
            <w:pPr>
              <w:snapToGrid w:val="0"/>
              <w:spacing w:line="312"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提供合同协议书复印件加盖公章。</w:t>
            </w:r>
          </w:p>
        </w:tc>
      </w:tr>
    </w:tbl>
    <w:p w14:paraId="306860D2">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磋商小组认为，排名在前面的成交候选人的磋商报价或者某些分项报价明显不合理或者低于成本，有可能影响服务质量和不能诚信履约的，将要求其在规定的期限内提供书面文件予以解释说明，并提交相关证明材料；否则，磋商小组可以取消该成交候选人资格，按顺序由排在后一位的成交候选人递补，以此类推。</w:t>
      </w:r>
    </w:p>
    <w:p w14:paraId="35665614">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80" w:name="_Toc14101"/>
      <w:bookmarkStart w:id="81" w:name="_Toc26183"/>
      <w:r>
        <w:rPr>
          <w:rFonts w:hint="eastAsia" w:ascii="宋体" w:hAnsi="宋体" w:eastAsia="宋体" w:cs="宋体"/>
          <w:b/>
          <w:color w:val="auto"/>
          <w:sz w:val="24"/>
          <w:szCs w:val="24"/>
          <w:highlight w:val="none"/>
        </w:rPr>
        <w:t>三、无效响应</w:t>
      </w:r>
      <w:bookmarkEnd w:id="80"/>
      <w:bookmarkEnd w:id="81"/>
    </w:p>
    <w:p w14:paraId="3C50CC7D">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将被拒绝：</w:t>
      </w:r>
    </w:p>
    <w:p w14:paraId="416E454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（一）供应商不符合规定的基本资格条件或特定资格条件的；</w:t>
      </w:r>
    </w:p>
    <w:p w14:paraId="743CAE44">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（二）供应商未按磋商文件规定购买磋商文件的；</w:t>
      </w:r>
    </w:p>
    <w:p w14:paraId="41B7855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（三）供应商的法定代表人或其授权代表未参加磋商；</w:t>
      </w:r>
    </w:p>
    <w:p w14:paraId="1D45788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（四）供应商所提交的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不按第七篇“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编制要求”规定签字、盖章；</w:t>
      </w:r>
    </w:p>
    <w:p w14:paraId="4B7145C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（五）供应商的最后报价超过采购预算的；</w:t>
      </w:r>
    </w:p>
    <w:p w14:paraId="410D72B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（六）法定代表人为同一个人的两个及两个以上法人，母公司、全资子公司及其控股公司，在同一分包采购中同时参与磋商；</w:t>
      </w:r>
    </w:p>
    <w:p w14:paraId="7FF0A65C">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（七）单位负责人为同一人或者存在直接控股、管理关系的不同供应商，参加同一合同项下的政府采购活动的；</w:t>
      </w:r>
    </w:p>
    <w:p w14:paraId="04AEF221">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（八）为采购项目提供整体设计、规范编制或者项目管理、监理、检测等服务的供应商，再参加该采购项目的其他采购活动；</w:t>
      </w:r>
    </w:p>
    <w:p w14:paraId="48BF4E3D">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（九）供应商磋商有效期不满足竞争性磋商文件要求的；</w:t>
      </w:r>
    </w:p>
    <w:p w14:paraId="19ED8D0B">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内容有与国家现行法律法规相违背的内容，或附有采购人无法接受的条件。</w:t>
      </w:r>
    </w:p>
    <w:p w14:paraId="6F7D25D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313CA187">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82" w:name="_Toc667"/>
      <w:r>
        <w:rPr>
          <w:rFonts w:hint="eastAsia" w:ascii="宋体" w:hAnsi="宋体" w:eastAsia="宋体" w:cs="宋体"/>
          <w:b/>
          <w:color w:val="auto"/>
          <w:sz w:val="24"/>
          <w:szCs w:val="24"/>
          <w:highlight w:val="none"/>
        </w:rPr>
        <w:t xml:space="preserve"> </w:t>
      </w:r>
      <w:bookmarkStart w:id="83" w:name="_Toc6117"/>
      <w:r>
        <w:rPr>
          <w:rFonts w:hint="eastAsia" w:ascii="宋体" w:hAnsi="宋体" w:eastAsia="宋体" w:cs="宋体"/>
          <w:b/>
          <w:color w:val="auto"/>
          <w:sz w:val="24"/>
          <w:szCs w:val="24"/>
          <w:highlight w:val="none"/>
        </w:rPr>
        <w:t>四、对供应商的纪律要求</w:t>
      </w:r>
      <w:bookmarkEnd w:id="83"/>
    </w:p>
    <w:p w14:paraId="081350B1">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供应商不得相互串通投标或与采购人串通投标，不得向采购人或磋商小组成员行贿谋取中标，不得以他人名义投标或以其他方式弄虚作假骗取中标；供应商不得以任何方式干扰、影响磋商工作。</w:t>
      </w:r>
    </w:p>
    <w:p w14:paraId="65189F3A">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 .有下列情形之一的，属于供应商相互串通投标：</w:t>
      </w:r>
    </w:p>
    <w:p w14:paraId="6E4DD3DA">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（1）供应商之间协商投标报价等响应文件的实质性内容；</w:t>
      </w:r>
    </w:p>
    <w:p w14:paraId="63521C6D">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（2）供应商之间约定成交供应商；</w:t>
      </w:r>
    </w:p>
    <w:p w14:paraId="5074A872">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（3）供应商之间约定部分供应商放弃投标或者中标；</w:t>
      </w:r>
    </w:p>
    <w:p w14:paraId="5D00EE74">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（4）属于同一集团、协会、商会等组织成员的供应商按照该组织要求协同投标；</w:t>
      </w:r>
    </w:p>
    <w:p w14:paraId="4AA6D1CA">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（5）供应商之间为谋取中标或者排斥特定供应商而采取的其他联合行动。</w:t>
      </w:r>
    </w:p>
    <w:p w14:paraId="04CDFE30">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 .有下列情形之一的，视为供应商相互串通投标：</w:t>
      </w:r>
    </w:p>
    <w:p w14:paraId="3A35B7D8">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（1）不同供应商的投标文件由同一单位或者个人编制；</w:t>
      </w:r>
    </w:p>
    <w:p w14:paraId="3F987C00">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（2）不同供应商委托同一单位或者个人办理投标事宜；</w:t>
      </w:r>
    </w:p>
    <w:p w14:paraId="576531CB">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（3）不同供应商的投标文件载明的项目管理成员为同一人；</w:t>
      </w:r>
    </w:p>
    <w:p w14:paraId="3AD8582B">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（4）不同供应商的投标文件异常一致或者投标报价呈规律性差异；</w:t>
      </w:r>
    </w:p>
    <w:p w14:paraId="7B8146B4">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（5）不同供应商的投标文件相互混装；</w:t>
      </w:r>
    </w:p>
    <w:p w14:paraId="602FF75D">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（6）不同供应商的投标保证金从同一单位或者个人的账户转出；</w:t>
      </w:r>
    </w:p>
    <w:p w14:paraId="17080FF6">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 .使用通过受让或者租借等方式获取的资格、资质证书投标的，属于以他人名义投标。</w:t>
      </w:r>
    </w:p>
    <w:p w14:paraId="63734FB6">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 供应商有下列情形之一的，属于以其他方式弄虚作假的行为：</w:t>
      </w:r>
    </w:p>
    <w:p w14:paraId="1ACE5066">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（1）使用伪造、变造的许可证件；</w:t>
      </w:r>
    </w:p>
    <w:p w14:paraId="7333D2BC">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（2）提供虚假的财务状况或者业绩；</w:t>
      </w:r>
    </w:p>
    <w:p w14:paraId="15883616">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（3）提供虚假的项目负责人或者主要技术人员简历、劳动关系证明；</w:t>
      </w:r>
    </w:p>
    <w:p w14:paraId="7B656551">
      <w:pPr>
        <w:pStyle w:val="280"/>
        <w:snapToGrid w:val="0"/>
        <w:spacing w:before="0" w:after="0" w:line="312" w:lineRule="auto"/>
        <w:ind w:firstLine="480" w:firstLineChars="2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（4）提供虚假的信用状况；</w:t>
      </w:r>
    </w:p>
    <w:p w14:paraId="0021092E">
      <w:pPr>
        <w:pStyle w:val="280"/>
        <w:snapToGrid w:val="0"/>
        <w:spacing w:before="0" w:after="0" w:line="312" w:lineRule="auto"/>
        <w:ind w:firstLine="480" w:firstLineChars="200"/>
        <w:jc w:val="left"/>
        <w:rPr>
          <w:rFonts w:hint="eastAsia" w:ascii="宋体" w:hAnsi="宋体" w:eastAsia="宋体" w:cs="宋体"/>
          <w:b/>
          <w:color w:val="auto"/>
          <w:sz w:val="24"/>
          <w:szCs w:val="24"/>
          <w:highlight w:val="none"/>
          <w:lang w:eastAsia="zh-CN"/>
        </w:rPr>
      </w:pPr>
      <w:r>
        <w:rPr>
          <w:rFonts w:hint="eastAsia" w:ascii="宋体" w:hAnsi="宋体" w:eastAsia="宋体" w:cs="宋体"/>
          <w:color w:val="auto"/>
          <w:kern w:val="2"/>
          <w:sz w:val="24"/>
          <w:szCs w:val="24"/>
          <w:highlight w:val="none"/>
          <w:lang w:val="en-US" w:eastAsia="zh-CN"/>
        </w:rPr>
        <w:t>（5）其他弄虚作假的行为。</w:t>
      </w:r>
    </w:p>
    <w:p w14:paraId="5E07BF7A">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84" w:name="_Toc31577"/>
      <w:r>
        <w:rPr>
          <w:rFonts w:hint="eastAsia" w:ascii="宋体" w:hAnsi="宋体" w:eastAsia="宋体" w:cs="宋体"/>
          <w:b/>
          <w:color w:val="auto"/>
          <w:sz w:val="24"/>
          <w:szCs w:val="24"/>
          <w:highlight w:val="none"/>
        </w:rPr>
        <w:t>五、采购终止</w:t>
      </w:r>
      <w:bookmarkEnd w:id="82"/>
      <w:bookmarkEnd w:id="84"/>
    </w:p>
    <w:p w14:paraId="73BB6ED2">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出现下列情形之一的，采购人或者采购代理机构应当终止竞争性磋商采购活动，发布项目终止公告并说明原因，重新开展采购活动：</w:t>
      </w:r>
    </w:p>
    <w:p w14:paraId="3EF2DC61">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14:paraId="46ECEF11">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675D6BBA">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（三）在采购过程中符合要求的供应商或者报价未超过采购预算的供应商不足3家的，但《政府采购竞争性磋商采购方式管理暂行办法》第二十一条第三款规定及（财库〔2015〕124号）文件规定的情形除外。</w:t>
      </w:r>
      <w:bookmarkStart w:id="85" w:name="_Toc25334"/>
      <w:bookmarkStart w:id="86" w:name="_Toc20237"/>
      <w:r>
        <w:rPr>
          <w:rFonts w:hint="eastAsia" w:ascii="宋体" w:hAnsi="宋体" w:eastAsia="宋体" w:cs="宋体"/>
          <w:color w:val="auto"/>
          <w:sz w:val="24"/>
          <w:szCs w:val="24"/>
          <w:highlight w:val="none"/>
        </w:rPr>
        <w:br w:type="page"/>
      </w:r>
    </w:p>
    <w:p w14:paraId="18F8C865">
      <w:pPr>
        <w:keepNext/>
        <w:keepLines/>
        <w:snapToGrid w:val="0"/>
        <w:spacing w:line="312" w:lineRule="auto"/>
        <w:jc w:val="center"/>
        <w:outlineLvl w:val="0"/>
        <w:rPr>
          <w:rFonts w:hint="eastAsia" w:ascii="宋体" w:hAnsi="宋体" w:eastAsia="宋体" w:cs="宋体"/>
          <w:b/>
          <w:bCs/>
          <w:color w:val="auto"/>
          <w:sz w:val="32"/>
          <w:szCs w:val="32"/>
          <w:highlight w:val="none"/>
        </w:rPr>
      </w:pPr>
      <w:bookmarkStart w:id="87" w:name="_Toc31680"/>
      <w:r>
        <w:rPr>
          <w:rFonts w:hint="eastAsia" w:ascii="宋体" w:hAnsi="宋体" w:eastAsia="宋体" w:cs="宋体"/>
          <w:b/>
          <w:bCs/>
          <w:color w:val="auto"/>
          <w:sz w:val="32"/>
          <w:szCs w:val="32"/>
          <w:highlight w:val="none"/>
        </w:rPr>
        <w:t>第五篇  供应商须知</w:t>
      </w:r>
      <w:bookmarkEnd w:id="85"/>
      <w:bookmarkEnd w:id="86"/>
      <w:bookmarkEnd w:id="87"/>
    </w:p>
    <w:p w14:paraId="067EEAE1">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88" w:name="_Toc7123"/>
      <w:bookmarkStart w:id="89" w:name="_Toc1267"/>
      <w:r>
        <w:rPr>
          <w:rFonts w:hint="eastAsia" w:ascii="宋体" w:hAnsi="宋体" w:eastAsia="宋体" w:cs="宋体"/>
          <w:b/>
          <w:color w:val="auto"/>
          <w:sz w:val="24"/>
          <w:szCs w:val="24"/>
          <w:highlight w:val="none"/>
        </w:rPr>
        <w:t>一、磋商费用</w:t>
      </w:r>
      <w:bookmarkEnd w:id="88"/>
      <w:bookmarkEnd w:id="89"/>
    </w:p>
    <w:p w14:paraId="667D1997">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参与磋商的供应商应承担其编制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与递交</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所涉及的一切费用，不论磋商结果如何，采购人和采购代理机构在任何情况下无义务也无责任承担这些费用。</w:t>
      </w:r>
    </w:p>
    <w:p w14:paraId="1F1A302E">
      <w:pPr>
        <w:keepNext/>
        <w:keepLines/>
        <w:tabs>
          <w:tab w:val="left" w:pos="2640"/>
        </w:tabs>
        <w:snapToGrid w:val="0"/>
        <w:spacing w:line="312" w:lineRule="auto"/>
        <w:ind w:firstLine="482" w:firstLineChars="200"/>
        <w:outlineLvl w:val="1"/>
        <w:rPr>
          <w:rFonts w:hint="eastAsia" w:ascii="宋体" w:hAnsi="宋体" w:eastAsia="宋体" w:cs="宋体"/>
          <w:b/>
          <w:color w:val="auto"/>
          <w:sz w:val="24"/>
          <w:szCs w:val="24"/>
          <w:highlight w:val="none"/>
        </w:rPr>
      </w:pPr>
      <w:bookmarkStart w:id="90" w:name="_Toc13727"/>
      <w:bookmarkStart w:id="91" w:name="_Toc27155"/>
      <w:r>
        <w:rPr>
          <w:rFonts w:hint="eastAsia" w:ascii="宋体" w:hAnsi="宋体" w:eastAsia="宋体" w:cs="宋体"/>
          <w:b/>
          <w:color w:val="auto"/>
          <w:sz w:val="24"/>
          <w:szCs w:val="24"/>
          <w:highlight w:val="none"/>
        </w:rPr>
        <w:t>二、竞争性磋商文件</w:t>
      </w:r>
      <w:bookmarkEnd w:id="90"/>
      <w:bookmarkEnd w:id="91"/>
    </w:p>
    <w:p w14:paraId="5947DBA4">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（一）竞争性磋商文件由采购邀请书；项目服务需求；项目商务需求；磋商程序及方法、评审标准、无效响应和采购终止；供应商须知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政府采购合同</w:t>
      </w:r>
      <w:r>
        <w:rPr>
          <w:rFonts w:hint="eastAsia" w:ascii="宋体" w:hAnsi="宋体" w:eastAsia="宋体" w:cs="宋体"/>
          <w:b/>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编制要求七部分组成。</w:t>
      </w:r>
    </w:p>
    <w:p w14:paraId="1EEFC68D">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（二）采购人（或采购代理机构）所作的一切有效的书面通知、修改及补充，都是竞争性磋商文件不可分割的部分。</w:t>
      </w:r>
    </w:p>
    <w:p w14:paraId="7629FE0D">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（三）竞争性磋商文件的解释</w:t>
      </w:r>
    </w:p>
    <w:p w14:paraId="6FDF044B">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供应商如对竞争性磋商文件有疑问，必须以书面形式在提交</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2B8902D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（四）本竞争性磋商文件中，磋商小组根据与供应商进行磋商可能实质性变动的内容为竞争性磋商文件第二、三篇全部内容。</w:t>
      </w:r>
    </w:p>
    <w:p w14:paraId="453E9A2C">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（五）评审的依据为竞争性磋商文件和</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（含有效的书面承诺）。磋商小组判断</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对竞争性磋商文件的响应，仅基于</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本身而不靠外部证据。</w:t>
      </w:r>
    </w:p>
    <w:p w14:paraId="3FBE284A">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92" w:name="_Toc4670"/>
      <w:bookmarkStart w:id="93" w:name="_Toc25728"/>
      <w:r>
        <w:rPr>
          <w:rFonts w:hint="eastAsia" w:ascii="宋体" w:hAnsi="宋体" w:eastAsia="宋体" w:cs="宋体"/>
          <w:b/>
          <w:color w:val="auto"/>
          <w:sz w:val="24"/>
          <w:szCs w:val="24"/>
          <w:highlight w:val="none"/>
        </w:rPr>
        <w:t>三、磋商要求</w:t>
      </w:r>
      <w:bookmarkEnd w:id="92"/>
      <w:bookmarkEnd w:id="93"/>
    </w:p>
    <w:p w14:paraId="52E7F84B">
      <w:pPr>
        <w:snapToGrid w:val="0"/>
        <w:spacing w:line="336" w:lineRule="auto"/>
        <w:ind w:firstLine="480" w:firstLineChars="200"/>
        <w:rPr>
          <w:rFonts w:hint="eastAsia" w:ascii="宋体" w:hAnsi="宋体" w:eastAsia="宋体" w:cs="宋体"/>
          <w:color w:val="auto"/>
          <w:sz w:val="24"/>
          <w:szCs w:val="24"/>
          <w:highlight w:val="none"/>
          <w:lang w:eastAsia="zh-CN"/>
        </w:rPr>
      </w:pPr>
      <w:bookmarkStart w:id="94" w:name="_Toc18110"/>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响应文件</w:t>
      </w:r>
    </w:p>
    <w:p w14:paraId="6EA9A599">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1.供应商应当按照竞争性磋商文件的要求编制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，并对竞争性磋商文件提出的要求和条件作出实质性响应，</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应编制完整的页码、目录。</w:t>
      </w:r>
    </w:p>
    <w:p w14:paraId="5C42FF7B">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组成</w:t>
      </w:r>
    </w:p>
    <w:p w14:paraId="123ACD91">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由第七篇“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编制要求”规定的部分和供应商所作的一切有效补充、修改和承诺等文件组成，供应商应按照第七篇“</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编制要求”规定的目录顺序组织编写和装订，也可在基本格式基础上对表格进行扩展，未规定格式的由供应商自定格式。</w:t>
      </w:r>
    </w:p>
    <w:p w14:paraId="3D2D5C29">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（二）磋商有效期：</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及有关承诺文件有效期为提交</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截止时间起90天。</w:t>
      </w:r>
    </w:p>
    <w:p w14:paraId="164B2BC0">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（三）修正错误</w:t>
      </w:r>
    </w:p>
    <w:p w14:paraId="3ED3C5E2">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或最后报价中的价格出现大写金额和小写金额不一致的错误，以大写金额修正为准。</w:t>
      </w:r>
    </w:p>
    <w:p w14:paraId="61B69198">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2.若供应商所递交的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中报价函的初始报价与报价一览表的报价不一致时，以报价一览表的报价为准。</w:t>
      </w:r>
    </w:p>
    <w:p w14:paraId="6E7A27C4">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3.磋商小组按上述修正错误的原则及方法修正供应商的报价，供应商同意并签字确认后，修正后的报价对供应商具有约束作用。如果供应商不接受修正后的价格，将失去成为成交供应商的资格。</w:t>
      </w:r>
    </w:p>
    <w:p w14:paraId="52BF1ABA">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的份数和签署</w:t>
      </w:r>
    </w:p>
    <w:p w14:paraId="52FD5CA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线下响应文件递交：</w:t>
      </w:r>
      <w:r>
        <w:rPr>
          <w:rFonts w:hint="eastAsia" w:ascii="宋体" w:hAnsi="宋体" w:cs="宋体"/>
          <w:color w:val="auto"/>
          <w:sz w:val="24"/>
          <w:szCs w:val="24"/>
          <w:highlight w:val="none"/>
        </w:rPr>
        <w:t>响应文件一式</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份，其中正本一份，副本</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份，电子文档一份（电子文档内容应与纸质文件正本一致，如不一致以纸质文件正本为准。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U盘为电子文档载体）；副本可为正本的复印件，应与正本一致，如出现不一致情况以正本为准。</w:t>
      </w:r>
    </w:p>
    <w:p w14:paraId="1831BA7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.响应文件按竞争性磋商文件“第七篇响应文件编制要求”要求签署或盖章。</w:t>
      </w:r>
    </w:p>
    <w:p w14:paraId="70F39C8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（六）响应文件的递交</w:t>
      </w:r>
    </w:p>
    <w:p w14:paraId="1E80BE5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1CD86389">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（七）供应商参与人员</w:t>
      </w:r>
    </w:p>
    <w:p w14:paraId="19FEF401">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各个供应商应当派1-2名代表参与磋商，至少1人应为法定代表人（或其授权代表）或自然人（供应商为自然人）。</w:t>
      </w:r>
    </w:p>
    <w:p w14:paraId="03A0DA56">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95" w:name="_Toc30477"/>
      <w:r>
        <w:rPr>
          <w:rFonts w:hint="eastAsia" w:ascii="宋体" w:hAnsi="宋体" w:eastAsia="宋体" w:cs="宋体"/>
          <w:b/>
          <w:color w:val="auto"/>
          <w:sz w:val="24"/>
          <w:szCs w:val="24"/>
          <w:highlight w:val="none"/>
        </w:rPr>
        <w:t>四、成交供应商的确认和变更</w:t>
      </w:r>
      <w:bookmarkEnd w:id="94"/>
      <w:bookmarkEnd w:id="95"/>
    </w:p>
    <w:p w14:paraId="76A0E4FF">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017944F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5255484">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73AF3AA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14:paraId="29F76633">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96" w:name="_Toc26707"/>
      <w:bookmarkStart w:id="97" w:name="_Toc28498"/>
      <w:r>
        <w:rPr>
          <w:rFonts w:hint="eastAsia" w:ascii="宋体" w:hAnsi="宋体" w:eastAsia="宋体" w:cs="宋体"/>
          <w:b/>
          <w:color w:val="auto"/>
          <w:sz w:val="24"/>
          <w:szCs w:val="24"/>
          <w:highlight w:val="none"/>
        </w:rPr>
        <w:t>五、成交通知</w:t>
      </w:r>
      <w:bookmarkEnd w:id="96"/>
      <w:bookmarkEnd w:id="97"/>
    </w:p>
    <w:p w14:paraId="19A640A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w:t>
      </w:r>
      <w:r>
        <w:rPr>
          <w:rFonts w:hint="eastAsia" w:ascii="宋体" w:hAnsi="宋体" w:cs="宋体"/>
          <w:color w:val="auto"/>
          <w:sz w:val="24"/>
          <w:szCs w:val="24"/>
          <w:highlight w:val="none"/>
          <w:lang w:eastAsia="zh-CN"/>
        </w:rPr>
        <w:t>“行采家”平台（https://www.gec123.com）</w:t>
      </w:r>
      <w:r>
        <w:rPr>
          <w:rFonts w:hint="eastAsia" w:ascii="宋体" w:hAnsi="宋体" w:eastAsia="宋体" w:cs="宋体"/>
          <w:color w:val="auto"/>
          <w:sz w:val="24"/>
          <w:szCs w:val="24"/>
          <w:highlight w:val="none"/>
        </w:rPr>
        <w:t>上发布成交结果公告。</w:t>
      </w:r>
    </w:p>
    <w:p w14:paraId="19D34377">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70A6071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272CD69E">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98" w:name="_Toc11224"/>
      <w:bookmarkStart w:id="99" w:name="_Toc413"/>
      <w:r>
        <w:rPr>
          <w:rFonts w:hint="eastAsia" w:ascii="宋体" w:hAnsi="宋体" w:eastAsia="宋体" w:cs="宋体"/>
          <w:b/>
          <w:color w:val="auto"/>
          <w:sz w:val="24"/>
          <w:szCs w:val="24"/>
          <w:highlight w:val="none"/>
        </w:rPr>
        <w:t>六、关于质疑和投诉</w:t>
      </w:r>
      <w:bookmarkEnd w:id="98"/>
      <w:bookmarkEnd w:id="99"/>
    </w:p>
    <w:p w14:paraId="0C674F1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14:paraId="2EF66EE1">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供应商认为采购文件、采购过程和成交结果使自己的权益收到伤害的，可向采购人或采购代理机构以书面形式提出质疑。</w:t>
      </w:r>
    </w:p>
    <w:p w14:paraId="3977180C">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提出质疑的应当是参与所质疑项目采购活动的供应商。</w:t>
      </w:r>
    </w:p>
    <w:p w14:paraId="3921A41E">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1.质疑时限、内容</w:t>
      </w:r>
    </w:p>
    <w:p w14:paraId="01CFD92E">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供应商认为采购文件、采购过程、成交结果使自己的权益受到损害的，可以在知道或者应知其权益受到损害之日起7个工作日内，以书面形式向采购人、采购代理机构提出质疑。</w:t>
      </w:r>
    </w:p>
    <w:p w14:paraId="7AF24E38">
      <w:pPr>
        <w:pStyle w:val="42"/>
        <w:snapToGrid w:val="0"/>
        <w:spacing w:line="312"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1.1供应商对采购文件提出质疑的，应在依法获取采购文件（购买了采购文件并完成了报名手续）之日提出。</w:t>
      </w:r>
    </w:p>
    <w:p w14:paraId="29D3D247">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1.2供应商提出质疑应当提交质疑函和必要的证明材料，质疑函应当包括下列内容：</w:t>
      </w:r>
    </w:p>
    <w:p w14:paraId="4D7C584F">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1.2.1供应商的姓名或者名称、地址、邮编、联系人及联系电话；</w:t>
      </w:r>
    </w:p>
    <w:p w14:paraId="285461EB">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1.2.2质疑项目的名称、项目号以及磋商项目编号；</w:t>
      </w:r>
    </w:p>
    <w:p w14:paraId="14B22BF8">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1.2.3具体、明确的质疑事项和与质疑事项相关的请求；</w:t>
      </w:r>
    </w:p>
    <w:p w14:paraId="5A2A412E">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1.2.4事实依据；</w:t>
      </w:r>
    </w:p>
    <w:p w14:paraId="52219E2A">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1.2.5必要的法律依据；</w:t>
      </w:r>
    </w:p>
    <w:p w14:paraId="4BA50045">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1.2.6提出质疑的日期；</w:t>
      </w:r>
    </w:p>
    <w:p w14:paraId="3F888A1B">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1.2.7营业执照（或事业单位法人证书，或个体工商户营业执照或有效的自然人身份证明、组织机构代码证）复印件；</w:t>
      </w:r>
    </w:p>
    <w:p w14:paraId="4CE12796">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1.2.8法定代表人授权委托书原件、法定代表人身份证复印件和其授权代表的身份证复印件（供应商为自然人的提供自然人身份证复印件）；</w:t>
      </w:r>
    </w:p>
    <w:p w14:paraId="33D3BC9B">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3B079D30">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2.质疑答复</w:t>
      </w:r>
    </w:p>
    <w:p w14:paraId="49E52B4F">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采购人、采购代理机构应当在收到供应商的书面质疑后七个工作日内作出答复，并以书面形式通知质疑供应商和其他有关供应商。</w:t>
      </w:r>
    </w:p>
    <w:p w14:paraId="4C14390E">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w:t>
      </w:r>
    </w:p>
    <w:p w14:paraId="7EDEA4F4">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3.1供应商应按照《政府采购质疑和投诉办法》（财政部令第94号）及相关法律法规要求，在法定质疑期内一次性提出针对同一采购程序环节的质疑。</w:t>
      </w:r>
    </w:p>
    <w:p w14:paraId="1E657EA6">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3.2质疑函范本可在财政部门户网站和中国政府采购网下载。</w:t>
      </w:r>
    </w:p>
    <w:p w14:paraId="5A272EAD">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w:t>
      </w:r>
    </w:p>
    <w:p w14:paraId="60FE97D2">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1.供应商对采购人、采购代理机构的答复不满意，或者采购人、采购代理机构未在规定时间内作出答复的，可以在答复期满后15个工作日内按照相关法律法规向</w:t>
      </w:r>
      <w:r>
        <w:rPr>
          <w:rFonts w:hint="eastAsia" w:ascii="宋体" w:hAnsi="宋体" w:cs="宋体"/>
          <w:color w:val="auto"/>
          <w:sz w:val="24"/>
          <w:szCs w:val="24"/>
          <w:highlight w:val="none"/>
          <w:lang w:eastAsia="zh-CN"/>
        </w:rPr>
        <w:t>相关部门</w:t>
      </w:r>
      <w:r>
        <w:rPr>
          <w:rFonts w:hint="eastAsia" w:ascii="宋体" w:hAnsi="宋体" w:eastAsia="宋体" w:cs="宋体"/>
          <w:color w:val="auto"/>
          <w:sz w:val="24"/>
          <w:szCs w:val="24"/>
          <w:highlight w:val="none"/>
        </w:rPr>
        <w:t>提起投诉。</w:t>
      </w:r>
    </w:p>
    <w:p w14:paraId="5A394B58">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21324817">
      <w:pPr>
        <w:snapToGrid w:val="0"/>
        <w:spacing w:line="312" w:lineRule="auto"/>
        <w:ind w:right="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6EE032A">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4.在确定受理投诉后，</w:t>
      </w:r>
      <w:r>
        <w:rPr>
          <w:rFonts w:hint="eastAsia" w:ascii="宋体" w:hAnsi="宋体" w:cs="宋体"/>
          <w:color w:val="auto"/>
          <w:sz w:val="24"/>
          <w:szCs w:val="24"/>
          <w:highlight w:val="none"/>
          <w:lang w:eastAsia="zh-CN"/>
        </w:rPr>
        <w:t>相关部门</w:t>
      </w:r>
      <w:r>
        <w:rPr>
          <w:rFonts w:hint="eastAsia" w:ascii="宋体" w:hAnsi="宋体" w:eastAsia="宋体" w:cs="宋体"/>
          <w:color w:val="auto"/>
          <w:sz w:val="24"/>
          <w:szCs w:val="24"/>
          <w:highlight w:val="none"/>
        </w:rPr>
        <w:t>自受理投诉之日起30个工作日内对投诉事项做出处理决定。</w:t>
      </w:r>
    </w:p>
    <w:p w14:paraId="07E3B413">
      <w:pPr>
        <w:keepNext/>
        <w:keepLines/>
        <w:snapToGrid w:val="0"/>
        <w:spacing w:line="312" w:lineRule="auto"/>
        <w:ind w:firstLine="482" w:firstLineChars="200"/>
        <w:outlineLvl w:val="1"/>
        <w:rPr>
          <w:rFonts w:hint="eastAsia" w:ascii="宋体" w:hAnsi="宋体" w:eastAsia="宋体" w:cs="宋体"/>
          <w:b/>
          <w:color w:val="auto"/>
          <w:sz w:val="24"/>
          <w:szCs w:val="24"/>
          <w:highlight w:val="none"/>
        </w:rPr>
      </w:pPr>
      <w:bookmarkStart w:id="100" w:name="_Toc19422"/>
      <w:bookmarkStart w:id="101" w:name="_Toc9452"/>
      <w:r>
        <w:rPr>
          <w:rFonts w:hint="eastAsia" w:ascii="宋体" w:hAnsi="宋体" w:eastAsia="宋体" w:cs="宋体"/>
          <w:b/>
          <w:color w:val="auto"/>
          <w:sz w:val="24"/>
          <w:szCs w:val="24"/>
          <w:highlight w:val="none"/>
        </w:rPr>
        <w:t>七、采购代理服务费</w:t>
      </w:r>
      <w:bookmarkEnd w:id="100"/>
      <w:bookmarkEnd w:id="101"/>
    </w:p>
    <w:p w14:paraId="5E6526E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b/>
          <w:bCs/>
          <w:color w:val="auto"/>
          <w:sz w:val="24"/>
          <w:szCs w:val="24"/>
          <w:highlight w:val="none"/>
        </w:rPr>
        <w:t>成交供应商中标后向采购代理机构缴纳招标代理服务费</w:t>
      </w:r>
      <w:r>
        <w:rPr>
          <w:rFonts w:hint="eastAsia" w:ascii="宋体" w:hAnsi="宋体" w:eastAsia="宋体" w:cs="宋体"/>
          <w:color w:val="auto"/>
          <w:sz w:val="24"/>
          <w:szCs w:val="24"/>
          <w:highlight w:val="none"/>
        </w:rPr>
        <w:t>，本工程采购代理服务费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玖仟元（9000.00元）</w:t>
      </w:r>
      <w:r>
        <w:rPr>
          <w:rFonts w:hint="eastAsia" w:ascii="宋体" w:hAnsi="宋体" w:eastAsia="宋体" w:cs="宋体"/>
          <w:color w:val="auto"/>
          <w:sz w:val="24"/>
          <w:szCs w:val="24"/>
          <w:highlight w:val="none"/>
        </w:rPr>
        <w:t>。</w:t>
      </w:r>
    </w:p>
    <w:p w14:paraId="1C52110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（二）招标代理服务费缴纳账号：</w:t>
      </w:r>
    </w:p>
    <w:p w14:paraId="47D27306">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  名：重庆渝诚扬工程咨询有限公司</w:t>
      </w:r>
    </w:p>
    <w:p w14:paraId="4EABF76D">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开户行：工行沙坪坝西永微电子产业园区支行 </w:t>
      </w:r>
    </w:p>
    <w:p w14:paraId="2D64289F">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  号：3100025809100172085 </w:t>
      </w:r>
    </w:p>
    <w:p w14:paraId="4BA71AF6">
      <w:pPr>
        <w:snapToGrid w:val="0"/>
        <w:spacing w:line="312"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打款时请备注</w:t>
      </w:r>
      <w:r>
        <w:rPr>
          <w:rFonts w:hint="eastAsia" w:ascii="宋体" w:hAnsi="宋体" w:eastAsia="宋体" w:cs="宋体"/>
          <w:b/>
          <w:bCs/>
          <w:color w:val="auto"/>
          <w:sz w:val="24"/>
          <w:szCs w:val="24"/>
          <w:highlight w:val="none"/>
          <w:u w:val="single"/>
        </w:rPr>
        <w:t>项目名称</w:t>
      </w:r>
      <w:r>
        <w:rPr>
          <w:rFonts w:hint="eastAsia" w:ascii="宋体" w:hAnsi="宋体" w:eastAsia="宋体" w:cs="宋体"/>
          <w:b/>
          <w:bCs/>
          <w:color w:val="auto"/>
          <w:sz w:val="24"/>
          <w:szCs w:val="24"/>
          <w:highlight w:val="none"/>
        </w:rPr>
        <w:t>代理费</w:t>
      </w:r>
    </w:p>
    <w:p w14:paraId="3F1E8725">
      <w:pPr>
        <w:snapToGrid w:val="0"/>
        <w:spacing w:line="312" w:lineRule="auto"/>
        <w:ind w:firstLine="482" w:firstLineChars="200"/>
        <w:rPr>
          <w:rFonts w:hint="eastAsia" w:ascii="宋体" w:hAnsi="宋体" w:eastAsia="宋体" w:cs="宋体"/>
          <w:b/>
          <w:color w:val="auto"/>
          <w:sz w:val="24"/>
          <w:szCs w:val="24"/>
          <w:highlight w:val="none"/>
        </w:rPr>
      </w:pPr>
      <w:bookmarkStart w:id="102" w:name="_Toc31094"/>
      <w:r>
        <w:rPr>
          <w:rFonts w:hint="eastAsia" w:ascii="宋体" w:hAnsi="宋体" w:eastAsia="宋体" w:cs="宋体"/>
          <w:b/>
          <w:color w:val="auto"/>
          <w:sz w:val="24"/>
          <w:szCs w:val="24"/>
          <w:highlight w:val="none"/>
        </w:rPr>
        <w:t>八、</w:t>
      </w:r>
      <w:bookmarkEnd w:id="102"/>
      <w:bookmarkStart w:id="103" w:name="_Toc23667"/>
      <w:r>
        <w:rPr>
          <w:rFonts w:hint="eastAsia" w:ascii="宋体" w:hAnsi="宋体" w:eastAsia="宋体" w:cs="宋体"/>
          <w:b/>
          <w:color w:val="auto"/>
          <w:sz w:val="24"/>
          <w:szCs w:val="24"/>
          <w:highlight w:val="none"/>
        </w:rPr>
        <w:t>签订合同</w:t>
      </w:r>
      <w:bookmarkEnd w:id="103"/>
    </w:p>
    <w:p w14:paraId="244B7A9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（一）采购人应当自成交通知书发出之日起二十日内，按照竞争性磋商文件和成交供应商</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的约定，与成交供应商签订书面合同。所签订的合同不得对竞争性磋商文件和供应商的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作实质性修改。</w:t>
      </w:r>
    </w:p>
    <w:p w14:paraId="21B496F4">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）竞争性磋商文件、供应商的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及澄清文件等，均为签订政府采购合同的依据。</w:t>
      </w:r>
    </w:p>
    <w:p w14:paraId="34709E4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）合同生效条款由供需双方约定，法律、行政法规规定应当办理批准、登记等手续后生效的合同，依照其规定。</w:t>
      </w:r>
    </w:p>
    <w:p w14:paraId="54BE80C6">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）合同原则上应按照《重庆市政府采购合同》签订，相关单位要求适用合同通用格式版本的，应按其要求另行签订其他合同。</w:t>
      </w:r>
    </w:p>
    <w:p w14:paraId="01E6B442">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）采购人要求成交供应商提供履约保证金的，应当在竞争性磋商文件中予以约定。成交供应商履约完毕后，采购人根据采购文件规定无息退还其履约保证金。</w:t>
      </w:r>
    </w:p>
    <w:p w14:paraId="6A7CD6D7">
      <w:pPr>
        <w:snapToGrid w:val="0"/>
        <w:spacing w:line="312" w:lineRule="auto"/>
        <w:jc w:val="center"/>
        <w:outlineLvl w:val="0"/>
        <w:rPr>
          <w:rFonts w:hint="eastAsia" w:ascii="宋体" w:hAnsi="宋体" w:eastAsia="宋体" w:cs="宋体"/>
          <w:b/>
          <w:bCs/>
          <w:color w:val="auto"/>
          <w:szCs w:val="28"/>
          <w:highlight w:val="none"/>
        </w:rPr>
      </w:pPr>
      <w:bookmarkStart w:id="104" w:name="_Toc15086"/>
      <w:bookmarkStart w:id="105" w:name="_Toc11387"/>
      <w:bookmarkStart w:id="106" w:name="_Toc4843"/>
    </w:p>
    <w:p w14:paraId="72B9B009">
      <w:pPr>
        <w:snapToGrid w:val="0"/>
        <w:spacing w:line="312" w:lineRule="auto"/>
        <w:jc w:val="center"/>
        <w:outlineLvl w:val="0"/>
        <w:rPr>
          <w:rFonts w:hint="eastAsia" w:ascii="宋体" w:hAnsi="宋体" w:eastAsia="宋体" w:cs="宋体"/>
          <w:b/>
          <w:bCs/>
          <w:color w:val="auto"/>
          <w:szCs w:val="28"/>
          <w:highlight w:val="none"/>
        </w:rPr>
      </w:pPr>
    </w:p>
    <w:p w14:paraId="6398098C">
      <w:pPr>
        <w:snapToGrid w:val="0"/>
        <w:spacing w:line="312" w:lineRule="auto"/>
        <w:jc w:val="center"/>
        <w:outlineLvl w:val="0"/>
        <w:rPr>
          <w:rFonts w:hint="eastAsia" w:ascii="宋体" w:hAnsi="宋体" w:eastAsia="宋体" w:cs="宋体"/>
          <w:b/>
          <w:bCs/>
          <w:color w:val="auto"/>
          <w:szCs w:val="28"/>
          <w:highlight w:val="none"/>
        </w:rPr>
      </w:pPr>
    </w:p>
    <w:p w14:paraId="657E5A89">
      <w:pPr>
        <w:snapToGrid w:val="0"/>
        <w:spacing w:line="312" w:lineRule="auto"/>
        <w:jc w:val="center"/>
        <w:outlineLvl w:val="0"/>
        <w:rPr>
          <w:rFonts w:hint="eastAsia" w:ascii="宋体" w:hAnsi="宋体" w:eastAsia="宋体" w:cs="宋体"/>
          <w:b/>
          <w:bCs/>
          <w:color w:val="auto"/>
          <w:szCs w:val="28"/>
          <w:highlight w:val="none"/>
        </w:rPr>
      </w:pPr>
    </w:p>
    <w:p w14:paraId="46606093">
      <w:pPr>
        <w:snapToGrid w:val="0"/>
        <w:spacing w:line="312" w:lineRule="auto"/>
        <w:jc w:val="center"/>
        <w:outlineLvl w:val="0"/>
        <w:rPr>
          <w:rFonts w:hint="eastAsia" w:ascii="宋体" w:hAnsi="宋体" w:eastAsia="宋体" w:cs="宋体"/>
          <w:b/>
          <w:bCs/>
          <w:color w:val="auto"/>
          <w:szCs w:val="28"/>
          <w:highlight w:val="none"/>
        </w:rPr>
      </w:pPr>
    </w:p>
    <w:p w14:paraId="420625EA">
      <w:pPr>
        <w:snapToGrid w:val="0"/>
        <w:spacing w:line="312" w:lineRule="auto"/>
        <w:jc w:val="center"/>
        <w:outlineLvl w:val="0"/>
        <w:rPr>
          <w:rFonts w:hint="eastAsia" w:ascii="宋体" w:hAnsi="宋体" w:eastAsia="宋体" w:cs="宋体"/>
          <w:b/>
          <w:bCs/>
          <w:color w:val="auto"/>
          <w:szCs w:val="28"/>
          <w:highlight w:val="none"/>
        </w:rPr>
      </w:pPr>
    </w:p>
    <w:p w14:paraId="6E6CD87B">
      <w:pPr>
        <w:snapToGrid w:val="0"/>
        <w:spacing w:line="312" w:lineRule="auto"/>
        <w:jc w:val="center"/>
        <w:outlineLvl w:val="0"/>
        <w:rPr>
          <w:rFonts w:hint="eastAsia" w:ascii="宋体" w:hAnsi="宋体" w:eastAsia="宋体" w:cs="宋体"/>
          <w:b/>
          <w:bCs/>
          <w:color w:val="auto"/>
          <w:szCs w:val="28"/>
          <w:highlight w:val="none"/>
        </w:rPr>
      </w:pPr>
    </w:p>
    <w:p w14:paraId="26680E53">
      <w:pPr>
        <w:snapToGrid w:val="0"/>
        <w:spacing w:line="312" w:lineRule="auto"/>
        <w:jc w:val="center"/>
        <w:outlineLvl w:val="0"/>
        <w:rPr>
          <w:rFonts w:hint="eastAsia" w:ascii="宋体" w:hAnsi="宋体" w:eastAsia="宋体" w:cs="宋体"/>
          <w:b/>
          <w:bCs/>
          <w:color w:val="auto"/>
          <w:szCs w:val="28"/>
          <w:highlight w:val="none"/>
        </w:rPr>
      </w:pPr>
    </w:p>
    <w:p w14:paraId="15E15038">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7079C34">
      <w:pPr>
        <w:snapToGrid w:val="0"/>
        <w:spacing w:line="312" w:lineRule="auto"/>
        <w:jc w:val="center"/>
        <w:outlineLvl w:val="0"/>
        <w:rPr>
          <w:rFonts w:hint="eastAsia" w:ascii="宋体" w:hAnsi="宋体" w:eastAsia="宋体" w:cs="宋体"/>
          <w:b/>
          <w:bCs/>
          <w:color w:val="auto"/>
          <w:sz w:val="32"/>
          <w:szCs w:val="32"/>
          <w:highlight w:val="none"/>
        </w:rPr>
      </w:pPr>
      <w:bookmarkStart w:id="107" w:name="_Toc21092"/>
      <w:r>
        <w:rPr>
          <w:rFonts w:hint="eastAsia" w:ascii="宋体" w:hAnsi="宋体" w:eastAsia="宋体" w:cs="宋体"/>
          <w:b/>
          <w:bCs/>
          <w:color w:val="auto"/>
          <w:sz w:val="32"/>
          <w:szCs w:val="32"/>
          <w:highlight w:val="none"/>
        </w:rPr>
        <w:t>第六篇  合同主要条款和格式合同（样本）</w:t>
      </w:r>
      <w:bookmarkEnd w:id="104"/>
      <w:bookmarkEnd w:id="107"/>
    </w:p>
    <w:p w14:paraId="48CB33CE">
      <w:pPr>
        <w:pStyle w:val="4"/>
        <w:snapToGrid w:val="0"/>
        <w:spacing w:before="196" w:after="196" w:line="312" w:lineRule="auto"/>
        <w:ind w:firstLine="520"/>
        <w:rPr>
          <w:rFonts w:hint="eastAsia" w:ascii="宋体" w:hAnsi="宋体" w:eastAsia="宋体" w:cs="宋体"/>
          <w:color w:val="auto"/>
          <w:sz w:val="28"/>
          <w:szCs w:val="28"/>
          <w:highlight w:val="none"/>
        </w:rPr>
      </w:pPr>
      <w:bookmarkStart w:id="108" w:name="_Toc13640"/>
      <w:bookmarkStart w:id="109" w:name="_Toc63600442"/>
      <w:bookmarkStart w:id="110" w:name="_Toc5351"/>
      <w:r>
        <w:rPr>
          <w:rFonts w:hint="eastAsia" w:ascii="宋体" w:hAnsi="宋体" w:eastAsia="宋体" w:cs="宋体"/>
          <w:color w:val="auto"/>
          <w:sz w:val="28"/>
          <w:szCs w:val="28"/>
          <w:highlight w:val="none"/>
        </w:rPr>
        <w:t>二、政府采购合同（格式）</w:t>
      </w:r>
      <w:bookmarkEnd w:id="108"/>
      <w:bookmarkEnd w:id="109"/>
      <w:bookmarkEnd w:id="110"/>
    </w:p>
    <w:p w14:paraId="284B61FA">
      <w:pPr>
        <w:snapToGrid w:val="0"/>
        <w:spacing w:line="312" w:lineRule="auto"/>
        <w:ind w:firstLine="841"/>
        <w:jc w:val="center"/>
        <w:rPr>
          <w:rFonts w:hint="eastAsia" w:ascii="宋体" w:hAnsi="宋体" w:eastAsia="宋体" w:cs="宋体"/>
          <w:b/>
          <w:color w:val="auto"/>
          <w:sz w:val="24"/>
          <w:szCs w:val="24"/>
          <w:highlight w:val="none"/>
        </w:rPr>
      </w:pPr>
    </w:p>
    <w:p w14:paraId="0E28023E">
      <w:pPr>
        <w:snapToGrid w:val="0"/>
        <w:spacing w:line="312"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重庆市政府采购合同</w:t>
      </w:r>
    </w:p>
    <w:p w14:paraId="248BDD25">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（项目号：    ）</w:t>
      </w:r>
    </w:p>
    <w:p w14:paraId="48A72B94">
      <w:pPr>
        <w:snapToGrid w:val="0"/>
        <w:spacing w:line="312" w:lineRule="auto"/>
        <w:ind w:firstLine="4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甲方（需方）：_________________________   计价单位：____________</w:t>
      </w:r>
    </w:p>
    <w:p w14:paraId="0E80DBE3">
      <w:pPr>
        <w:snapToGrid w:val="0"/>
        <w:spacing w:line="312" w:lineRule="auto"/>
        <w:ind w:firstLine="4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乙方（供方）：_________________________   计量单位：____________</w:t>
      </w:r>
    </w:p>
    <w:p w14:paraId="2F6F5816">
      <w:pPr>
        <w:snapToGrid w:val="0"/>
        <w:spacing w:line="312" w:lineRule="auto"/>
        <w:ind w:firstLine="438"/>
        <w:rPr>
          <w:rFonts w:hint="eastAsia" w:ascii="宋体" w:hAnsi="宋体" w:eastAsia="宋体" w:cs="宋体"/>
          <w:color w:val="auto"/>
          <w:sz w:val="24"/>
          <w:szCs w:val="24"/>
          <w:highlight w:val="none"/>
        </w:rPr>
      </w:pPr>
    </w:p>
    <w:p w14:paraId="4A609821">
      <w:pPr>
        <w:snapToGrid w:val="0"/>
        <w:spacing w:line="312" w:lineRule="auto"/>
        <w:ind w:firstLine="88" w:firstLineChars="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经双方协商一致，达成以下购销合同：</w:t>
      </w:r>
    </w:p>
    <w:tbl>
      <w:tblPr>
        <w:tblStyle w:val="8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741"/>
        <w:gridCol w:w="1148"/>
        <w:gridCol w:w="609"/>
        <w:gridCol w:w="525"/>
        <w:gridCol w:w="1134"/>
        <w:gridCol w:w="1559"/>
        <w:gridCol w:w="1418"/>
      </w:tblGrid>
      <w:tr w14:paraId="72E7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2" w:type="dxa"/>
            <w:vAlign w:val="center"/>
          </w:tcPr>
          <w:p w14:paraId="69AF7712">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741" w:type="dxa"/>
            <w:vAlign w:val="center"/>
          </w:tcPr>
          <w:p w14:paraId="0F161069">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服务具体内容</w:t>
            </w:r>
          </w:p>
        </w:tc>
        <w:tc>
          <w:tcPr>
            <w:tcW w:w="1148" w:type="dxa"/>
            <w:vAlign w:val="center"/>
          </w:tcPr>
          <w:p w14:paraId="2DBB0443">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1134" w:type="dxa"/>
            <w:gridSpan w:val="2"/>
            <w:vAlign w:val="center"/>
          </w:tcPr>
          <w:p w14:paraId="7257D899">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134" w:type="dxa"/>
            <w:vAlign w:val="center"/>
          </w:tcPr>
          <w:p w14:paraId="70BA68B8">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559" w:type="dxa"/>
            <w:vAlign w:val="center"/>
          </w:tcPr>
          <w:p w14:paraId="7CCB892B">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418" w:type="dxa"/>
            <w:vAlign w:val="center"/>
          </w:tcPr>
          <w:p w14:paraId="49AC7CD9">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p>
        </w:tc>
      </w:tr>
      <w:tr w14:paraId="6FA5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328507BE">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4F67B1C8">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23A96F98">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0EFE2F6C">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795A7627">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7504AA71">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2B8816FE">
            <w:pPr>
              <w:snapToGrid w:val="0"/>
              <w:spacing w:line="312" w:lineRule="auto"/>
              <w:jc w:val="center"/>
              <w:rPr>
                <w:rFonts w:hint="eastAsia" w:ascii="宋体" w:hAnsi="宋体" w:eastAsia="宋体" w:cs="宋体"/>
                <w:color w:val="auto"/>
                <w:sz w:val="24"/>
                <w:szCs w:val="24"/>
                <w:highlight w:val="none"/>
              </w:rPr>
            </w:pPr>
          </w:p>
        </w:tc>
      </w:tr>
      <w:tr w14:paraId="352A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2489F160">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5BAB72FE">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78C3A47D">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407E16A8">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456D8F95">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62948C41">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52161602">
            <w:pPr>
              <w:snapToGrid w:val="0"/>
              <w:spacing w:line="312" w:lineRule="auto"/>
              <w:jc w:val="center"/>
              <w:rPr>
                <w:rFonts w:hint="eastAsia" w:ascii="宋体" w:hAnsi="宋体" w:eastAsia="宋体" w:cs="宋体"/>
                <w:color w:val="auto"/>
                <w:sz w:val="24"/>
                <w:szCs w:val="24"/>
                <w:highlight w:val="none"/>
              </w:rPr>
            </w:pPr>
          </w:p>
        </w:tc>
      </w:tr>
      <w:tr w14:paraId="273D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36228DE7">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1108D5EF">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25BAE242">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3B76A0D1">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154206A3">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7223F0CE">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1DF57E89">
            <w:pPr>
              <w:snapToGrid w:val="0"/>
              <w:spacing w:line="312" w:lineRule="auto"/>
              <w:jc w:val="center"/>
              <w:rPr>
                <w:rFonts w:hint="eastAsia" w:ascii="宋体" w:hAnsi="宋体" w:eastAsia="宋体" w:cs="宋体"/>
                <w:color w:val="auto"/>
                <w:sz w:val="24"/>
                <w:szCs w:val="24"/>
                <w:highlight w:val="none"/>
              </w:rPr>
            </w:pPr>
          </w:p>
        </w:tc>
      </w:tr>
      <w:tr w14:paraId="5806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68744AF9">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59013B30">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2455BEDA">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1731E8D5">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0D994EA2">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39B85F40">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2E80386F">
            <w:pPr>
              <w:snapToGrid w:val="0"/>
              <w:spacing w:line="312" w:lineRule="auto"/>
              <w:jc w:val="center"/>
              <w:rPr>
                <w:rFonts w:hint="eastAsia" w:ascii="宋体" w:hAnsi="宋体" w:eastAsia="宋体" w:cs="宋体"/>
                <w:color w:val="auto"/>
                <w:sz w:val="24"/>
                <w:szCs w:val="24"/>
                <w:highlight w:val="none"/>
              </w:rPr>
            </w:pPr>
          </w:p>
        </w:tc>
      </w:tr>
      <w:tr w14:paraId="04BF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7BF2B988">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5BEB5C28">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0CA6D596">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0F987C55">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4E1D6A0C">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2E8F497C">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252BAC4F">
            <w:pPr>
              <w:snapToGrid w:val="0"/>
              <w:spacing w:line="312" w:lineRule="auto"/>
              <w:jc w:val="center"/>
              <w:rPr>
                <w:rFonts w:hint="eastAsia" w:ascii="宋体" w:hAnsi="宋体" w:eastAsia="宋体" w:cs="宋体"/>
                <w:color w:val="auto"/>
                <w:sz w:val="24"/>
                <w:szCs w:val="24"/>
                <w:highlight w:val="none"/>
              </w:rPr>
            </w:pPr>
          </w:p>
        </w:tc>
      </w:tr>
      <w:tr w14:paraId="5F0E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588876FE">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6042C468">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3F1E3A59">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29537CA6">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7AA38D4B">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54CE65F2">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54AE2082">
            <w:pPr>
              <w:snapToGrid w:val="0"/>
              <w:spacing w:line="312" w:lineRule="auto"/>
              <w:jc w:val="center"/>
              <w:rPr>
                <w:rFonts w:hint="eastAsia" w:ascii="宋体" w:hAnsi="宋体" w:eastAsia="宋体" w:cs="宋体"/>
                <w:color w:val="auto"/>
                <w:sz w:val="24"/>
                <w:szCs w:val="24"/>
                <w:highlight w:val="none"/>
              </w:rPr>
            </w:pPr>
          </w:p>
        </w:tc>
      </w:tr>
      <w:tr w14:paraId="4D22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4E9252D8">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4B21C638">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37F30D0A">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2F259CEE">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3F122CE6">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359AA845">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0E2D455A">
            <w:pPr>
              <w:snapToGrid w:val="0"/>
              <w:spacing w:line="312" w:lineRule="auto"/>
              <w:jc w:val="center"/>
              <w:rPr>
                <w:rFonts w:hint="eastAsia" w:ascii="宋体" w:hAnsi="宋体" w:eastAsia="宋体" w:cs="宋体"/>
                <w:color w:val="auto"/>
                <w:sz w:val="24"/>
                <w:szCs w:val="24"/>
                <w:highlight w:val="none"/>
              </w:rPr>
            </w:pPr>
          </w:p>
        </w:tc>
      </w:tr>
      <w:tr w14:paraId="7812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34E05190">
            <w:pPr>
              <w:snapToGrid w:val="0"/>
              <w:spacing w:line="312" w:lineRule="auto"/>
              <w:jc w:val="center"/>
              <w:rPr>
                <w:rFonts w:hint="eastAsia" w:ascii="宋体" w:hAnsi="宋体" w:eastAsia="宋体" w:cs="宋体"/>
                <w:color w:val="auto"/>
                <w:sz w:val="24"/>
                <w:szCs w:val="24"/>
                <w:highlight w:val="none"/>
              </w:rPr>
            </w:pPr>
          </w:p>
        </w:tc>
        <w:tc>
          <w:tcPr>
            <w:tcW w:w="1741" w:type="dxa"/>
            <w:vAlign w:val="center"/>
          </w:tcPr>
          <w:p w14:paraId="486317D3">
            <w:pPr>
              <w:snapToGrid w:val="0"/>
              <w:spacing w:line="312" w:lineRule="auto"/>
              <w:jc w:val="center"/>
              <w:rPr>
                <w:rFonts w:hint="eastAsia" w:ascii="宋体" w:hAnsi="宋体" w:eastAsia="宋体" w:cs="宋体"/>
                <w:color w:val="auto"/>
                <w:sz w:val="24"/>
                <w:szCs w:val="24"/>
                <w:highlight w:val="none"/>
              </w:rPr>
            </w:pPr>
          </w:p>
        </w:tc>
        <w:tc>
          <w:tcPr>
            <w:tcW w:w="1148" w:type="dxa"/>
            <w:vAlign w:val="center"/>
          </w:tcPr>
          <w:p w14:paraId="04D98B3A">
            <w:pPr>
              <w:snapToGrid w:val="0"/>
              <w:spacing w:line="312" w:lineRule="auto"/>
              <w:jc w:val="center"/>
              <w:rPr>
                <w:rFonts w:hint="eastAsia" w:ascii="宋体" w:hAnsi="宋体" w:eastAsia="宋体" w:cs="宋体"/>
                <w:color w:val="auto"/>
                <w:sz w:val="24"/>
                <w:szCs w:val="24"/>
                <w:highlight w:val="none"/>
              </w:rPr>
            </w:pPr>
          </w:p>
        </w:tc>
        <w:tc>
          <w:tcPr>
            <w:tcW w:w="1134" w:type="dxa"/>
            <w:gridSpan w:val="2"/>
            <w:vAlign w:val="center"/>
          </w:tcPr>
          <w:p w14:paraId="48BFC5B9">
            <w:pPr>
              <w:snapToGrid w:val="0"/>
              <w:spacing w:line="312" w:lineRule="auto"/>
              <w:jc w:val="center"/>
              <w:rPr>
                <w:rFonts w:hint="eastAsia" w:ascii="宋体" w:hAnsi="宋体" w:eastAsia="宋体" w:cs="宋体"/>
                <w:color w:val="auto"/>
                <w:sz w:val="24"/>
                <w:szCs w:val="24"/>
                <w:highlight w:val="none"/>
              </w:rPr>
            </w:pPr>
          </w:p>
        </w:tc>
        <w:tc>
          <w:tcPr>
            <w:tcW w:w="1134" w:type="dxa"/>
            <w:vAlign w:val="center"/>
          </w:tcPr>
          <w:p w14:paraId="1CADA00D">
            <w:pPr>
              <w:snapToGrid w:val="0"/>
              <w:spacing w:line="312" w:lineRule="auto"/>
              <w:jc w:val="center"/>
              <w:rPr>
                <w:rFonts w:hint="eastAsia" w:ascii="宋体" w:hAnsi="宋体" w:eastAsia="宋体" w:cs="宋体"/>
                <w:color w:val="auto"/>
                <w:sz w:val="24"/>
                <w:szCs w:val="24"/>
                <w:highlight w:val="none"/>
              </w:rPr>
            </w:pPr>
          </w:p>
        </w:tc>
        <w:tc>
          <w:tcPr>
            <w:tcW w:w="1559" w:type="dxa"/>
            <w:vAlign w:val="center"/>
          </w:tcPr>
          <w:p w14:paraId="400FDBCC">
            <w:pPr>
              <w:snapToGrid w:val="0"/>
              <w:spacing w:line="312" w:lineRule="auto"/>
              <w:jc w:val="center"/>
              <w:rPr>
                <w:rFonts w:hint="eastAsia" w:ascii="宋体" w:hAnsi="宋体" w:eastAsia="宋体" w:cs="宋体"/>
                <w:color w:val="auto"/>
                <w:sz w:val="24"/>
                <w:szCs w:val="24"/>
                <w:highlight w:val="none"/>
              </w:rPr>
            </w:pPr>
          </w:p>
        </w:tc>
        <w:tc>
          <w:tcPr>
            <w:tcW w:w="1418" w:type="dxa"/>
            <w:vAlign w:val="center"/>
          </w:tcPr>
          <w:p w14:paraId="166DD916">
            <w:pPr>
              <w:snapToGrid w:val="0"/>
              <w:spacing w:line="312" w:lineRule="auto"/>
              <w:jc w:val="center"/>
              <w:rPr>
                <w:rFonts w:hint="eastAsia" w:ascii="宋体" w:hAnsi="宋体" w:eastAsia="宋体" w:cs="宋体"/>
                <w:color w:val="auto"/>
                <w:sz w:val="24"/>
                <w:szCs w:val="24"/>
                <w:highlight w:val="none"/>
              </w:rPr>
            </w:pPr>
          </w:p>
        </w:tc>
      </w:tr>
      <w:tr w14:paraId="41AD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56" w:type="dxa"/>
            <w:gridSpan w:val="8"/>
            <w:vAlign w:val="center"/>
          </w:tcPr>
          <w:p w14:paraId="0BA90A3D">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合计人民币（小写）：</w:t>
            </w:r>
          </w:p>
        </w:tc>
      </w:tr>
      <w:tr w14:paraId="6D68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56" w:type="dxa"/>
            <w:gridSpan w:val="8"/>
            <w:vAlign w:val="center"/>
          </w:tcPr>
          <w:p w14:paraId="5C8B66C9">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合计人民币（大写）：</w:t>
            </w:r>
          </w:p>
        </w:tc>
      </w:tr>
      <w:tr w14:paraId="2DE7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9356" w:type="dxa"/>
            <w:gridSpan w:val="8"/>
          </w:tcPr>
          <w:p w14:paraId="40DCAA5D">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一、服务要求和质量保证：</w:t>
            </w:r>
          </w:p>
        </w:tc>
      </w:tr>
      <w:tr w14:paraId="1CFA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356" w:type="dxa"/>
            <w:gridSpan w:val="8"/>
          </w:tcPr>
          <w:p w14:paraId="2D3C45D1">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二、服务方式：</w:t>
            </w:r>
          </w:p>
        </w:tc>
      </w:tr>
      <w:tr w14:paraId="1831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356" w:type="dxa"/>
            <w:gridSpan w:val="8"/>
          </w:tcPr>
          <w:p w14:paraId="2CEBB189">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三、验收标准、方法：</w:t>
            </w:r>
          </w:p>
          <w:p w14:paraId="6411BA7B">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如有异议，请于    日内提出。</w:t>
            </w:r>
          </w:p>
        </w:tc>
      </w:tr>
      <w:tr w14:paraId="7A65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356" w:type="dxa"/>
            <w:gridSpan w:val="8"/>
          </w:tcPr>
          <w:p w14:paraId="69842EFE">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四、付款方式：</w:t>
            </w:r>
          </w:p>
        </w:tc>
      </w:tr>
      <w:tr w14:paraId="393B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356" w:type="dxa"/>
            <w:gridSpan w:val="8"/>
          </w:tcPr>
          <w:p w14:paraId="54FA9043">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五、违约责任：</w:t>
            </w:r>
          </w:p>
          <w:p w14:paraId="44F1C6B5">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按《民法典》、《政府采购法》执行，或按双方约定。（采购人应按项目实际情况完整填写）</w:t>
            </w:r>
          </w:p>
        </w:tc>
      </w:tr>
      <w:tr w14:paraId="0B1E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356" w:type="dxa"/>
            <w:gridSpan w:val="8"/>
          </w:tcPr>
          <w:p w14:paraId="44F7B511">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六、其他约定事项：</w:t>
            </w:r>
          </w:p>
          <w:p w14:paraId="53AB5729">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1.招标文件及其补遗文件、投标文件和承诺是本合同不可分割的部分。</w:t>
            </w:r>
          </w:p>
          <w:p w14:paraId="3E73C225">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2.本合同如发生争议由双方协商解决，协商不成向需方所在人民法院提请诉讼。</w:t>
            </w:r>
          </w:p>
          <w:p w14:paraId="6B4D26E8">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3.本合同一式份，需方__份，供方__份，具备同等法律效力。</w:t>
            </w:r>
          </w:p>
          <w:p w14:paraId="30FE1214">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w:t>
            </w:r>
          </w:p>
        </w:tc>
      </w:tr>
      <w:tr w14:paraId="65BF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720" w:type="dxa"/>
            <w:gridSpan w:val="4"/>
          </w:tcPr>
          <w:p w14:paraId="10C4C71A">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需方：</w:t>
            </w:r>
          </w:p>
          <w:p w14:paraId="781E5D34">
            <w:pPr>
              <w:snapToGrid w:val="0"/>
              <w:spacing w:line="312" w:lineRule="auto"/>
              <w:rPr>
                <w:rFonts w:hint="eastAsia" w:ascii="宋体" w:hAnsi="宋体" w:eastAsia="宋体" w:cs="宋体"/>
                <w:color w:val="auto"/>
                <w:sz w:val="24"/>
                <w:szCs w:val="24"/>
                <w:highlight w:val="none"/>
              </w:rPr>
            </w:pPr>
          </w:p>
          <w:p w14:paraId="7C3457F7">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3C94D92F">
            <w:pPr>
              <w:snapToGrid w:val="0"/>
              <w:spacing w:line="312" w:lineRule="auto"/>
              <w:rPr>
                <w:rFonts w:hint="eastAsia" w:ascii="宋体" w:hAnsi="宋体" w:eastAsia="宋体" w:cs="宋体"/>
                <w:color w:val="auto"/>
                <w:sz w:val="24"/>
                <w:szCs w:val="24"/>
                <w:highlight w:val="none"/>
              </w:rPr>
            </w:pPr>
          </w:p>
          <w:p w14:paraId="33C39CD2">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1F211216">
            <w:pPr>
              <w:snapToGrid w:val="0"/>
              <w:spacing w:line="312" w:lineRule="auto"/>
              <w:rPr>
                <w:rFonts w:hint="eastAsia" w:ascii="宋体" w:hAnsi="宋体" w:eastAsia="宋体" w:cs="宋体"/>
                <w:color w:val="auto"/>
                <w:sz w:val="24"/>
                <w:szCs w:val="24"/>
                <w:highlight w:val="none"/>
              </w:rPr>
            </w:pPr>
          </w:p>
          <w:p w14:paraId="71E1F493">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4636" w:type="dxa"/>
            <w:gridSpan w:val="4"/>
          </w:tcPr>
          <w:p w14:paraId="1524D1DB">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w:t>
            </w:r>
          </w:p>
          <w:p w14:paraId="1CFE44AA">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50E5B9C4">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54C3A6CD">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14:paraId="06416D26">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7060ACE1">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25AF900C">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43AAD46F">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（本栏请用计算机打印以便于准确付款）</w:t>
            </w:r>
          </w:p>
        </w:tc>
      </w:tr>
      <w:tr w14:paraId="6CA9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56" w:type="dxa"/>
            <w:gridSpan w:val="8"/>
          </w:tcPr>
          <w:p w14:paraId="6790037C">
            <w:pPr>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4E6268D">
            <w:pPr>
              <w:snapToGrid w:val="0"/>
              <w:spacing w:line="312" w:lineRule="auto"/>
              <w:rPr>
                <w:rFonts w:hint="eastAsia" w:ascii="宋体" w:hAnsi="宋体" w:eastAsia="宋体" w:cs="宋体"/>
                <w:color w:val="auto"/>
                <w:sz w:val="24"/>
                <w:szCs w:val="24"/>
                <w:highlight w:val="none"/>
              </w:rPr>
            </w:pPr>
          </w:p>
          <w:p w14:paraId="54F55E5C">
            <w:pPr>
              <w:snapToGrid w:val="0"/>
              <w:spacing w:line="312" w:lineRule="auto"/>
              <w:rPr>
                <w:rFonts w:hint="eastAsia" w:ascii="宋体" w:hAnsi="宋体" w:eastAsia="宋体" w:cs="宋体"/>
                <w:color w:val="auto"/>
                <w:sz w:val="24"/>
                <w:szCs w:val="24"/>
                <w:highlight w:val="none"/>
              </w:rPr>
            </w:pPr>
          </w:p>
        </w:tc>
      </w:tr>
    </w:tbl>
    <w:p w14:paraId="4B5FA15B">
      <w:pPr>
        <w:snapToGrid w:val="0"/>
        <w:spacing w:line="312" w:lineRule="auto"/>
        <w:ind w:firstLine="465" w:firstLineChars="194"/>
        <w:jc w:val="left"/>
        <w:rPr>
          <w:rFonts w:hint="eastAsia" w:ascii="宋体" w:hAnsi="宋体" w:eastAsia="宋体" w:cs="宋体"/>
          <w:color w:val="auto"/>
          <w:szCs w:val="28"/>
          <w:highlight w:val="none"/>
        </w:rPr>
      </w:pPr>
      <w:r>
        <w:rPr>
          <w:rFonts w:hint="eastAsia" w:ascii="宋体" w:hAnsi="宋体" w:eastAsia="宋体" w:cs="宋体"/>
          <w:color w:val="auto"/>
          <w:sz w:val="24"/>
          <w:szCs w:val="24"/>
          <w:highlight w:val="none"/>
        </w:rPr>
        <w:t>签约时间：      年   月   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签约地点：</w:t>
      </w:r>
      <w:r>
        <w:rPr>
          <w:rFonts w:hint="eastAsia" w:ascii="宋体" w:hAnsi="宋体" w:eastAsia="宋体" w:cs="宋体"/>
          <w:color w:val="auto"/>
          <w:szCs w:val="28"/>
          <w:highlight w:val="none"/>
        </w:rPr>
        <w:br w:type="page"/>
      </w:r>
    </w:p>
    <w:p w14:paraId="0B439F4B">
      <w:pPr>
        <w:keepNext/>
        <w:keepLines/>
        <w:snapToGrid w:val="0"/>
        <w:spacing w:line="312" w:lineRule="auto"/>
        <w:jc w:val="center"/>
        <w:outlineLvl w:val="0"/>
        <w:rPr>
          <w:rFonts w:hint="eastAsia" w:ascii="宋体" w:hAnsi="宋体" w:eastAsia="宋体" w:cs="宋体"/>
          <w:b/>
          <w:bCs/>
          <w:color w:val="auto"/>
          <w:sz w:val="32"/>
          <w:szCs w:val="32"/>
          <w:highlight w:val="none"/>
        </w:rPr>
      </w:pPr>
      <w:bookmarkStart w:id="111" w:name="_Toc31051"/>
      <w:r>
        <w:rPr>
          <w:rFonts w:hint="eastAsia" w:ascii="宋体" w:hAnsi="宋体" w:eastAsia="宋体" w:cs="宋体"/>
          <w:b/>
          <w:bCs/>
          <w:color w:val="auto"/>
          <w:sz w:val="32"/>
          <w:szCs w:val="32"/>
          <w:highlight w:val="none"/>
        </w:rPr>
        <w:t xml:space="preserve">第七篇  </w:t>
      </w:r>
      <w:r>
        <w:rPr>
          <w:rFonts w:hint="eastAsia" w:ascii="宋体" w:hAnsi="宋体" w:cs="宋体"/>
          <w:b/>
          <w:bCs/>
          <w:color w:val="auto"/>
          <w:sz w:val="32"/>
          <w:szCs w:val="32"/>
          <w:highlight w:val="none"/>
          <w:lang w:eastAsia="zh-CN"/>
        </w:rPr>
        <w:t>响应文件</w:t>
      </w:r>
      <w:r>
        <w:rPr>
          <w:rFonts w:hint="eastAsia" w:ascii="宋体" w:hAnsi="宋体" w:eastAsia="宋体" w:cs="宋体"/>
          <w:b/>
          <w:bCs/>
          <w:color w:val="auto"/>
          <w:sz w:val="32"/>
          <w:szCs w:val="32"/>
          <w:highlight w:val="none"/>
        </w:rPr>
        <w:t>编制要求</w:t>
      </w:r>
      <w:bookmarkEnd w:id="105"/>
      <w:bookmarkEnd w:id="106"/>
      <w:bookmarkEnd w:id="111"/>
    </w:p>
    <w:p w14:paraId="1B922952">
      <w:pPr>
        <w:snapToGrid w:val="0"/>
        <w:spacing w:line="312" w:lineRule="auto"/>
        <w:ind w:firstLine="482" w:firstLineChars="200"/>
        <w:rPr>
          <w:rFonts w:hint="eastAsia" w:ascii="宋体" w:hAnsi="宋体" w:eastAsia="宋体" w:cs="宋体"/>
          <w:b/>
          <w:color w:val="auto"/>
          <w:sz w:val="24"/>
          <w:szCs w:val="24"/>
          <w:highlight w:val="none"/>
        </w:rPr>
      </w:pPr>
      <w:bookmarkStart w:id="112" w:name="_Toc25497"/>
      <w:r>
        <w:rPr>
          <w:rFonts w:hint="eastAsia" w:ascii="宋体" w:hAnsi="宋体" w:eastAsia="宋体" w:cs="宋体"/>
          <w:b/>
          <w:color w:val="auto"/>
          <w:sz w:val="24"/>
          <w:szCs w:val="24"/>
          <w:highlight w:val="none"/>
        </w:rPr>
        <w:t>一、经济部分</w:t>
      </w:r>
      <w:bookmarkEnd w:id="112"/>
    </w:p>
    <w:p w14:paraId="611B54A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（一）开标一览表</w:t>
      </w:r>
    </w:p>
    <w:p w14:paraId="2B6D93E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72769CC5">
      <w:pPr>
        <w:snapToGrid w:val="0"/>
        <w:spacing w:line="312" w:lineRule="auto"/>
        <w:ind w:firstLine="482" w:firstLineChars="200"/>
        <w:rPr>
          <w:rFonts w:hint="eastAsia" w:ascii="宋体" w:hAnsi="宋体" w:eastAsia="宋体" w:cs="宋体"/>
          <w:b/>
          <w:color w:val="auto"/>
          <w:sz w:val="24"/>
          <w:szCs w:val="24"/>
          <w:highlight w:val="none"/>
        </w:rPr>
      </w:pPr>
      <w:bookmarkStart w:id="113" w:name="_Toc18489"/>
      <w:r>
        <w:rPr>
          <w:rFonts w:hint="eastAsia" w:ascii="宋体" w:hAnsi="宋体" w:eastAsia="宋体" w:cs="宋体"/>
          <w:b/>
          <w:color w:val="auto"/>
          <w:sz w:val="24"/>
          <w:szCs w:val="24"/>
          <w:highlight w:val="none"/>
        </w:rPr>
        <w:t>二、服务部分</w:t>
      </w:r>
      <w:bookmarkEnd w:id="113"/>
    </w:p>
    <w:p w14:paraId="6ECDF776">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（一）服务方案</w:t>
      </w:r>
    </w:p>
    <w:p w14:paraId="73CD0CE2">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（二）服务响应偏离表</w:t>
      </w:r>
    </w:p>
    <w:p w14:paraId="1AA28011">
      <w:pPr>
        <w:snapToGrid w:val="0"/>
        <w:spacing w:line="312" w:lineRule="auto"/>
        <w:ind w:firstLine="482" w:firstLineChars="200"/>
        <w:rPr>
          <w:rFonts w:hint="eastAsia" w:ascii="宋体" w:hAnsi="宋体" w:eastAsia="宋体" w:cs="宋体"/>
          <w:b/>
          <w:color w:val="auto"/>
          <w:sz w:val="24"/>
          <w:szCs w:val="24"/>
          <w:highlight w:val="none"/>
        </w:rPr>
      </w:pPr>
      <w:bookmarkStart w:id="114" w:name="_Toc7248"/>
      <w:r>
        <w:rPr>
          <w:rFonts w:hint="eastAsia" w:ascii="宋体" w:hAnsi="宋体" w:eastAsia="宋体" w:cs="宋体"/>
          <w:b/>
          <w:color w:val="auto"/>
          <w:sz w:val="24"/>
          <w:szCs w:val="24"/>
          <w:highlight w:val="none"/>
        </w:rPr>
        <w:t>三、商务部分</w:t>
      </w:r>
      <w:bookmarkEnd w:id="114"/>
    </w:p>
    <w:p w14:paraId="072947E8">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05FCFFB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w:t>
      </w:r>
    </w:p>
    <w:p w14:paraId="24F72E8D">
      <w:pPr>
        <w:snapToGrid w:val="0"/>
        <w:spacing w:line="312" w:lineRule="auto"/>
        <w:ind w:firstLine="482" w:firstLineChars="200"/>
        <w:rPr>
          <w:rFonts w:hint="eastAsia" w:ascii="宋体" w:hAnsi="宋体" w:eastAsia="宋体" w:cs="宋体"/>
          <w:b/>
          <w:color w:val="auto"/>
          <w:sz w:val="24"/>
          <w:szCs w:val="24"/>
          <w:highlight w:val="none"/>
        </w:rPr>
      </w:pPr>
      <w:bookmarkStart w:id="115" w:name="_Toc18521"/>
      <w:r>
        <w:rPr>
          <w:rFonts w:hint="eastAsia" w:ascii="宋体" w:hAnsi="宋体" w:eastAsia="宋体" w:cs="宋体"/>
          <w:b/>
          <w:color w:val="auto"/>
          <w:sz w:val="24"/>
          <w:szCs w:val="24"/>
          <w:highlight w:val="none"/>
        </w:rPr>
        <w:t>四、资格条件及其他</w:t>
      </w:r>
      <w:bookmarkEnd w:id="115"/>
    </w:p>
    <w:p w14:paraId="10E60DCB">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（一）营业执照（副本）或事业单位法人证书（副本）复印件</w:t>
      </w:r>
    </w:p>
    <w:p w14:paraId="35E211C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（二）组织机构代码证复印件</w:t>
      </w:r>
    </w:p>
    <w:p w14:paraId="17AF553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（三）法定代表人身份证明书（格式）</w:t>
      </w:r>
    </w:p>
    <w:p w14:paraId="469AF6A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（四）法定代表人授权委托书（格式）</w:t>
      </w:r>
    </w:p>
    <w:p w14:paraId="43DE1E98">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（五）基本资格条件承诺函（格式）</w:t>
      </w:r>
    </w:p>
    <w:p w14:paraId="11DE57DA">
      <w:pPr>
        <w:snapToGrid w:val="0"/>
        <w:spacing w:line="312" w:lineRule="auto"/>
        <w:ind w:firstLine="482" w:firstLineChars="200"/>
        <w:rPr>
          <w:rFonts w:hint="eastAsia" w:ascii="宋体" w:hAnsi="宋体" w:eastAsia="宋体" w:cs="宋体"/>
          <w:b/>
          <w:color w:val="auto"/>
          <w:sz w:val="24"/>
          <w:szCs w:val="24"/>
          <w:highlight w:val="none"/>
        </w:rPr>
      </w:pPr>
      <w:bookmarkStart w:id="116" w:name="_Toc194"/>
      <w:r>
        <w:rPr>
          <w:rFonts w:hint="eastAsia" w:ascii="宋体" w:hAnsi="宋体" w:eastAsia="宋体" w:cs="宋体"/>
          <w:b/>
          <w:color w:val="auto"/>
          <w:sz w:val="24"/>
          <w:szCs w:val="24"/>
          <w:highlight w:val="none"/>
        </w:rPr>
        <w:t>五、其他应提供的资料</w:t>
      </w:r>
      <w:bookmarkEnd w:id="116"/>
    </w:p>
    <w:p w14:paraId="4FB138A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w:t>
      </w:r>
    </w:p>
    <w:p w14:paraId="73E1C2C0">
      <w:pPr>
        <w:snapToGrid w:val="0"/>
        <w:spacing w:line="312" w:lineRule="auto"/>
        <w:ind w:firstLine="560" w:firstLineChars="200"/>
        <w:rPr>
          <w:rFonts w:hint="eastAsia" w:ascii="宋体" w:hAnsi="宋体" w:eastAsia="宋体" w:cs="宋体"/>
          <w:color w:val="auto"/>
          <w:szCs w:val="28"/>
          <w:highlight w:val="none"/>
        </w:rPr>
      </w:pPr>
    </w:p>
    <w:p w14:paraId="33993397">
      <w:pPr>
        <w:pStyle w:val="42"/>
        <w:snapToGrid w:val="0"/>
        <w:spacing w:line="312" w:lineRule="auto"/>
        <w:ind w:left="1680"/>
        <w:rPr>
          <w:rFonts w:hint="eastAsia" w:ascii="宋体" w:hAnsi="宋体" w:eastAsia="宋体" w:cs="宋体"/>
          <w:color w:val="auto"/>
          <w:szCs w:val="28"/>
          <w:highlight w:val="none"/>
          <w:lang w:eastAsia="zh-CN"/>
        </w:rPr>
      </w:pPr>
    </w:p>
    <w:p w14:paraId="02EBE81A">
      <w:pPr>
        <w:snapToGrid w:val="0"/>
        <w:spacing w:line="312" w:lineRule="auto"/>
        <w:rPr>
          <w:rFonts w:hint="eastAsia" w:ascii="宋体" w:hAnsi="宋体" w:eastAsia="宋体" w:cs="宋体"/>
          <w:color w:val="auto"/>
          <w:szCs w:val="28"/>
          <w:highlight w:val="none"/>
        </w:rPr>
      </w:pPr>
    </w:p>
    <w:p w14:paraId="104DCD02">
      <w:pPr>
        <w:pStyle w:val="34"/>
        <w:snapToGrid w:val="0"/>
        <w:spacing w:line="312" w:lineRule="auto"/>
        <w:rPr>
          <w:rFonts w:hint="eastAsia" w:ascii="宋体" w:hAnsi="宋体" w:eastAsia="宋体" w:cs="宋体"/>
          <w:color w:val="auto"/>
          <w:sz w:val="28"/>
          <w:szCs w:val="28"/>
          <w:highlight w:val="none"/>
        </w:rPr>
      </w:pPr>
    </w:p>
    <w:p w14:paraId="5DCAB9B4">
      <w:pPr>
        <w:rPr>
          <w:rFonts w:hint="eastAsia" w:ascii="宋体" w:hAnsi="宋体" w:eastAsia="宋体" w:cs="宋体"/>
          <w:b/>
          <w:color w:val="auto"/>
          <w:szCs w:val="28"/>
          <w:highlight w:val="none"/>
        </w:rPr>
      </w:pPr>
      <w:bookmarkStart w:id="117" w:name="_Toc16811"/>
      <w:r>
        <w:rPr>
          <w:rFonts w:hint="eastAsia" w:ascii="宋体" w:hAnsi="宋体" w:eastAsia="宋体" w:cs="宋体"/>
          <w:b/>
          <w:color w:val="auto"/>
          <w:szCs w:val="28"/>
          <w:highlight w:val="none"/>
        </w:rPr>
        <w:br w:type="page"/>
      </w:r>
    </w:p>
    <w:p w14:paraId="37AE6270">
      <w:pPr>
        <w:keepNext/>
        <w:keepLines/>
        <w:snapToGrid w:val="0"/>
        <w:spacing w:line="312" w:lineRule="auto"/>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一、经济部分</w:t>
      </w:r>
      <w:bookmarkEnd w:id="117"/>
    </w:p>
    <w:p w14:paraId="167B8589">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（一）开标一览表</w:t>
      </w:r>
    </w:p>
    <w:p w14:paraId="60C08E7E">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41EEE3E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我方已仔细研究了</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color w:val="auto"/>
          <w:sz w:val="24"/>
          <w:szCs w:val="24"/>
          <w:highlight w:val="none"/>
        </w:rPr>
        <w:t>（项目名称）施工招标文件的全部内容，愿意以人民币（大写）</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color w:val="auto"/>
          <w:sz w:val="24"/>
          <w:szCs w:val="24"/>
          <w:highlight w:val="none"/>
        </w:rPr>
        <w:t>）的投标总报价，其中安全文明施工费暂定金额为</w:t>
      </w:r>
      <w:r>
        <w:rPr>
          <w:rStyle w:val="304"/>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sz w:val="24"/>
          <w:szCs w:val="24"/>
          <w:highlight w:val="none"/>
        </w:rPr>
        <w:t>该工程项目经理为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sz w:val="24"/>
          <w:szCs w:val="24"/>
          <w:highlight w:val="none"/>
        </w:rPr>
        <w:t>本工程总工期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日历天，按合同约定实施和完成承包工程，修补工程中的任何缺陷，工程质量达到</w:t>
      </w:r>
      <w:r>
        <w:rPr>
          <w:rFonts w:hint="eastAsia" w:ascii="宋体" w:hAnsi="宋体" w:eastAsia="宋体" w:cs="宋体"/>
          <w:snapToGrid w:val="0"/>
          <w:color w:val="auto"/>
          <w:w w:val="200"/>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ab/>
      </w:r>
      <w:r>
        <w:rPr>
          <w:rFonts w:hint="eastAsia" w:ascii="宋体" w:hAnsi="宋体" w:eastAsia="宋体" w:cs="宋体"/>
          <w:snapToGrid w:val="0"/>
          <w:color w:val="auto"/>
          <w:kern w:val="0"/>
          <w:sz w:val="24"/>
          <w:szCs w:val="24"/>
          <w:highlight w:val="none"/>
        </w:rPr>
        <w:t>。</w:t>
      </w:r>
    </w:p>
    <w:p w14:paraId="26498B7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0ECD63D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3.我方承诺：本次采购的有效期为提交响应文件截止时间起90天。</w:t>
      </w:r>
    </w:p>
    <w:p w14:paraId="6B5665E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4.我方完全理解和接受贵方采购文件的一切规定和要求及评审办法。</w:t>
      </w:r>
    </w:p>
    <w:p w14:paraId="5752B13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5.在整个采购过程中，我方若有违规行为，接受按照《中华人民共和国采购法》之规定给予惩罚。</w:t>
      </w:r>
    </w:p>
    <w:p w14:paraId="3B62903C">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6.我方若成为成交供应商，将按照最终结果签订合同，并且严格履行合同义务。本承诺函将成为合同不可分割的一部分，与合同具有同等的法律效力。</w:t>
      </w:r>
    </w:p>
    <w:p w14:paraId="591EB98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7.如果我方成为成交供应商，保证在接到成交通知书后，向采购代理机构缴纳采购文件规定的采购代理服务费。</w:t>
      </w:r>
    </w:p>
    <w:p w14:paraId="14076E6D">
      <w:pPr>
        <w:tabs>
          <w:tab w:val="left" w:pos="6300"/>
        </w:tabs>
        <w:snapToGrid w:val="0"/>
        <w:spacing w:line="312" w:lineRule="auto"/>
        <w:ind w:firstLine="570"/>
        <w:rPr>
          <w:rFonts w:hint="eastAsia" w:ascii="宋体" w:hAnsi="宋体" w:eastAsia="宋体" w:cs="宋体"/>
          <w:color w:val="auto"/>
          <w:sz w:val="24"/>
          <w:szCs w:val="24"/>
          <w:highlight w:val="none"/>
        </w:rPr>
      </w:pPr>
    </w:p>
    <w:p w14:paraId="734BE4F3">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10440850">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6767ECA7">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4BB9A1B1">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5C2D28F9">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2F51D66F">
      <w:pPr>
        <w:pStyle w:val="5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6BF9160E">
      <w:pPr>
        <w:snapToGrid w:val="0"/>
        <w:spacing w:line="312" w:lineRule="auto"/>
        <w:rPr>
          <w:rFonts w:hint="eastAsia" w:ascii="宋体" w:hAnsi="宋体" w:eastAsia="宋体" w:cs="宋体"/>
          <w:color w:val="auto"/>
          <w:sz w:val="24"/>
          <w:szCs w:val="24"/>
          <w:highlight w:val="none"/>
        </w:rPr>
      </w:pPr>
    </w:p>
    <w:p w14:paraId="3FB52296">
      <w:pPr>
        <w:snapToGrid w:val="0"/>
        <w:spacing w:line="312" w:lineRule="auto"/>
        <w:rPr>
          <w:rFonts w:hint="eastAsia" w:ascii="宋体" w:hAnsi="宋体" w:eastAsia="宋体" w:cs="宋体"/>
          <w:color w:val="auto"/>
          <w:szCs w:val="28"/>
          <w:highlight w:val="none"/>
        </w:rPr>
      </w:pPr>
    </w:p>
    <w:p w14:paraId="3804E1FB">
      <w:pPr>
        <w:snapToGrid w:val="0"/>
        <w:spacing w:line="312" w:lineRule="auto"/>
        <w:ind w:firstLine="560" w:firstLineChars="200"/>
        <w:rPr>
          <w:rFonts w:hint="eastAsia" w:ascii="宋体" w:hAnsi="宋体" w:eastAsia="宋体" w:cs="宋体"/>
          <w:color w:val="auto"/>
          <w:szCs w:val="28"/>
          <w:highlight w:val="none"/>
        </w:rPr>
      </w:pPr>
    </w:p>
    <w:p w14:paraId="34A23EFD">
      <w:pPr>
        <w:snapToGrid w:val="0"/>
        <w:spacing w:line="312" w:lineRule="auto"/>
        <w:rPr>
          <w:rFonts w:hint="eastAsia" w:ascii="宋体" w:hAnsi="宋体" w:eastAsia="宋体" w:cs="宋体"/>
          <w:color w:val="auto"/>
          <w:szCs w:val="28"/>
          <w:highlight w:val="none"/>
        </w:rPr>
      </w:pPr>
    </w:p>
    <w:p w14:paraId="3DD246D1">
      <w:pPr>
        <w:keepNext/>
        <w:keepLines/>
        <w:snapToGrid w:val="0"/>
        <w:spacing w:line="312" w:lineRule="auto"/>
        <w:rPr>
          <w:rFonts w:hint="eastAsia" w:ascii="宋体" w:hAnsi="宋体" w:eastAsia="宋体" w:cs="宋体"/>
          <w:b/>
          <w:color w:val="auto"/>
          <w:szCs w:val="28"/>
          <w:highlight w:val="none"/>
        </w:rPr>
        <w:sectPr>
          <w:pgSz w:w="11907" w:h="16840"/>
          <w:pgMar w:top="1134" w:right="1191" w:bottom="1134" w:left="1304" w:header="851" w:footer="992" w:gutter="0"/>
          <w:cols w:space="720" w:num="1"/>
          <w:docGrid w:linePitch="380" w:charSpace="-5735"/>
        </w:sectPr>
      </w:pPr>
    </w:p>
    <w:p w14:paraId="40F1AE2C">
      <w:pPr>
        <w:tabs>
          <w:tab w:val="left" w:pos="2895"/>
        </w:tabs>
        <w:spacing w:line="400" w:lineRule="exact"/>
        <w:ind w:firstLine="480" w:firstLineChars="200"/>
        <w:rPr>
          <w:rFonts w:hint="eastAsia" w:ascii="宋体" w:hAnsi="宋体" w:eastAsia="宋体" w:cs="宋体"/>
          <w:color w:val="auto"/>
          <w:sz w:val="24"/>
          <w:szCs w:val="24"/>
          <w:highlight w:val="none"/>
        </w:rPr>
      </w:pPr>
      <w:bookmarkStart w:id="118" w:name="_Toc8566"/>
      <w:r>
        <w:rPr>
          <w:rFonts w:hint="eastAsia" w:ascii="宋体" w:hAnsi="宋体" w:eastAsia="宋体" w:cs="宋体"/>
          <w:color w:val="auto"/>
          <w:sz w:val="24"/>
          <w:szCs w:val="24"/>
          <w:highlight w:val="none"/>
        </w:rPr>
        <w:t>（二）明细报价表</w:t>
      </w:r>
    </w:p>
    <w:p w14:paraId="2DEFC64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项目号：                              </w:t>
      </w:r>
    </w:p>
    <w:p w14:paraId="6103D5FE">
      <w:pPr>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项目名称： </w:t>
      </w:r>
    </w:p>
    <w:p w14:paraId="303558E9">
      <w:pPr>
        <w:snapToGrid w:val="0"/>
        <w:spacing w:line="500" w:lineRule="exact"/>
        <w:ind w:firstLine="480" w:firstLineChars="200"/>
        <w:rPr>
          <w:rFonts w:hint="eastAsia" w:ascii="宋体" w:hAnsi="宋体" w:eastAsia="宋体" w:cs="宋体"/>
          <w:color w:val="auto"/>
          <w:sz w:val="24"/>
          <w:szCs w:val="24"/>
          <w:highlight w:val="none"/>
        </w:rPr>
      </w:pPr>
    </w:p>
    <w:p w14:paraId="4E6F4EB3">
      <w:pPr>
        <w:pStyle w:val="30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注1：根据提供的工程量清单报价；</w:t>
      </w:r>
    </w:p>
    <w:p w14:paraId="5D8297D8">
      <w:pPr>
        <w:pStyle w:val="30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注2：如挂网工程量清单名称与采购文件所示项目名称不一致，以采购文件所示项目名称为准；            </w:t>
      </w:r>
    </w:p>
    <w:p w14:paraId="6BE6245B">
      <w:pPr>
        <w:rPr>
          <w:rFonts w:hint="eastAsia" w:ascii="宋体" w:hAnsi="宋体" w:eastAsia="宋体" w:cs="宋体"/>
          <w:color w:val="auto"/>
          <w:sz w:val="24"/>
          <w:szCs w:val="24"/>
          <w:highlight w:val="none"/>
        </w:rPr>
      </w:pPr>
    </w:p>
    <w:p w14:paraId="474447CE">
      <w:pPr>
        <w:rPr>
          <w:rFonts w:hint="eastAsia" w:ascii="宋体" w:hAnsi="宋体" w:eastAsia="宋体" w:cs="宋体"/>
          <w:color w:val="auto"/>
          <w:sz w:val="24"/>
          <w:szCs w:val="24"/>
          <w:highlight w:val="none"/>
        </w:rPr>
      </w:pPr>
    </w:p>
    <w:p w14:paraId="73FAFF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供应商名称（公章）或自然人签署：</w:t>
      </w:r>
    </w:p>
    <w:p w14:paraId="1B88ED8B">
      <w:pPr>
        <w:spacing w:line="360" w:lineRule="auto"/>
        <w:ind w:right="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20F1930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9DF6271">
      <w:pPr>
        <w:pStyle w:val="3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二、服务部分</w:t>
      </w:r>
      <w:bookmarkEnd w:id="118"/>
    </w:p>
    <w:p w14:paraId="35C948F2">
      <w:pPr>
        <w:keepNext/>
        <w:keepLines/>
        <w:snapToGrid w:val="0"/>
        <w:spacing w:line="312"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（一）服务方案（格式自定）</w:t>
      </w:r>
    </w:p>
    <w:p w14:paraId="7CAC0790">
      <w:pPr>
        <w:pStyle w:val="42"/>
        <w:snapToGrid w:val="0"/>
        <w:spacing w:line="312" w:lineRule="auto"/>
        <w:ind w:left="0" w:leftChars="0" w:firstLine="48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包含第四篇评审标准中服务评分要求的方案等</w:t>
      </w:r>
    </w:p>
    <w:p w14:paraId="42A9917F">
      <w:pPr>
        <w:snapToGrid w:val="0"/>
        <w:spacing w:line="312" w:lineRule="auto"/>
        <w:ind w:firstLine="560" w:firstLineChars="200"/>
        <w:rPr>
          <w:rFonts w:hint="eastAsia" w:ascii="宋体" w:hAnsi="宋体" w:eastAsia="宋体" w:cs="宋体"/>
          <w:color w:val="auto"/>
          <w:szCs w:val="28"/>
          <w:highlight w:val="none"/>
        </w:rPr>
      </w:pPr>
    </w:p>
    <w:p w14:paraId="7C821AAB">
      <w:pPr>
        <w:snapToGrid w:val="0"/>
        <w:spacing w:line="312" w:lineRule="auto"/>
        <w:ind w:firstLine="560" w:firstLineChars="200"/>
        <w:rPr>
          <w:rFonts w:hint="eastAsia" w:ascii="宋体" w:hAnsi="宋体" w:eastAsia="宋体" w:cs="宋体"/>
          <w:color w:val="auto"/>
          <w:szCs w:val="28"/>
          <w:highlight w:val="none"/>
        </w:rPr>
      </w:pPr>
    </w:p>
    <w:p w14:paraId="5B4BC672">
      <w:pPr>
        <w:pStyle w:val="42"/>
        <w:snapToGrid w:val="0"/>
        <w:spacing w:line="312" w:lineRule="auto"/>
        <w:ind w:left="1680"/>
        <w:rPr>
          <w:rFonts w:hint="eastAsia" w:ascii="宋体" w:hAnsi="宋体" w:eastAsia="宋体" w:cs="宋体"/>
          <w:color w:val="auto"/>
          <w:szCs w:val="28"/>
          <w:highlight w:val="none"/>
          <w:lang w:eastAsia="zh-CN"/>
        </w:rPr>
      </w:pPr>
    </w:p>
    <w:p w14:paraId="156B271B">
      <w:pPr>
        <w:snapToGrid w:val="0"/>
        <w:spacing w:line="312" w:lineRule="auto"/>
        <w:rPr>
          <w:rFonts w:hint="eastAsia" w:ascii="宋体" w:hAnsi="宋体" w:eastAsia="宋体" w:cs="宋体"/>
          <w:color w:val="auto"/>
          <w:szCs w:val="28"/>
          <w:highlight w:val="none"/>
        </w:rPr>
      </w:pPr>
    </w:p>
    <w:p w14:paraId="02670BA4">
      <w:pPr>
        <w:pStyle w:val="42"/>
        <w:snapToGrid w:val="0"/>
        <w:spacing w:line="312" w:lineRule="auto"/>
        <w:ind w:left="1680"/>
        <w:rPr>
          <w:rFonts w:hint="eastAsia" w:ascii="宋体" w:hAnsi="宋体" w:eastAsia="宋体" w:cs="宋体"/>
          <w:color w:val="auto"/>
          <w:szCs w:val="28"/>
          <w:highlight w:val="none"/>
          <w:lang w:eastAsia="zh-CN"/>
        </w:rPr>
      </w:pPr>
    </w:p>
    <w:p w14:paraId="2E45F99E">
      <w:pPr>
        <w:snapToGrid w:val="0"/>
        <w:spacing w:line="312" w:lineRule="auto"/>
        <w:rPr>
          <w:rFonts w:hint="eastAsia" w:ascii="宋体" w:hAnsi="宋体" w:eastAsia="宋体" w:cs="宋体"/>
          <w:color w:val="auto"/>
          <w:szCs w:val="28"/>
          <w:highlight w:val="none"/>
        </w:rPr>
      </w:pPr>
    </w:p>
    <w:p w14:paraId="03078FED">
      <w:pPr>
        <w:pStyle w:val="42"/>
        <w:snapToGrid w:val="0"/>
        <w:spacing w:line="312" w:lineRule="auto"/>
        <w:ind w:left="1680"/>
        <w:rPr>
          <w:rFonts w:hint="eastAsia" w:ascii="宋体" w:hAnsi="宋体" w:eastAsia="宋体" w:cs="宋体"/>
          <w:color w:val="auto"/>
          <w:szCs w:val="28"/>
          <w:highlight w:val="none"/>
          <w:lang w:eastAsia="zh-CN"/>
        </w:rPr>
      </w:pPr>
    </w:p>
    <w:p w14:paraId="7128214F">
      <w:pPr>
        <w:snapToGrid w:val="0"/>
        <w:spacing w:line="312" w:lineRule="auto"/>
        <w:rPr>
          <w:rFonts w:hint="eastAsia" w:ascii="宋体" w:hAnsi="宋体" w:eastAsia="宋体" w:cs="宋体"/>
          <w:color w:val="auto"/>
          <w:szCs w:val="28"/>
          <w:highlight w:val="none"/>
        </w:rPr>
      </w:pPr>
    </w:p>
    <w:p w14:paraId="27D5317B">
      <w:pPr>
        <w:pStyle w:val="42"/>
        <w:snapToGrid w:val="0"/>
        <w:spacing w:line="312" w:lineRule="auto"/>
        <w:ind w:left="1680"/>
        <w:rPr>
          <w:rFonts w:hint="eastAsia" w:ascii="宋体" w:hAnsi="宋体" w:eastAsia="宋体" w:cs="宋体"/>
          <w:color w:val="auto"/>
          <w:szCs w:val="28"/>
          <w:highlight w:val="none"/>
          <w:lang w:eastAsia="zh-CN"/>
        </w:rPr>
      </w:pPr>
    </w:p>
    <w:p w14:paraId="0E523249">
      <w:pPr>
        <w:snapToGrid w:val="0"/>
        <w:spacing w:line="312" w:lineRule="auto"/>
        <w:rPr>
          <w:rFonts w:hint="eastAsia" w:ascii="宋体" w:hAnsi="宋体" w:eastAsia="宋体" w:cs="宋体"/>
          <w:color w:val="auto"/>
          <w:szCs w:val="28"/>
          <w:highlight w:val="none"/>
        </w:rPr>
      </w:pPr>
    </w:p>
    <w:p w14:paraId="05BA396D">
      <w:pPr>
        <w:pStyle w:val="42"/>
        <w:snapToGrid w:val="0"/>
        <w:spacing w:line="312" w:lineRule="auto"/>
        <w:ind w:left="1680"/>
        <w:rPr>
          <w:rFonts w:hint="eastAsia" w:ascii="宋体" w:hAnsi="宋体" w:eastAsia="宋体" w:cs="宋体"/>
          <w:color w:val="auto"/>
          <w:szCs w:val="28"/>
          <w:highlight w:val="none"/>
          <w:lang w:eastAsia="zh-CN"/>
        </w:rPr>
      </w:pPr>
    </w:p>
    <w:p w14:paraId="7D54F1B4">
      <w:pPr>
        <w:snapToGrid w:val="0"/>
        <w:spacing w:line="312" w:lineRule="auto"/>
        <w:rPr>
          <w:rFonts w:hint="eastAsia" w:ascii="宋体" w:hAnsi="宋体" w:eastAsia="宋体" w:cs="宋体"/>
          <w:color w:val="auto"/>
          <w:szCs w:val="28"/>
          <w:highlight w:val="none"/>
        </w:rPr>
      </w:pPr>
    </w:p>
    <w:p w14:paraId="4FF0335A">
      <w:pPr>
        <w:pStyle w:val="42"/>
        <w:snapToGrid w:val="0"/>
        <w:spacing w:line="312" w:lineRule="auto"/>
        <w:ind w:left="1680"/>
        <w:rPr>
          <w:rFonts w:hint="eastAsia" w:ascii="宋体" w:hAnsi="宋体" w:eastAsia="宋体" w:cs="宋体"/>
          <w:color w:val="auto"/>
          <w:szCs w:val="28"/>
          <w:highlight w:val="none"/>
          <w:lang w:eastAsia="zh-CN"/>
        </w:rPr>
      </w:pPr>
    </w:p>
    <w:p w14:paraId="3D0D634A">
      <w:pPr>
        <w:snapToGrid w:val="0"/>
        <w:spacing w:line="312" w:lineRule="auto"/>
        <w:rPr>
          <w:rFonts w:hint="eastAsia" w:ascii="宋体" w:hAnsi="宋体" w:eastAsia="宋体" w:cs="宋体"/>
          <w:color w:val="auto"/>
          <w:szCs w:val="28"/>
          <w:highlight w:val="none"/>
        </w:rPr>
      </w:pPr>
    </w:p>
    <w:p w14:paraId="58C19502">
      <w:pPr>
        <w:pStyle w:val="42"/>
        <w:snapToGrid w:val="0"/>
        <w:spacing w:line="312" w:lineRule="auto"/>
        <w:ind w:left="1680"/>
        <w:rPr>
          <w:rFonts w:hint="eastAsia" w:ascii="宋体" w:hAnsi="宋体" w:eastAsia="宋体" w:cs="宋体"/>
          <w:color w:val="auto"/>
          <w:szCs w:val="28"/>
          <w:highlight w:val="none"/>
          <w:lang w:eastAsia="zh-CN"/>
        </w:rPr>
      </w:pPr>
    </w:p>
    <w:p w14:paraId="75BBD642">
      <w:pPr>
        <w:snapToGrid w:val="0"/>
        <w:spacing w:line="312" w:lineRule="auto"/>
        <w:rPr>
          <w:rFonts w:hint="eastAsia" w:ascii="宋体" w:hAnsi="宋体" w:eastAsia="宋体" w:cs="宋体"/>
          <w:color w:val="auto"/>
          <w:szCs w:val="28"/>
          <w:highlight w:val="none"/>
        </w:rPr>
      </w:pPr>
    </w:p>
    <w:p w14:paraId="6071AE95">
      <w:pPr>
        <w:pStyle w:val="42"/>
        <w:snapToGrid w:val="0"/>
        <w:spacing w:line="312" w:lineRule="auto"/>
        <w:ind w:left="1680"/>
        <w:rPr>
          <w:rFonts w:hint="eastAsia" w:ascii="宋体" w:hAnsi="宋体" w:eastAsia="宋体" w:cs="宋体"/>
          <w:color w:val="auto"/>
          <w:szCs w:val="28"/>
          <w:highlight w:val="none"/>
          <w:lang w:eastAsia="zh-CN"/>
        </w:rPr>
      </w:pPr>
    </w:p>
    <w:p w14:paraId="11F04193">
      <w:pPr>
        <w:snapToGrid w:val="0"/>
        <w:spacing w:line="312" w:lineRule="auto"/>
        <w:rPr>
          <w:rFonts w:hint="eastAsia" w:ascii="宋体" w:hAnsi="宋体" w:eastAsia="宋体" w:cs="宋体"/>
          <w:color w:val="auto"/>
          <w:szCs w:val="28"/>
          <w:highlight w:val="none"/>
        </w:rPr>
      </w:pPr>
    </w:p>
    <w:p w14:paraId="41AA442E">
      <w:pPr>
        <w:pStyle w:val="42"/>
        <w:snapToGrid w:val="0"/>
        <w:spacing w:line="312" w:lineRule="auto"/>
        <w:ind w:left="1680"/>
        <w:rPr>
          <w:rFonts w:hint="eastAsia" w:ascii="宋体" w:hAnsi="宋体" w:eastAsia="宋体" w:cs="宋体"/>
          <w:color w:val="auto"/>
          <w:szCs w:val="28"/>
          <w:highlight w:val="none"/>
          <w:lang w:eastAsia="zh-CN"/>
        </w:rPr>
      </w:pPr>
    </w:p>
    <w:p w14:paraId="6D228BFC">
      <w:pPr>
        <w:snapToGrid w:val="0"/>
        <w:spacing w:line="312" w:lineRule="auto"/>
        <w:rPr>
          <w:rFonts w:hint="eastAsia" w:ascii="宋体" w:hAnsi="宋体" w:eastAsia="宋体" w:cs="宋体"/>
          <w:color w:val="auto"/>
          <w:szCs w:val="28"/>
          <w:highlight w:val="none"/>
        </w:rPr>
      </w:pPr>
    </w:p>
    <w:p w14:paraId="0A63780F">
      <w:pPr>
        <w:pStyle w:val="42"/>
        <w:snapToGrid w:val="0"/>
        <w:spacing w:line="312" w:lineRule="auto"/>
        <w:ind w:left="1680"/>
        <w:rPr>
          <w:rFonts w:hint="eastAsia" w:ascii="宋体" w:hAnsi="宋体" w:eastAsia="宋体" w:cs="宋体"/>
          <w:color w:val="auto"/>
          <w:szCs w:val="28"/>
          <w:highlight w:val="none"/>
          <w:lang w:eastAsia="zh-CN"/>
        </w:rPr>
      </w:pPr>
    </w:p>
    <w:p w14:paraId="38605381">
      <w:pPr>
        <w:snapToGrid w:val="0"/>
        <w:spacing w:line="312" w:lineRule="auto"/>
        <w:rPr>
          <w:rFonts w:hint="eastAsia" w:ascii="宋体" w:hAnsi="宋体" w:eastAsia="宋体" w:cs="宋体"/>
          <w:color w:val="auto"/>
          <w:szCs w:val="28"/>
          <w:highlight w:val="none"/>
        </w:rPr>
      </w:pPr>
    </w:p>
    <w:p w14:paraId="1F9855CA">
      <w:pPr>
        <w:pStyle w:val="42"/>
        <w:snapToGrid w:val="0"/>
        <w:spacing w:line="312" w:lineRule="auto"/>
        <w:ind w:left="1680"/>
        <w:rPr>
          <w:rFonts w:hint="eastAsia" w:ascii="宋体" w:hAnsi="宋体" w:eastAsia="宋体" w:cs="宋体"/>
          <w:color w:val="auto"/>
          <w:szCs w:val="28"/>
          <w:highlight w:val="none"/>
          <w:lang w:eastAsia="zh-CN"/>
        </w:rPr>
      </w:pPr>
    </w:p>
    <w:p w14:paraId="50206CE2">
      <w:pPr>
        <w:snapToGrid w:val="0"/>
        <w:spacing w:line="312" w:lineRule="auto"/>
        <w:rPr>
          <w:rFonts w:hint="eastAsia" w:ascii="宋体" w:hAnsi="宋体" w:eastAsia="宋体" w:cs="宋体"/>
          <w:color w:val="auto"/>
          <w:szCs w:val="28"/>
          <w:highlight w:val="none"/>
        </w:rPr>
      </w:pPr>
    </w:p>
    <w:p w14:paraId="5A40B18D">
      <w:pPr>
        <w:pStyle w:val="42"/>
        <w:snapToGrid w:val="0"/>
        <w:spacing w:line="312" w:lineRule="auto"/>
        <w:ind w:left="1680"/>
        <w:rPr>
          <w:rFonts w:hint="eastAsia" w:ascii="宋体" w:hAnsi="宋体" w:eastAsia="宋体" w:cs="宋体"/>
          <w:color w:val="auto"/>
          <w:szCs w:val="28"/>
          <w:highlight w:val="none"/>
          <w:lang w:eastAsia="zh-CN"/>
        </w:rPr>
      </w:pPr>
    </w:p>
    <w:p w14:paraId="0121CE7B">
      <w:pPr>
        <w:snapToGrid w:val="0"/>
        <w:spacing w:line="312" w:lineRule="auto"/>
        <w:rPr>
          <w:rFonts w:hint="eastAsia" w:ascii="宋体" w:hAnsi="宋体" w:eastAsia="宋体" w:cs="宋体"/>
          <w:color w:val="auto"/>
          <w:szCs w:val="28"/>
          <w:highlight w:val="none"/>
        </w:rPr>
      </w:pPr>
    </w:p>
    <w:p w14:paraId="1D470811">
      <w:pPr>
        <w:pStyle w:val="42"/>
        <w:snapToGrid w:val="0"/>
        <w:spacing w:line="312" w:lineRule="auto"/>
        <w:ind w:left="1680"/>
        <w:rPr>
          <w:rFonts w:hint="eastAsia" w:ascii="宋体" w:hAnsi="宋体" w:eastAsia="宋体" w:cs="宋体"/>
          <w:color w:val="auto"/>
          <w:szCs w:val="28"/>
          <w:highlight w:val="none"/>
          <w:lang w:eastAsia="zh-CN"/>
        </w:rPr>
      </w:pPr>
    </w:p>
    <w:p w14:paraId="47F7E36E">
      <w:pPr>
        <w:snapToGrid w:val="0"/>
        <w:spacing w:line="312" w:lineRule="auto"/>
        <w:rPr>
          <w:rFonts w:hint="eastAsia" w:ascii="宋体" w:hAnsi="宋体" w:eastAsia="宋体" w:cs="宋体"/>
          <w:color w:val="auto"/>
          <w:szCs w:val="28"/>
          <w:highlight w:val="none"/>
        </w:rPr>
      </w:pPr>
    </w:p>
    <w:p w14:paraId="2A408BC5">
      <w:pPr>
        <w:numPr>
          <w:ilvl w:val="0"/>
          <w:numId w:val="8"/>
        </w:numPr>
        <w:tabs>
          <w:tab w:val="left" w:pos="6300"/>
        </w:tabs>
        <w:snapToGrid w:val="0"/>
        <w:spacing w:line="312"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服务响应偏离表</w:t>
      </w:r>
    </w:p>
    <w:p w14:paraId="60CD9DCF">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服务响应偏离表</w:t>
      </w:r>
    </w:p>
    <w:p w14:paraId="64D1E64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p>
    <w:tbl>
      <w:tblPr>
        <w:tblStyle w:val="88"/>
        <w:tblW w:w="8798" w:type="dxa"/>
        <w:jc w:val="center"/>
        <w:tblLayout w:type="fixed"/>
        <w:tblCellMar>
          <w:top w:w="0" w:type="dxa"/>
          <w:left w:w="10" w:type="dxa"/>
          <w:bottom w:w="0" w:type="dxa"/>
          <w:right w:w="10" w:type="dxa"/>
        </w:tblCellMar>
      </w:tblPr>
      <w:tblGrid>
        <w:gridCol w:w="1104"/>
        <w:gridCol w:w="3158"/>
        <w:gridCol w:w="2519"/>
        <w:gridCol w:w="2017"/>
      </w:tblGrid>
      <w:tr w14:paraId="0CF98F16">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A3F7DC">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A6FD40">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7529D28">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0C8D4A">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14:paraId="105F7449">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CA22EC">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759E2F">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27615E">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D3AC7C">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576F03DA">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CA414D">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ADE3B4">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3ACE7A">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1BCD6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3F74CB19">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74FE77">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7B618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03CCB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A0BE3B">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2EB639BA">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434E81">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737C06">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F7EF0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F8A76F">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36770DFE">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026CD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C27F2D">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46E0CA">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4F80A6">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7D6F5315">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D8883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5A761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4EBE49">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E9C9C2">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53DF54C0">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EB8DB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2368B0">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1DBF1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EBEA6F">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6D201278">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725A02">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FFC659">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574016">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70849B">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69FD997F">
        <w:tblPrEx>
          <w:tblCellMar>
            <w:top w:w="0" w:type="dxa"/>
            <w:left w:w="10" w:type="dxa"/>
            <w:bottom w:w="0" w:type="dxa"/>
            <w:right w:w="10" w:type="dxa"/>
          </w:tblCellMar>
        </w:tblPrEx>
        <w:trPr>
          <w:trHeight w:val="56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DE8C9D">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37628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7295BA">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441E34">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bl>
    <w:p w14:paraId="70B0AB6E">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法定代表人授权代表：</w:t>
      </w:r>
    </w:p>
    <w:p w14:paraId="0011C445">
      <w:pPr>
        <w:snapToGrid w:val="0"/>
        <w:spacing w:line="312" w:lineRule="auto"/>
        <w:ind w:firstLine="480" w:firstLineChars="200"/>
        <w:rPr>
          <w:rFonts w:hint="eastAsia" w:ascii="宋体" w:hAnsi="宋体" w:eastAsia="宋体" w:cs="宋体"/>
          <w:color w:val="auto"/>
          <w:sz w:val="24"/>
          <w:szCs w:val="24"/>
          <w:highlight w:val="none"/>
        </w:rPr>
      </w:pPr>
    </w:p>
    <w:p w14:paraId="1C28F23B">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                                  （签字或盖章）</w:t>
      </w:r>
    </w:p>
    <w:p w14:paraId="774A1FBD">
      <w:pPr>
        <w:tabs>
          <w:tab w:val="left" w:pos="6300"/>
        </w:tabs>
        <w:snapToGrid w:val="0"/>
        <w:spacing w:line="312" w:lineRule="auto"/>
        <w:ind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3DD6A9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6B7348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 项目采购需求”中所列服务要求进行比较和响应；</w:t>
      </w:r>
    </w:p>
    <w:p w14:paraId="28953871">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2.该表必须按照竞争性磋商要求逐条如实填写，根据响应情况在“差异说明”项填写正偏离或负偏离及原因，完全符合的填写“无差异”；</w:t>
      </w:r>
    </w:p>
    <w:p w14:paraId="52609E2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w:t>
      </w:r>
    </w:p>
    <w:p w14:paraId="19E72DE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4.可附相关支撑材料。（格式自定）</w:t>
      </w:r>
    </w:p>
    <w:p w14:paraId="4BA1C93C">
      <w:pPr>
        <w:tabs>
          <w:tab w:val="left" w:pos="6300"/>
        </w:tabs>
        <w:snapToGrid w:val="0"/>
        <w:spacing w:line="312"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5.若“响应情况”栏中仅填写“无偏离”或“有偏离”等内容而未作实质性参数描述，该供应商将失去成为成交供应商的资格，仅保留其合格供应商的身份。</w:t>
      </w:r>
    </w:p>
    <w:p w14:paraId="2B51068E">
      <w:pPr>
        <w:pStyle w:val="42"/>
        <w:snapToGrid w:val="0"/>
        <w:spacing w:line="312" w:lineRule="auto"/>
        <w:ind w:left="1680"/>
        <w:rPr>
          <w:rFonts w:hint="eastAsia" w:ascii="宋体" w:hAnsi="宋体" w:eastAsia="宋体" w:cs="宋体"/>
          <w:color w:val="auto"/>
          <w:sz w:val="24"/>
          <w:szCs w:val="24"/>
          <w:highlight w:val="none"/>
          <w:lang w:eastAsia="zh-CN"/>
        </w:rPr>
      </w:pPr>
    </w:p>
    <w:p w14:paraId="4AAE723E">
      <w:pPr>
        <w:rPr>
          <w:rFonts w:hint="eastAsia" w:ascii="宋体" w:hAnsi="宋体" w:eastAsia="宋体" w:cs="宋体"/>
          <w:b/>
          <w:color w:val="auto"/>
          <w:sz w:val="24"/>
          <w:szCs w:val="24"/>
          <w:highlight w:val="none"/>
        </w:rPr>
      </w:pPr>
      <w:bookmarkStart w:id="119" w:name="_Toc14261"/>
      <w:r>
        <w:rPr>
          <w:rFonts w:hint="eastAsia" w:ascii="宋体" w:hAnsi="宋体" w:eastAsia="宋体" w:cs="宋体"/>
          <w:b/>
          <w:color w:val="auto"/>
          <w:sz w:val="24"/>
          <w:szCs w:val="24"/>
          <w:highlight w:val="none"/>
        </w:rPr>
        <w:br w:type="page"/>
      </w:r>
    </w:p>
    <w:p w14:paraId="3B6C3C56">
      <w:pPr>
        <w:keepNext/>
        <w:keepLines/>
        <w:snapToGrid w:val="0"/>
        <w:spacing w:line="312"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三、商务部分</w:t>
      </w:r>
      <w:bookmarkEnd w:id="119"/>
    </w:p>
    <w:p w14:paraId="0C4B8237">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6D5483E9">
      <w:pPr>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商务响应偏离表</w:t>
      </w:r>
    </w:p>
    <w:p w14:paraId="3C73B74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p>
    <w:tbl>
      <w:tblPr>
        <w:tblStyle w:val="88"/>
        <w:tblW w:w="9356" w:type="dxa"/>
        <w:tblInd w:w="108" w:type="dxa"/>
        <w:tblLayout w:type="fixed"/>
        <w:tblCellMar>
          <w:top w:w="0" w:type="dxa"/>
          <w:left w:w="10" w:type="dxa"/>
          <w:bottom w:w="0" w:type="dxa"/>
          <w:right w:w="10" w:type="dxa"/>
        </w:tblCellMar>
      </w:tblPr>
      <w:tblGrid>
        <w:gridCol w:w="1400"/>
        <w:gridCol w:w="3562"/>
        <w:gridCol w:w="2551"/>
        <w:gridCol w:w="1843"/>
      </w:tblGrid>
      <w:tr w14:paraId="651FEF2F">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E5AF03">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D1D8F7">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磋商项目商务需求</w:t>
            </w: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96616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03FC85">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430FF863">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DA1D7A">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3D250B">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2FE43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6668AF">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4AA31534">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338D74">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53DCBA">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6BC6A4">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A94052">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1BCE3D2D">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52BCD2">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9862B0">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310AB9">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881AA4">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0A6DC435">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06CF15">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5908B0">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7E9B1F">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A4E2DE">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0602D0F5">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EC8973">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40DCB6">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1242AD">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E12421">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r w14:paraId="64E7143D">
        <w:tblPrEx>
          <w:tblCellMar>
            <w:top w:w="0" w:type="dxa"/>
            <w:left w:w="10" w:type="dxa"/>
            <w:bottom w:w="0" w:type="dxa"/>
            <w:right w:w="10" w:type="dxa"/>
          </w:tblCellMar>
        </w:tblPrEx>
        <w:trPr>
          <w:trHeight w:val="567"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F7DB0A">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62E83B">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1BCD9E">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8DFF7D">
            <w:pPr>
              <w:tabs>
                <w:tab w:val="left" w:pos="6300"/>
              </w:tabs>
              <w:snapToGrid w:val="0"/>
              <w:spacing w:line="312" w:lineRule="auto"/>
              <w:ind w:firstLine="480" w:firstLineChars="200"/>
              <w:jc w:val="center"/>
              <w:rPr>
                <w:rFonts w:hint="eastAsia" w:ascii="宋体" w:hAnsi="宋体" w:eastAsia="宋体" w:cs="宋体"/>
                <w:color w:val="auto"/>
                <w:sz w:val="24"/>
                <w:szCs w:val="24"/>
                <w:highlight w:val="none"/>
              </w:rPr>
            </w:pPr>
          </w:p>
        </w:tc>
      </w:tr>
    </w:tbl>
    <w:p w14:paraId="4C9D6479">
      <w:pPr>
        <w:snapToGrid w:val="0"/>
        <w:spacing w:line="312" w:lineRule="auto"/>
        <w:ind w:firstLine="480" w:firstLineChars="200"/>
        <w:rPr>
          <w:rFonts w:hint="eastAsia" w:ascii="宋体" w:hAnsi="宋体" w:eastAsia="宋体" w:cs="宋体"/>
          <w:color w:val="auto"/>
          <w:sz w:val="24"/>
          <w:szCs w:val="24"/>
          <w:highlight w:val="none"/>
        </w:rPr>
      </w:pPr>
    </w:p>
    <w:p w14:paraId="2CFB0915">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法定代表人授权代表：</w:t>
      </w:r>
    </w:p>
    <w:p w14:paraId="7FE13ECE">
      <w:pPr>
        <w:snapToGrid w:val="0"/>
        <w:spacing w:line="312" w:lineRule="auto"/>
        <w:ind w:firstLine="480" w:firstLineChars="200"/>
        <w:rPr>
          <w:rFonts w:hint="eastAsia" w:ascii="宋体" w:hAnsi="宋体" w:eastAsia="宋体" w:cs="宋体"/>
          <w:color w:val="auto"/>
          <w:sz w:val="24"/>
          <w:szCs w:val="24"/>
          <w:highlight w:val="none"/>
        </w:rPr>
      </w:pPr>
    </w:p>
    <w:p w14:paraId="351811D6">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                                 （签字或盖章）</w:t>
      </w:r>
    </w:p>
    <w:p w14:paraId="513041C6">
      <w:pPr>
        <w:tabs>
          <w:tab w:val="left" w:pos="6300"/>
        </w:tabs>
        <w:snapToGrid w:val="0"/>
        <w:spacing w:line="312" w:lineRule="auto"/>
        <w:ind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6BF9F7F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1F3E77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 项目商务需求”中所列服务要求进行比较和响应；</w:t>
      </w:r>
    </w:p>
    <w:p w14:paraId="210924A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2.该表必须按照竞争性磋商要求逐条如实填写，根据响应情况在“差异说明”项填写正偏离或负偏离及原因，完全符合的填写“无差异”；</w:t>
      </w:r>
    </w:p>
    <w:p w14:paraId="5EE526C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w:t>
      </w:r>
    </w:p>
    <w:p w14:paraId="024F05B7">
      <w:pPr>
        <w:tabs>
          <w:tab w:val="left" w:pos="6300"/>
        </w:tabs>
        <w:snapToGrid w:val="0"/>
        <w:spacing w:line="312"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4.若“响应情况”栏中仅填写“无偏离”或“有偏离”等内容而未作实质性参数描述，该供应商将失去成为成交供应商的资格，仅保留其合格供应商的身份。</w:t>
      </w:r>
    </w:p>
    <w:p w14:paraId="09FDABCA">
      <w:pPr>
        <w:pStyle w:val="42"/>
        <w:snapToGrid w:val="0"/>
        <w:spacing w:line="312" w:lineRule="auto"/>
        <w:ind w:left="1680" w:firstLine="560" w:firstLineChars="200"/>
        <w:rPr>
          <w:rFonts w:hint="eastAsia" w:ascii="宋体" w:hAnsi="宋体" w:eastAsia="宋体" w:cs="宋体"/>
          <w:color w:val="auto"/>
          <w:szCs w:val="28"/>
          <w:highlight w:val="none"/>
          <w:lang w:eastAsia="zh-CN"/>
        </w:rPr>
      </w:pPr>
    </w:p>
    <w:p w14:paraId="1AD52F7A">
      <w:pPr>
        <w:snapToGrid w:val="0"/>
        <w:spacing w:line="312" w:lineRule="auto"/>
        <w:rPr>
          <w:rFonts w:hint="eastAsia" w:ascii="宋体" w:hAnsi="宋体" w:eastAsia="宋体" w:cs="宋体"/>
          <w:color w:val="auto"/>
          <w:szCs w:val="28"/>
          <w:highlight w:val="none"/>
        </w:rPr>
      </w:pPr>
    </w:p>
    <w:p w14:paraId="4BECC4AD">
      <w:pPr>
        <w:snapToGrid w:val="0"/>
        <w:spacing w:line="312" w:lineRule="auto"/>
        <w:rPr>
          <w:rFonts w:hint="eastAsia" w:ascii="宋体" w:hAnsi="宋体" w:eastAsia="宋体" w:cs="宋体"/>
          <w:color w:val="auto"/>
          <w:sz w:val="24"/>
          <w:szCs w:val="24"/>
          <w:highlight w:val="none"/>
        </w:rPr>
      </w:pPr>
    </w:p>
    <w:p w14:paraId="461606D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97B02FF">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w:t>
      </w:r>
    </w:p>
    <w:p w14:paraId="464273C9">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1、类似业绩相关证明材料（格式自拟）</w:t>
      </w:r>
    </w:p>
    <w:p w14:paraId="2AAE4B3C">
      <w:pPr>
        <w:pStyle w:val="34"/>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7EFC212">
      <w:pPr>
        <w:pStyle w:val="42"/>
        <w:snapToGrid w:val="0"/>
        <w:spacing w:line="312" w:lineRule="auto"/>
        <w:ind w:left="1680"/>
        <w:rPr>
          <w:rFonts w:hint="eastAsia" w:ascii="宋体" w:hAnsi="宋体" w:eastAsia="宋体" w:cs="宋体"/>
          <w:color w:val="auto"/>
          <w:szCs w:val="28"/>
          <w:highlight w:val="none"/>
          <w:lang w:eastAsia="zh-CN"/>
        </w:rPr>
      </w:pPr>
    </w:p>
    <w:p w14:paraId="4899D0DE">
      <w:pPr>
        <w:snapToGrid w:val="0"/>
        <w:spacing w:line="312" w:lineRule="auto"/>
        <w:rPr>
          <w:rFonts w:hint="eastAsia" w:ascii="宋体" w:hAnsi="宋体" w:eastAsia="宋体" w:cs="宋体"/>
          <w:color w:val="auto"/>
          <w:szCs w:val="28"/>
          <w:highlight w:val="none"/>
        </w:rPr>
      </w:pPr>
    </w:p>
    <w:p w14:paraId="42AA2812">
      <w:pPr>
        <w:pStyle w:val="42"/>
        <w:snapToGrid w:val="0"/>
        <w:spacing w:line="312" w:lineRule="auto"/>
        <w:ind w:left="1680"/>
        <w:rPr>
          <w:rFonts w:hint="eastAsia" w:ascii="宋体" w:hAnsi="宋体" w:eastAsia="宋体" w:cs="宋体"/>
          <w:color w:val="auto"/>
          <w:szCs w:val="28"/>
          <w:highlight w:val="none"/>
          <w:lang w:eastAsia="zh-CN"/>
        </w:rPr>
      </w:pPr>
    </w:p>
    <w:p w14:paraId="30BA4F49">
      <w:pPr>
        <w:snapToGrid w:val="0"/>
        <w:spacing w:line="312" w:lineRule="auto"/>
        <w:rPr>
          <w:rFonts w:hint="eastAsia" w:ascii="宋体" w:hAnsi="宋体" w:eastAsia="宋体" w:cs="宋体"/>
          <w:color w:val="auto"/>
          <w:szCs w:val="28"/>
          <w:highlight w:val="none"/>
        </w:rPr>
      </w:pPr>
    </w:p>
    <w:p w14:paraId="5437E1A3">
      <w:pPr>
        <w:pStyle w:val="42"/>
        <w:snapToGrid w:val="0"/>
        <w:spacing w:line="312" w:lineRule="auto"/>
        <w:ind w:left="1680"/>
        <w:rPr>
          <w:rFonts w:hint="eastAsia" w:ascii="宋体" w:hAnsi="宋体" w:eastAsia="宋体" w:cs="宋体"/>
          <w:color w:val="auto"/>
          <w:szCs w:val="28"/>
          <w:highlight w:val="none"/>
          <w:lang w:eastAsia="zh-CN"/>
        </w:rPr>
      </w:pPr>
    </w:p>
    <w:p w14:paraId="4AFD103E">
      <w:pPr>
        <w:snapToGrid w:val="0"/>
        <w:spacing w:line="312" w:lineRule="auto"/>
        <w:rPr>
          <w:rFonts w:hint="eastAsia" w:ascii="宋体" w:hAnsi="宋体" w:eastAsia="宋体" w:cs="宋体"/>
          <w:color w:val="auto"/>
          <w:szCs w:val="28"/>
          <w:highlight w:val="none"/>
        </w:rPr>
      </w:pPr>
    </w:p>
    <w:p w14:paraId="72491E2C">
      <w:pPr>
        <w:pStyle w:val="42"/>
        <w:snapToGrid w:val="0"/>
        <w:spacing w:line="312" w:lineRule="auto"/>
        <w:ind w:left="1680"/>
        <w:rPr>
          <w:rFonts w:hint="eastAsia" w:ascii="宋体" w:hAnsi="宋体" w:eastAsia="宋体" w:cs="宋体"/>
          <w:color w:val="auto"/>
          <w:szCs w:val="28"/>
          <w:highlight w:val="none"/>
          <w:lang w:eastAsia="zh-CN"/>
        </w:rPr>
      </w:pPr>
    </w:p>
    <w:p w14:paraId="477C321B">
      <w:pPr>
        <w:snapToGrid w:val="0"/>
        <w:spacing w:line="312" w:lineRule="auto"/>
        <w:rPr>
          <w:rFonts w:hint="eastAsia" w:ascii="宋体" w:hAnsi="宋体" w:eastAsia="宋体" w:cs="宋体"/>
          <w:color w:val="auto"/>
          <w:szCs w:val="28"/>
          <w:highlight w:val="none"/>
        </w:rPr>
      </w:pPr>
    </w:p>
    <w:p w14:paraId="3B7C6A29">
      <w:pPr>
        <w:pStyle w:val="42"/>
        <w:snapToGrid w:val="0"/>
        <w:spacing w:line="312" w:lineRule="auto"/>
        <w:ind w:left="1680"/>
        <w:rPr>
          <w:rFonts w:hint="eastAsia" w:ascii="宋体" w:hAnsi="宋体" w:eastAsia="宋体" w:cs="宋体"/>
          <w:color w:val="auto"/>
          <w:szCs w:val="28"/>
          <w:highlight w:val="none"/>
          <w:lang w:eastAsia="zh-CN"/>
        </w:rPr>
      </w:pPr>
    </w:p>
    <w:p w14:paraId="3F33AA20">
      <w:pPr>
        <w:snapToGrid w:val="0"/>
        <w:spacing w:line="312" w:lineRule="auto"/>
        <w:rPr>
          <w:rFonts w:hint="eastAsia" w:ascii="宋体" w:hAnsi="宋体" w:eastAsia="宋体" w:cs="宋体"/>
          <w:color w:val="auto"/>
          <w:szCs w:val="28"/>
          <w:highlight w:val="none"/>
        </w:rPr>
      </w:pPr>
    </w:p>
    <w:p w14:paraId="36C9D92E">
      <w:pPr>
        <w:pStyle w:val="42"/>
        <w:snapToGrid w:val="0"/>
        <w:spacing w:line="312" w:lineRule="auto"/>
        <w:ind w:left="1680"/>
        <w:rPr>
          <w:rFonts w:hint="eastAsia" w:ascii="宋体" w:hAnsi="宋体" w:eastAsia="宋体" w:cs="宋体"/>
          <w:color w:val="auto"/>
          <w:szCs w:val="28"/>
          <w:highlight w:val="none"/>
          <w:lang w:eastAsia="zh-CN"/>
        </w:rPr>
      </w:pPr>
    </w:p>
    <w:p w14:paraId="5F6555AB">
      <w:pPr>
        <w:snapToGrid w:val="0"/>
        <w:spacing w:line="312" w:lineRule="auto"/>
        <w:rPr>
          <w:rFonts w:hint="eastAsia" w:ascii="宋体" w:hAnsi="宋体" w:eastAsia="宋体" w:cs="宋体"/>
          <w:color w:val="auto"/>
          <w:szCs w:val="28"/>
          <w:highlight w:val="none"/>
        </w:rPr>
      </w:pPr>
    </w:p>
    <w:p w14:paraId="430505A9">
      <w:pPr>
        <w:pStyle w:val="42"/>
        <w:snapToGrid w:val="0"/>
        <w:spacing w:line="312" w:lineRule="auto"/>
        <w:ind w:left="1680"/>
        <w:rPr>
          <w:rFonts w:hint="eastAsia" w:ascii="宋体" w:hAnsi="宋体" w:eastAsia="宋体" w:cs="宋体"/>
          <w:color w:val="auto"/>
          <w:szCs w:val="28"/>
          <w:highlight w:val="none"/>
          <w:lang w:eastAsia="zh-CN"/>
        </w:rPr>
      </w:pPr>
    </w:p>
    <w:p w14:paraId="71BBAAEC">
      <w:pPr>
        <w:snapToGrid w:val="0"/>
        <w:spacing w:line="312" w:lineRule="auto"/>
        <w:rPr>
          <w:rFonts w:hint="eastAsia" w:ascii="宋体" w:hAnsi="宋体" w:eastAsia="宋体" w:cs="宋体"/>
          <w:color w:val="auto"/>
          <w:szCs w:val="28"/>
          <w:highlight w:val="none"/>
        </w:rPr>
      </w:pPr>
    </w:p>
    <w:p w14:paraId="6B82F72E">
      <w:pPr>
        <w:pStyle w:val="42"/>
        <w:snapToGrid w:val="0"/>
        <w:spacing w:line="312" w:lineRule="auto"/>
        <w:ind w:left="1680"/>
        <w:rPr>
          <w:rFonts w:hint="eastAsia" w:ascii="宋体" w:hAnsi="宋体" w:eastAsia="宋体" w:cs="宋体"/>
          <w:color w:val="auto"/>
          <w:szCs w:val="28"/>
          <w:highlight w:val="none"/>
          <w:lang w:eastAsia="zh-CN"/>
        </w:rPr>
      </w:pPr>
    </w:p>
    <w:p w14:paraId="207BEDD6">
      <w:pPr>
        <w:snapToGrid w:val="0"/>
        <w:spacing w:line="312" w:lineRule="auto"/>
        <w:rPr>
          <w:rFonts w:hint="eastAsia" w:ascii="宋体" w:hAnsi="宋体" w:eastAsia="宋体" w:cs="宋体"/>
          <w:color w:val="auto"/>
          <w:szCs w:val="28"/>
          <w:highlight w:val="none"/>
        </w:rPr>
      </w:pPr>
    </w:p>
    <w:p w14:paraId="06802E49">
      <w:pPr>
        <w:pStyle w:val="42"/>
        <w:snapToGrid w:val="0"/>
        <w:spacing w:line="312" w:lineRule="auto"/>
        <w:ind w:left="1680"/>
        <w:rPr>
          <w:rFonts w:hint="eastAsia" w:ascii="宋体" w:hAnsi="宋体" w:eastAsia="宋体" w:cs="宋体"/>
          <w:color w:val="auto"/>
          <w:szCs w:val="28"/>
          <w:highlight w:val="none"/>
          <w:lang w:eastAsia="zh-CN"/>
        </w:rPr>
      </w:pPr>
    </w:p>
    <w:p w14:paraId="35E60A91">
      <w:pPr>
        <w:snapToGrid w:val="0"/>
        <w:spacing w:line="312" w:lineRule="auto"/>
        <w:rPr>
          <w:rFonts w:hint="eastAsia" w:ascii="宋体" w:hAnsi="宋体" w:eastAsia="宋体" w:cs="宋体"/>
          <w:color w:val="auto"/>
          <w:szCs w:val="28"/>
          <w:highlight w:val="none"/>
        </w:rPr>
      </w:pPr>
    </w:p>
    <w:p w14:paraId="20FF0B85">
      <w:pPr>
        <w:pStyle w:val="42"/>
        <w:snapToGrid w:val="0"/>
        <w:spacing w:line="312" w:lineRule="auto"/>
        <w:ind w:left="1680"/>
        <w:rPr>
          <w:rFonts w:hint="eastAsia" w:ascii="宋体" w:hAnsi="宋体" w:eastAsia="宋体" w:cs="宋体"/>
          <w:color w:val="auto"/>
          <w:szCs w:val="28"/>
          <w:highlight w:val="none"/>
          <w:lang w:eastAsia="zh-CN"/>
        </w:rPr>
      </w:pPr>
    </w:p>
    <w:p w14:paraId="17392FF8">
      <w:pPr>
        <w:snapToGrid w:val="0"/>
        <w:spacing w:line="312" w:lineRule="auto"/>
        <w:rPr>
          <w:rFonts w:hint="eastAsia" w:ascii="宋体" w:hAnsi="宋体" w:eastAsia="宋体" w:cs="宋体"/>
          <w:color w:val="auto"/>
          <w:szCs w:val="28"/>
          <w:highlight w:val="none"/>
        </w:rPr>
      </w:pPr>
    </w:p>
    <w:p w14:paraId="6D08940D">
      <w:pPr>
        <w:pStyle w:val="42"/>
        <w:snapToGrid w:val="0"/>
        <w:spacing w:line="312" w:lineRule="auto"/>
        <w:ind w:left="1680"/>
        <w:rPr>
          <w:rFonts w:hint="eastAsia" w:ascii="宋体" w:hAnsi="宋体" w:eastAsia="宋体" w:cs="宋体"/>
          <w:color w:val="auto"/>
          <w:szCs w:val="28"/>
          <w:highlight w:val="none"/>
          <w:lang w:eastAsia="zh-CN"/>
        </w:rPr>
      </w:pPr>
    </w:p>
    <w:p w14:paraId="2EF12111">
      <w:pPr>
        <w:snapToGrid w:val="0"/>
        <w:spacing w:line="312" w:lineRule="auto"/>
        <w:rPr>
          <w:rFonts w:hint="eastAsia" w:ascii="宋体" w:hAnsi="宋体" w:eastAsia="宋体" w:cs="宋体"/>
          <w:color w:val="auto"/>
          <w:szCs w:val="28"/>
          <w:highlight w:val="none"/>
        </w:rPr>
      </w:pPr>
    </w:p>
    <w:p w14:paraId="39C7AC86">
      <w:pPr>
        <w:pStyle w:val="42"/>
        <w:snapToGrid w:val="0"/>
        <w:spacing w:line="312" w:lineRule="auto"/>
        <w:ind w:left="1680"/>
        <w:rPr>
          <w:rFonts w:hint="eastAsia" w:ascii="宋体" w:hAnsi="宋体" w:eastAsia="宋体" w:cs="宋体"/>
          <w:color w:val="auto"/>
          <w:szCs w:val="28"/>
          <w:highlight w:val="none"/>
          <w:lang w:eastAsia="zh-CN"/>
        </w:rPr>
      </w:pPr>
    </w:p>
    <w:p w14:paraId="76F5DDAC">
      <w:pPr>
        <w:snapToGrid w:val="0"/>
        <w:spacing w:line="312" w:lineRule="auto"/>
        <w:rPr>
          <w:rFonts w:hint="eastAsia" w:ascii="宋体" w:hAnsi="宋体" w:eastAsia="宋体" w:cs="宋体"/>
          <w:color w:val="auto"/>
          <w:szCs w:val="28"/>
          <w:highlight w:val="none"/>
        </w:rPr>
      </w:pPr>
    </w:p>
    <w:p w14:paraId="504350B2">
      <w:pPr>
        <w:pStyle w:val="6"/>
        <w:snapToGrid w:val="0"/>
        <w:spacing w:line="312" w:lineRule="auto"/>
        <w:rPr>
          <w:rFonts w:hint="eastAsia" w:ascii="宋体" w:hAnsi="宋体" w:eastAsia="宋体" w:cs="宋体"/>
          <w:color w:val="auto"/>
          <w:szCs w:val="28"/>
          <w:highlight w:val="none"/>
        </w:rPr>
      </w:pPr>
    </w:p>
    <w:p w14:paraId="4B01DE09">
      <w:pPr>
        <w:pStyle w:val="42"/>
        <w:snapToGrid w:val="0"/>
        <w:spacing w:line="312" w:lineRule="auto"/>
        <w:ind w:left="1680"/>
        <w:rPr>
          <w:rFonts w:hint="eastAsia" w:ascii="宋体" w:hAnsi="宋体" w:eastAsia="宋体" w:cs="宋体"/>
          <w:color w:val="auto"/>
          <w:szCs w:val="28"/>
          <w:highlight w:val="none"/>
          <w:lang w:eastAsia="zh-CN"/>
        </w:rPr>
      </w:pPr>
    </w:p>
    <w:p w14:paraId="2BA957A4">
      <w:pPr>
        <w:keepNext/>
        <w:keepLines/>
        <w:snapToGrid w:val="0"/>
        <w:spacing w:line="312" w:lineRule="auto"/>
        <w:rPr>
          <w:rFonts w:hint="eastAsia" w:ascii="宋体" w:hAnsi="宋体" w:eastAsia="宋体" w:cs="宋体"/>
          <w:b/>
          <w:color w:val="auto"/>
          <w:sz w:val="24"/>
          <w:szCs w:val="24"/>
          <w:highlight w:val="none"/>
        </w:rPr>
      </w:pPr>
      <w:bookmarkStart w:id="120" w:name="_Toc15497"/>
      <w:r>
        <w:rPr>
          <w:rFonts w:hint="eastAsia" w:ascii="宋体" w:hAnsi="宋体" w:eastAsia="宋体" w:cs="宋体"/>
          <w:b/>
          <w:color w:val="auto"/>
          <w:sz w:val="24"/>
          <w:szCs w:val="24"/>
          <w:highlight w:val="none"/>
        </w:rPr>
        <w:t>四、资格条件及其他</w:t>
      </w:r>
      <w:bookmarkEnd w:id="120"/>
    </w:p>
    <w:p w14:paraId="4763948B">
      <w:pPr>
        <w:tabs>
          <w:tab w:val="left" w:pos="6300"/>
        </w:tabs>
        <w:snapToGrid w:val="0"/>
        <w:spacing w:line="312"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（一）法人营业执照（副本）或事业单位法人证书（副本）或个体工商户营业执照或有效的自然人身份证明或社会团体法人登记证书扫描件</w:t>
      </w:r>
    </w:p>
    <w:p w14:paraId="2CD90E66">
      <w:pPr>
        <w:pStyle w:val="42"/>
        <w:snapToGrid w:val="0"/>
        <w:spacing w:line="312" w:lineRule="auto"/>
        <w:ind w:left="1680" w:firstLine="560" w:firstLineChars="200"/>
        <w:rPr>
          <w:rFonts w:hint="eastAsia" w:ascii="宋体" w:hAnsi="宋体" w:eastAsia="宋体" w:cs="宋体"/>
          <w:color w:val="auto"/>
          <w:szCs w:val="28"/>
          <w:highlight w:val="none"/>
        </w:rPr>
      </w:pPr>
    </w:p>
    <w:p w14:paraId="60D52FFA">
      <w:pPr>
        <w:snapToGrid w:val="0"/>
        <w:spacing w:line="312" w:lineRule="auto"/>
        <w:ind w:firstLine="560" w:firstLineChars="200"/>
        <w:rPr>
          <w:rFonts w:hint="eastAsia" w:ascii="宋体" w:hAnsi="宋体" w:eastAsia="宋体" w:cs="宋体"/>
          <w:color w:val="auto"/>
          <w:szCs w:val="28"/>
          <w:highlight w:val="none"/>
        </w:rPr>
      </w:pPr>
    </w:p>
    <w:p w14:paraId="1DDC4311">
      <w:pPr>
        <w:pStyle w:val="42"/>
        <w:snapToGrid w:val="0"/>
        <w:spacing w:line="312" w:lineRule="auto"/>
        <w:ind w:left="1680" w:firstLine="560" w:firstLineChars="200"/>
        <w:rPr>
          <w:rFonts w:hint="eastAsia" w:ascii="宋体" w:hAnsi="宋体" w:eastAsia="宋体" w:cs="宋体"/>
          <w:color w:val="auto"/>
          <w:szCs w:val="28"/>
          <w:highlight w:val="none"/>
        </w:rPr>
      </w:pPr>
    </w:p>
    <w:p w14:paraId="116E3731">
      <w:pPr>
        <w:snapToGrid w:val="0"/>
        <w:spacing w:line="312" w:lineRule="auto"/>
        <w:ind w:firstLine="560" w:firstLineChars="200"/>
        <w:rPr>
          <w:rFonts w:hint="eastAsia" w:ascii="宋体" w:hAnsi="宋体" w:eastAsia="宋体" w:cs="宋体"/>
          <w:color w:val="auto"/>
          <w:szCs w:val="28"/>
          <w:highlight w:val="none"/>
        </w:rPr>
      </w:pPr>
    </w:p>
    <w:p w14:paraId="04BCFF65">
      <w:pPr>
        <w:pStyle w:val="42"/>
        <w:snapToGrid w:val="0"/>
        <w:spacing w:line="312" w:lineRule="auto"/>
        <w:ind w:left="1680" w:firstLine="560" w:firstLineChars="200"/>
        <w:rPr>
          <w:rFonts w:hint="eastAsia" w:ascii="宋体" w:hAnsi="宋体" w:eastAsia="宋体" w:cs="宋体"/>
          <w:color w:val="auto"/>
          <w:szCs w:val="28"/>
          <w:highlight w:val="none"/>
        </w:rPr>
      </w:pPr>
    </w:p>
    <w:p w14:paraId="20D3FB97">
      <w:pPr>
        <w:pStyle w:val="42"/>
        <w:snapToGrid w:val="0"/>
        <w:spacing w:line="312" w:lineRule="auto"/>
        <w:ind w:left="1680" w:firstLine="560" w:firstLineChars="200"/>
        <w:rPr>
          <w:rFonts w:hint="eastAsia" w:ascii="宋体" w:hAnsi="宋体" w:eastAsia="宋体" w:cs="宋体"/>
          <w:color w:val="auto"/>
          <w:szCs w:val="28"/>
          <w:highlight w:val="none"/>
        </w:rPr>
      </w:pPr>
    </w:p>
    <w:p w14:paraId="77325F78">
      <w:pPr>
        <w:pStyle w:val="42"/>
        <w:snapToGrid w:val="0"/>
        <w:spacing w:line="312" w:lineRule="auto"/>
        <w:ind w:left="1680"/>
        <w:rPr>
          <w:rFonts w:hint="eastAsia" w:ascii="宋体" w:hAnsi="宋体" w:eastAsia="宋体" w:cs="宋体"/>
          <w:color w:val="auto"/>
          <w:szCs w:val="28"/>
          <w:highlight w:val="none"/>
          <w:lang w:eastAsia="zh-CN"/>
        </w:rPr>
      </w:pPr>
    </w:p>
    <w:p w14:paraId="3A716ED7">
      <w:pPr>
        <w:snapToGrid w:val="0"/>
        <w:spacing w:line="312" w:lineRule="auto"/>
        <w:rPr>
          <w:rFonts w:hint="eastAsia" w:ascii="宋体" w:hAnsi="宋体" w:eastAsia="宋体" w:cs="宋体"/>
          <w:color w:val="auto"/>
          <w:szCs w:val="28"/>
          <w:highlight w:val="none"/>
        </w:rPr>
      </w:pPr>
    </w:p>
    <w:p w14:paraId="08BC05A9">
      <w:pPr>
        <w:pStyle w:val="42"/>
        <w:snapToGrid w:val="0"/>
        <w:spacing w:line="312" w:lineRule="auto"/>
        <w:ind w:left="1680"/>
        <w:rPr>
          <w:rFonts w:hint="eastAsia" w:ascii="宋体" w:hAnsi="宋体" w:eastAsia="宋体" w:cs="宋体"/>
          <w:color w:val="auto"/>
          <w:szCs w:val="28"/>
          <w:highlight w:val="none"/>
          <w:lang w:eastAsia="zh-CN"/>
        </w:rPr>
      </w:pPr>
    </w:p>
    <w:p w14:paraId="77A95978">
      <w:pPr>
        <w:snapToGrid w:val="0"/>
        <w:spacing w:line="312" w:lineRule="auto"/>
        <w:rPr>
          <w:rFonts w:hint="eastAsia" w:ascii="宋体" w:hAnsi="宋体" w:eastAsia="宋体" w:cs="宋体"/>
          <w:color w:val="auto"/>
          <w:szCs w:val="28"/>
          <w:highlight w:val="none"/>
        </w:rPr>
      </w:pPr>
    </w:p>
    <w:p w14:paraId="40132820">
      <w:pPr>
        <w:pStyle w:val="42"/>
        <w:snapToGrid w:val="0"/>
        <w:spacing w:line="312" w:lineRule="auto"/>
        <w:ind w:left="1680"/>
        <w:rPr>
          <w:rFonts w:hint="eastAsia" w:ascii="宋体" w:hAnsi="宋体" w:eastAsia="宋体" w:cs="宋体"/>
          <w:color w:val="auto"/>
          <w:szCs w:val="28"/>
          <w:highlight w:val="none"/>
          <w:lang w:eastAsia="zh-CN"/>
        </w:rPr>
      </w:pPr>
    </w:p>
    <w:p w14:paraId="3660FBA7">
      <w:pPr>
        <w:snapToGrid w:val="0"/>
        <w:spacing w:line="312" w:lineRule="auto"/>
        <w:rPr>
          <w:rFonts w:hint="eastAsia" w:ascii="宋体" w:hAnsi="宋体" w:eastAsia="宋体" w:cs="宋体"/>
          <w:color w:val="auto"/>
          <w:szCs w:val="28"/>
          <w:highlight w:val="none"/>
        </w:rPr>
      </w:pPr>
    </w:p>
    <w:p w14:paraId="731C954F">
      <w:pPr>
        <w:pStyle w:val="42"/>
        <w:snapToGrid w:val="0"/>
        <w:spacing w:line="312" w:lineRule="auto"/>
        <w:ind w:left="1680"/>
        <w:rPr>
          <w:rFonts w:hint="eastAsia" w:ascii="宋体" w:hAnsi="宋体" w:eastAsia="宋体" w:cs="宋体"/>
          <w:color w:val="auto"/>
          <w:szCs w:val="28"/>
          <w:highlight w:val="none"/>
          <w:lang w:eastAsia="zh-CN"/>
        </w:rPr>
      </w:pPr>
    </w:p>
    <w:p w14:paraId="08CB6A73">
      <w:pPr>
        <w:snapToGrid w:val="0"/>
        <w:spacing w:line="312" w:lineRule="auto"/>
        <w:rPr>
          <w:rFonts w:hint="eastAsia" w:ascii="宋体" w:hAnsi="宋体" w:eastAsia="宋体" w:cs="宋体"/>
          <w:color w:val="auto"/>
          <w:szCs w:val="28"/>
          <w:highlight w:val="none"/>
        </w:rPr>
      </w:pPr>
    </w:p>
    <w:p w14:paraId="414D1FA1">
      <w:pPr>
        <w:pStyle w:val="42"/>
        <w:snapToGrid w:val="0"/>
        <w:spacing w:line="312" w:lineRule="auto"/>
        <w:ind w:left="1680"/>
        <w:rPr>
          <w:rFonts w:hint="eastAsia" w:ascii="宋体" w:hAnsi="宋体" w:eastAsia="宋体" w:cs="宋体"/>
          <w:color w:val="auto"/>
          <w:szCs w:val="28"/>
          <w:highlight w:val="none"/>
          <w:lang w:eastAsia="zh-CN"/>
        </w:rPr>
      </w:pPr>
    </w:p>
    <w:p w14:paraId="7049E4B0">
      <w:pPr>
        <w:snapToGrid w:val="0"/>
        <w:spacing w:line="312" w:lineRule="auto"/>
        <w:rPr>
          <w:rFonts w:hint="eastAsia" w:ascii="宋体" w:hAnsi="宋体" w:eastAsia="宋体" w:cs="宋体"/>
          <w:color w:val="auto"/>
          <w:szCs w:val="28"/>
          <w:highlight w:val="none"/>
        </w:rPr>
      </w:pPr>
    </w:p>
    <w:p w14:paraId="6D341FA7">
      <w:pPr>
        <w:pStyle w:val="42"/>
        <w:snapToGrid w:val="0"/>
        <w:spacing w:line="312" w:lineRule="auto"/>
        <w:ind w:left="1680"/>
        <w:rPr>
          <w:rFonts w:hint="eastAsia" w:ascii="宋体" w:hAnsi="宋体" w:eastAsia="宋体" w:cs="宋体"/>
          <w:color w:val="auto"/>
          <w:szCs w:val="28"/>
          <w:highlight w:val="none"/>
          <w:lang w:eastAsia="zh-CN"/>
        </w:rPr>
      </w:pPr>
    </w:p>
    <w:p w14:paraId="4BA5218B">
      <w:pPr>
        <w:snapToGrid w:val="0"/>
        <w:spacing w:line="312" w:lineRule="auto"/>
        <w:rPr>
          <w:rFonts w:hint="eastAsia" w:ascii="宋体" w:hAnsi="宋体" w:eastAsia="宋体" w:cs="宋体"/>
          <w:color w:val="auto"/>
          <w:szCs w:val="28"/>
          <w:highlight w:val="none"/>
        </w:rPr>
      </w:pPr>
    </w:p>
    <w:p w14:paraId="5A587D35">
      <w:pPr>
        <w:pStyle w:val="42"/>
        <w:snapToGrid w:val="0"/>
        <w:spacing w:line="312" w:lineRule="auto"/>
        <w:ind w:left="1680"/>
        <w:rPr>
          <w:rFonts w:hint="eastAsia" w:ascii="宋体" w:hAnsi="宋体" w:eastAsia="宋体" w:cs="宋体"/>
          <w:color w:val="auto"/>
          <w:szCs w:val="28"/>
          <w:highlight w:val="none"/>
          <w:lang w:eastAsia="zh-CN"/>
        </w:rPr>
      </w:pPr>
    </w:p>
    <w:p w14:paraId="2E94A410">
      <w:pPr>
        <w:snapToGrid w:val="0"/>
        <w:spacing w:line="312" w:lineRule="auto"/>
        <w:rPr>
          <w:rFonts w:hint="eastAsia" w:ascii="宋体" w:hAnsi="宋体" w:eastAsia="宋体" w:cs="宋体"/>
          <w:color w:val="auto"/>
          <w:szCs w:val="28"/>
          <w:highlight w:val="none"/>
        </w:rPr>
      </w:pPr>
    </w:p>
    <w:p w14:paraId="520550BF">
      <w:pPr>
        <w:pStyle w:val="42"/>
        <w:snapToGrid w:val="0"/>
        <w:spacing w:line="312" w:lineRule="auto"/>
        <w:ind w:left="1680"/>
        <w:rPr>
          <w:rFonts w:hint="eastAsia" w:ascii="宋体" w:hAnsi="宋体" w:eastAsia="宋体" w:cs="宋体"/>
          <w:color w:val="auto"/>
          <w:szCs w:val="28"/>
          <w:highlight w:val="none"/>
          <w:lang w:eastAsia="zh-CN"/>
        </w:rPr>
      </w:pPr>
    </w:p>
    <w:p w14:paraId="4AD077F8">
      <w:pPr>
        <w:snapToGrid w:val="0"/>
        <w:spacing w:line="312" w:lineRule="auto"/>
        <w:rPr>
          <w:rFonts w:hint="eastAsia" w:ascii="宋体" w:hAnsi="宋体" w:eastAsia="宋体" w:cs="宋体"/>
          <w:color w:val="auto"/>
          <w:szCs w:val="28"/>
          <w:highlight w:val="none"/>
        </w:rPr>
      </w:pPr>
    </w:p>
    <w:p w14:paraId="25C8F1BF">
      <w:pPr>
        <w:pStyle w:val="42"/>
        <w:snapToGrid w:val="0"/>
        <w:spacing w:line="312" w:lineRule="auto"/>
        <w:ind w:left="1680"/>
        <w:rPr>
          <w:rFonts w:hint="eastAsia" w:ascii="宋体" w:hAnsi="宋体" w:eastAsia="宋体" w:cs="宋体"/>
          <w:color w:val="auto"/>
          <w:szCs w:val="28"/>
          <w:highlight w:val="none"/>
          <w:lang w:eastAsia="zh-CN"/>
        </w:rPr>
      </w:pPr>
    </w:p>
    <w:p w14:paraId="23DDE7EA">
      <w:pPr>
        <w:snapToGrid w:val="0"/>
        <w:spacing w:line="312" w:lineRule="auto"/>
        <w:rPr>
          <w:rFonts w:hint="eastAsia" w:ascii="宋体" w:hAnsi="宋体" w:eastAsia="宋体" w:cs="宋体"/>
          <w:color w:val="auto"/>
          <w:szCs w:val="28"/>
          <w:highlight w:val="none"/>
        </w:rPr>
      </w:pPr>
    </w:p>
    <w:p w14:paraId="015DB20A">
      <w:pPr>
        <w:pStyle w:val="42"/>
        <w:snapToGrid w:val="0"/>
        <w:spacing w:line="312" w:lineRule="auto"/>
        <w:ind w:left="1680"/>
        <w:rPr>
          <w:rFonts w:hint="eastAsia" w:ascii="宋体" w:hAnsi="宋体" w:eastAsia="宋体" w:cs="宋体"/>
          <w:color w:val="auto"/>
          <w:szCs w:val="28"/>
          <w:highlight w:val="none"/>
          <w:lang w:eastAsia="zh-CN"/>
        </w:rPr>
      </w:pPr>
    </w:p>
    <w:p w14:paraId="5FF2C8C8">
      <w:pPr>
        <w:rPr>
          <w:rFonts w:hint="eastAsia" w:ascii="宋体" w:hAnsi="宋体" w:eastAsia="宋体" w:cs="宋体"/>
          <w:color w:val="auto"/>
          <w:highlight w:val="none"/>
        </w:rPr>
      </w:pPr>
    </w:p>
    <w:p w14:paraId="4BA1FFAB">
      <w:pPr>
        <w:snapToGrid w:val="0"/>
        <w:spacing w:line="312" w:lineRule="auto"/>
        <w:rPr>
          <w:rFonts w:hint="eastAsia" w:ascii="宋体" w:hAnsi="宋体" w:eastAsia="宋体" w:cs="宋体"/>
          <w:color w:val="auto"/>
          <w:sz w:val="24"/>
          <w:szCs w:val="24"/>
          <w:highlight w:val="none"/>
        </w:rPr>
      </w:pPr>
    </w:p>
    <w:p w14:paraId="454FBC0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D532852">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（三）法定代表人身份证明书（格式）</w:t>
      </w:r>
    </w:p>
    <w:p w14:paraId="1481458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041A8D2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r>
        <w:rPr>
          <w:rFonts w:hint="eastAsia" w:ascii="宋体" w:hAnsi="宋体" w:eastAsia="宋体" w:cs="宋体"/>
          <w:color w:val="auto"/>
          <w:sz w:val="24"/>
          <w:szCs w:val="24"/>
          <w:highlight w:val="none"/>
          <w:u w:val="single"/>
        </w:rPr>
        <w:t xml:space="preserve">                       </w:t>
      </w:r>
    </w:p>
    <w:p w14:paraId="5EB084CA">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p>
    <w:p w14:paraId="2A3C8014">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w:t>
      </w:r>
    </w:p>
    <w:p w14:paraId="79E7FF58">
      <w:pPr>
        <w:tabs>
          <w:tab w:val="left" w:pos="6300"/>
        </w:tabs>
        <w:snapToGrid w:val="0"/>
        <w:spacing w:line="312" w:lineRule="auto"/>
        <w:ind w:firstLine="570"/>
        <w:rPr>
          <w:rFonts w:hint="eastAsia" w:ascii="宋体" w:hAnsi="宋体" w:eastAsia="宋体" w:cs="宋体"/>
          <w:color w:val="auto"/>
          <w:sz w:val="24"/>
          <w:szCs w:val="24"/>
          <w:highlight w:val="none"/>
        </w:rPr>
      </w:pPr>
    </w:p>
    <w:p w14:paraId="70A3A1F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26CE889B">
      <w:pPr>
        <w:tabs>
          <w:tab w:val="left" w:pos="6300"/>
        </w:tabs>
        <w:snapToGrid w:val="0"/>
        <w:spacing w:line="312" w:lineRule="auto"/>
        <w:ind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6343E279">
      <w:pPr>
        <w:tabs>
          <w:tab w:val="left" w:pos="6300"/>
        </w:tabs>
        <w:snapToGrid w:val="0"/>
        <w:spacing w:line="312" w:lineRule="auto"/>
        <w:ind w:firstLine="6720" w:firstLineChars="2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6DEFC69">
      <w:pPr>
        <w:pStyle w:val="5"/>
        <w:snapToGrid w:val="0"/>
        <w:spacing w:line="312" w:lineRule="auto"/>
        <w:rPr>
          <w:rFonts w:hint="eastAsia" w:ascii="宋体" w:hAnsi="宋体" w:eastAsia="宋体" w:cs="宋体"/>
          <w:color w:val="auto"/>
          <w:sz w:val="24"/>
          <w:szCs w:val="24"/>
          <w:highlight w:val="none"/>
        </w:rPr>
      </w:pPr>
    </w:p>
    <w:p w14:paraId="2F115779">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65CDD19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55053F11">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0141D5AC">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3107EEF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670340D8">
      <w:pPr>
        <w:pStyle w:val="42"/>
        <w:snapToGrid w:val="0"/>
        <w:spacing w:line="312" w:lineRule="auto"/>
        <w:ind w:left="1680"/>
        <w:rPr>
          <w:rFonts w:hint="eastAsia" w:ascii="宋体" w:hAnsi="宋体" w:eastAsia="宋体" w:cs="宋体"/>
          <w:color w:val="auto"/>
          <w:sz w:val="24"/>
          <w:szCs w:val="24"/>
          <w:highlight w:val="none"/>
          <w:lang w:eastAsia="zh-CN"/>
        </w:rPr>
      </w:pPr>
    </w:p>
    <w:p w14:paraId="0CA3305D">
      <w:pPr>
        <w:snapToGrid w:val="0"/>
        <w:spacing w:line="312" w:lineRule="auto"/>
        <w:rPr>
          <w:rFonts w:hint="eastAsia" w:ascii="宋体" w:hAnsi="宋体" w:eastAsia="宋体" w:cs="宋体"/>
          <w:color w:val="auto"/>
          <w:sz w:val="24"/>
          <w:szCs w:val="24"/>
          <w:highlight w:val="none"/>
        </w:rPr>
      </w:pPr>
    </w:p>
    <w:p w14:paraId="23D47CDE">
      <w:pPr>
        <w:pStyle w:val="42"/>
        <w:snapToGrid w:val="0"/>
        <w:spacing w:line="312" w:lineRule="auto"/>
        <w:ind w:left="1680"/>
        <w:rPr>
          <w:rFonts w:hint="eastAsia" w:ascii="宋体" w:hAnsi="宋体" w:eastAsia="宋体" w:cs="宋体"/>
          <w:color w:val="auto"/>
          <w:sz w:val="24"/>
          <w:szCs w:val="24"/>
          <w:highlight w:val="none"/>
          <w:lang w:eastAsia="zh-CN"/>
        </w:rPr>
      </w:pPr>
    </w:p>
    <w:p w14:paraId="2130434F">
      <w:pPr>
        <w:snapToGrid w:val="0"/>
        <w:spacing w:line="312" w:lineRule="auto"/>
        <w:rPr>
          <w:rFonts w:hint="eastAsia" w:ascii="宋体" w:hAnsi="宋体" w:eastAsia="宋体" w:cs="宋体"/>
          <w:color w:val="auto"/>
          <w:sz w:val="24"/>
          <w:szCs w:val="24"/>
          <w:highlight w:val="none"/>
        </w:rPr>
      </w:pPr>
    </w:p>
    <w:p w14:paraId="377A10B7">
      <w:pPr>
        <w:pStyle w:val="42"/>
        <w:snapToGrid w:val="0"/>
        <w:spacing w:line="312" w:lineRule="auto"/>
        <w:ind w:left="1680"/>
        <w:rPr>
          <w:rFonts w:hint="eastAsia" w:ascii="宋体" w:hAnsi="宋体" w:eastAsia="宋体" w:cs="宋体"/>
          <w:color w:val="auto"/>
          <w:sz w:val="24"/>
          <w:szCs w:val="24"/>
          <w:highlight w:val="none"/>
          <w:lang w:eastAsia="zh-CN"/>
        </w:rPr>
      </w:pPr>
    </w:p>
    <w:p w14:paraId="589BF84B">
      <w:pPr>
        <w:snapToGrid w:val="0"/>
        <w:spacing w:line="312" w:lineRule="auto"/>
        <w:rPr>
          <w:rFonts w:hint="eastAsia" w:ascii="宋体" w:hAnsi="宋体" w:eastAsia="宋体" w:cs="宋体"/>
          <w:color w:val="auto"/>
          <w:sz w:val="24"/>
          <w:szCs w:val="24"/>
          <w:highlight w:val="none"/>
        </w:rPr>
      </w:pPr>
    </w:p>
    <w:p w14:paraId="28036591">
      <w:pPr>
        <w:pStyle w:val="42"/>
        <w:snapToGrid w:val="0"/>
        <w:spacing w:line="312" w:lineRule="auto"/>
        <w:ind w:left="1680"/>
        <w:rPr>
          <w:rFonts w:hint="eastAsia" w:ascii="宋体" w:hAnsi="宋体" w:eastAsia="宋体" w:cs="宋体"/>
          <w:color w:val="auto"/>
          <w:sz w:val="24"/>
          <w:szCs w:val="24"/>
          <w:highlight w:val="none"/>
          <w:lang w:eastAsia="zh-CN"/>
        </w:rPr>
      </w:pPr>
    </w:p>
    <w:p w14:paraId="262CD2CD">
      <w:pPr>
        <w:snapToGrid w:val="0"/>
        <w:spacing w:line="312" w:lineRule="auto"/>
        <w:rPr>
          <w:rFonts w:hint="eastAsia" w:ascii="宋体" w:hAnsi="宋体" w:eastAsia="宋体" w:cs="宋体"/>
          <w:color w:val="auto"/>
          <w:sz w:val="24"/>
          <w:szCs w:val="24"/>
          <w:highlight w:val="none"/>
        </w:rPr>
      </w:pPr>
    </w:p>
    <w:p w14:paraId="51BDB3FE">
      <w:pPr>
        <w:snapToGrid w:val="0"/>
        <w:spacing w:line="312" w:lineRule="auto"/>
        <w:rPr>
          <w:rFonts w:hint="eastAsia" w:ascii="宋体" w:hAnsi="宋体" w:eastAsia="宋体" w:cs="宋体"/>
          <w:color w:val="auto"/>
          <w:szCs w:val="28"/>
          <w:highlight w:val="none"/>
        </w:rPr>
      </w:pPr>
    </w:p>
    <w:p w14:paraId="58DF561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D8C28E0">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（四）法定代表人授权委托书（格式）</w:t>
      </w:r>
    </w:p>
    <w:p w14:paraId="19F706CF">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37271A9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r>
        <w:rPr>
          <w:rFonts w:hint="eastAsia" w:ascii="宋体" w:hAnsi="宋体" w:eastAsia="宋体" w:cs="宋体"/>
          <w:color w:val="auto"/>
          <w:sz w:val="24"/>
          <w:szCs w:val="24"/>
          <w:highlight w:val="none"/>
          <w:u w:val="single"/>
        </w:rPr>
        <w:t xml:space="preserve">                         </w:t>
      </w:r>
    </w:p>
    <w:p w14:paraId="129DC12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p>
    <w:p w14:paraId="09F3B432">
      <w:pPr>
        <w:tabs>
          <w:tab w:val="left" w:pos="6300"/>
        </w:tabs>
        <w:snapToGrid w:val="0"/>
        <w:spacing w:line="312"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（供应商法定代表人名称）是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（被授权人姓名及身份证代码）代表我单位全权办理上述项目的磋商、签约等具体工作，并签署全部有关文件、协议及合同。</w:t>
      </w:r>
    </w:p>
    <w:p w14:paraId="79732AA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我单位对被授权人的签字负全部责任。</w:t>
      </w:r>
    </w:p>
    <w:p w14:paraId="41533609">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在撤消授权的书面通知以前，本授权书一直有效。被授权人在授权书有效期内签署的所有文件不因授权的撤消而失效。</w:t>
      </w:r>
    </w:p>
    <w:p w14:paraId="4603EDD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1E897F1C">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782EC6E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                                   供应商法定代表人：</w:t>
      </w:r>
    </w:p>
    <w:p w14:paraId="6D4A0430">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（签字或盖章）                                （签字或盖章）</w:t>
      </w:r>
    </w:p>
    <w:p w14:paraId="17E6459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7C8AB6B9">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567AA340">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（附：被授权人身份证正反面复印件）</w:t>
      </w:r>
    </w:p>
    <w:p w14:paraId="01E1262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15995B23">
      <w:pPr>
        <w:tabs>
          <w:tab w:val="left" w:pos="6300"/>
        </w:tabs>
        <w:snapToGrid w:val="0"/>
        <w:spacing w:line="312" w:lineRule="auto"/>
        <w:ind w:right="480"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1F599C59">
      <w:pPr>
        <w:tabs>
          <w:tab w:val="left" w:pos="6300"/>
        </w:tabs>
        <w:snapToGrid w:val="0"/>
        <w:spacing w:line="312" w:lineRule="auto"/>
        <w:ind w:right="48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59722102">
      <w:pPr>
        <w:tabs>
          <w:tab w:val="left" w:pos="6300"/>
        </w:tabs>
        <w:snapToGrid w:val="0"/>
        <w:spacing w:line="312" w:lineRule="auto"/>
        <w:ind w:right="480" w:firstLine="480" w:firstLineChars="200"/>
        <w:jc w:val="right"/>
        <w:rPr>
          <w:rFonts w:hint="eastAsia" w:ascii="宋体" w:hAnsi="宋体" w:eastAsia="宋体" w:cs="宋体"/>
          <w:color w:val="auto"/>
          <w:sz w:val="24"/>
          <w:szCs w:val="24"/>
          <w:highlight w:val="none"/>
        </w:rPr>
      </w:pPr>
    </w:p>
    <w:p w14:paraId="19D66647">
      <w:pPr>
        <w:pStyle w:val="42"/>
        <w:snapToGrid w:val="0"/>
        <w:spacing w:line="312" w:lineRule="auto"/>
        <w:ind w:left="1680"/>
        <w:rPr>
          <w:rFonts w:hint="eastAsia" w:ascii="宋体" w:hAnsi="宋体" w:eastAsia="宋体" w:cs="宋体"/>
          <w:color w:val="auto"/>
          <w:sz w:val="24"/>
          <w:szCs w:val="24"/>
          <w:highlight w:val="none"/>
          <w:lang w:eastAsia="zh-CN"/>
        </w:rPr>
      </w:pPr>
    </w:p>
    <w:p w14:paraId="6DA75795">
      <w:pPr>
        <w:snapToGrid w:val="0"/>
        <w:spacing w:line="312" w:lineRule="auto"/>
        <w:rPr>
          <w:rFonts w:hint="eastAsia" w:ascii="宋体" w:hAnsi="宋体" w:eastAsia="宋体" w:cs="宋体"/>
          <w:color w:val="auto"/>
          <w:sz w:val="24"/>
          <w:szCs w:val="24"/>
          <w:highlight w:val="none"/>
        </w:rPr>
      </w:pPr>
    </w:p>
    <w:p w14:paraId="7415699F">
      <w:pPr>
        <w:pStyle w:val="42"/>
        <w:snapToGrid w:val="0"/>
        <w:spacing w:line="312" w:lineRule="auto"/>
        <w:ind w:left="1680"/>
        <w:rPr>
          <w:rFonts w:hint="eastAsia" w:ascii="宋体" w:hAnsi="宋体" w:eastAsia="宋体" w:cs="宋体"/>
          <w:color w:val="auto"/>
          <w:sz w:val="24"/>
          <w:szCs w:val="24"/>
          <w:highlight w:val="none"/>
          <w:lang w:eastAsia="zh-CN"/>
        </w:rPr>
      </w:pPr>
    </w:p>
    <w:p w14:paraId="3FE097A7">
      <w:pPr>
        <w:snapToGrid w:val="0"/>
        <w:spacing w:line="312" w:lineRule="auto"/>
        <w:rPr>
          <w:rFonts w:hint="eastAsia" w:ascii="宋体" w:hAnsi="宋体" w:eastAsia="宋体" w:cs="宋体"/>
          <w:color w:val="auto"/>
          <w:szCs w:val="28"/>
          <w:highlight w:val="none"/>
        </w:rPr>
      </w:pPr>
    </w:p>
    <w:p w14:paraId="3930CD17">
      <w:pPr>
        <w:pStyle w:val="42"/>
        <w:snapToGrid w:val="0"/>
        <w:spacing w:line="312" w:lineRule="auto"/>
        <w:ind w:left="1680"/>
        <w:rPr>
          <w:rFonts w:hint="eastAsia" w:ascii="宋体" w:hAnsi="宋体" w:eastAsia="宋体" w:cs="宋体"/>
          <w:color w:val="auto"/>
          <w:szCs w:val="28"/>
          <w:highlight w:val="none"/>
          <w:lang w:eastAsia="zh-CN"/>
        </w:rPr>
      </w:pPr>
    </w:p>
    <w:p w14:paraId="4A150239">
      <w:pPr>
        <w:snapToGrid w:val="0"/>
        <w:spacing w:line="312" w:lineRule="auto"/>
        <w:rPr>
          <w:rFonts w:hint="eastAsia" w:ascii="宋体" w:hAnsi="宋体" w:eastAsia="宋体" w:cs="宋体"/>
          <w:color w:val="auto"/>
          <w:szCs w:val="28"/>
          <w:highlight w:val="none"/>
        </w:rPr>
      </w:pPr>
    </w:p>
    <w:p w14:paraId="04A0E993">
      <w:pPr>
        <w:snapToGrid w:val="0"/>
        <w:spacing w:line="312" w:lineRule="auto"/>
        <w:rPr>
          <w:rFonts w:hint="eastAsia" w:ascii="宋体" w:hAnsi="宋体" w:eastAsia="宋体" w:cs="宋体"/>
          <w:color w:val="auto"/>
          <w:szCs w:val="28"/>
          <w:highlight w:val="none"/>
        </w:rPr>
      </w:pPr>
    </w:p>
    <w:p w14:paraId="651CD6E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6D7CF8C">
      <w:pPr>
        <w:tabs>
          <w:tab w:val="left" w:pos="6300"/>
        </w:tabs>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（五）基本资格条件承诺函</w:t>
      </w:r>
    </w:p>
    <w:p w14:paraId="3E2DB39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29F2F64B">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致（采购代理机构名称）：</w:t>
      </w:r>
    </w:p>
    <w:p w14:paraId="7CB9322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（供应商名称）郑重承诺：</w:t>
      </w:r>
    </w:p>
    <w:p w14:paraId="62F49AC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112A3C0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088AD66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6074DF7A">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73AF19CA">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1BEDDD6D">
      <w:pPr>
        <w:tabs>
          <w:tab w:val="left" w:pos="6300"/>
        </w:tabs>
        <w:snapToGrid w:val="0"/>
        <w:spacing w:line="312" w:lineRule="auto"/>
        <w:ind w:firstLine="480" w:firstLineChars="200"/>
        <w:jc w:val="right"/>
        <w:rPr>
          <w:rFonts w:hint="eastAsia" w:ascii="宋体" w:hAnsi="宋体" w:eastAsia="宋体" w:cs="宋体"/>
          <w:color w:val="auto"/>
          <w:sz w:val="24"/>
          <w:szCs w:val="24"/>
          <w:highlight w:val="none"/>
        </w:rPr>
      </w:pPr>
    </w:p>
    <w:p w14:paraId="11C2FE8F">
      <w:pPr>
        <w:tabs>
          <w:tab w:val="left" w:pos="6300"/>
        </w:tabs>
        <w:snapToGrid w:val="0"/>
        <w:spacing w:line="312"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15214DA5">
      <w:pPr>
        <w:tabs>
          <w:tab w:val="left" w:pos="6300"/>
        </w:tabs>
        <w:snapToGrid w:val="0"/>
        <w:spacing w:line="312"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92AB0B9">
      <w:pPr>
        <w:tabs>
          <w:tab w:val="left" w:pos="6300"/>
        </w:tabs>
        <w:snapToGrid w:val="0"/>
        <w:spacing w:line="312" w:lineRule="auto"/>
        <w:ind w:left="560" w:firstLine="480" w:firstLineChars="200"/>
        <w:rPr>
          <w:rFonts w:hint="eastAsia" w:ascii="宋体" w:hAnsi="宋体" w:eastAsia="宋体" w:cs="宋体"/>
          <w:color w:val="auto"/>
          <w:sz w:val="24"/>
          <w:szCs w:val="24"/>
          <w:highlight w:val="none"/>
        </w:rPr>
      </w:pPr>
    </w:p>
    <w:p w14:paraId="3A72D789">
      <w:pPr>
        <w:tabs>
          <w:tab w:val="left" w:pos="6300"/>
        </w:tabs>
        <w:snapToGrid w:val="0"/>
        <w:spacing w:line="312" w:lineRule="auto"/>
        <w:ind w:left="560" w:firstLine="480" w:firstLineChars="200"/>
        <w:rPr>
          <w:rFonts w:hint="eastAsia" w:ascii="宋体" w:hAnsi="宋体" w:eastAsia="宋体" w:cs="宋体"/>
          <w:color w:val="auto"/>
          <w:sz w:val="24"/>
          <w:szCs w:val="24"/>
          <w:highlight w:val="none"/>
        </w:rPr>
      </w:pPr>
    </w:p>
    <w:p w14:paraId="24240547">
      <w:pPr>
        <w:tabs>
          <w:tab w:val="left" w:pos="6300"/>
        </w:tabs>
        <w:snapToGrid w:val="0"/>
        <w:spacing w:line="312" w:lineRule="auto"/>
        <w:ind w:left="560" w:firstLine="480" w:firstLineChars="200"/>
        <w:rPr>
          <w:rFonts w:hint="eastAsia" w:ascii="宋体" w:hAnsi="宋体" w:eastAsia="宋体" w:cs="宋体"/>
          <w:color w:val="auto"/>
          <w:sz w:val="24"/>
          <w:szCs w:val="24"/>
          <w:highlight w:val="none"/>
        </w:rPr>
      </w:pPr>
    </w:p>
    <w:p w14:paraId="3E734336">
      <w:pPr>
        <w:tabs>
          <w:tab w:val="left" w:pos="6300"/>
        </w:tabs>
        <w:snapToGrid w:val="0"/>
        <w:spacing w:line="312" w:lineRule="auto"/>
        <w:ind w:left="560" w:firstLine="560" w:firstLineChars="200"/>
        <w:rPr>
          <w:rFonts w:hint="eastAsia" w:ascii="宋体" w:hAnsi="宋体" w:eastAsia="宋体" w:cs="宋体"/>
          <w:color w:val="auto"/>
          <w:szCs w:val="28"/>
          <w:highlight w:val="none"/>
        </w:rPr>
      </w:pPr>
    </w:p>
    <w:p w14:paraId="16F8C404">
      <w:pPr>
        <w:pStyle w:val="42"/>
        <w:snapToGrid w:val="0"/>
        <w:spacing w:line="312" w:lineRule="auto"/>
        <w:ind w:left="1680"/>
        <w:rPr>
          <w:rFonts w:hint="eastAsia" w:ascii="宋体" w:hAnsi="宋体" w:eastAsia="宋体" w:cs="宋体"/>
          <w:color w:val="auto"/>
          <w:szCs w:val="28"/>
          <w:highlight w:val="none"/>
          <w:lang w:eastAsia="zh-CN"/>
        </w:rPr>
      </w:pPr>
    </w:p>
    <w:p w14:paraId="519913E5">
      <w:pPr>
        <w:snapToGrid w:val="0"/>
        <w:spacing w:line="312" w:lineRule="auto"/>
        <w:rPr>
          <w:rFonts w:hint="eastAsia" w:ascii="宋体" w:hAnsi="宋体" w:eastAsia="宋体" w:cs="宋体"/>
          <w:color w:val="auto"/>
          <w:szCs w:val="28"/>
          <w:highlight w:val="none"/>
        </w:rPr>
      </w:pPr>
    </w:p>
    <w:p w14:paraId="0D5AF303">
      <w:pPr>
        <w:pStyle w:val="42"/>
        <w:snapToGrid w:val="0"/>
        <w:spacing w:line="312" w:lineRule="auto"/>
        <w:ind w:left="1680"/>
        <w:rPr>
          <w:rFonts w:hint="eastAsia" w:ascii="宋体" w:hAnsi="宋体" w:eastAsia="宋体" w:cs="宋体"/>
          <w:color w:val="auto"/>
          <w:szCs w:val="28"/>
          <w:highlight w:val="none"/>
          <w:lang w:eastAsia="zh-CN"/>
        </w:rPr>
      </w:pPr>
    </w:p>
    <w:p w14:paraId="56A320F0">
      <w:pPr>
        <w:pStyle w:val="42"/>
        <w:snapToGrid w:val="0"/>
        <w:spacing w:line="312" w:lineRule="auto"/>
        <w:ind w:left="1680"/>
        <w:rPr>
          <w:rFonts w:hint="eastAsia" w:ascii="宋体" w:hAnsi="宋体" w:eastAsia="宋体" w:cs="宋体"/>
          <w:color w:val="auto"/>
          <w:szCs w:val="28"/>
          <w:highlight w:val="none"/>
          <w:lang w:eastAsia="zh-CN"/>
        </w:rPr>
      </w:pPr>
    </w:p>
    <w:p w14:paraId="3889F5F3">
      <w:pPr>
        <w:rPr>
          <w:rFonts w:hint="eastAsia" w:ascii="宋体" w:hAnsi="宋体" w:eastAsia="宋体" w:cs="宋体"/>
          <w:color w:val="auto"/>
          <w:highlight w:val="none"/>
        </w:rPr>
      </w:pPr>
    </w:p>
    <w:p w14:paraId="02AAFEBB">
      <w:pPr>
        <w:rPr>
          <w:rFonts w:hint="eastAsia" w:ascii="宋体" w:hAnsi="宋体" w:eastAsia="宋体" w:cs="宋体"/>
          <w:color w:val="auto"/>
          <w:highlight w:val="none"/>
        </w:rPr>
      </w:pPr>
    </w:p>
    <w:p w14:paraId="07D883A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BAFAA76">
      <w:pPr>
        <w:tabs>
          <w:tab w:val="left" w:pos="6300"/>
        </w:tabs>
        <w:snapToGrid w:val="0"/>
        <w:spacing w:line="312" w:lineRule="auto"/>
        <w:rPr>
          <w:rFonts w:hint="eastAsia" w:ascii="宋体" w:hAnsi="宋体" w:eastAsia="宋体" w:cs="宋体"/>
          <w:b/>
          <w:color w:val="auto"/>
          <w:sz w:val="24"/>
          <w:szCs w:val="24"/>
          <w:highlight w:val="none"/>
        </w:rPr>
      </w:pPr>
      <w:bookmarkStart w:id="121" w:name="_Toc24069"/>
      <w:r>
        <w:rPr>
          <w:rFonts w:hint="eastAsia" w:ascii="宋体" w:hAnsi="宋体" w:eastAsia="宋体" w:cs="宋体"/>
          <w:b/>
          <w:color w:val="auto"/>
          <w:sz w:val="24"/>
          <w:szCs w:val="24"/>
          <w:highlight w:val="none"/>
        </w:rPr>
        <w:t>五、其他应提供的资料</w:t>
      </w:r>
      <w:bookmarkEnd w:id="121"/>
    </w:p>
    <w:p w14:paraId="5F1C7A61">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p w14:paraId="7CF341A9">
      <w:pPr>
        <w:snapToGrid w:val="0"/>
        <w:spacing w:line="312" w:lineRule="auto"/>
        <w:ind w:firstLine="560" w:firstLineChars="200"/>
        <w:jc w:val="center"/>
        <w:rPr>
          <w:rFonts w:hint="eastAsia" w:ascii="宋体" w:hAnsi="宋体" w:eastAsia="宋体" w:cs="宋体"/>
          <w:color w:val="auto"/>
          <w:szCs w:val="28"/>
          <w:highlight w:val="none"/>
        </w:rPr>
      </w:pPr>
    </w:p>
    <w:p w14:paraId="76E2D1FD">
      <w:pPr>
        <w:pStyle w:val="42"/>
        <w:snapToGrid w:val="0"/>
        <w:spacing w:line="312" w:lineRule="auto"/>
        <w:ind w:left="1680"/>
        <w:rPr>
          <w:rFonts w:hint="eastAsia" w:ascii="宋体" w:hAnsi="宋体" w:eastAsia="宋体" w:cs="宋体"/>
          <w:color w:val="auto"/>
          <w:szCs w:val="28"/>
          <w:highlight w:val="none"/>
          <w:lang w:eastAsia="zh-CN"/>
        </w:rPr>
      </w:pPr>
    </w:p>
    <w:p w14:paraId="00E6BE98">
      <w:pPr>
        <w:snapToGrid w:val="0"/>
        <w:spacing w:line="312" w:lineRule="auto"/>
        <w:rPr>
          <w:rFonts w:hint="eastAsia" w:ascii="宋体" w:hAnsi="宋体" w:eastAsia="宋体" w:cs="宋体"/>
          <w:color w:val="auto"/>
          <w:szCs w:val="28"/>
          <w:highlight w:val="none"/>
        </w:rPr>
      </w:pPr>
    </w:p>
    <w:p w14:paraId="2D83A82F">
      <w:pPr>
        <w:pStyle w:val="42"/>
        <w:snapToGrid w:val="0"/>
        <w:spacing w:line="312" w:lineRule="auto"/>
        <w:ind w:left="1680"/>
        <w:rPr>
          <w:rFonts w:hint="eastAsia" w:ascii="宋体" w:hAnsi="宋体" w:eastAsia="宋体" w:cs="宋体"/>
          <w:color w:val="auto"/>
          <w:szCs w:val="28"/>
          <w:highlight w:val="none"/>
          <w:lang w:eastAsia="zh-CN"/>
        </w:rPr>
      </w:pPr>
    </w:p>
    <w:p w14:paraId="56F825EC">
      <w:pPr>
        <w:snapToGrid w:val="0"/>
        <w:spacing w:line="312" w:lineRule="auto"/>
        <w:rPr>
          <w:rFonts w:hint="eastAsia" w:ascii="宋体" w:hAnsi="宋体" w:eastAsia="宋体" w:cs="宋体"/>
          <w:color w:val="auto"/>
          <w:szCs w:val="28"/>
          <w:highlight w:val="none"/>
        </w:rPr>
      </w:pPr>
    </w:p>
    <w:p w14:paraId="68867EB2">
      <w:pPr>
        <w:pStyle w:val="42"/>
        <w:snapToGrid w:val="0"/>
        <w:spacing w:line="312" w:lineRule="auto"/>
        <w:ind w:left="1680"/>
        <w:rPr>
          <w:rFonts w:hint="eastAsia" w:ascii="宋体" w:hAnsi="宋体" w:eastAsia="宋体" w:cs="宋体"/>
          <w:color w:val="auto"/>
          <w:szCs w:val="28"/>
          <w:highlight w:val="none"/>
          <w:lang w:eastAsia="zh-CN"/>
        </w:rPr>
      </w:pPr>
    </w:p>
    <w:p w14:paraId="3F361F3C">
      <w:pPr>
        <w:snapToGrid w:val="0"/>
        <w:spacing w:line="312" w:lineRule="auto"/>
        <w:rPr>
          <w:rFonts w:hint="eastAsia" w:ascii="宋体" w:hAnsi="宋体" w:eastAsia="宋体" w:cs="宋体"/>
          <w:color w:val="auto"/>
          <w:szCs w:val="28"/>
          <w:highlight w:val="none"/>
        </w:rPr>
      </w:pPr>
    </w:p>
    <w:p w14:paraId="7C36E0CC">
      <w:pPr>
        <w:pStyle w:val="42"/>
        <w:snapToGrid w:val="0"/>
        <w:spacing w:line="312" w:lineRule="auto"/>
        <w:ind w:left="1680"/>
        <w:rPr>
          <w:rFonts w:hint="eastAsia" w:ascii="宋体" w:hAnsi="宋体" w:eastAsia="宋体" w:cs="宋体"/>
          <w:color w:val="auto"/>
          <w:szCs w:val="28"/>
          <w:highlight w:val="none"/>
          <w:lang w:eastAsia="zh-CN"/>
        </w:rPr>
      </w:pPr>
    </w:p>
    <w:p w14:paraId="3B572495">
      <w:pPr>
        <w:snapToGrid w:val="0"/>
        <w:spacing w:line="312" w:lineRule="auto"/>
        <w:rPr>
          <w:rFonts w:hint="eastAsia" w:ascii="宋体" w:hAnsi="宋体" w:eastAsia="宋体" w:cs="宋体"/>
          <w:color w:val="auto"/>
          <w:szCs w:val="28"/>
          <w:highlight w:val="none"/>
        </w:rPr>
      </w:pPr>
    </w:p>
    <w:p w14:paraId="78FD2D17">
      <w:pPr>
        <w:pStyle w:val="42"/>
        <w:snapToGrid w:val="0"/>
        <w:spacing w:line="312" w:lineRule="auto"/>
        <w:ind w:left="1680"/>
        <w:rPr>
          <w:rFonts w:hint="eastAsia" w:ascii="宋体" w:hAnsi="宋体" w:eastAsia="宋体" w:cs="宋体"/>
          <w:color w:val="auto"/>
          <w:szCs w:val="28"/>
          <w:highlight w:val="none"/>
          <w:lang w:eastAsia="zh-CN"/>
        </w:rPr>
      </w:pPr>
    </w:p>
    <w:p w14:paraId="4155B5D8">
      <w:pPr>
        <w:snapToGrid w:val="0"/>
        <w:spacing w:line="312" w:lineRule="auto"/>
        <w:rPr>
          <w:rFonts w:hint="eastAsia" w:ascii="宋体" w:hAnsi="宋体" w:eastAsia="宋体" w:cs="宋体"/>
          <w:color w:val="auto"/>
          <w:szCs w:val="28"/>
          <w:highlight w:val="none"/>
        </w:rPr>
      </w:pPr>
    </w:p>
    <w:p w14:paraId="3D5C3306">
      <w:pPr>
        <w:pStyle w:val="42"/>
        <w:tabs>
          <w:tab w:val="left" w:pos="2803"/>
        </w:tabs>
        <w:snapToGrid w:val="0"/>
        <w:spacing w:line="312" w:lineRule="auto"/>
        <w:ind w:left="1680"/>
        <w:rPr>
          <w:rFonts w:hint="eastAsia" w:ascii="宋体" w:hAnsi="宋体" w:eastAsia="宋体" w:cs="宋体"/>
          <w:color w:val="auto"/>
          <w:szCs w:val="28"/>
          <w:highlight w:val="none"/>
          <w:lang w:eastAsia="zh-CN"/>
        </w:rPr>
      </w:pPr>
      <w:r>
        <w:rPr>
          <w:rFonts w:hint="eastAsia" w:ascii="宋体" w:hAnsi="宋体" w:eastAsia="宋体" w:cs="宋体"/>
          <w:color w:val="auto"/>
          <w:szCs w:val="28"/>
          <w:highlight w:val="none"/>
          <w:lang w:eastAsia="zh-CN"/>
        </w:rPr>
        <w:tab/>
      </w:r>
    </w:p>
    <w:p w14:paraId="38539F5F">
      <w:pPr>
        <w:snapToGrid w:val="0"/>
        <w:spacing w:line="312" w:lineRule="auto"/>
        <w:rPr>
          <w:rFonts w:hint="eastAsia" w:ascii="宋体" w:hAnsi="宋体" w:eastAsia="宋体" w:cs="宋体"/>
          <w:color w:val="auto"/>
          <w:szCs w:val="28"/>
          <w:highlight w:val="none"/>
        </w:rPr>
      </w:pPr>
    </w:p>
    <w:p w14:paraId="0308B68F">
      <w:pPr>
        <w:pStyle w:val="42"/>
        <w:snapToGrid w:val="0"/>
        <w:spacing w:line="312" w:lineRule="auto"/>
        <w:ind w:left="1680"/>
        <w:rPr>
          <w:rFonts w:hint="eastAsia" w:ascii="宋体" w:hAnsi="宋体" w:eastAsia="宋体" w:cs="宋体"/>
          <w:color w:val="auto"/>
          <w:szCs w:val="28"/>
          <w:highlight w:val="none"/>
          <w:lang w:eastAsia="zh-CN"/>
        </w:rPr>
      </w:pPr>
    </w:p>
    <w:p w14:paraId="58B883C6">
      <w:pPr>
        <w:snapToGrid w:val="0"/>
        <w:spacing w:line="312" w:lineRule="auto"/>
        <w:rPr>
          <w:rFonts w:hint="eastAsia" w:ascii="宋体" w:hAnsi="宋体" w:eastAsia="宋体" w:cs="宋体"/>
          <w:color w:val="auto"/>
          <w:szCs w:val="28"/>
          <w:highlight w:val="none"/>
        </w:rPr>
      </w:pPr>
    </w:p>
    <w:p w14:paraId="5F679637">
      <w:pPr>
        <w:pStyle w:val="42"/>
        <w:snapToGrid w:val="0"/>
        <w:spacing w:line="312" w:lineRule="auto"/>
        <w:ind w:left="1680"/>
        <w:rPr>
          <w:rFonts w:hint="eastAsia" w:ascii="宋体" w:hAnsi="宋体" w:eastAsia="宋体" w:cs="宋体"/>
          <w:color w:val="auto"/>
          <w:szCs w:val="28"/>
          <w:highlight w:val="none"/>
          <w:lang w:eastAsia="zh-CN"/>
        </w:rPr>
      </w:pPr>
    </w:p>
    <w:p w14:paraId="62574664">
      <w:pPr>
        <w:snapToGrid w:val="0"/>
        <w:spacing w:line="312" w:lineRule="auto"/>
        <w:rPr>
          <w:rFonts w:hint="eastAsia" w:ascii="宋体" w:hAnsi="宋体" w:eastAsia="宋体" w:cs="宋体"/>
          <w:color w:val="auto"/>
          <w:szCs w:val="28"/>
          <w:highlight w:val="none"/>
        </w:rPr>
      </w:pPr>
    </w:p>
    <w:p w14:paraId="53D938EC">
      <w:pPr>
        <w:pStyle w:val="42"/>
        <w:snapToGrid w:val="0"/>
        <w:spacing w:line="312" w:lineRule="auto"/>
        <w:ind w:left="1680"/>
        <w:rPr>
          <w:rFonts w:hint="eastAsia" w:ascii="宋体" w:hAnsi="宋体" w:eastAsia="宋体" w:cs="宋体"/>
          <w:color w:val="auto"/>
          <w:szCs w:val="28"/>
          <w:highlight w:val="none"/>
          <w:lang w:eastAsia="zh-CN"/>
        </w:rPr>
      </w:pPr>
    </w:p>
    <w:p w14:paraId="00F59C1A">
      <w:pPr>
        <w:snapToGrid w:val="0"/>
        <w:spacing w:line="312" w:lineRule="auto"/>
        <w:rPr>
          <w:rFonts w:hint="eastAsia" w:ascii="宋体" w:hAnsi="宋体" w:eastAsia="宋体" w:cs="宋体"/>
          <w:color w:val="auto"/>
          <w:szCs w:val="28"/>
          <w:highlight w:val="none"/>
        </w:rPr>
      </w:pPr>
    </w:p>
    <w:p w14:paraId="2B5FC2E9">
      <w:pPr>
        <w:pStyle w:val="42"/>
        <w:snapToGrid w:val="0"/>
        <w:spacing w:line="312" w:lineRule="auto"/>
        <w:ind w:left="1680"/>
        <w:rPr>
          <w:rFonts w:hint="eastAsia" w:ascii="宋体" w:hAnsi="宋体" w:eastAsia="宋体" w:cs="宋体"/>
          <w:color w:val="auto"/>
          <w:szCs w:val="28"/>
          <w:highlight w:val="none"/>
          <w:lang w:eastAsia="zh-CN"/>
        </w:rPr>
      </w:pPr>
    </w:p>
    <w:p w14:paraId="0EE293F8">
      <w:pPr>
        <w:snapToGrid w:val="0"/>
        <w:spacing w:line="312" w:lineRule="auto"/>
        <w:rPr>
          <w:rFonts w:hint="eastAsia" w:ascii="宋体" w:hAnsi="宋体" w:eastAsia="宋体" w:cs="宋体"/>
          <w:color w:val="auto"/>
          <w:szCs w:val="28"/>
          <w:highlight w:val="none"/>
        </w:rPr>
      </w:pPr>
    </w:p>
    <w:p w14:paraId="26F0A53A">
      <w:pPr>
        <w:pStyle w:val="42"/>
        <w:snapToGrid w:val="0"/>
        <w:spacing w:line="312" w:lineRule="auto"/>
        <w:ind w:left="1680"/>
        <w:rPr>
          <w:rFonts w:hint="eastAsia" w:ascii="宋体" w:hAnsi="宋体" w:eastAsia="宋体" w:cs="宋体"/>
          <w:color w:val="auto"/>
          <w:szCs w:val="28"/>
          <w:highlight w:val="none"/>
          <w:lang w:eastAsia="zh-CN"/>
        </w:rPr>
      </w:pPr>
    </w:p>
    <w:p w14:paraId="6FEBBACF">
      <w:pPr>
        <w:snapToGrid w:val="0"/>
        <w:spacing w:line="312" w:lineRule="auto"/>
        <w:rPr>
          <w:rFonts w:hint="eastAsia" w:ascii="宋体" w:hAnsi="宋体" w:eastAsia="宋体" w:cs="宋体"/>
          <w:color w:val="auto"/>
          <w:szCs w:val="28"/>
          <w:highlight w:val="none"/>
        </w:rPr>
      </w:pPr>
    </w:p>
    <w:p w14:paraId="16495CBE">
      <w:pPr>
        <w:pStyle w:val="42"/>
        <w:snapToGrid w:val="0"/>
        <w:spacing w:line="312" w:lineRule="auto"/>
        <w:ind w:left="1680"/>
        <w:rPr>
          <w:rFonts w:hint="eastAsia" w:ascii="宋体" w:hAnsi="宋体" w:eastAsia="宋体" w:cs="宋体"/>
          <w:color w:val="auto"/>
          <w:szCs w:val="28"/>
          <w:highlight w:val="none"/>
          <w:lang w:eastAsia="zh-CN"/>
        </w:rPr>
      </w:pPr>
    </w:p>
    <w:p w14:paraId="54683FD9">
      <w:pPr>
        <w:snapToGrid w:val="0"/>
        <w:spacing w:line="312" w:lineRule="auto"/>
        <w:rPr>
          <w:rFonts w:hint="eastAsia" w:ascii="宋体" w:hAnsi="宋体" w:eastAsia="宋体" w:cs="宋体"/>
          <w:color w:val="auto"/>
          <w:szCs w:val="28"/>
          <w:highlight w:val="none"/>
        </w:rPr>
      </w:pPr>
    </w:p>
    <w:p w14:paraId="59C6D20A">
      <w:pPr>
        <w:pStyle w:val="42"/>
        <w:snapToGrid w:val="0"/>
        <w:spacing w:line="312" w:lineRule="auto"/>
        <w:ind w:left="1680"/>
        <w:rPr>
          <w:rFonts w:hint="eastAsia" w:ascii="宋体" w:hAnsi="宋体" w:eastAsia="宋体" w:cs="宋体"/>
          <w:color w:val="auto"/>
          <w:szCs w:val="28"/>
          <w:highlight w:val="none"/>
          <w:lang w:eastAsia="zh-CN"/>
        </w:rPr>
      </w:pPr>
    </w:p>
    <w:p w14:paraId="30EDF4D0">
      <w:pPr>
        <w:snapToGrid w:val="0"/>
        <w:spacing w:line="312" w:lineRule="auto"/>
        <w:rPr>
          <w:rFonts w:hint="eastAsia" w:ascii="宋体" w:hAnsi="宋体" w:eastAsia="宋体" w:cs="宋体"/>
          <w:color w:val="auto"/>
          <w:szCs w:val="28"/>
          <w:highlight w:val="none"/>
        </w:rPr>
      </w:pPr>
    </w:p>
    <w:p w14:paraId="329989F1">
      <w:pPr>
        <w:snapToGrid w:val="0"/>
        <w:spacing w:line="312" w:lineRule="auto"/>
        <w:jc w:val="center"/>
        <w:rPr>
          <w:rFonts w:hint="eastAsia" w:ascii="宋体" w:hAnsi="宋体" w:eastAsia="宋体" w:cs="宋体"/>
          <w:color w:val="auto"/>
          <w:szCs w:val="28"/>
          <w:highlight w:val="none"/>
        </w:rPr>
      </w:pPr>
      <w:r>
        <w:rPr>
          <w:rFonts w:hint="eastAsia" w:ascii="宋体" w:hAnsi="宋体" w:eastAsia="宋体" w:cs="宋体"/>
          <w:b/>
          <w:bCs/>
          <w:color w:val="auto"/>
          <w:szCs w:val="28"/>
          <w:highlight w:val="none"/>
        </w:rPr>
        <w:t>（结束）</w:t>
      </w:r>
      <w:bookmarkEnd w:id="2"/>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A9E28">
    <w:pPr>
      <w:pStyle w:val="55"/>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ABF0A1">
                          <w:pPr>
                            <w:pStyle w:val="5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4ABF0A1">
                    <w:pPr>
                      <w:pStyle w:val="5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C18F5">
    <w:pPr>
      <w:pStyle w:val="55"/>
      <w:jc w:val="center"/>
      <w:rPr>
        <w:rFonts w:ascii="宋体" w:hAnsi="宋体"/>
        <w:sz w:val="21"/>
        <w:szCs w:val="21"/>
      </w:rPr>
    </w:pPr>
    <w:r>
      <w:rPr>
        <w:rFonts w:ascii="宋体" w:hAnsi="宋体"/>
        <w:sz w:val="21"/>
        <w:szCs w:val="21"/>
      </w:rPr>
      <w:fldChar w:fldCharType="begin"/>
    </w:r>
    <w:r>
      <w:rPr>
        <w:rStyle w:val="92"/>
        <w:rFonts w:ascii="宋体" w:hAnsi="宋体"/>
        <w:sz w:val="21"/>
        <w:szCs w:val="21"/>
      </w:rPr>
      <w:instrText xml:space="preserve"> PAGE </w:instrText>
    </w:r>
    <w:r>
      <w:rPr>
        <w:rFonts w:ascii="宋体" w:hAnsi="宋体"/>
        <w:sz w:val="21"/>
        <w:szCs w:val="21"/>
      </w:rPr>
      <w:fldChar w:fldCharType="separate"/>
    </w:r>
    <w:r>
      <w:rPr>
        <w:rStyle w:val="92"/>
        <w:rFonts w:ascii="宋体" w:hAnsi="宋体"/>
        <w:sz w:val="21"/>
        <w:szCs w:val="21"/>
      </w:rPr>
      <w:t>47</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86A14">
    <w:pPr>
      <w:pStyle w:val="55"/>
      <w:framePr w:wrap="around" w:vAnchor="text" w:hAnchor="margin" w:xAlign="center" w:y="1"/>
      <w:rPr>
        <w:rStyle w:val="92"/>
      </w:rPr>
    </w:pPr>
    <w:r>
      <w:fldChar w:fldCharType="begin"/>
    </w:r>
    <w:r>
      <w:rPr>
        <w:rStyle w:val="92"/>
      </w:rPr>
      <w:instrText xml:space="preserve">PAGE  </w:instrText>
    </w:r>
    <w:r>
      <w:fldChar w:fldCharType="end"/>
    </w:r>
  </w:p>
  <w:p w14:paraId="051CB974">
    <w:pPr>
      <w:pStyle w:val="5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9896">
    <w:pPr>
      <w:pStyle w:val="5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D0492">
    <w:pPr>
      <w:pStyle w:val="5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42F00"/>
    <w:multiLevelType w:val="singleLevel"/>
    <w:tmpl w:val="DF242F00"/>
    <w:lvl w:ilvl="0" w:tentative="0">
      <w:start w:val="4"/>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3">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4">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5">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6">
    <w:nsid w:val="3FB59C34"/>
    <w:multiLevelType w:val="singleLevel"/>
    <w:tmpl w:val="3FB59C34"/>
    <w:lvl w:ilvl="0" w:tentative="0">
      <w:start w:val="2"/>
      <w:numFmt w:val="chineseCounting"/>
      <w:suff w:val="nothing"/>
      <w:lvlText w:val="（%1）"/>
      <w:lvlJc w:val="left"/>
      <w:pPr>
        <w:ind w:left="-58"/>
      </w:pPr>
      <w:rPr>
        <w:rFonts w:hint="eastAsia"/>
      </w:rPr>
    </w:lvl>
  </w:abstractNum>
  <w:abstractNum w:abstractNumId="7">
    <w:nsid w:val="593A3433"/>
    <w:multiLevelType w:val="multilevel"/>
    <w:tmpl w:val="593A3433"/>
    <w:lvl w:ilvl="0" w:tentative="0">
      <w:start w:val="1"/>
      <w:numFmt w:val="chineseCounting"/>
      <w:suff w:val="nothing"/>
      <w:lvlText w:val="%1、"/>
      <w:lvlJc w:val="left"/>
    </w:lvl>
    <w:lvl w:ilvl="1" w:tentative="0">
      <w:start w:val="1"/>
      <w:numFmt w:val="decimal"/>
      <w:suff w:val="nothing"/>
      <w:lvlText w:val="%2．"/>
      <w:lvlJc w:val="left"/>
    </w:lvl>
    <w:lvl w:ilvl="2" w:tentative="0">
      <w:start w:val="1"/>
      <w:numFmt w:val="decimal"/>
      <w:suff w:val="nothing"/>
      <w:lvlText w:val="（%3）"/>
      <w:lvlJc w:val="left"/>
    </w:lvl>
    <w:lvl w:ilvl="3" w:tentative="0">
      <w:start w:val="1"/>
      <w:numFmt w:val="decimalEnclosedCircleChinese"/>
      <w:suff w:val="nothing"/>
      <w:lvlText w:val="%4"/>
      <w:lvlJc w:val="left"/>
    </w:lvl>
    <w:lvl w:ilvl="4" w:tentative="0">
      <w:start w:val="1"/>
      <w:numFmt w:val="decimal"/>
      <w:pStyle w:val="235"/>
      <w:suff w:val="nothing"/>
      <w:lvlText w:val="%5）"/>
      <w:lvlJc w:val="left"/>
    </w:lvl>
    <w:lvl w:ilvl="5" w:tentative="0">
      <w:start w:val="1"/>
      <w:numFmt w:val="lowerLetter"/>
      <w:suff w:val="nothing"/>
      <w:lvlText w:val="%6．"/>
      <w:lvlJc w:val="left"/>
    </w:lvl>
    <w:lvl w:ilvl="6" w:tentative="0">
      <w:start w:val="1"/>
      <w:numFmt w:val="lowerLetter"/>
      <w:suff w:val="nothing"/>
      <w:lvlText w:val="%7）"/>
      <w:lvlJc w:val="left"/>
    </w:lvl>
    <w:lvl w:ilvl="7" w:tentative="0">
      <w:start w:val="1"/>
      <w:numFmt w:val="lowerRoman"/>
      <w:suff w:val="nothing"/>
      <w:lvlText w:val="%8．"/>
      <w:lvlJc w:val="left"/>
    </w:lvl>
    <w:lvl w:ilvl="8" w:tentative="0">
      <w:start w:val="1"/>
      <w:numFmt w:val="lowerRoman"/>
      <w:suff w:val="nothing"/>
      <w:lvlText w:val="%9）"/>
      <w:lvlJc w:val="left"/>
    </w:lvl>
  </w:abstractNum>
  <w:num w:numId="1">
    <w:abstractNumId w:val="4"/>
  </w:num>
  <w:num w:numId="2">
    <w:abstractNumId w:val="5"/>
  </w:num>
  <w:num w:numId="3">
    <w:abstractNumId w:val="3"/>
  </w:num>
  <w:num w:numId="4">
    <w:abstractNumId w:val="2"/>
  </w:num>
  <w:num w:numId="5">
    <w:abstractNumId w:val="1"/>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GU0ZDNhZmUxNzYzN2ViNjBiMmQ4MGEwMzVjNDYifQ=="/>
  </w:docVars>
  <w:rsids>
    <w:rsidRoot w:val="00172A27"/>
    <w:rsid w:val="000006FF"/>
    <w:rsid w:val="000013A9"/>
    <w:rsid w:val="00001844"/>
    <w:rsid w:val="000027F9"/>
    <w:rsid w:val="00003626"/>
    <w:rsid w:val="000040DE"/>
    <w:rsid w:val="00004A82"/>
    <w:rsid w:val="00004AEF"/>
    <w:rsid w:val="000051B4"/>
    <w:rsid w:val="000075E8"/>
    <w:rsid w:val="00007D82"/>
    <w:rsid w:val="00010587"/>
    <w:rsid w:val="00010863"/>
    <w:rsid w:val="00011B4B"/>
    <w:rsid w:val="00011FEA"/>
    <w:rsid w:val="00012472"/>
    <w:rsid w:val="000129F8"/>
    <w:rsid w:val="00013AC4"/>
    <w:rsid w:val="00013DA9"/>
    <w:rsid w:val="0001493C"/>
    <w:rsid w:val="000153CE"/>
    <w:rsid w:val="00015DBA"/>
    <w:rsid w:val="00016768"/>
    <w:rsid w:val="00016869"/>
    <w:rsid w:val="00016B79"/>
    <w:rsid w:val="00016FEA"/>
    <w:rsid w:val="0001720D"/>
    <w:rsid w:val="00017816"/>
    <w:rsid w:val="00017D63"/>
    <w:rsid w:val="00021864"/>
    <w:rsid w:val="00021B50"/>
    <w:rsid w:val="00022D38"/>
    <w:rsid w:val="000243E6"/>
    <w:rsid w:val="000261BA"/>
    <w:rsid w:val="00026511"/>
    <w:rsid w:val="00026790"/>
    <w:rsid w:val="000267AB"/>
    <w:rsid w:val="000272D3"/>
    <w:rsid w:val="000304A7"/>
    <w:rsid w:val="000304DB"/>
    <w:rsid w:val="000305DC"/>
    <w:rsid w:val="000319A1"/>
    <w:rsid w:val="0003209E"/>
    <w:rsid w:val="00032A2F"/>
    <w:rsid w:val="00032ACA"/>
    <w:rsid w:val="00033644"/>
    <w:rsid w:val="00033B83"/>
    <w:rsid w:val="00035878"/>
    <w:rsid w:val="0003632F"/>
    <w:rsid w:val="00036F3E"/>
    <w:rsid w:val="00040B37"/>
    <w:rsid w:val="00041A00"/>
    <w:rsid w:val="00041DFC"/>
    <w:rsid w:val="00043171"/>
    <w:rsid w:val="000437E5"/>
    <w:rsid w:val="000443E2"/>
    <w:rsid w:val="000472CF"/>
    <w:rsid w:val="0004739C"/>
    <w:rsid w:val="0004754E"/>
    <w:rsid w:val="000503CB"/>
    <w:rsid w:val="00050746"/>
    <w:rsid w:val="00050A4F"/>
    <w:rsid w:val="00051484"/>
    <w:rsid w:val="00051D33"/>
    <w:rsid w:val="00052363"/>
    <w:rsid w:val="0005298B"/>
    <w:rsid w:val="0005353E"/>
    <w:rsid w:val="0005417C"/>
    <w:rsid w:val="00054428"/>
    <w:rsid w:val="00054D01"/>
    <w:rsid w:val="0005573A"/>
    <w:rsid w:val="0005633B"/>
    <w:rsid w:val="0005698C"/>
    <w:rsid w:val="000576E1"/>
    <w:rsid w:val="00057999"/>
    <w:rsid w:val="00057D80"/>
    <w:rsid w:val="0006162F"/>
    <w:rsid w:val="000619AC"/>
    <w:rsid w:val="00061CBF"/>
    <w:rsid w:val="00061E49"/>
    <w:rsid w:val="0006259F"/>
    <w:rsid w:val="0006394F"/>
    <w:rsid w:val="00063981"/>
    <w:rsid w:val="00066065"/>
    <w:rsid w:val="000662EA"/>
    <w:rsid w:val="00067137"/>
    <w:rsid w:val="00071A2E"/>
    <w:rsid w:val="00074A00"/>
    <w:rsid w:val="00074D43"/>
    <w:rsid w:val="00075E55"/>
    <w:rsid w:val="00076437"/>
    <w:rsid w:val="000768B5"/>
    <w:rsid w:val="0007748F"/>
    <w:rsid w:val="000778C6"/>
    <w:rsid w:val="00082B3D"/>
    <w:rsid w:val="0008306B"/>
    <w:rsid w:val="00083511"/>
    <w:rsid w:val="00090645"/>
    <w:rsid w:val="000909CF"/>
    <w:rsid w:val="00090C5A"/>
    <w:rsid w:val="0009140F"/>
    <w:rsid w:val="00091B1C"/>
    <w:rsid w:val="00091BAE"/>
    <w:rsid w:val="00091D22"/>
    <w:rsid w:val="00092258"/>
    <w:rsid w:val="000927B1"/>
    <w:rsid w:val="0009328D"/>
    <w:rsid w:val="00093A92"/>
    <w:rsid w:val="00093BF0"/>
    <w:rsid w:val="00096617"/>
    <w:rsid w:val="000967D1"/>
    <w:rsid w:val="00096DCF"/>
    <w:rsid w:val="00097049"/>
    <w:rsid w:val="00097CA9"/>
    <w:rsid w:val="00097F56"/>
    <w:rsid w:val="000A164E"/>
    <w:rsid w:val="000A19DA"/>
    <w:rsid w:val="000A2A15"/>
    <w:rsid w:val="000A3057"/>
    <w:rsid w:val="000A318F"/>
    <w:rsid w:val="000A3195"/>
    <w:rsid w:val="000A33D8"/>
    <w:rsid w:val="000A362F"/>
    <w:rsid w:val="000A4939"/>
    <w:rsid w:val="000A55DD"/>
    <w:rsid w:val="000A637A"/>
    <w:rsid w:val="000A7F2E"/>
    <w:rsid w:val="000B1068"/>
    <w:rsid w:val="000B1FC8"/>
    <w:rsid w:val="000B2308"/>
    <w:rsid w:val="000B2681"/>
    <w:rsid w:val="000B3059"/>
    <w:rsid w:val="000B42F4"/>
    <w:rsid w:val="000B439B"/>
    <w:rsid w:val="000B6EA1"/>
    <w:rsid w:val="000B7377"/>
    <w:rsid w:val="000B7F54"/>
    <w:rsid w:val="000C039E"/>
    <w:rsid w:val="000C08C1"/>
    <w:rsid w:val="000C0C60"/>
    <w:rsid w:val="000C0E34"/>
    <w:rsid w:val="000C2733"/>
    <w:rsid w:val="000C2BF8"/>
    <w:rsid w:val="000C304C"/>
    <w:rsid w:val="000C3A11"/>
    <w:rsid w:val="000C3AC7"/>
    <w:rsid w:val="000C6C4D"/>
    <w:rsid w:val="000C6D89"/>
    <w:rsid w:val="000C7C4A"/>
    <w:rsid w:val="000D02E3"/>
    <w:rsid w:val="000D1286"/>
    <w:rsid w:val="000D1BB7"/>
    <w:rsid w:val="000D2360"/>
    <w:rsid w:val="000D2631"/>
    <w:rsid w:val="000D27FD"/>
    <w:rsid w:val="000D3584"/>
    <w:rsid w:val="000D4BCE"/>
    <w:rsid w:val="000D4D4A"/>
    <w:rsid w:val="000D5EC0"/>
    <w:rsid w:val="000D67ED"/>
    <w:rsid w:val="000D6CE7"/>
    <w:rsid w:val="000D6E75"/>
    <w:rsid w:val="000D6F5E"/>
    <w:rsid w:val="000D7295"/>
    <w:rsid w:val="000D776F"/>
    <w:rsid w:val="000D77DA"/>
    <w:rsid w:val="000E01C9"/>
    <w:rsid w:val="000E0DD7"/>
    <w:rsid w:val="000E1ECA"/>
    <w:rsid w:val="000E2044"/>
    <w:rsid w:val="000E3259"/>
    <w:rsid w:val="000E32B1"/>
    <w:rsid w:val="000E337E"/>
    <w:rsid w:val="000E396E"/>
    <w:rsid w:val="000E3FA3"/>
    <w:rsid w:val="000E4BE3"/>
    <w:rsid w:val="000E58E8"/>
    <w:rsid w:val="000E59A4"/>
    <w:rsid w:val="000E6239"/>
    <w:rsid w:val="000E69D5"/>
    <w:rsid w:val="000E7A26"/>
    <w:rsid w:val="000E7DEC"/>
    <w:rsid w:val="000F0C31"/>
    <w:rsid w:val="000F1E38"/>
    <w:rsid w:val="000F2E5F"/>
    <w:rsid w:val="000F43BC"/>
    <w:rsid w:val="000F56CA"/>
    <w:rsid w:val="000F6EC5"/>
    <w:rsid w:val="000F72BB"/>
    <w:rsid w:val="000F7671"/>
    <w:rsid w:val="000F7BA4"/>
    <w:rsid w:val="000F7DBF"/>
    <w:rsid w:val="0010014A"/>
    <w:rsid w:val="00100639"/>
    <w:rsid w:val="0010088E"/>
    <w:rsid w:val="00101761"/>
    <w:rsid w:val="001028FD"/>
    <w:rsid w:val="00102C7B"/>
    <w:rsid w:val="0010393A"/>
    <w:rsid w:val="00104FA8"/>
    <w:rsid w:val="00105638"/>
    <w:rsid w:val="00112077"/>
    <w:rsid w:val="0011242E"/>
    <w:rsid w:val="0011262B"/>
    <w:rsid w:val="001126F3"/>
    <w:rsid w:val="00112C1E"/>
    <w:rsid w:val="00113763"/>
    <w:rsid w:val="00114CD1"/>
    <w:rsid w:val="00114CFE"/>
    <w:rsid w:val="00115337"/>
    <w:rsid w:val="0011560A"/>
    <w:rsid w:val="0011568E"/>
    <w:rsid w:val="0011657E"/>
    <w:rsid w:val="0011683E"/>
    <w:rsid w:val="00116856"/>
    <w:rsid w:val="00116A4A"/>
    <w:rsid w:val="00116C42"/>
    <w:rsid w:val="00116C9F"/>
    <w:rsid w:val="00117009"/>
    <w:rsid w:val="00117074"/>
    <w:rsid w:val="00117778"/>
    <w:rsid w:val="0011780F"/>
    <w:rsid w:val="00120259"/>
    <w:rsid w:val="00120CA2"/>
    <w:rsid w:val="0012214A"/>
    <w:rsid w:val="001222E4"/>
    <w:rsid w:val="0012237D"/>
    <w:rsid w:val="0012248D"/>
    <w:rsid w:val="00122F9D"/>
    <w:rsid w:val="00124058"/>
    <w:rsid w:val="00124A3E"/>
    <w:rsid w:val="001266BF"/>
    <w:rsid w:val="001276DD"/>
    <w:rsid w:val="00127CF8"/>
    <w:rsid w:val="00131AB1"/>
    <w:rsid w:val="00132E57"/>
    <w:rsid w:val="00133CB1"/>
    <w:rsid w:val="00133D16"/>
    <w:rsid w:val="00133D6B"/>
    <w:rsid w:val="00134037"/>
    <w:rsid w:val="001342AC"/>
    <w:rsid w:val="001346C8"/>
    <w:rsid w:val="001359F4"/>
    <w:rsid w:val="00136F23"/>
    <w:rsid w:val="00140827"/>
    <w:rsid w:val="00143C4A"/>
    <w:rsid w:val="00144CA9"/>
    <w:rsid w:val="00144FFC"/>
    <w:rsid w:val="0014546C"/>
    <w:rsid w:val="001464F9"/>
    <w:rsid w:val="001470BC"/>
    <w:rsid w:val="00147FB4"/>
    <w:rsid w:val="0015011C"/>
    <w:rsid w:val="0015033B"/>
    <w:rsid w:val="00150429"/>
    <w:rsid w:val="00151109"/>
    <w:rsid w:val="00151765"/>
    <w:rsid w:val="00152B00"/>
    <w:rsid w:val="00153BAE"/>
    <w:rsid w:val="00153C91"/>
    <w:rsid w:val="00153DAD"/>
    <w:rsid w:val="00153F67"/>
    <w:rsid w:val="001548A3"/>
    <w:rsid w:val="00154CE5"/>
    <w:rsid w:val="00155FBA"/>
    <w:rsid w:val="00157E36"/>
    <w:rsid w:val="00160712"/>
    <w:rsid w:val="001616FE"/>
    <w:rsid w:val="001629F8"/>
    <w:rsid w:val="001638B5"/>
    <w:rsid w:val="0016566B"/>
    <w:rsid w:val="001656A7"/>
    <w:rsid w:val="00165925"/>
    <w:rsid w:val="00167AF3"/>
    <w:rsid w:val="001703E5"/>
    <w:rsid w:val="00170DB7"/>
    <w:rsid w:val="00171E05"/>
    <w:rsid w:val="001726C5"/>
    <w:rsid w:val="00172A27"/>
    <w:rsid w:val="001769A7"/>
    <w:rsid w:val="00176E68"/>
    <w:rsid w:val="00180232"/>
    <w:rsid w:val="00180666"/>
    <w:rsid w:val="00180ACB"/>
    <w:rsid w:val="00181353"/>
    <w:rsid w:val="00182199"/>
    <w:rsid w:val="00183574"/>
    <w:rsid w:val="00183B60"/>
    <w:rsid w:val="00184320"/>
    <w:rsid w:val="00184631"/>
    <w:rsid w:val="0018480E"/>
    <w:rsid w:val="001857CB"/>
    <w:rsid w:val="001858BA"/>
    <w:rsid w:val="00186623"/>
    <w:rsid w:val="00186813"/>
    <w:rsid w:val="001879FD"/>
    <w:rsid w:val="001903D6"/>
    <w:rsid w:val="00191EF7"/>
    <w:rsid w:val="00193159"/>
    <w:rsid w:val="0019332F"/>
    <w:rsid w:val="00193747"/>
    <w:rsid w:val="00194DFC"/>
    <w:rsid w:val="0019529F"/>
    <w:rsid w:val="0019571D"/>
    <w:rsid w:val="00195E32"/>
    <w:rsid w:val="001969BF"/>
    <w:rsid w:val="00196FC1"/>
    <w:rsid w:val="001A0536"/>
    <w:rsid w:val="001A1C86"/>
    <w:rsid w:val="001A22C8"/>
    <w:rsid w:val="001A3136"/>
    <w:rsid w:val="001A3473"/>
    <w:rsid w:val="001A3703"/>
    <w:rsid w:val="001A39D1"/>
    <w:rsid w:val="001A3F9B"/>
    <w:rsid w:val="001A574A"/>
    <w:rsid w:val="001A6586"/>
    <w:rsid w:val="001A6DCC"/>
    <w:rsid w:val="001A77B1"/>
    <w:rsid w:val="001B0396"/>
    <w:rsid w:val="001B0BA9"/>
    <w:rsid w:val="001B132F"/>
    <w:rsid w:val="001B1400"/>
    <w:rsid w:val="001B194E"/>
    <w:rsid w:val="001B33C0"/>
    <w:rsid w:val="001B3C39"/>
    <w:rsid w:val="001B3DBD"/>
    <w:rsid w:val="001B4377"/>
    <w:rsid w:val="001B4434"/>
    <w:rsid w:val="001B50EF"/>
    <w:rsid w:val="001B53D3"/>
    <w:rsid w:val="001B73BA"/>
    <w:rsid w:val="001C07E3"/>
    <w:rsid w:val="001C0B5D"/>
    <w:rsid w:val="001C0CA7"/>
    <w:rsid w:val="001C1D68"/>
    <w:rsid w:val="001C24C8"/>
    <w:rsid w:val="001C283C"/>
    <w:rsid w:val="001C287D"/>
    <w:rsid w:val="001C28EE"/>
    <w:rsid w:val="001C2F4C"/>
    <w:rsid w:val="001C3389"/>
    <w:rsid w:val="001C33BF"/>
    <w:rsid w:val="001C451C"/>
    <w:rsid w:val="001C49D7"/>
    <w:rsid w:val="001C4B6A"/>
    <w:rsid w:val="001C5594"/>
    <w:rsid w:val="001C5A4D"/>
    <w:rsid w:val="001C7A66"/>
    <w:rsid w:val="001C7A7C"/>
    <w:rsid w:val="001D0DF7"/>
    <w:rsid w:val="001D1CEE"/>
    <w:rsid w:val="001D2321"/>
    <w:rsid w:val="001D249F"/>
    <w:rsid w:val="001D281C"/>
    <w:rsid w:val="001D2DCD"/>
    <w:rsid w:val="001D2ED5"/>
    <w:rsid w:val="001D3682"/>
    <w:rsid w:val="001D3B41"/>
    <w:rsid w:val="001D4224"/>
    <w:rsid w:val="001D5055"/>
    <w:rsid w:val="001D5501"/>
    <w:rsid w:val="001D5BC6"/>
    <w:rsid w:val="001D6234"/>
    <w:rsid w:val="001D630C"/>
    <w:rsid w:val="001D6386"/>
    <w:rsid w:val="001D689E"/>
    <w:rsid w:val="001E010E"/>
    <w:rsid w:val="001E03F1"/>
    <w:rsid w:val="001E08E2"/>
    <w:rsid w:val="001E1CA9"/>
    <w:rsid w:val="001E1CD0"/>
    <w:rsid w:val="001E201B"/>
    <w:rsid w:val="001E3B33"/>
    <w:rsid w:val="001E4464"/>
    <w:rsid w:val="001E4B7D"/>
    <w:rsid w:val="001E4DCB"/>
    <w:rsid w:val="001E50D4"/>
    <w:rsid w:val="001E5CAC"/>
    <w:rsid w:val="001E5F8F"/>
    <w:rsid w:val="001E64A9"/>
    <w:rsid w:val="001E6841"/>
    <w:rsid w:val="001E6BCD"/>
    <w:rsid w:val="001E725F"/>
    <w:rsid w:val="001F1557"/>
    <w:rsid w:val="001F1AF7"/>
    <w:rsid w:val="001F2819"/>
    <w:rsid w:val="001F2F84"/>
    <w:rsid w:val="001F2FB0"/>
    <w:rsid w:val="001F4964"/>
    <w:rsid w:val="001F5E13"/>
    <w:rsid w:val="001F680A"/>
    <w:rsid w:val="001F68E8"/>
    <w:rsid w:val="001F7063"/>
    <w:rsid w:val="001F7E2D"/>
    <w:rsid w:val="00200459"/>
    <w:rsid w:val="00201FAC"/>
    <w:rsid w:val="002022E2"/>
    <w:rsid w:val="00202B04"/>
    <w:rsid w:val="00203052"/>
    <w:rsid w:val="00203747"/>
    <w:rsid w:val="00203B06"/>
    <w:rsid w:val="002040C5"/>
    <w:rsid w:val="0020453C"/>
    <w:rsid w:val="002047D9"/>
    <w:rsid w:val="00204936"/>
    <w:rsid w:val="00204FFE"/>
    <w:rsid w:val="00206071"/>
    <w:rsid w:val="002063A2"/>
    <w:rsid w:val="00206F37"/>
    <w:rsid w:val="002100EE"/>
    <w:rsid w:val="00211589"/>
    <w:rsid w:val="00211AD4"/>
    <w:rsid w:val="00213366"/>
    <w:rsid w:val="00213544"/>
    <w:rsid w:val="00213712"/>
    <w:rsid w:val="00213AA9"/>
    <w:rsid w:val="00214D39"/>
    <w:rsid w:val="00215EC5"/>
    <w:rsid w:val="0021704D"/>
    <w:rsid w:val="00217415"/>
    <w:rsid w:val="00217D0B"/>
    <w:rsid w:val="00220AB2"/>
    <w:rsid w:val="00220D92"/>
    <w:rsid w:val="00222097"/>
    <w:rsid w:val="00222489"/>
    <w:rsid w:val="0022248D"/>
    <w:rsid w:val="002227DB"/>
    <w:rsid w:val="00222DA8"/>
    <w:rsid w:val="00223DAC"/>
    <w:rsid w:val="002242D4"/>
    <w:rsid w:val="00224489"/>
    <w:rsid w:val="00225A44"/>
    <w:rsid w:val="00225BAD"/>
    <w:rsid w:val="00225C68"/>
    <w:rsid w:val="00225F94"/>
    <w:rsid w:val="0022675A"/>
    <w:rsid w:val="00227202"/>
    <w:rsid w:val="00227377"/>
    <w:rsid w:val="00227851"/>
    <w:rsid w:val="002309B3"/>
    <w:rsid w:val="00230EDD"/>
    <w:rsid w:val="00231780"/>
    <w:rsid w:val="00233261"/>
    <w:rsid w:val="002348E0"/>
    <w:rsid w:val="002358E9"/>
    <w:rsid w:val="002378AB"/>
    <w:rsid w:val="0023795D"/>
    <w:rsid w:val="00237B49"/>
    <w:rsid w:val="0024057D"/>
    <w:rsid w:val="002420AB"/>
    <w:rsid w:val="002433D2"/>
    <w:rsid w:val="002441C0"/>
    <w:rsid w:val="00245BFF"/>
    <w:rsid w:val="00246049"/>
    <w:rsid w:val="00247643"/>
    <w:rsid w:val="00250007"/>
    <w:rsid w:val="00254FFF"/>
    <w:rsid w:val="002557B0"/>
    <w:rsid w:val="002569F7"/>
    <w:rsid w:val="00256F52"/>
    <w:rsid w:val="002607A5"/>
    <w:rsid w:val="00261672"/>
    <w:rsid w:val="00262555"/>
    <w:rsid w:val="002643C1"/>
    <w:rsid w:val="00265203"/>
    <w:rsid w:val="00265B03"/>
    <w:rsid w:val="00265CF5"/>
    <w:rsid w:val="0026748E"/>
    <w:rsid w:val="0027094B"/>
    <w:rsid w:val="00270BCC"/>
    <w:rsid w:val="00270CE5"/>
    <w:rsid w:val="0027199E"/>
    <w:rsid w:val="00271D3F"/>
    <w:rsid w:val="00271D47"/>
    <w:rsid w:val="00271F82"/>
    <w:rsid w:val="002721EA"/>
    <w:rsid w:val="00272C9D"/>
    <w:rsid w:val="00272CB7"/>
    <w:rsid w:val="00274088"/>
    <w:rsid w:val="002741F5"/>
    <w:rsid w:val="0027505A"/>
    <w:rsid w:val="0027754C"/>
    <w:rsid w:val="002778D1"/>
    <w:rsid w:val="002802E5"/>
    <w:rsid w:val="002805F1"/>
    <w:rsid w:val="00280C0C"/>
    <w:rsid w:val="00280E8A"/>
    <w:rsid w:val="00281A61"/>
    <w:rsid w:val="00281B47"/>
    <w:rsid w:val="002826B5"/>
    <w:rsid w:val="00283AC6"/>
    <w:rsid w:val="00284CE4"/>
    <w:rsid w:val="00285164"/>
    <w:rsid w:val="00287B3C"/>
    <w:rsid w:val="00287EA2"/>
    <w:rsid w:val="00290E96"/>
    <w:rsid w:val="00291172"/>
    <w:rsid w:val="00291722"/>
    <w:rsid w:val="00292995"/>
    <w:rsid w:val="00293853"/>
    <w:rsid w:val="002939A3"/>
    <w:rsid w:val="0029502A"/>
    <w:rsid w:val="002953D6"/>
    <w:rsid w:val="002955B9"/>
    <w:rsid w:val="002968A2"/>
    <w:rsid w:val="00297460"/>
    <w:rsid w:val="00297465"/>
    <w:rsid w:val="00297BB0"/>
    <w:rsid w:val="002A087D"/>
    <w:rsid w:val="002A0E5B"/>
    <w:rsid w:val="002A2ED0"/>
    <w:rsid w:val="002A483A"/>
    <w:rsid w:val="002A4956"/>
    <w:rsid w:val="002A4EA4"/>
    <w:rsid w:val="002A669A"/>
    <w:rsid w:val="002A6710"/>
    <w:rsid w:val="002A6CA7"/>
    <w:rsid w:val="002A6CBC"/>
    <w:rsid w:val="002A6FD3"/>
    <w:rsid w:val="002A7989"/>
    <w:rsid w:val="002B047C"/>
    <w:rsid w:val="002B06F7"/>
    <w:rsid w:val="002B1168"/>
    <w:rsid w:val="002B1C44"/>
    <w:rsid w:val="002B1FDA"/>
    <w:rsid w:val="002B3D6E"/>
    <w:rsid w:val="002B4F07"/>
    <w:rsid w:val="002B578B"/>
    <w:rsid w:val="002B5ECC"/>
    <w:rsid w:val="002B7904"/>
    <w:rsid w:val="002C1488"/>
    <w:rsid w:val="002C17A9"/>
    <w:rsid w:val="002C2507"/>
    <w:rsid w:val="002C293A"/>
    <w:rsid w:val="002C2E6E"/>
    <w:rsid w:val="002C2F24"/>
    <w:rsid w:val="002C3302"/>
    <w:rsid w:val="002C489E"/>
    <w:rsid w:val="002C48DA"/>
    <w:rsid w:val="002C4DAE"/>
    <w:rsid w:val="002C508B"/>
    <w:rsid w:val="002C5B21"/>
    <w:rsid w:val="002C6234"/>
    <w:rsid w:val="002C7268"/>
    <w:rsid w:val="002C7415"/>
    <w:rsid w:val="002C782D"/>
    <w:rsid w:val="002C7927"/>
    <w:rsid w:val="002C7BD7"/>
    <w:rsid w:val="002D0E5D"/>
    <w:rsid w:val="002D1A64"/>
    <w:rsid w:val="002D1D50"/>
    <w:rsid w:val="002D3C52"/>
    <w:rsid w:val="002D4621"/>
    <w:rsid w:val="002D4765"/>
    <w:rsid w:val="002D5835"/>
    <w:rsid w:val="002D5AC6"/>
    <w:rsid w:val="002D6998"/>
    <w:rsid w:val="002D7725"/>
    <w:rsid w:val="002E031A"/>
    <w:rsid w:val="002E0CC2"/>
    <w:rsid w:val="002E1967"/>
    <w:rsid w:val="002E3527"/>
    <w:rsid w:val="002E3710"/>
    <w:rsid w:val="002E4F5B"/>
    <w:rsid w:val="002E5287"/>
    <w:rsid w:val="002E5895"/>
    <w:rsid w:val="002E5C34"/>
    <w:rsid w:val="002E5CF9"/>
    <w:rsid w:val="002E5F47"/>
    <w:rsid w:val="002E6C7B"/>
    <w:rsid w:val="002E73CB"/>
    <w:rsid w:val="002F0691"/>
    <w:rsid w:val="002F0ED3"/>
    <w:rsid w:val="002F0FEA"/>
    <w:rsid w:val="002F183C"/>
    <w:rsid w:val="002F1D45"/>
    <w:rsid w:val="002F1EED"/>
    <w:rsid w:val="002F3644"/>
    <w:rsid w:val="002F3DE3"/>
    <w:rsid w:val="002F3DF9"/>
    <w:rsid w:val="002F42AE"/>
    <w:rsid w:val="002F53B5"/>
    <w:rsid w:val="002F632E"/>
    <w:rsid w:val="002F6628"/>
    <w:rsid w:val="002F6C73"/>
    <w:rsid w:val="003018B1"/>
    <w:rsid w:val="00301F1B"/>
    <w:rsid w:val="003021BC"/>
    <w:rsid w:val="00302E82"/>
    <w:rsid w:val="003035F0"/>
    <w:rsid w:val="00303743"/>
    <w:rsid w:val="0030436C"/>
    <w:rsid w:val="00304EDA"/>
    <w:rsid w:val="00304F32"/>
    <w:rsid w:val="003053C5"/>
    <w:rsid w:val="0030658B"/>
    <w:rsid w:val="00306E04"/>
    <w:rsid w:val="003072D8"/>
    <w:rsid w:val="00307A83"/>
    <w:rsid w:val="00307ADD"/>
    <w:rsid w:val="00310AF9"/>
    <w:rsid w:val="00310DAA"/>
    <w:rsid w:val="00310DC5"/>
    <w:rsid w:val="003124F2"/>
    <w:rsid w:val="003127A9"/>
    <w:rsid w:val="00312E10"/>
    <w:rsid w:val="0031465E"/>
    <w:rsid w:val="003156F0"/>
    <w:rsid w:val="00315742"/>
    <w:rsid w:val="00315753"/>
    <w:rsid w:val="003159DD"/>
    <w:rsid w:val="00315BBB"/>
    <w:rsid w:val="0031604D"/>
    <w:rsid w:val="003163B3"/>
    <w:rsid w:val="003168D2"/>
    <w:rsid w:val="00317553"/>
    <w:rsid w:val="003200A4"/>
    <w:rsid w:val="003205CD"/>
    <w:rsid w:val="003207DE"/>
    <w:rsid w:val="00320A5A"/>
    <w:rsid w:val="00321E14"/>
    <w:rsid w:val="00322A7A"/>
    <w:rsid w:val="00322B04"/>
    <w:rsid w:val="00322FDE"/>
    <w:rsid w:val="00324146"/>
    <w:rsid w:val="003248C7"/>
    <w:rsid w:val="0032650C"/>
    <w:rsid w:val="00326C5B"/>
    <w:rsid w:val="00327A3F"/>
    <w:rsid w:val="00327ECA"/>
    <w:rsid w:val="00330E71"/>
    <w:rsid w:val="003318DB"/>
    <w:rsid w:val="00332B87"/>
    <w:rsid w:val="00333894"/>
    <w:rsid w:val="003338D2"/>
    <w:rsid w:val="00335C31"/>
    <w:rsid w:val="00336122"/>
    <w:rsid w:val="003362D9"/>
    <w:rsid w:val="0033668F"/>
    <w:rsid w:val="00336F08"/>
    <w:rsid w:val="00341433"/>
    <w:rsid w:val="00341B63"/>
    <w:rsid w:val="00341DEB"/>
    <w:rsid w:val="0034271C"/>
    <w:rsid w:val="0034276A"/>
    <w:rsid w:val="00343684"/>
    <w:rsid w:val="00343765"/>
    <w:rsid w:val="00343C7A"/>
    <w:rsid w:val="003447C1"/>
    <w:rsid w:val="003455EA"/>
    <w:rsid w:val="00345752"/>
    <w:rsid w:val="00345AF6"/>
    <w:rsid w:val="00345D8B"/>
    <w:rsid w:val="00346711"/>
    <w:rsid w:val="00346A0E"/>
    <w:rsid w:val="00346A3D"/>
    <w:rsid w:val="00347B1C"/>
    <w:rsid w:val="00350604"/>
    <w:rsid w:val="00350C20"/>
    <w:rsid w:val="00351470"/>
    <w:rsid w:val="003521F0"/>
    <w:rsid w:val="00353154"/>
    <w:rsid w:val="00353654"/>
    <w:rsid w:val="00353E9F"/>
    <w:rsid w:val="00354352"/>
    <w:rsid w:val="00354737"/>
    <w:rsid w:val="003548FA"/>
    <w:rsid w:val="00354C56"/>
    <w:rsid w:val="003553F0"/>
    <w:rsid w:val="003554CF"/>
    <w:rsid w:val="00355A74"/>
    <w:rsid w:val="00356555"/>
    <w:rsid w:val="003568F7"/>
    <w:rsid w:val="003569AA"/>
    <w:rsid w:val="00356A05"/>
    <w:rsid w:val="00357080"/>
    <w:rsid w:val="00357D23"/>
    <w:rsid w:val="003607F0"/>
    <w:rsid w:val="00360B53"/>
    <w:rsid w:val="00361342"/>
    <w:rsid w:val="00361389"/>
    <w:rsid w:val="00361427"/>
    <w:rsid w:val="003622C5"/>
    <w:rsid w:val="0036458B"/>
    <w:rsid w:val="00364621"/>
    <w:rsid w:val="00364D4D"/>
    <w:rsid w:val="003675F3"/>
    <w:rsid w:val="0037010B"/>
    <w:rsid w:val="00370198"/>
    <w:rsid w:val="003712BC"/>
    <w:rsid w:val="00371D2F"/>
    <w:rsid w:val="00372F73"/>
    <w:rsid w:val="00373122"/>
    <w:rsid w:val="00373241"/>
    <w:rsid w:val="003763CE"/>
    <w:rsid w:val="00377BC9"/>
    <w:rsid w:val="00377EE5"/>
    <w:rsid w:val="00380025"/>
    <w:rsid w:val="0038033A"/>
    <w:rsid w:val="003816ED"/>
    <w:rsid w:val="00382BF3"/>
    <w:rsid w:val="00384161"/>
    <w:rsid w:val="00384678"/>
    <w:rsid w:val="00384ABC"/>
    <w:rsid w:val="00384B86"/>
    <w:rsid w:val="00384D7D"/>
    <w:rsid w:val="00384ECB"/>
    <w:rsid w:val="00385031"/>
    <w:rsid w:val="003855EA"/>
    <w:rsid w:val="00387610"/>
    <w:rsid w:val="00387E08"/>
    <w:rsid w:val="00390D80"/>
    <w:rsid w:val="00390FA3"/>
    <w:rsid w:val="00393FA5"/>
    <w:rsid w:val="00394B0B"/>
    <w:rsid w:val="00395B48"/>
    <w:rsid w:val="00395C2F"/>
    <w:rsid w:val="00396003"/>
    <w:rsid w:val="0039627F"/>
    <w:rsid w:val="00396D13"/>
    <w:rsid w:val="003973D3"/>
    <w:rsid w:val="00397AB0"/>
    <w:rsid w:val="00397D78"/>
    <w:rsid w:val="00397F89"/>
    <w:rsid w:val="003A0892"/>
    <w:rsid w:val="003A15FB"/>
    <w:rsid w:val="003A422B"/>
    <w:rsid w:val="003A449E"/>
    <w:rsid w:val="003A5664"/>
    <w:rsid w:val="003A693B"/>
    <w:rsid w:val="003A7158"/>
    <w:rsid w:val="003A71F3"/>
    <w:rsid w:val="003B174D"/>
    <w:rsid w:val="003B19F5"/>
    <w:rsid w:val="003B2F10"/>
    <w:rsid w:val="003B5E66"/>
    <w:rsid w:val="003B63C2"/>
    <w:rsid w:val="003B6546"/>
    <w:rsid w:val="003B67D5"/>
    <w:rsid w:val="003B6F94"/>
    <w:rsid w:val="003C070B"/>
    <w:rsid w:val="003C0CEF"/>
    <w:rsid w:val="003C1673"/>
    <w:rsid w:val="003C2410"/>
    <w:rsid w:val="003C2BD5"/>
    <w:rsid w:val="003C3456"/>
    <w:rsid w:val="003C36C0"/>
    <w:rsid w:val="003C3FE4"/>
    <w:rsid w:val="003C46FF"/>
    <w:rsid w:val="003C5DDC"/>
    <w:rsid w:val="003C62CB"/>
    <w:rsid w:val="003C638C"/>
    <w:rsid w:val="003C730D"/>
    <w:rsid w:val="003D0E0A"/>
    <w:rsid w:val="003D2DA8"/>
    <w:rsid w:val="003D3090"/>
    <w:rsid w:val="003D3B22"/>
    <w:rsid w:val="003D475A"/>
    <w:rsid w:val="003D5A04"/>
    <w:rsid w:val="003D5A3B"/>
    <w:rsid w:val="003D7B3D"/>
    <w:rsid w:val="003E03FC"/>
    <w:rsid w:val="003E04AC"/>
    <w:rsid w:val="003E0BBD"/>
    <w:rsid w:val="003E16DF"/>
    <w:rsid w:val="003E2F5B"/>
    <w:rsid w:val="003E345F"/>
    <w:rsid w:val="003E3C21"/>
    <w:rsid w:val="003E4718"/>
    <w:rsid w:val="003E4CBD"/>
    <w:rsid w:val="003E5508"/>
    <w:rsid w:val="003E5AD0"/>
    <w:rsid w:val="003E5BF2"/>
    <w:rsid w:val="003E5ED6"/>
    <w:rsid w:val="003E620C"/>
    <w:rsid w:val="003E6936"/>
    <w:rsid w:val="003E6A59"/>
    <w:rsid w:val="003E6FE8"/>
    <w:rsid w:val="003E784B"/>
    <w:rsid w:val="003F0D98"/>
    <w:rsid w:val="003F29F0"/>
    <w:rsid w:val="003F2F0E"/>
    <w:rsid w:val="003F3FFF"/>
    <w:rsid w:val="003F451E"/>
    <w:rsid w:val="003F4939"/>
    <w:rsid w:val="003F5107"/>
    <w:rsid w:val="003F51E0"/>
    <w:rsid w:val="003F626F"/>
    <w:rsid w:val="003F7C9A"/>
    <w:rsid w:val="004005A7"/>
    <w:rsid w:val="0040122A"/>
    <w:rsid w:val="0040149D"/>
    <w:rsid w:val="00401983"/>
    <w:rsid w:val="00402B32"/>
    <w:rsid w:val="00403045"/>
    <w:rsid w:val="004037E0"/>
    <w:rsid w:val="00404992"/>
    <w:rsid w:val="004052BE"/>
    <w:rsid w:val="004058AB"/>
    <w:rsid w:val="00406DB6"/>
    <w:rsid w:val="00407028"/>
    <w:rsid w:val="00407EBF"/>
    <w:rsid w:val="004106D6"/>
    <w:rsid w:val="00410C93"/>
    <w:rsid w:val="00411B4A"/>
    <w:rsid w:val="00412051"/>
    <w:rsid w:val="004134DD"/>
    <w:rsid w:val="00414966"/>
    <w:rsid w:val="00414F45"/>
    <w:rsid w:val="00416856"/>
    <w:rsid w:val="00417E99"/>
    <w:rsid w:val="00417EBA"/>
    <w:rsid w:val="00420DB4"/>
    <w:rsid w:val="00421486"/>
    <w:rsid w:val="00421507"/>
    <w:rsid w:val="0042231C"/>
    <w:rsid w:val="00422976"/>
    <w:rsid w:val="00423BF0"/>
    <w:rsid w:val="00424D02"/>
    <w:rsid w:val="00425125"/>
    <w:rsid w:val="0042525A"/>
    <w:rsid w:val="004258C3"/>
    <w:rsid w:val="004275CB"/>
    <w:rsid w:val="00427A35"/>
    <w:rsid w:val="00427C88"/>
    <w:rsid w:val="00431FDB"/>
    <w:rsid w:val="00432641"/>
    <w:rsid w:val="00433674"/>
    <w:rsid w:val="004344C0"/>
    <w:rsid w:val="00434B07"/>
    <w:rsid w:val="00434F3F"/>
    <w:rsid w:val="004353A4"/>
    <w:rsid w:val="00437737"/>
    <w:rsid w:val="00440248"/>
    <w:rsid w:val="004403B9"/>
    <w:rsid w:val="004411DD"/>
    <w:rsid w:val="004412AA"/>
    <w:rsid w:val="004412DB"/>
    <w:rsid w:val="00442495"/>
    <w:rsid w:val="00442525"/>
    <w:rsid w:val="00442C53"/>
    <w:rsid w:val="00442FE5"/>
    <w:rsid w:val="00443CE6"/>
    <w:rsid w:val="00444300"/>
    <w:rsid w:val="0044585A"/>
    <w:rsid w:val="00445A01"/>
    <w:rsid w:val="00445C70"/>
    <w:rsid w:val="00445F1C"/>
    <w:rsid w:val="00447236"/>
    <w:rsid w:val="004472F1"/>
    <w:rsid w:val="0045011C"/>
    <w:rsid w:val="00450880"/>
    <w:rsid w:val="00450975"/>
    <w:rsid w:val="004509FE"/>
    <w:rsid w:val="00450DEB"/>
    <w:rsid w:val="0045259D"/>
    <w:rsid w:val="00452CB6"/>
    <w:rsid w:val="004537BF"/>
    <w:rsid w:val="00453811"/>
    <w:rsid w:val="00453B8F"/>
    <w:rsid w:val="00454026"/>
    <w:rsid w:val="00454D03"/>
    <w:rsid w:val="0045573F"/>
    <w:rsid w:val="00455AAE"/>
    <w:rsid w:val="0045624E"/>
    <w:rsid w:val="00456273"/>
    <w:rsid w:val="004562EF"/>
    <w:rsid w:val="00456EC1"/>
    <w:rsid w:val="00457597"/>
    <w:rsid w:val="00457A95"/>
    <w:rsid w:val="00460489"/>
    <w:rsid w:val="004606A7"/>
    <w:rsid w:val="004608C4"/>
    <w:rsid w:val="004608C7"/>
    <w:rsid w:val="00461E8E"/>
    <w:rsid w:val="0046239E"/>
    <w:rsid w:val="00462878"/>
    <w:rsid w:val="00462D60"/>
    <w:rsid w:val="004637A6"/>
    <w:rsid w:val="00463869"/>
    <w:rsid w:val="00463F90"/>
    <w:rsid w:val="00464C1E"/>
    <w:rsid w:val="00465116"/>
    <w:rsid w:val="004655C1"/>
    <w:rsid w:val="00465B7A"/>
    <w:rsid w:val="0046673F"/>
    <w:rsid w:val="00466883"/>
    <w:rsid w:val="00466C9E"/>
    <w:rsid w:val="00466D45"/>
    <w:rsid w:val="00467ECF"/>
    <w:rsid w:val="0047028E"/>
    <w:rsid w:val="00470476"/>
    <w:rsid w:val="00470DE9"/>
    <w:rsid w:val="004714F8"/>
    <w:rsid w:val="00471887"/>
    <w:rsid w:val="00471D41"/>
    <w:rsid w:val="00471DB5"/>
    <w:rsid w:val="00472AA2"/>
    <w:rsid w:val="00472BF3"/>
    <w:rsid w:val="004730F5"/>
    <w:rsid w:val="00473A78"/>
    <w:rsid w:val="00473B39"/>
    <w:rsid w:val="00474138"/>
    <w:rsid w:val="0047448E"/>
    <w:rsid w:val="00475F18"/>
    <w:rsid w:val="00476865"/>
    <w:rsid w:val="004775CB"/>
    <w:rsid w:val="00481283"/>
    <w:rsid w:val="00482089"/>
    <w:rsid w:val="00483A49"/>
    <w:rsid w:val="00484047"/>
    <w:rsid w:val="004858D1"/>
    <w:rsid w:val="004859DA"/>
    <w:rsid w:val="00485CCA"/>
    <w:rsid w:val="00486373"/>
    <w:rsid w:val="0048758B"/>
    <w:rsid w:val="004915F4"/>
    <w:rsid w:val="00492145"/>
    <w:rsid w:val="004928A2"/>
    <w:rsid w:val="00493368"/>
    <w:rsid w:val="00493D41"/>
    <w:rsid w:val="00494FA7"/>
    <w:rsid w:val="004953EC"/>
    <w:rsid w:val="0049624B"/>
    <w:rsid w:val="00496B8A"/>
    <w:rsid w:val="004A0A6B"/>
    <w:rsid w:val="004A0D29"/>
    <w:rsid w:val="004A0DE1"/>
    <w:rsid w:val="004A2352"/>
    <w:rsid w:val="004A2410"/>
    <w:rsid w:val="004A27AC"/>
    <w:rsid w:val="004A3995"/>
    <w:rsid w:val="004A4415"/>
    <w:rsid w:val="004A45BA"/>
    <w:rsid w:val="004A56FC"/>
    <w:rsid w:val="004A61EB"/>
    <w:rsid w:val="004A77B3"/>
    <w:rsid w:val="004B1288"/>
    <w:rsid w:val="004B1504"/>
    <w:rsid w:val="004B1A1B"/>
    <w:rsid w:val="004B21B8"/>
    <w:rsid w:val="004B2638"/>
    <w:rsid w:val="004B35D0"/>
    <w:rsid w:val="004B4045"/>
    <w:rsid w:val="004B44A0"/>
    <w:rsid w:val="004B4BC6"/>
    <w:rsid w:val="004B4C05"/>
    <w:rsid w:val="004B519D"/>
    <w:rsid w:val="004B5748"/>
    <w:rsid w:val="004B5BE7"/>
    <w:rsid w:val="004B6F98"/>
    <w:rsid w:val="004B7C79"/>
    <w:rsid w:val="004B7FF3"/>
    <w:rsid w:val="004C07BA"/>
    <w:rsid w:val="004C1D3E"/>
    <w:rsid w:val="004C1DD0"/>
    <w:rsid w:val="004C2685"/>
    <w:rsid w:val="004C2AF5"/>
    <w:rsid w:val="004C3175"/>
    <w:rsid w:val="004C4041"/>
    <w:rsid w:val="004C53E6"/>
    <w:rsid w:val="004C5A99"/>
    <w:rsid w:val="004C64E4"/>
    <w:rsid w:val="004C64EF"/>
    <w:rsid w:val="004D18AF"/>
    <w:rsid w:val="004D1AD8"/>
    <w:rsid w:val="004D1DB0"/>
    <w:rsid w:val="004D1EAA"/>
    <w:rsid w:val="004D2334"/>
    <w:rsid w:val="004D2FFE"/>
    <w:rsid w:val="004D41FA"/>
    <w:rsid w:val="004D4FAD"/>
    <w:rsid w:val="004D54E0"/>
    <w:rsid w:val="004D5951"/>
    <w:rsid w:val="004D6CBB"/>
    <w:rsid w:val="004D7168"/>
    <w:rsid w:val="004E0C46"/>
    <w:rsid w:val="004E156F"/>
    <w:rsid w:val="004E2DB7"/>
    <w:rsid w:val="004E2F6E"/>
    <w:rsid w:val="004E550E"/>
    <w:rsid w:val="004E55DB"/>
    <w:rsid w:val="004E64C5"/>
    <w:rsid w:val="004E67C6"/>
    <w:rsid w:val="004E7093"/>
    <w:rsid w:val="004E79CB"/>
    <w:rsid w:val="004F0376"/>
    <w:rsid w:val="004F04A3"/>
    <w:rsid w:val="004F07BD"/>
    <w:rsid w:val="004F2F42"/>
    <w:rsid w:val="004F2FEB"/>
    <w:rsid w:val="004F460A"/>
    <w:rsid w:val="004F6999"/>
    <w:rsid w:val="004F6DC6"/>
    <w:rsid w:val="004F7F7B"/>
    <w:rsid w:val="005004A8"/>
    <w:rsid w:val="005005E7"/>
    <w:rsid w:val="00500F22"/>
    <w:rsid w:val="005019DB"/>
    <w:rsid w:val="00502597"/>
    <w:rsid w:val="00502B2F"/>
    <w:rsid w:val="00503172"/>
    <w:rsid w:val="00504447"/>
    <w:rsid w:val="0050522E"/>
    <w:rsid w:val="00505DA2"/>
    <w:rsid w:val="00507241"/>
    <w:rsid w:val="00507DF1"/>
    <w:rsid w:val="00512D00"/>
    <w:rsid w:val="00512E50"/>
    <w:rsid w:val="00514179"/>
    <w:rsid w:val="00515E35"/>
    <w:rsid w:val="005164D4"/>
    <w:rsid w:val="00522EE8"/>
    <w:rsid w:val="00524851"/>
    <w:rsid w:val="00524E52"/>
    <w:rsid w:val="00526194"/>
    <w:rsid w:val="0053117C"/>
    <w:rsid w:val="00531D0C"/>
    <w:rsid w:val="00531D6C"/>
    <w:rsid w:val="0053219A"/>
    <w:rsid w:val="00533384"/>
    <w:rsid w:val="0053399B"/>
    <w:rsid w:val="0053555F"/>
    <w:rsid w:val="00537193"/>
    <w:rsid w:val="00537F49"/>
    <w:rsid w:val="005425DF"/>
    <w:rsid w:val="0054322F"/>
    <w:rsid w:val="0054387C"/>
    <w:rsid w:val="005444C6"/>
    <w:rsid w:val="00544BEA"/>
    <w:rsid w:val="0054500D"/>
    <w:rsid w:val="005460D5"/>
    <w:rsid w:val="00547A19"/>
    <w:rsid w:val="005507BD"/>
    <w:rsid w:val="00553CF0"/>
    <w:rsid w:val="00554144"/>
    <w:rsid w:val="005542FA"/>
    <w:rsid w:val="00554C2E"/>
    <w:rsid w:val="00554DDA"/>
    <w:rsid w:val="0056073A"/>
    <w:rsid w:val="005613F8"/>
    <w:rsid w:val="005627FF"/>
    <w:rsid w:val="00562979"/>
    <w:rsid w:val="00562EFA"/>
    <w:rsid w:val="005630C0"/>
    <w:rsid w:val="005647C6"/>
    <w:rsid w:val="00565882"/>
    <w:rsid w:val="00566228"/>
    <w:rsid w:val="00566A85"/>
    <w:rsid w:val="0056784E"/>
    <w:rsid w:val="00567C92"/>
    <w:rsid w:val="00567CBE"/>
    <w:rsid w:val="00570C78"/>
    <w:rsid w:val="00570F09"/>
    <w:rsid w:val="005713A8"/>
    <w:rsid w:val="00571ED9"/>
    <w:rsid w:val="00572DE8"/>
    <w:rsid w:val="00573207"/>
    <w:rsid w:val="00573AE3"/>
    <w:rsid w:val="00574EED"/>
    <w:rsid w:val="00577527"/>
    <w:rsid w:val="005804ED"/>
    <w:rsid w:val="00583276"/>
    <w:rsid w:val="00583720"/>
    <w:rsid w:val="00585799"/>
    <w:rsid w:val="00585A2D"/>
    <w:rsid w:val="00585B7B"/>
    <w:rsid w:val="005877CE"/>
    <w:rsid w:val="005902D9"/>
    <w:rsid w:val="0059047E"/>
    <w:rsid w:val="00592741"/>
    <w:rsid w:val="0059489D"/>
    <w:rsid w:val="00595090"/>
    <w:rsid w:val="00595645"/>
    <w:rsid w:val="00595848"/>
    <w:rsid w:val="00596335"/>
    <w:rsid w:val="00596AB7"/>
    <w:rsid w:val="00597C75"/>
    <w:rsid w:val="005A0D71"/>
    <w:rsid w:val="005A1345"/>
    <w:rsid w:val="005A1B5C"/>
    <w:rsid w:val="005A1EA7"/>
    <w:rsid w:val="005A2137"/>
    <w:rsid w:val="005A3189"/>
    <w:rsid w:val="005A4F1A"/>
    <w:rsid w:val="005A5606"/>
    <w:rsid w:val="005A63DC"/>
    <w:rsid w:val="005A7305"/>
    <w:rsid w:val="005A75D9"/>
    <w:rsid w:val="005A7971"/>
    <w:rsid w:val="005A7C6D"/>
    <w:rsid w:val="005B0724"/>
    <w:rsid w:val="005B12F0"/>
    <w:rsid w:val="005B1E46"/>
    <w:rsid w:val="005B2463"/>
    <w:rsid w:val="005B2EFF"/>
    <w:rsid w:val="005B3BDD"/>
    <w:rsid w:val="005B56CE"/>
    <w:rsid w:val="005B5D88"/>
    <w:rsid w:val="005B690A"/>
    <w:rsid w:val="005B754E"/>
    <w:rsid w:val="005C02CA"/>
    <w:rsid w:val="005C041E"/>
    <w:rsid w:val="005C0648"/>
    <w:rsid w:val="005C06FE"/>
    <w:rsid w:val="005C08BA"/>
    <w:rsid w:val="005C10C0"/>
    <w:rsid w:val="005C3F4B"/>
    <w:rsid w:val="005C42AC"/>
    <w:rsid w:val="005C4D74"/>
    <w:rsid w:val="005C4F84"/>
    <w:rsid w:val="005C5416"/>
    <w:rsid w:val="005C5816"/>
    <w:rsid w:val="005C6494"/>
    <w:rsid w:val="005C67A0"/>
    <w:rsid w:val="005C7165"/>
    <w:rsid w:val="005C7230"/>
    <w:rsid w:val="005C7557"/>
    <w:rsid w:val="005D02EA"/>
    <w:rsid w:val="005D1090"/>
    <w:rsid w:val="005D247B"/>
    <w:rsid w:val="005D28F9"/>
    <w:rsid w:val="005D2917"/>
    <w:rsid w:val="005D2F33"/>
    <w:rsid w:val="005D37D0"/>
    <w:rsid w:val="005D4553"/>
    <w:rsid w:val="005D51B1"/>
    <w:rsid w:val="005D703E"/>
    <w:rsid w:val="005D74BC"/>
    <w:rsid w:val="005D7ABA"/>
    <w:rsid w:val="005D7F69"/>
    <w:rsid w:val="005E01E3"/>
    <w:rsid w:val="005E0B7C"/>
    <w:rsid w:val="005E132F"/>
    <w:rsid w:val="005E221A"/>
    <w:rsid w:val="005E34B2"/>
    <w:rsid w:val="005E3CAE"/>
    <w:rsid w:val="005E51DA"/>
    <w:rsid w:val="005E539D"/>
    <w:rsid w:val="005E5525"/>
    <w:rsid w:val="005E65B4"/>
    <w:rsid w:val="005F0A3B"/>
    <w:rsid w:val="005F15D1"/>
    <w:rsid w:val="005F25F9"/>
    <w:rsid w:val="005F2A85"/>
    <w:rsid w:val="005F2C9E"/>
    <w:rsid w:val="005F2E61"/>
    <w:rsid w:val="005F36E3"/>
    <w:rsid w:val="005F5D49"/>
    <w:rsid w:val="005F61C6"/>
    <w:rsid w:val="005F7801"/>
    <w:rsid w:val="0060003E"/>
    <w:rsid w:val="00600A9B"/>
    <w:rsid w:val="00600DF1"/>
    <w:rsid w:val="00601C89"/>
    <w:rsid w:val="006025E6"/>
    <w:rsid w:val="0060315D"/>
    <w:rsid w:val="006036F5"/>
    <w:rsid w:val="00603746"/>
    <w:rsid w:val="00603E21"/>
    <w:rsid w:val="00604984"/>
    <w:rsid w:val="006057BE"/>
    <w:rsid w:val="006069FF"/>
    <w:rsid w:val="00606B32"/>
    <w:rsid w:val="006105F8"/>
    <w:rsid w:val="00611389"/>
    <w:rsid w:val="00611580"/>
    <w:rsid w:val="00611750"/>
    <w:rsid w:val="00611DDA"/>
    <w:rsid w:val="00611F66"/>
    <w:rsid w:val="00612181"/>
    <w:rsid w:val="00612253"/>
    <w:rsid w:val="006130EE"/>
    <w:rsid w:val="00613410"/>
    <w:rsid w:val="00613932"/>
    <w:rsid w:val="00613C30"/>
    <w:rsid w:val="006144CC"/>
    <w:rsid w:val="006145AE"/>
    <w:rsid w:val="00614DEB"/>
    <w:rsid w:val="00615084"/>
    <w:rsid w:val="006167BF"/>
    <w:rsid w:val="00617500"/>
    <w:rsid w:val="00617976"/>
    <w:rsid w:val="00617986"/>
    <w:rsid w:val="00620CE7"/>
    <w:rsid w:val="00622648"/>
    <w:rsid w:val="00622733"/>
    <w:rsid w:val="00622AD8"/>
    <w:rsid w:val="00623121"/>
    <w:rsid w:val="006246D1"/>
    <w:rsid w:val="00624AFF"/>
    <w:rsid w:val="00624BC2"/>
    <w:rsid w:val="00626E1A"/>
    <w:rsid w:val="00627729"/>
    <w:rsid w:val="006278F9"/>
    <w:rsid w:val="00627F21"/>
    <w:rsid w:val="00630A0B"/>
    <w:rsid w:val="00631117"/>
    <w:rsid w:val="0063162B"/>
    <w:rsid w:val="00632447"/>
    <w:rsid w:val="00633DBA"/>
    <w:rsid w:val="00634AA9"/>
    <w:rsid w:val="00635139"/>
    <w:rsid w:val="00635297"/>
    <w:rsid w:val="00635ACC"/>
    <w:rsid w:val="00637743"/>
    <w:rsid w:val="00637E6F"/>
    <w:rsid w:val="00637F19"/>
    <w:rsid w:val="00637FA4"/>
    <w:rsid w:val="00640078"/>
    <w:rsid w:val="00641365"/>
    <w:rsid w:val="006413D9"/>
    <w:rsid w:val="00641C5B"/>
    <w:rsid w:val="00643074"/>
    <w:rsid w:val="00643775"/>
    <w:rsid w:val="00644D64"/>
    <w:rsid w:val="0064583B"/>
    <w:rsid w:val="006470C5"/>
    <w:rsid w:val="006471B7"/>
    <w:rsid w:val="00647C1C"/>
    <w:rsid w:val="00647F5E"/>
    <w:rsid w:val="00651127"/>
    <w:rsid w:val="006516FC"/>
    <w:rsid w:val="0065190C"/>
    <w:rsid w:val="00652C15"/>
    <w:rsid w:val="00653ACB"/>
    <w:rsid w:val="006542F1"/>
    <w:rsid w:val="0065458B"/>
    <w:rsid w:val="00654A48"/>
    <w:rsid w:val="0065574F"/>
    <w:rsid w:val="006557DF"/>
    <w:rsid w:val="006558E4"/>
    <w:rsid w:val="0065651B"/>
    <w:rsid w:val="00656551"/>
    <w:rsid w:val="00656602"/>
    <w:rsid w:val="006606E9"/>
    <w:rsid w:val="00660773"/>
    <w:rsid w:val="00661769"/>
    <w:rsid w:val="00662495"/>
    <w:rsid w:val="0066278B"/>
    <w:rsid w:val="00663A6D"/>
    <w:rsid w:val="006642B7"/>
    <w:rsid w:val="0066453B"/>
    <w:rsid w:val="00664607"/>
    <w:rsid w:val="00670089"/>
    <w:rsid w:val="006700F5"/>
    <w:rsid w:val="00670BF3"/>
    <w:rsid w:val="00670C89"/>
    <w:rsid w:val="006711AE"/>
    <w:rsid w:val="0067121A"/>
    <w:rsid w:val="00671F37"/>
    <w:rsid w:val="00672214"/>
    <w:rsid w:val="00673658"/>
    <w:rsid w:val="00675762"/>
    <w:rsid w:val="006763DC"/>
    <w:rsid w:val="00676847"/>
    <w:rsid w:val="00676AB0"/>
    <w:rsid w:val="006803D5"/>
    <w:rsid w:val="00680AE4"/>
    <w:rsid w:val="00680FA4"/>
    <w:rsid w:val="006812B5"/>
    <w:rsid w:val="00682205"/>
    <w:rsid w:val="00682F72"/>
    <w:rsid w:val="0068486E"/>
    <w:rsid w:val="00684A4F"/>
    <w:rsid w:val="00684E51"/>
    <w:rsid w:val="00685167"/>
    <w:rsid w:val="00686861"/>
    <w:rsid w:val="00687005"/>
    <w:rsid w:val="006878D6"/>
    <w:rsid w:val="00687F40"/>
    <w:rsid w:val="0069040E"/>
    <w:rsid w:val="0069114A"/>
    <w:rsid w:val="00692040"/>
    <w:rsid w:val="00692385"/>
    <w:rsid w:val="006949F8"/>
    <w:rsid w:val="00695644"/>
    <w:rsid w:val="0069617C"/>
    <w:rsid w:val="006A013B"/>
    <w:rsid w:val="006A033F"/>
    <w:rsid w:val="006A100B"/>
    <w:rsid w:val="006A143A"/>
    <w:rsid w:val="006A3285"/>
    <w:rsid w:val="006A46CD"/>
    <w:rsid w:val="006A4987"/>
    <w:rsid w:val="006A4C56"/>
    <w:rsid w:val="006A4F18"/>
    <w:rsid w:val="006A504D"/>
    <w:rsid w:val="006A58AA"/>
    <w:rsid w:val="006A6383"/>
    <w:rsid w:val="006A6759"/>
    <w:rsid w:val="006A7402"/>
    <w:rsid w:val="006A7602"/>
    <w:rsid w:val="006B0567"/>
    <w:rsid w:val="006B0A70"/>
    <w:rsid w:val="006B1BC3"/>
    <w:rsid w:val="006B2A76"/>
    <w:rsid w:val="006B399F"/>
    <w:rsid w:val="006B41EC"/>
    <w:rsid w:val="006B47D0"/>
    <w:rsid w:val="006B5506"/>
    <w:rsid w:val="006B72DE"/>
    <w:rsid w:val="006C0454"/>
    <w:rsid w:val="006C085E"/>
    <w:rsid w:val="006C5FC1"/>
    <w:rsid w:val="006C70F0"/>
    <w:rsid w:val="006C7746"/>
    <w:rsid w:val="006D1AEB"/>
    <w:rsid w:val="006D1C46"/>
    <w:rsid w:val="006D2190"/>
    <w:rsid w:val="006D2EE4"/>
    <w:rsid w:val="006D345C"/>
    <w:rsid w:val="006D34F0"/>
    <w:rsid w:val="006D3630"/>
    <w:rsid w:val="006D3EB2"/>
    <w:rsid w:val="006D44E1"/>
    <w:rsid w:val="006D5951"/>
    <w:rsid w:val="006D5B10"/>
    <w:rsid w:val="006D62D0"/>
    <w:rsid w:val="006D62F5"/>
    <w:rsid w:val="006D6662"/>
    <w:rsid w:val="006D6BAF"/>
    <w:rsid w:val="006D7480"/>
    <w:rsid w:val="006D7BEE"/>
    <w:rsid w:val="006D7F42"/>
    <w:rsid w:val="006E0F13"/>
    <w:rsid w:val="006E14DD"/>
    <w:rsid w:val="006E1FCC"/>
    <w:rsid w:val="006E21FA"/>
    <w:rsid w:val="006E2227"/>
    <w:rsid w:val="006E2DE6"/>
    <w:rsid w:val="006E3CFD"/>
    <w:rsid w:val="006E3F85"/>
    <w:rsid w:val="006E477D"/>
    <w:rsid w:val="006E550A"/>
    <w:rsid w:val="006E6314"/>
    <w:rsid w:val="006E6D5F"/>
    <w:rsid w:val="006F043A"/>
    <w:rsid w:val="006F0B49"/>
    <w:rsid w:val="006F0BFC"/>
    <w:rsid w:val="006F0FB7"/>
    <w:rsid w:val="006F183F"/>
    <w:rsid w:val="006F22EC"/>
    <w:rsid w:val="006F2568"/>
    <w:rsid w:val="006F2A18"/>
    <w:rsid w:val="006F4063"/>
    <w:rsid w:val="006F54D3"/>
    <w:rsid w:val="006F5925"/>
    <w:rsid w:val="006F5E40"/>
    <w:rsid w:val="006F777B"/>
    <w:rsid w:val="006F7D78"/>
    <w:rsid w:val="007004E9"/>
    <w:rsid w:val="00700F86"/>
    <w:rsid w:val="007020DC"/>
    <w:rsid w:val="00702516"/>
    <w:rsid w:val="00703C5C"/>
    <w:rsid w:val="00704488"/>
    <w:rsid w:val="00704D70"/>
    <w:rsid w:val="00704E5D"/>
    <w:rsid w:val="00705452"/>
    <w:rsid w:val="00705739"/>
    <w:rsid w:val="00705D10"/>
    <w:rsid w:val="0070604D"/>
    <w:rsid w:val="007062DF"/>
    <w:rsid w:val="0070702F"/>
    <w:rsid w:val="00707568"/>
    <w:rsid w:val="00707B50"/>
    <w:rsid w:val="007105BB"/>
    <w:rsid w:val="00710AE5"/>
    <w:rsid w:val="007114BF"/>
    <w:rsid w:val="00712E12"/>
    <w:rsid w:val="007131DA"/>
    <w:rsid w:val="007141EB"/>
    <w:rsid w:val="0071450A"/>
    <w:rsid w:val="00714BF1"/>
    <w:rsid w:val="00715526"/>
    <w:rsid w:val="007157E3"/>
    <w:rsid w:val="00715FB5"/>
    <w:rsid w:val="007163AA"/>
    <w:rsid w:val="00716534"/>
    <w:rsid w:val="00717149"/>
    <w:rsid w:val="007171A6"/>
    <w:rsid w:val="0071799D"/>
    <w:rsid w:val="0072103C"/>
    <w:rsid w:val="007218BB"/>
    <w:rsid w:val="00721ADE"/>
    <w:rsid w:val="00721BC9"/>
    <w:rsid w:val="00722319"/>
    <w:rsid w:val="00722F24"/>
    <w:rsid w:val="00723FA5"/>
    <w:rsid w:val="00726088"/>
    <w:rsid w:val="00726361"/>
    <w:rsid w:val="007269C3"/>
    <w:rsid w:val="007308D3"/>
    <w:rsid w:val="00730B6A"/>
    <w:rsid w:val="0073186F"/>
    <w:rsid w:val="007322B1"/>
    <w:rsid w:val="00732E91"/>
    <w:rsid w:val="007330A2"/>
    <w:rsid w:val="007331B7"/>
    <w:rsid w:val="0073342F"/>
    <w:rsid w:val="00733652"/>
    <w:rsid w:val="007341B7"/>
    <w:rsid w:val="00734CF0"/>
    <w:rsid w:val="0073501E"/>
    <w:rsid w:val="00736303"/>
    <w:rsid w:val="00736D88"/>
    <w:rsid w:val="00736DD2"/>
    <w:rsid w:val="00737A19"/>
    <w:rsid w:val="00737C1F"/>
    <w:rsid w:val="0074198A"/>
    <w:rsid w:val="007426E0"/>
    <w:rsid w:val="00742B4B"/>
    <w:rsid w:val="00742DA6"/>
    <w:rsid w:val="00743582"/>
    <w:rsid w:val="00743B92"/>
    <w:rsid w:val="00745F8C"/>
    <w:rsid w:val="0074681C"/>
    <w:rsid w:val="00746EC2"/>
    <w:rsid w:val="00750E3C"/>
    <w:rsid w:val="00752551"/>
    <w:rsid w:val="00752A1E"/>
    <w:rsid w:val="00752A85"/>
    <w:rsid w:val="007542D7"/>
    <w:rsid w:val="00754AD5"/>
    <w:rsid w:val="007554DD"/>
    <w:rsid w:val="00755907"/>
    <w:rsid w:val="00755A77"/>
    <w:rsid w:val="00757A9F"/>
    <w:rsid w:val="0076023D"/>
    <w:rsid w:val="007602B5"/>
    <w:rsid w:val="00760A24"/>
    <w:rsid w:val="00760E40"/>
    <w:rsid w:val="00761161"/>
    <w:rsid w:val="00761A4D"/>
    <w:rsid w:val="0076224D"/>
    <w:rsid w:val="00763A40"/>
    <w:rsid w:val="00763C44"/>
    <w:rsid w:val="00763E72"/>
    <w:rsid w:val="00765930"/>
    <w:rsid w:val="007664F8"/>
    <w:rsid w:val="00766E0C"/>
    <w:rsid w:val="00767BC4"/>
    <w:rsid w:val="007700E4"/>
    <w:rsid w:val="00770376"/>
    <w:rsid w:val="007707B1"/>
    <w:rsid w:val="00770C6B"/>
    <w:rsid w:val="0077226D"/>
    <w:rsid w:val="007725CC"/>
    <w:rsid w:val="00773CC1"/>
    <w:rsid w:val="00774B73"/>
    <w:rsid w:val="007751C3"/>
    <w:rsid w:val="00776336"/>
    <w:rsid w:val="00776B6A"/>
    <w:rsid w:val="007772B2"/>
    <w:rsid w:val="0078010A"/>
    <w:rsid w:val="007804D1"/>
    <w:rsid w:val="00781AD3"/>
    <w:rsid w:val="00781BFB"/>
    <w:rsid w:val="0078252F"/>
    <w:rsid w:val="007836EF"/>
    <w:rsid w:val="00785801"/>
    <w:rsid w:val="00785C83"/>
    <w:rsid w:val="0078701A"/>
    <w:rsid w:val="0078767D"/>
    <w:rsid w:val="00787AC0"/>
    <w:rsid w:val="00787B17"/>
    <w:rsid w:val="007913C7"/>
    <w:rsid w:val="00794382"/>
    <w:rsid w:val="00794992"/>
    <w:rsid w:val="00794E16"/>
    <w:rsid w:val="0079535C"/>
    <w:rsid w:val="007959AC"/>
    <w:rsid w:val="00796A86"/>
    <w:rsid w:val="00797B47"/>
    <w:rsid w:val="007A038B"/>
    <w:rsid w:val="007A20E0"/>
    <w:rsid w:val="007A2766"/>
    <w:rsid w:val="007A2F48"/>
    <w:rsid w:val="007A4BE0"/>
    <w:rsid w:val="007A6CFE"/>
    <w:rsid w:val="007B17B0"/>
    <w:rsid w:val="007B2204"/>
    <w:rsid w:val="007B2B97"/>
    <w:rsid w:val="007B38D5"/>
    <w:rsid w:val="007B3C03"/>
    <w:rsid w:val="007B3E58"/>
    <w:rsid w:val="007B4B60"/>
    <w:rsid w:val="007B511D"/>
    <w:rsid w:val="007B6231"/>
    <w:rsid w:val="007B7BBA"/>
    <w:rsid w:val="007C11B9"/>
    <w:rsid w:val="007C1BC2"/>
    <w:rsid w:val="007C37EA"/>
    <w:rsid w:val="007C4425"/>
    <w:rsid w:val="007C5862"/>
    <w:rsid w:val="007C5C68"/>
    <w:rsid w:val="007C6B0F"/>
    <w:rsid w:val="007C6CF2"/>
    <w:rsid w:val="007C7D6D"/>
    <w:rsid w:val="007D1AFD"/>
    <w:rsid w:val="007D24FA"/>
    <w:rsid w:val="007D3797"/>
    <w:rsid w:val="007D4AF3"/>
    <w:rsid w:val="007D567B"/>
    <w:rsid w:val="007D6CBB"/>
    <w:rsid w:val="007D7A44"/>
    <w:rsid w:val="007D7CEB"/>
    <w:rsid w:val="007D7E65"/>
    <w:rsid w:val="007E12DE"/>
    <w:rsid w:val="007E14DE"/>
    <w:rsid w:val="007E19E0"/>
    <w:rsid w:val="007E1A61"/>
    <w:rsid w:val="007E1D2B"/>
    <w:rsid w:val="007E38FD"/>
    <w:rsid w:val="007E51C9"/>
    <w:rsid w:val="007E51DD"/>
    <w:rsid w:val="007E541D"/>
    <w:rsid w:val="007E5D43"/>
    <w:rsid w:val="007E6499"/>
    <w:rsid w:val="007E6FC7"/>
    <w:rsid w:val="007F1B8E"/>
    <w:rsid w:val="007F1CB4"/>
    <w:rsid w:val="007F23F0"/>
    <w:rsid w:val="007F34B4"/>
    <w:rsid w:val="007F38FA"/>
    <w:rsid w:val="007F4619"/>
    <w:rsid w:val="007F4711"/>
    <w:rsid w:val="007F6769"/>
    <w:rsid w:val="007F73FC"/>
    <w:rsid w:val="007F7851"/>
    <w:rsid w:val="008006D3"/>
    <w:rsid w:val="00800746"/>
    <w:rsid w:val="00800C56"/>
    <w:rsid w:val="008010DB"/>
    <w:rsid w:val="0080117F"/>
    <w:rsid w:val="0080136B"/>
    <w:rsid w:val="0080192C"/>
    <w:rsid w:val="00801D19"/>
    <w:rsid w:val="0080226A"/>
    <w:rsid w:val="00802AD4"/>
    <w:rsid w:val="008034D3"/>
    <w:rsid w:val="008041D4"/>
    <w:rsid w:val="00804DE3"/>
    <w:rsid w:val="00806AAC"/>
    <w:rsid w:val="0080710D"/>
    <w:rsid w:val="00807305"/>
    <w:rsid w:val="008105EC"/>
    <w:rsid w:val="0081156A"/>
    <w:rsid w:val="008122C8"/>
    <w:rsid w:val="008137A2"/>
    <w:rsid w:val="0081440A"/>
    <w:rsid w:val="0081579A"/>
    <w:rsid w:val="00815E56"/>
    <w:rsid w:val="00817E16"/>
    <w:rsid w:val="00820C13"/>
    <w:rsid w:val="00821919"/>
    <w:rsid w:val="00822721"/>
    <w:rsid w:val="00823218"/>
    <w:rsid w:val="00823548"/>
    <w:rsid w:val="00823698"/>
    <w:rsid w:val="008256C2"/>
    <w:rsid w:val="0082593F"/>
    <w:rsid w:val="008265DC"/>
    <w:rsid w:val="00826A11"/>
    <w:rsid w:val="00827398"/>
    <w:rsid w:val="00827F12"/>
    <w:rsid w:val="00827F2D"/>
    <w:rsid w:val="00831976"/>
    <w:rsid w:val="008326FF"/>
    <w:rsid w:val="00832E7F"/>
    <w:rsid w:val="008348F2"/>
    <w:rsid w:val="0083508C"/>
    <w:rsid w:val="00835368"/>
    <w:rsid w:val="00835CE1"/>
    <w:rsid w:val="0083636D"/>
    <w:rsid w:val="00837832"/>
    <w:rsid w:val="00841046"/>
    <w:rsid w:val="0084118F"/>
    <w:rsid w:val="00842974"/>
    <w:rsid w:val="00842F30"/>
    <w:rsid w:val="00842F5A"/>
    <w:rsid w:val="00842F87"/>
    <w:rsid w:val="00843D2E"/>
    <w:rsid w:val="00844FDB"/>
    <w:rsid w:val="00845265"/>
    <w:rsid w:val="00845775"/>
    <w:rsid w:val="00846EEF"/>
    <w:rsid w:val="0084720C"/>
    <w:rsid w:val="00850BAC"/>
    <w:rsid w:val="00850D09"/>
    <w:rsid w:val="00853DE8"/>
    <w:rsid w:val="00854966"/>
    <w:rsid w:val="0085550A"/>
    <w:rsid w:val="00857389"/>
    <w:rsid w:val="00857AA6"/>
    <w:rsid w:val="008616EF"/>
    <w:rsid w:val="00861DB0"/>
    <w:rsid w:val="008629DC"/>
    <w:rsid w:val="008634EB"/>
    <w:rsid w:val="00863C25"/>
    <w:rsid w:val="008641B7"/>
    <w:rsid w:val="00864D80"/>
    <w:rsid w:val="00864DC1"/>
    <w:rsid w:val="008660DB"/>
    <w:rsid w:val="0086694D"/>
    <w:rsid w:val="008705BC"/>
    <w:rsid w:val="008707CC"/>
    <w:rsid w:val="00870F08"/>
    <w:rsid w:val="008716D8"/>
    <w:rsid w:val="00871999"/>
    <w:rsid w:val="00871F7F"/>
    <w:rsid w:val="008721A2"/>
    <w:rsid w:val="00872D2C"/>
    <w:rsid w:val="00872D51"/>
    <w:rsid w:val="008741EA"/>
    <w:rsid w:val="00875605"/>
    <w:rsid w:val="00875A42"/>
    <w:rsid w:val="00877867"/>
    <w:rsid w:val="00880662"/>
    <w:rsid w:val="00881ED1"/>
    <w:rsid w:val="00882392"/>
    <w:rsid w:val="00882F43"/>
    <w:rsid w:val="0088314A"/>
    <w:rsid w:val="00883386"/>
    <w:rsid w:val="008840B4"/>
    <w:rsid w:val="00884513"/>
    <w:rsid w:val="00885167"/>
    <w:rsid w:val="00885549"/>
    <w:rsid w:val="008858BB"/>
    <w:rsid w:val="00885982"/>
    <w:rsid w:val="008860D0"/>
    <w:rsid w:val="0088707B"/>
    <w:rsid w:val="008904A8"/>
    <w:rsid w:val="008908C6"/>
    <w:rsid w:val="00890A98"/>
    <w:rsid w:val="00891D94"/>
    <w:rsid w:val="008926D0"/>
    <w:rsid w:val="00893641"/>
    <w:rsid w:val="00894552"/>
    <w:rsid w:val="0089512C"/>
    <w:rsid w:val="00895C3B"/>
    <w:rsid w:val="008966CE"/>
    <w:rsid w:val="0089751A"/>
    <w:rsid w:val="00897C56"/>
    <w:rsid w:val="008A19AF"/>
    <w:rsid w:val="008A2042"/>
    <w:rsid w:val="008A20FB"/>
    <w:rsid w:val="008A2A76"/>
    <w:rsid w:val="008A3A01"/>
    <w:rsid w:val="008A3D9E"/>
    <w:rsid w:val="008A4C89"/>
    <w:rsid w:val="008A643C"/>
    <w:rsid w:val="008A6B9F"/>
    <w:rsid w:val="008A6F53"/>
    <w:rsid w:val="008A7036"/>
    <w:rsid w:val="008A7FCA"/>
    <w:rsid w:val="008B0726"/>
    <w:rsid w:val="008B1E6D"/>
    <w:rsid w:val="008B268B"/>
    <w:rsid w:val="008B378B"/>
    <w:rsid w:val="008B49A5"/>
    <w:rsid w:val="008B4E47"/>
    <w:rsid w:val="008B4F05"/>
    <w:rsid w:val="008B5113"/>
    <w:rsid w:val="008C0270"/>
    <w:rsid w:val="008C02B3"/>
    <w:rsid w:val="008C1758"/>
    <w:rsid w:val="008C1B22"/>
    <w:rsid w:val="008C1F1A"/>
    <w:rsid w:val="008C2191"/>
    <w:rsid w:val="008C281A"/>
    <w:rsid w:val="008C3A12"/>
    <w:rsid w:val="008C3B4A"/>
    <w:rsid w:val="008C4883"/>
    <w:rsid w:val="008C4C84"/>
    <w:rsid w:val="008C510F"/>
    <w:rsid w:val="008C5335"/>
    <w:rsid w:val="008C6581"/>
    <w:rsid w:val="008C65B3"/>
    <w:rsid w:val="008C6B82"/>
    <w:rsid w:val="008C6C19"/>
    <w:rsid w:val="008D067F"/>
    <w:rsid w:val="008D0D2A"/>
    <w:rsid w:val="008D16F4"/>
    <w:rsid w:val="008D1D2C"/>
    <w:rsid w:val="008D2CB2"/>
    <w:rsid w:val="008D3035"/>
    <w:rsid w:val="008D3283"/>
    <w:rsid w:val="008D3BCD"/>
    <w:rsid w:val="008D4C5A"/>
    <w:rsid w:val="008D4CB6"/>
    <w:rsid w:val="008D55DC"/>
    <w:rsid w:val="008D79BF"/>
    <w:rsid w:val="008E232C"/>
    <w:rsid w:val="008E388B"/>
    <w:rsid w:val="008E437B"/>
    <w:rsid w:val="008E4D3F"/>
    <w:rsid w:val="008E568A"/>
    <w:rsid w:val="008E66B8"/>
    <w:rsid w:val="008E7140"/>
    <w:rsid w:val="008E761F"/>
    <w:rsid w:val="008F0A2E"/>
    <w:rsid w:val="008F0DFB"/>
    <w:rsid w:val="008F1988"/>
    <w:rsid w:val="008F236D"/>
    <w:rsid w:val="008F2975"/>
    <w:rsid w:val="008F4F9F"/>
    <w:rsid w:val="008F6252"/>
    <w:rsid w:val="008F6B0F"/>
    <w:rsid w:val="008F7463"/>
    <w:rsid w:val="008F76A1"/>
    <w:rsid w:val="00900FDB"/>
    <w:rsid w:val="00901B10"/>
    <w:rsid w:val="009023F3"/>
    <w:rsid w:val="00902F45"/>
    <w:rsid w:val="0090312B"/>
    <w:rsid w:val="009031AC"/>
    <w:rsid w:val="0090383C"/>
    <w:rsid w:val="0090404A"/>
    <w:rsid w:val="009041D0"/>
    <w:rsid w:val="00904298"/>
    <w:rsid w:val="00905AD1"/>
    <w:rsid w:val="00905D85"/>
    <w:rsid w:val="00905EB8"/>
    <w:rsid w:val="00906F11"/>
    <w:rsid w:val="00907667"/>
    <w:rsid w:val="00910B2B"/>
    <w:rsid w:val="00911A37"/>
    <w:rsid w:val="009120AA"/>
    <w:rsid w:val="00912132"/>
    <w:rsid w:val="00913091"/>
    <w:rsid w:val="009145FA"/>
    <w:rsid w:val="00914BB9"/>
    <w:rsid w:val="00915429"/>
    <w:rsid w:val="00915C46"/>
    <w:rsid w:val="00916D48"/>
    <w:rsid w:val="0091703A"/>
    <w:rsid w:val="00917105"/>
    <w:rsid w:val="00917170"/>
    <w:rsid w:val="00917959"/>
    <w:rsid w:val="009211BA"/>
    <w:rsid w:val="00921CA3"/>
    <w:rsid w:val="009226D2"/>
    <w:rsid w:val="009226D7"/>
    <w:rsid w:val="00922AF1"/>
    <w:rsid w:val="00922FAD"/>
    <w:rsid w:val="0092379B"/>
    <w:rsid w:val="00923B2B"/>
    <w:rsid w:val="00924F0A"/>
    <w:rsid w:val="00925082"/>
    <w:rsid w:val="00925726"/>
    <w:rsid w:val="0092653D"/>
    <w:rsid w:val="0092708B"/>
    <w:rsid w:val="00927C80"/>
    <w:rsid w:val="00927DC1"/>
    <w:rsid w:val="00930406"/>
    <w:rsid w:val="0093049D"/>
    <w:rsid w:val="009308B9"/>
    <w:rsid w:val="00931816"/>
    <w:rsid w:val="00931BA9"/>
    <w:rsid w:val="00931F56"/>
    <w:rsid w:val="00932C1D"/>
    <w:rsid w:val="009331E1"/>
    <w:rsid w:val="009344E5"/>
    <w:rsid w:val="00934CF9"/>
    <w:rsid w:val="009355DF"/>
    <w:rsid w:val="0093650D"/>
    <w:rsid w:val="0093652C"/>
    <w:rsid w:val="00936C0D"/>
    <w:rsid w:val="00936C0E"/>
    <w:rsid w:val="00937272"/>
    <w:rsid w:val="00937713"/>
    <w:rsid w:val="00937CEF"/>
    <w:rsid w:val="009407B6"/>
    <w:rsid w:val="009416AD"/>
    <w:rsid w:val="009421AF"/>
    <w:rsid w:val="00943D76"/>
    <w:rsid w:val="009440A7"/>
    <w:rsid w:val="00945D4E"/>
    <w:rsid w:val="00946EB1"/>
    <w:rsid w:val="0094759E"/>
    <w:rsid w:val="009477DD"/>
    <w:rsid w:val="009500FF"/>
    <w:rsid w:val="0095153A"/>
    <w:rsid w:val="0095160A"/>
    <w:rsid w:val="00951F2E"/>
    <w:rsid w:val="00952C13"/>
    <w:rsid w:val="0095346C"/>
    <w:rsid w:val="009539FA"/>
    <w:rsid w:val="00953C7C"/>
    <w:rsid w:val="009543F6"/>
    <w:rsid w:val="00954A0F"/>
    <w:rsid w:val="009556A9"/>
    <w:rsid w:val="009560DF"/>
    <w:rsid w:val="00956465"/>
    <w:rsid w:val="0095666C"/>
    <w:rsid w:val="009568D2"/>
    <w:rsid w:val="00957687"/>
    <w:rsid w:val="009576F7"/>
    <w:rsid w:val="00957744"/>
    <w:rsid w:val="009611CD"/>
    <w:rsid w:val="00961288"/>
    <w:rsid w:val="00961B35"/>
    <w:rsid w:val="00961C4C"/>
    <w:rsid w:val="00961F89"/>
    <w:rsid w:val="00962BF1"/>
    <w:rsid w:val="00963B66"/>
    <w:rsid w:val="009667C6"/>
    <w:rsid w:val="00966820"/>
    <w:rsid w:val="009670E9"/>
    <w:rsid w:val="00967916"/>
    <w:rsid w:val="00967C16"/>
    <w:rsid w:val="0097001D"/>
    <w:rsid w:val="00970457"/>
    <w:rsid w:val="00970D93"/>
    <w:rsid w:val="0097113C"/>
    <w:rsid w:val="009717D0"/>
    <w:rsid w:val="00971E57"/>
    <w:rsid w:val="00971EA8"/>
    <w:rsid w:val="009723CF"/>
    <w:rsid w:val="009737D9"/>
    <w:rsid w:val="00973CB4"/>
    <w:rsid w:val="009742E9"/>
    <w:rsid w:val="009746D2"/>
    <w:rsid w:val="009764DC"/>
    <w:rsid w:val="0097652A"/>
    <w:rsid w:val="00976D1B"/>
    <w:rsid w:val="00977529"/>
    <w:rsid w:val="00977596"/>
    <w:rsid w:val="00977799"/>
    <w:rsid w:val="00980037"/>
    <w:rsid w:val="00980262"/>
    <w:rsid w:val="00980AF5"/>
    <w:rsid w:val="009817DF"/>
    <w:rsid w:val="00981F29"/>
    <w:rsid w:val="00982BC9"/>
    <w:rsid w:val="00983B43"/>
    <w:rsid w:val="00984661"/>
    <w:rsid w:val="00984742"/>
    <w:rsid w:val="00985F4C"/>
    <w:rsid w:val="00986A35"/>
    <w:rsid w:val="009876DB"/>
    <w:rsid w:val="00990713"/>
    <w:rsid w:val="00991802"/>
    <w:rsid w:val="00991942"/>
    <w:rsid w:val="00991B37"/>
    <w:rsid w:val="009935F3"/>
    <w:rsid w:val="009952EC"/>
    <w:rsid w:val="00995725"/>
    <w:rsid w:val="00995A85"/>
    <w:rsid w:val="00996AEF"/>
    <w:rsid w:val="009970E0"/>
    <w:rsid w:val="009970EE"/>
    <w:rsid w:val="0099784E"/>
    <w:rsid w:val="009A0D4A"/>
    <w:rsid w:val="009A16D9"/>
    <w:rsid w:val="009A1C5A"/>
    <w:rsid w:val="009A2692"/>
    <w:rsid w:val="009A3F7A"/>
    <w:rsid w:val="009A4239"/>
    <w:rsid w:val="009A4631"/>
    <w:rsid w:val="009A49D5"/>
    <w:rsid w:val="009A5D46"/>
    <w:rsid w:val="009A5E75"/>
    <w:rsid w:val="009A70B0"/>
    <w:rsid w:val="009B0A6D"/>
    <w:rsid w:val="009B1167"/>
    <w:rsid w:val="009B1304"/>
    <w:rsid w:val="009B374E"/>
    <w:rsid w:val="009B4402"/>
    <w:rsid w:val="009B4C74"/>
    <w:rsid w:val="009B4E56"/>
    <w:rsid w:val="009B4E7D"/>
    <w:rsid w:val="009B6208"/>
    <w:rsid w:val="009C125E"/>
    <w:rsid w:val="009C1D41"/>
    <w:rsid w:val="009C2F44"/>
    <w:rsid w:val="009C3034"/>
    <w:rsid w:val="009C3452"/>
    <w:rsid w:val="009C381C"/>
    <w:rsid w:val="009C3DE9"/>
    <w:rsid w:val="009C43E8"/>
    <w:rsid w:val="009C4AE7"/>
    <w:rsid w:val="009C4BFF"/>
    <w:rsid w:val="009C63BD"/>
    <w:rsid w:val="009C7522"/>
    <w:rsid w:val="009C76D2"/>
    <w:rsid w:val="009D0867"/>
    <w:rsid w:val="009D0884"/>
    <w:rsid w:val="009D0FDD"/>
    <w:rsid w:val="009D2101"/>
    <w:rsid w:val="009D3162"/>
    <w:rsid w:val="009D3181"/>
    <w:rsid w:val="009D3546"/>
    <w:rsid w:val="009D48EF"/>
    <w:rsid w:val="009D4AA8"/>
    <w:rsid w:val="009D520D"/>
    <w:rsid w:val="009D5718"/>
    <w:rsid w:val="009D7B9B"/>
    <w:rsid w:val="009D7E53"/>
    <w:rsid w:val="009E2B9D"/>
    <w:rsid w:val="009E31B7"/>
    <w:rsid w:val="009E3B69"/>
    <w:rsid w:val="009E3C41"/>
    <w:rsid w:val="009E3E09"/>
    <w:rsid w:val="009E43CF"/>
    <w:rsid w:val="009E4483"/>
    <w:rsid w:val="009E573D"/>
    <w:rsid w:val="009E575C"/>
    <w:rsid w:val="009E6C1C"/>
    <w:rsid w:val="009E717E"/>
    <w:rsid w:val="009E737D"/>
    <w:rsid w:val="009E783A"/>
    <w:rsid w:val="009F1409"/>
    <w:rsid w:val="009F1824"/>
    <w:rsid w:val="009F18FA"/>
    <w:rsid w:val="009F224A"/>
    <w:rsid w:val="009F2501"/>
    <w:rsid w:val="009F2514"/>
    <w:rsid w:val="009F2B3D"/>
    <w:rsid w:val="009F43F4"/>
    <w:rsid w:val="009F539A"/>
    <w:rsid w:val="009F576E"/>
    <w:rsid w:val="009F58F6"/>
    <w:rsid w:val="009F5D82"/>
    <w:rsid w:val="009F65FF"/>
    <w:rsid w:val="009F6E19"/>
    <w:rsid w:val="009F761F"/>
    <w:rsid w:val="00A0018B"/>
    <w:rsid w:val="00A00AE4"/>
    <w:rsid w:val="00A021AD"/>
    <w:rsid w:val="00A03796"/>
    <w:rsid w:val="00A03977"/>
    <w:rsid w:val="00A04B97"/>
    <w:rsid w:val="00A054F6"/>
    <w:rsid w:val="00A05907"/>
    <w:rsid w:val="00A068BC"/>
    <w:rsid w:val="00A10BAE"/>
    <w:rsid w:val="00A10D66"/>
    <w:rsid w:val="00A12A1F"/>
    <w:rsid w:val="00A13D48"/>
    <w:rsid w:val="00A13FB2"/>
    <w:rsid w:val="00A15FBF"/>
    <w:rsid w:val="00A1616D"/>
    <w:rsid w:val="00A169A3"/>
    <w:rsid w:val="00A1783B"/>
    <w:rsid w:val="00A20850"/>
    <w:rsid w:val="00A21144"/>
    <w:rsid w:val="00A22602"/>
    <w:rsid w:val="00A22A6C"/>
    <w:rsid w:val="00A24058"/>
    <w:rsid w:val="00A24B1D"/>
    <w:rsid w:val="00A2524A"/>
    <w:rsid w:val="00A2596D"/>
    <w:rsid w:val="00A25F69"/>
    <w:rsid w:val="00A26FF7"/>
    <w:rsid w:val="00A272B6"/>
    <w:rsid w:val="00A27594"/>
    <w:rsid w:val="00A27A10"/>
    <w:rsid w:val="00A317AE"/>
    <w:rsid w:val="00A3194E"/>
    <w:rsid w:val="00A3200A"/>
    <w:rsid w:val="00A321C0"/>
    <w:rsid w:val="00A34CA2"/>
    <w:rsid w:val="00A34E31"/>
    <w:rsid w:val="00A35225"/>
    <w:rsid w:val="00A35825"/>
    <w:rsid w:val="00A35F6A"/>
    <w:rsid w:val="00A36E9D"/>
    <w:rsid w:val="00A37602"/>
    <w:rsid w:val="00A37A20"/>
    <w:rsid w:val="00A406B4"/>
    <w:rsid w:val="00A41B6E"/>
    <w:rsid w:val="00A41D1D"/>
    <w:rsid w:val="00A42C7C"/>
    <w:rsid w:val="00A445DC"/>
    <w:rsid w:val="00A44BEA"/>
    <w:rsid w:val="00A457E9"/>
    <w:rsid w:val="00A465B3"/>
    <w:rsid w:val="00A46D4E"/>
    <w:rsid w:val="00A46DF0"/>
    <w:rsid w:val="00A46EB0"/>
    <w:rsid w:val="00A5045C"/>
    <w:rsid w:val="00A52F11"/>
    <w:rsid w:val="00A55B14"/>
    <w:rsid w:val="00A56343"/>
    <w:rsid w:val="00A567DA"/>
    <w:rsid w:val="00A569E8"/>
    <w:rsid w:val="00A57FAF"/>
    <w:rsid w:val="00A601C4"/>
    <w:rsid w:val="00A60C53"/>
    <w:rsid w:val="00A616C0"/>
    <w:rsid w:val="00A61F49"/>
    <w:rsid w:val="00A621BF"/>
    <w:rsid w:val="00A63FCA"/>
    <w:rsid w:val="00A6416E"/>
    <w:rsid w:val="00A650CE"/>
    <w:rsid w:val="00A662E8"/>
    <w:rsid w:val="00A66D06"/>
    <w:rsid w:val="00A67606"/>
    <w:rsid w:val="00A70DD7"/>
    <w:rsid w:val="00A7114C"/>
    <w:rsid w:val="00A711C6"/>
    <w:rsid w:val="00A71429"/>
    <w:rsid w:val="00A71EE2"/>
    <w:rsid w:val="00A72D7E"/>
    <w:rsid w:val="00A732E0"/>
    <w:rsid w:val="00A74E7C"/>
    <w:rsid w:val="00A7519E"/>
    <w:rsid w:val="00A755A9"/>
    <w:rsid w:val="00A764DE"/>
    <w:rsid w:val="00A77EC2"/>
    <w:rsid w:val="00A80008"/>
    <w:rsid w:val="00A802B5"/>
    <w:rsid w:val="00A80D47"/>
    <w:rsid w:val="00A824F5"/>
    <w:rsid w:val="00A82E08"/>
    <w:rsid w:val="00A84863"/>
    <w:rsid w:val="00A86C92"/>
    <w:rsid w:val="00A8744E"/>
    <w:rsid w:val="00A87E68"/>
    <w:rsid w:val="00A900D4"/>
    <w:rsid w:val="00A94238"/>
    <w:rsid w:val="00A9449B"/>
    <w:rsid w:val="00A9451A"/>
    <w:rsid w:val="00A9571D"/>
    <w:rsid w:val="00A95D95"/>
    <w:rsid w:val="00A9612A"/>
    <w:rsid w:val="00A96BAB"/>
    <w:rsid w:val="00A977EC"/>
    <w:rsid w:val="00A97FD9"/>
    <w:rsid w:val="00AA096F"/>
    <w:rsid w:val="00AA0D3F"/>
    <w:rsid w:val="00AA0FC6"/>
    <w:rsid w:val="00AA2529"/>
    <w:rsid w:val="00AA2561"/>
    <w:rsid w:val="00AA259D"/>
    <w:rsid w:val="00AA3C95"/>
    <w:rsid w:val="00AA3FD1"/>
    <w:rsid w:val="00AA472E"/>
    <w:rsid w:val="00AA4E51"/>
    <w:rsid w:val="00AA5063"/>
    <w:rsid w:val="00AA5275"/>
    <w:rsid w:val="00AA52DE"/>
    <w:rsid w:val="00AA56F3"/>
    <w:rsid w:val="00AA623F"/>
    <w:rsid w:val="00AA64E7"/>
    <w:rsid w:val="00AA66F5"/>
    <w:rsid w:val="00AB099B"/>
    <w:rsid w:val="00AB11B3"/>
    <w:rsid w:val="00AB1C13"/>
    <w:rsid w:val="00AB2A43"/>
    <w:rsid w:val="00AB3171"/>
    <w:rsid w:val="00AB4B36"/>
    <w:rsid w:val="00AB51D5"/>
    <w:rsid w:val="00AB5801"/>
    <w:rsid w:val="00AB5ED3"/>
    <w:rsid w:val="00AB685E"/>
    <w:rsid w:val="00AB6B0C"/>
    <w:rsid w:val="00AB6B3E"/>
    <w:rsid w:val="00AB70CD"/>
    <w:rsid w:val="00AB73F6"/>
    <w:rsid w:val="00AB7800"/>
    <w:rsid w:val="00AB7DA6"/>
    <w:rsid w:val="00AC01D7"/>
    <w:rsid w:val="00AC0421"/>
    <w:rsid w:val="00AC1860"/>
    <w:rsid w:val="00AC291C"/>
    <w:rsid w:val="00AC2DE9"/>
    <w:rsid w:val="00AC3213"/>
    <w:rsid w:val="00AC3771"/>
    <w:rsid w:val="00AC3CB5"/>
    <w:rsid w:val="00AC4266"/>
    <w:rsid w:val="00AC4505"/>
    <w:rsid w:val="00AC4898"/>
    <w:rsid w:val="00AC48B3"/>
    <w:rsid w:val="00AC4A9F"/>
    <w:rsid w:val="00AC50F7"/>
    <w:rsid w:val="00AC5A3D"/>
    <w:rsid w:val="00AC7AC9"/>
    <w:rsid w:val="00AD2131"/>
    <w:rsid w:val="00AD2F79"/>
    <w:rsid w:val="00AD3CF5"/>
    <w:rsid w:val="00AD4170"/>
    <w:rsid w:val="00AD4F29"/>
    <w:rsid w:val="00AD50E1"/>
    <w:rsid w:val="00AD7ADE"/>
    <w:rsid w:val="00AD7BD2"/>
    <w:rsid w:val="00AE141D"/>
    <w:rsid w:val="00AE1920"/>
    <w:rsid w:val="00AE240A"/>
    <w:rsid w:val="00AE44A8"/>
    <w:rsid w:val="00AE5C97"/>
    <w:rsid w:val="00AF01B3"/>
    <w:rsid w:val="00AF059A"/>
    <w:rsid w:val="00AF0F13"/>
    <w:rsid w:val="00AF2996"/>
    <w:rsid w:val="00AF36FD"/>
    <w:rsid w:val="00AF3C2B"/>
    <w:rsid w:val="00AF422B"/>
    <w:rsid w:val="00AF5616"/>
    <w:rsid w:val="00AF574D"/>
    <w:rsid w:val="00AF605E"/>
    <w:rsid w:val="00AF6334"/>
    <w:rsid w:val="00AF7726"/>
    <w:rsid w:val="00AF796D"/>
    <w:rsid w:val="00AF7992"/>
    <w:rsid w:val="00AF7C59"/>
    <w:rsid w:val="00AF7CDD"/>
    <w:rsid w:val="00AF7D1D"/>
    <w:rsid w:val="00AF7DA1"/>
    <w:rsid w:val="00AF7F4D"/>
    <w:rsid w:val="00B004EE"/>
    <w:rsid w:val="00B00AB3"/>
    <w:rsid w:val="00B03DA0"/>
    <w:rsid w:val="00B07D83"/>
    <w:rsid w:val="00B1139D"/>
    <w:rsid w:val="00B11CA8"/>
    <w:rsid w:val="00B121BA"/>
    <w:rsid w:val="00B12907"/>
    <w:rsid w:val="00B12CDB"/>
    <w:rsid w:val="00B13897"/>
    <w:rsid w:val="00B1412D"/>
    <w:rsid w:val="00B143D0"/>
    <w:rsid w:val="00B14927"/>
    <w:rsid w:val="00B14C52"/>
    <w:rsid w:val="00B15081"/>
    <w:rsid w:val="00B15314"/>
    <w:rsid w:val="00B15F10"/>
    <w:rsid w:val="00B176C9"/>
    <w:rsid w:val="00B17986"/>
    <w:rsid w:val="00B200AA"/>
    <w:rsid w:val="00B21095"/>
    <w:rsid w:val="00B2128D"/>
    <w:rsid w:val="00B22E0A"/>
    <w:rsid w:val="00B2443D"/>
    <w:rsid w:val="00B24556"/>
    <w:rsid w:val="00B2488E"/>
    <w:rsid w:val="00B24B0B"/>
    <w:rsid w:val="00B24F47"/>
    <w:rsid w:val="00B25511"/>
    <w:rsid w:val="00B25EB3"/>
    <w:rsid w:val="00B2667B"/>
    <w:rsid w:val="00B26956"/>
    <w:rsid w:val="00B270BB"/>
    <w:rsid w:val="00B27285"/>
    <w:rsid w:val="00B311CC"/>
    <w:rsid w:val="00B320B7"/>
    <w:rsid w:val="00B346A3"/>
    <w:rsid w:val="00B34A27"/>
    <w:rsid w:val="00B355F4"/>
    <w:rsid w:val="00B3666D"/>
    <w:rsid w:val="00B404C4"/>
    <w:rsid w:val="00B42056"/>
    <w:rsid w:val="00B42230"/>
    <w:rsid w:val="00B43B9D"/>
    <w:rsid w:val="00B43FCD"/>
    <w:rsid w:val="00B463E8"/>
    <w:rsid w:val="00B4668B"/>
    <w:rsid w:val="00B46DAA"/>
    <w:rsid w:val="00B478C3"/>
    <w:rsid w:val="00B5130F"/>
    <w:rsid w:val="00B5159D"/>
    <w:rsid w:val="00B52715"/>
    <w:rsid w:val="00B5507D"/>
    <w:rsid w:val="00B55330"/>
    <w:rsid w:val="00B55B69"/>
    <w:rsid w:val="00B55CC5"/>
    <w:rsid w:val="00B56C26"/>
    <w:rsid w:val="00B606D3"/>
    <w:rsid w:val="00B61348"/>
    <w:rsid w:val="00B6263F"/>
    <w:rsid w:val="00B63AFF"/>
    <w:rsid w:val="00B65E56"/>
    <w:rsid w:val="00B661C8"/>
    <w:rsid w:val="00B662DD"/>
    <w:rsid w:val="00B66327"/>
    <w:rsid w:val="00B665FB"/>
    <w:rsid w:val="00B670A1"/>
    <w:rsid w:val="00B67114"/>
    <w:rsid w:val="00B7097C"/>
    <w:rsid w:val="00B715D3"/>
    <w:rsid w:val="00B72984"/>
    <w:rsid w:val="00B72DA5"/>
    <w:rsid w:val="00B72FA8"/>
    <w:rsid w:val="00B73590"/>
    <w:rsid w:val="00B738BE"/>
    <w:rsid w:val="00B75449"/>
    <w:rsid w:val="00B76049"/>
    <w:rsid w:val="00B77015"/>
    <w:rsid w:val="00B7736F"/>
    <w:rsid w:val="00B8050A"/>
    <w:rsid w:val="00B806D3"/>
    <w:rsid w:val="00B80A14"/>
    <w:rsid w:val="00B81284"/>
    <w:rsid w:val="00B814EB"/>
    <w:rsid w:val="00B82929"/>
    <w:rsid w:val="00B83534"/>
    <w:rsid w:val="00B83B34"/>
    <w:rsid w:val="00B83C9B"/>
    <w:rsid w:val="00B84942"/>
    <w:rsid w:val="00B8678A"/>
    <w:rsid w:val="00B86DA1"/>
    <w:rsid w:val="00B87401"/>
    <w:rsid w:val="00B87D4A"/>
    <w:rsid w:val="00B90BDF"/>
    <w:rsid w:val="00B90ED4"/>
    <w:rsid w:val="00B915B6"/>
    <w:rsid w:val="00B9176F"/>
    <w:rsid w:val="00B91CD5"/>
    <w:rsid w:val="00B94DD9"/>
    <w:rsid w:val="00B95277"/>
    <w:rsid w:val="00B96305"/>
    <w:rsid w:val="00B977E8"/>
    <w:rsid w:val="00B97E92"/>
    <w:rsid w:val="00BA033D"/>
    <w:rsid w:val="00BA1A60"/>
    <w:rsid w:val="00BA289A"/>
    <w:rsid w:val="00BA28D7"/>
    <w:rsid w:val="00BA2B9E"/>
    <w:rsid w:val="00BA2F9B"/>
    <w:rsid w:val="00BA35D7"/>
    <w:rsid w:val="00BA3FF1"/>
    <w:rsid w:val="00BA527C"/>
    <w:rsid w:val="00BA5693"/>
    <w:rsid w:val="00BB24FD"/>
    <w:rsid w:val="00BB2B2B"/>
    <w:rsid w:val="00BB2E39"/>
    <w:rsid w:val="00BB39A7"/>
    <w:rsid w:val="00BB4843"/>
    <w:rsid w:val="00BB498A"/>
    <w:rsid w:val="00BB4FE7"/>
    <w:rsid w:val="00BB53C8"/>
    <w:rsid w:val="00BB7494"/>
    <w:rsid w:val="00BB795A"/>
    <w:rsid w:val="00BC0DB2"/>
    <w:rsid w:val="00BC2390"/>
    <w:rsid w:val="00BC23B9"/>
    <w:rsid w:val="00BC25FB"/>
    <w:rsid w:val="00BC3C51"/>
    <w:rsid w:val="00BC421E"/>
    <w:rsid w:val="00BC452A"/>
    <w:rsid w:val="00BC46AD"/>
    <w:rsid w:val="00BC4DD4"/>
    <w:rsid w:val="00BC5635"/>
    <w:rsid w:val="00BC775D"/>
    <w:rsid w:val="00BC7D93"/>
    <w:rsid w:val="00BD0AF5"/>
    <w:rsid w:val="00BD2597"/>
    <w:rsid w:val="00BD2A65"/>
    <w:rsid w:val="00BD3B2A"/>
    <w:rsid w:val="00BD52AE"/>
    <w:rsid w:val="00BD552F"/>
    <w:rsid w:val="00BD5A75"/>
    <w:rsid w:val="00BD639A"/>
    <w:rsid w:val="00BD6F46"/>
    <w:rsid w:val="00BE0206"/>
    <w:rsid w:val="00BE0390"/>
    <w:rsid w:val="00BE05CE"/>
    <w:rsid w:val="00BE07A9"/>
    <w:rsid w:val="00BE0BEB"/>
    <w:rsid w:val="00BE0CE0"/>
    <w:rsid w:val="00BE2E0E"/>
    <w:rsid w:val="00BE2E36"/>
    <w:rsid w:val="00BE2FD1"/>
    <w:rsid w:val="00BE416E"/>
    <w:rsid w:val="00BE4B53"/>
    <w:rsid w:val="00BE4D8F"/>
    <w:rsid w:val="00BE52AC"/>
    <w:rsid w:val="00BE5FC2"/>
    <w:rsid w:val="00BF001C"/>
    <w:rsid w:val="00BF0267"/>
    <w:rsid w:val="00BF10B3"/>
    <w:rsid w:val="00BF372C"/>
    <w:rsid w:val="00BF46A7"/>
    <w:rsid w:val="00BF47E4"/>
    <w:rsid w:val="00BF4843"/>
    <w:rsid w:val="00BF4AC3"/>
    <w:rsid w:val="00BF5230"/>
    <w:rsid w:val="00BF5A31"/>
    <w:rsid w:val="00BF5DE7"/>
    <w:rsid w:val="00BF6FCB"/>
    <w:rsid w:val="00BF71E1"/>
    <w:rsid w:val="00C00289"/>
    <w:rsid w:val="00C00ACC"/>
    <w:rsid w:val="00C01BA5"/>
    <w:rsid w:val="00C0317C"/>
    <w:rsid w:val="00C03ABE"/>
    <w:rsid w:val="00C03B1B"/>
    <w:rsid w:val="00C04338"/>
    <w:rsid w:val="00C04953"/>
    <w:rsid w:val="00C05613"/>
    <w:rsid w:val="00C057BB"/>
    <w:rsid w:val="00C07386"/>
    <w:rsid w:val="00C1090C"/>
    <w:rsid w:val="00C12979"/>
    <w:rsid w:val="00C13439"/>
    <w:rsid w:val="00C13EF3"/>
    <w:rsid w:val="00C14801"/>
    <w:rsid w:val="00C15E5D"/>
    <w:rsid w:val="00C1623E"/>
    <w:rsid w:val="00C16EEF"/>
    <w:rsid w:val="00C17912"/>
    <w:rsid w:val="00C17D71"/>
    <w:rsid w:val="00C17FF8"/>
    <w:rsid w:val="00C20A0C"/>
    <w:rsid w:val="00C20AF1"/>
    <w:rsid w:val="00C2232F"/>
    <w:rsid w:val="00C224BA"/>
    <w:rsid w:val="00C240C8"/>
    <w:rsid w:val="00C24637"/>
    <w:rsid w:val="00C250D0"/>
    <w:rsid w:val="00C25144"/>
    <w:rsid w:val="00C26513"/>
    <w:rsid w:val="00C26B9E"/>
    <w:rsid w:val="00C30977"/>
    <w:rsid w:val="00C328C9"/>
    <w:rsid w:val="00C33659"/>
    <w:rsid w:val="00C336AB"/>
    <w:rsid w:val="00C339ED"/>
    <w:rsid w:val="00C34F26"/>
    <w:rsid w:val="00C35BA8"/>
    <w:rsid w:val="00C362DB"/>
    <w:rsid w:val="00C37E78"/>
    <w:rsid w:val="00C37F72"/>
    <w:rsid w:val="00C403E8"/>
    <w:rsid w:val="00C40807"/>
    <w:rsid w:val="00C40ACB"/>
    <w:rsid w:val="00C40EE1"/>
    <w:rsid w:val="00C420C1"/>
    <w:rsid w:val="00C43F34"/>
    <w:rsid w:val="00C43FEE"/>
    <w:rsid w:val="00C44AC5"/>
    <w:rsid w:val="00C453F8"/>
    <w:rsid w:val="00C45963"/>
    <w:rsid w:val="00C46382"/>
    <w:rsid w:val="00C472B8"/>
    <w:rsid w:val="00C47566"/>
    <w:rsid w:val="00C51922"/>
    <w:rsid w:val="00C519F5"/>
    <w:rsid w:val="00C52466"/>
    <w:rsid w:val="00C529FD"/>
    <w:rsid w:val="00C52ABA"/>
    <w:rsid w:val="00C52B2D"/>
    <w:rsid w:val="00C53124"/>
    <w:rsid w:val="00C53B2E"/>
    <w:rsid w:val="00C5413F"/>
    <w:rsid w:val="00C54F44"/>
    <w:rsid w:val="00C55A16"/>
    <w:rsid w:val="00C567DB"/>
    <w:rsid w:val="00C57AB2"/>
    <w:rsid w:val="00C60190"/>
    <w:rsid w:val="00C60A05"/>
    <w:rsid w:val="00C60DAF"/>
    <w:rsid w:val="00C611C9"/>
    <w:rsid w:val="00C6160A"/>
    <w:rsid w:val="00C61F6E"/>
    <w:rsid w:val="00C62716"/>
    <w:rsid w:val="00C62B14"/>
    <w:rsid w:val="00C63341"/>
    <w:rsid w:val="00C64092"/>
    <w:rsid w:val="00C64E69"/>
    <w:rsid w:val="00C65711"/>
    <w:rsid w:val="00C6677A"/>
    <w:rsid w:val="00C66FBA"/>
    <w:rsid w:val="00C672EA"/>
    <w:rsid w:val="00C7068A"/>
    <w:rsid w:val="00C7081B"/>
    <w:rsid w:val="00C70971"/>
    <w:rsid w:val="00C710EC"/>
    <w:rsid w:val="00C712E6"/>
    <w:rsid w:val="00C71408"/>
    <w:rsid w:val="00C71DAB"/>
    <w:rsid w:val="00C71E4E"/>
    <w:rsid w:val="00C72273"/>
    <w:rsid w:val="00C737E3"/>
    <w:rsid w:val="00C73AF2"/>
    <w:rsid w:val="00C748DA"/>
    <w:rsid w:val="00C74CA5"/>
    <w:rsid w:val="00C74E6C"/>
    <w:rsid w:val="00C76CFC"/>
    <w:rsid w:val="00C76DE4"/>
    <w:rsid w:val="00C76ECD"/>
    <w:rsid w:val="00C77400"/>
    <w:rsid w:val="00C77586"/>
    <w:rsid w:val="00C80162"/>
    <w:rsid w:val="00C8109A"/>
    <w:rsid w:val="00C810F4"/>
    <w:rsid w:val="00C812CF"/>
    <w:rsid w:val="00C84474"/>
    <w:rsid w:val="00C84B63"/>
    <w:rsid w:val="00C84E04"/>
    <w:rsid w:val="00C85A86"/>
    <w:rsid w:val="00C85C6D"/>
    <w:rsid w:val="00C863EF"/>
    <w:rsid w:val="00C865FD"/>
    <w:rsid w:val="00C86BC0"/>
    <w:rsid w:val="00C8700C"/>
    <w:rsid w:val="00C87E9B"/>
    <w:rsid w:val="00C910BE"/>
    <w:rsid w:val="00C922BE"/>
    <w:rsid w:val="00C92FD4"/>
    <w:rsid w:val="00C93539"/>
    <w:rsid w:val="00C93B81"/>
    <w:rsid w:val="00C955D2"/>
    <w:rsid w:val="00C95FB2"/>
    <w:rsid w:val="00C961A0"/>
    <w:rsid w:val="00C962B5"/>
    <w:rsid w:val="00C96364"/>
    <w:rsid w:val="00C97C25"/>
    <w:rsid w:val="00C97C9C"/>
    <w:rsid w:val="00C97EB3"/>
    <w:rsid w:val="00CA09FC"/>
    <w:rsid w:val="00CA126B"/>
    <w:rsid w:val="00CA14F4"/>
    <w:rsid w:val="00CA241A"/>
    <w:rsid w:val="00CA2B0B"/>
    <w:rsid w:val="00CA3D88"/>
    <w:rsid w:val="00CA583F"/>
    <w:rsid w:val="00CA5844"/>
    <w:rsid w:val="00CA595F"/>
    <w:rsid w:val="00CA62F1"/>
    <w:rsid w:val="00CA6684"/>
    <w:rsid w:val="00CA7415"/>
    <w:rsid w:val="00CB21C4"/>
    <w:rsid w:val="00CB265C"/>
    <w:rsid w:val="00CB26A1"/>
    <w:rsid w:val="00CB29CA"/>
    <w:rsid w:val="00CB2E35"/>
    <w:rsid w:val="00CB32BC"/>
    <w:rsid w:val="00CB3904"/>
    <w:rsid w:val="00CB3DE3"/>
    <w:rsid w:val="00CB3F66"/>
    <w:rsid w:val="00CB4540"/>
    <w:rsid w:val="00CB4951"/>
    <w:rsid w:val="00CB4F27"/>
    <w:rsid w:val="00CB6833"/>
    <w:rsid w:val="00CB7A07"/>
    <w:rsid w:val="00CC0C05"/>
    <w:rsid w:val="00CC12B9"/>
    <w:rsid w:val="00CC13FC"/>
    <w:rsid w:val="00CC1986"/>
    <w:rsid w:val="00CC1DF4"/>
    <w:rsid w:val="00CC2090"/>
    <w:rsid w:val="00CC2AC6"/>
    <w:rsid w:val="00CC2C2C"/>
    <w:rsid w:val="00CC2FB8"/>
    <w:rsid w:val="00CC3AC8"/>
    <w:rsid w:val="00CC577E"/>
    <w:rsid w:val="00CC59BB"/>
    <w:rsid w:val="00CC6107"/>
    <w:rsid w:val="00CC66ED"/>
    <w:rsid w:val="00CC6E1D"/>
    <w:rsid w:val="00CC7E17"/>
    <w:rsid w:val="00CD0037"/>
    <w:rsid w:val="00CD05FD"/>
    <w:rsid w:val="00CD1B93"/>
    <w:rsid w:val="00CD200A"/>
    <w:rsid w:val="00CD212F"/>
    <w:rsid w:val="00CD266F"/>
    <w:rsid w:val="00CD2E7B"/>
    <w:rsid w:val="00CD369E"/>
    <w:rsid w:val="00CD3BD4"/>
    <w:rsid w:val="00CD3CC8"/>
    <w:rsid w:val="00CD4487"/>
    <w:rsid w:val="00CD5226"/>
    <w:rsid w:val="00CD635D"/>
    <w:rsid w:val="00CD664C"/>
    <w:rsid w:val="00CD6B17"/>
    <w:rsid w:val="00CD6DEE"/>
    <w:rsid w:val="00CD7C5B"/>
    <w:rsid w:val="00CD7CED"/>
    <w:rsid w:val="00CD7FE2"/>
    <w:rsid w:val="00CE04C7"/>
    <w:rsid w:val="00CE2AFE"/>
    <w:rsid w:val="00CE3C58"/>
    <w:rsid w:val="00CE3C9F"/>
    <w:rsid w:val="00CE3D7A"/>
    <w:rsid w:val="00CE4529"/>
    <w:rsid w:val="00CE7BC1"/>
    <w:rsid w:val="00CF03F4"/>
    <w:rsid w:val="00CF0594"/>
    <w:rsid w:val="00CF1302"/>
    <w:rsid w:val="00CF156B"/>
    <w:rsid w:val="00CF1876"/>
    <w:rsid w:val="00CF1CE5"/>
    <w:rsid w:val="00CF1E02"/>
    <w:rsid w:val="00CF1E7C"/>
    <w:rsid w:val="00CF2ECE"/>
    <w:rsid w:val="00CF39F8"/>
    <w:rsid w:val="00CF42A3"/>
    <w:rsid w:val="00CF4604"/>
    <w:rsid w:val="00CF4BD6"/>
    <w:rsid w:val="00CF4D19"/>
    <w:rsid w:val="00CF5068"/>
    <w:rsid w:val="00CF597A"/>
    <w:rsid w:val="00CF60E1"/>
    <w:rsid w:val="00CF6D8F"/>
    <w:rsid w:val="00CF728E"/>
    <w:rsid w:val="00CF7B29"/>
    <w:rsid w:val="00D00502"/>
    <w:rsid w:val="00D00DA0"/>
    <w:rsid w:val="00D0103F"/>
    <w:rsid w:val="00D02E3F"/>
    <w:rsid w:val="00D03129"/>
    <w:rsid w:val="00D0454E"/>
    <w:rsid w:val="00D058ED"/>
    <w:rsid w:val="00D05BAA"/>
    <w:rsid w:val="00D07D6B"/>
    <w:rsid w:val="00D07F26"/>
    <w:rsid w:val="00D10357"/>
    <w:rsid w:val="00D10F45"/>
    <w:rsid w:val="00D11A09"/>
    <w:rsid w:val="00D11BCD"/>
    <w:rsid w:val="00D11D13"/>
    <w:rsid w:val="00D13B7A"/>
    <w:rsid w:val="00D16B23"/>
    <w:rsid w:val="00D17A23"/>
    <w:rsid w:val="00D17C08"/>
    <w:rsid w:val="00D17FD1"/>
    <w:rsid w:val="00D205ED"/>
    <w:rsid w:val="00D21A11"/>
    <w:rsid w:val="00D22623"/>
    <w:rsid w:val="00D2277B"/>
    <w:rsid w:val="00D22C4B"/>
    <w:rsid w:val="00D22E75"/>
    <w:rsid w:val="00D230C7"/>
    <w:rsid w:val="00D23918"/>
    <w:rsid w:val="00D23C64"/>
    <w:rsid w:val="00D23E7D"/>
    <w:rsid w:val="00D2405F"/>
    <w:rsid w:val="00D2474A"/>
    <w:rsid w:val="00D2571D"/>
    <w:rsid w:val="00D26B87"/>
    <w:rsid w:val="00D26C71"/>
    <w:rsid w:val="00D27A1C"/>
    <w:rsid w:val="00D30C7F"/>
    <w:rsid w:val="00D3174D"/>
    <w:rsid w:val="00D31EA8"/>
    <w:rsid w:val="00D3236B"/>
    <w:rsid w:val="00D32951"/>
    <w:rsid w:val="00D32DFB"/>
    <w:rsid w:val="00D330AC"/>
    <w:rsid w:val="00D334F8"/>
    <w:rsid w:val="00D33CB6"/>
    <w:rsid w:val="00D33E10"/>
    <w:rsid w:val="00D36C9D"/>
    <w:rsid w:val="00D37C9D"/>
    <w:rsid w:val="00D4144B"/>
    <w:rsid w:val="00D41687"/>
    <w:rsid w:val="00D416FF"/>
    <w:rsid w:val="00D41998"/>
    <w:rsid w:val="00D41BA9"/>
    <w:rsid w:val="00D43860"/>
    <w:rsid w:val="00D43DCF"/>
    <w:rsid w:val="00D44059"/>
    <w:rsid w:val="00D44B21"/>
    <w:rsid w:val="00D4511A"/>
    <w:rsid w:val="00D45FDD"/>
    <w:rsid w:val="00D4645E"/>
    <w:rsid w:val="00D466AC"/>
    <w:rsid w:val="00D50039"/>
    <w:rsid w:val="00D5141C"/>
    <w:rsid w:val="00D51A2B"/>
    <w:rsid w:val="00D52376"/>
    <w:rsid w:val="00D52E50"/>
    <w:rsid w:val="00D547A6"/>
    <w:rsid w:val="00D54F47"/>
    <w:rsid w:val="00D551AB"/>
    <w:rsid w:val="00D56116"/>
    <w:rsid w:val="00D56B87"/>
    <w:rsid w:val="00D60140"/>
    <w:rsid w:val="00D612C2"/>
    <w:rsid w:val="00D6312E"/>
    <w:rsid w:val="00D6361D"/>
    <w:rsid w:val="00D6486C"/>
    <w:rsid w:val="00D64D37"/>
    <w:rsid w:val="00D64D38"/>
    <w:rsid w:val="00D65B68"/>
    <w:rsid w:val="00D66F57"/>
    <w:rsid w:val="00D67927"/>
    <w:rsid w:val="00D70935"/>
    <w:rsid w:val="00D73362"/>
    <w:rsid w:val="00D7395B"/>
    <w:rsid w:val="00D745E0"/>
    <w:rsid w:val="00D7485D"/>
    <w:rsid w:val="00D74ADB"/>
    <w:rsid w:val="00D75179"/>
    <w:rsid w:val="00D755B7"/>
    <w:rsid w:val="00D76383"/>
    <w:rsid w:val="00D76435"/>
    <w:rsid w:val="00D76837"/>
    <w:rsid w:val="00D76AA3"/>
    <w:rsid w:val="00D77A03"/>
    <w:rsid w:val="00D77EAE"/>
    <w:rsid w:val="00D80604"/>
    <w:rsid w:val="00D80750"/>
    <w:rsid w:val="00D80AAE"/>
    <w:rsid w:val="00D8180B"/>
    <w:rsid w:val="00D82489"/>
    <w:rsid w:val="00D82E28"/>
    <w:rsid w:val="00D8364A"/>
    <w:rsid w:val="00D83D17"/>
    <w:rsid w:val="00D85603"/>
    <w:rsid w:val="00D862AB"/>
    <w:rsid w:val="00D86529"/>
    <w:rsid w:val="00D865CD"/>
    <w:rsid w:val="00D86A86"/>
    <w:rsid w:val="00D8791E"/>
    <w:rsid w:val="00D87DD7"/>
    <w:rsid w:val="00D90FDD"/>
    <w:rsid w:val="00D91060"/>
    <w:rsid w:val="00D914D5"/>
    <w:rsid w:val="00D9214F"/>
    <w:rsid w:val="00D92438"/>
    <w:rsid w:val="00D92B8E"/>
    <w:rsid w:val="00D93836"/>
    <w:rsid w:val="00D93F80"/>
    <w:rsid w:val="00D9749C"/>
    <w:rsid w:val="00D97B60"/>
    <w:rsid w:val="00DA0040"/>
    <w:rsid w:val="00DA086B"/>
    <w:rsid w:val="00DA0C08"/>
    <w:rsid w:val="00DA14B1"/>
    <w:rsid w:val="00DA1D7A"/>
    <w:rsid w:val="00DA34D5"/>
    <w:rsid w:val="00DA3666"/>
    <w:rsid w:val="00DA548F"/>
    <w:rsid w:val="00DA5E0A"/>
    <w:rsid w:val="00DA631B"/>
    <w:rsid w:val="00DA6834"/>
    <w:rsid w:val="00DA7145"/>
    <w:rsid w:val="00DA737A"/>
    <w:rsid w:val="00DA7E05"/>
    <w:rsid w:val="00DB4794"/>
    <w:rsid w:val="00DB5144"/>
    <w:rsid w:val="00DB5C3E"/>
    <w:rsid w:val="00DB628E"/>
    <w:rsid w:val="00DB6826"/>
    <w:rsid w:val="00DB77DA"/>
    <w:rsid w:val="00DB788E"/>
    <w:rsid w:val="00DB78F8"/>
    <w:rsid w:val="00DC023C"/>
    <w:rsid w:val="00DC23AA"/>
    <w:rsid w:val="00DC2CE2"/>
    <w:rsid w:val="00DC2F56"/>
    <w:rsid w:val="00DC37EE"/>
    <w:rsid w:val="00DC4070"/>
    <w:rsid w:val="00DC4429"/>
    <w:rsid w:val="00DC4449"/>
    <w:rsid w:val="00DC51A2"/>
    <w:rsid w:val="00DC5CB7"/>
    <w:rsid w:val="00DC5F12"/>
    <w:rsid w:val="00DC6FC9"/>
    <w:rsid w:val="00DC71F1"/>
    <w:rsid w:val="00DC755A"/>
    <w:rsid w:val="00DC7727"/>
    <w:rsid w:val="00DC7E86"/>
    <w:rsid w:val="00DD0B2F"/>
    <w:rsid w:val="00DD13F0"/>
    <w:rsid w:val="00DD150E"/>
    <w:rsid w:val="00DD1715"/>
    <w:rsid w:val="00DD2C7D"/>
    <w:rsid w:val="00DD38C4"/>
    <w:rsid w:val="00DD3C52"/>
    <w:rsid w:val="00DD44D7"/>
    <w:rsid w:val="00DD468D"/>
    <w:rsid w:val="00DD54A1"/>
    <w:rsid w:val="00DD5D1D"/>
    <w:rsid w:val="00DD769E"/>
    <w:rsid w:val="00DD7732"/>
    <w:rsid w:val="00DE1A43"/>
    <w:rsid w:val="00DE1DE6"/>
    <w:rsid w:val="00DE1E39"/>
    <w:rsid w:val="00DE200A"/>
    <w:rsid w:val="00DE203A"/>
    <w:rsid w:val="00DE2C7E"/>
    <w:rsid w:val="00DE3757"/>
    <w:rsid w:val="00DE4344"/>
    <w:rsid w:val="00DE4B5D"/>
    <w:rsid w:val="00DE513D"/>
    <w:rsid w:val="00DE6533"/>
    <w:rsid w:val="00DE6C36"/>
    <w:rsid w:val="00DE6E46"/>
    <w:rsid w:val="00DE7255"/>
    <w:rsid w:val="00DF03D1"/>
    <w:rsid w:val="00DF1CED"/>
    <w:rsid w:val="00DF1EAF"/>
    <w:rsid w:val="00DF235C"/>
    <w:rsid w:val="00DF28ED"/>
    <w:rsid w:val="00DF3F59"/>
    <w:rsid w:val="00DF4718"/>
    <w:rsid w:val="00DF47D6"/>
    <w:rsid w:val="00DF4D5A"/>
    <w:rsid w:val="00DF5425"/>
    <w:rsid w:val="00DF6E71"/>
    <w:rsid w:val="00DF782C"/>
    <w:rsid w:val="00E001A8"/>
    <w:rsid w:val="00E00B5E"/>
    <w:rsid w:val="00E016F9"/>
    <w:rsid w:val="00E02481"/>
    <w:rsid w:val="00E030A0"/>
    <w:rsid w:val="00E030CC"/>
    <w:rsid w:val="00E03B4E"/>
    <w:rsid w:val="00E03F1D"/>
    <w:rsid w:val="00E04B8A"/>
    <w:rsid w:val="00E04F16"/>
    <w:rsid w:val="00E054C3"/>
    <w:rsid w:val="00E05726"/>
    <w:rsid w:val="00E06095"/>
    <w:rsid w:val="00E075A1"/>
    <w:rsid w:val="00E11449"/>
    <w:rsid w:val="00E11F91"/>
    <w:rsid w:val="00E124E3"/>
    <w:rsid w:val="00E12F81"/>
    <w:rsid w:val="00E138FA"/>
    <w:rsid w:val="00E13E56"/>
    <w:rsid w:val="00E143F6"/>
    <w:rsid w:val="00E14812"/>
    <w:rsid w:val="00E15039"/>
    <w:rsid w:val="00E15231"/>
    <w:rsid w:val="00E15DDE"/>
    <w:rsid w:val="00E16083"/>
    <w:rsid w:val="00E165D1"/>
    <w:rsid w:val="00E16C5D"/>
    <w:rsid w:val="00E20636"/>
    <w:rsid w:val="00E2079C"/>
    <w:rsid w:val="00E223F1"/>
    <w:rsid w:val="00E2339E"/>
    <w:rsid w:val="00E245FD"/>
    <w:rsid w:val="00E24F8D"/>
    <w:rsid w:val="00E26408"/>
    <w:rsid w:val="00E2646A"/>
    <w:rsid w:val="00E267A7"/>
    <w:rsid w:val="00E30BD4"/>
    <w:rsid w:val="00E31E6F"/>
    <w:rsid w:val="00E320B6"/>
    <w:rsid w:val="00E3245B"/>
    <w:rsid w:val="00E32DCD"/>
    <w:rsid w:val="00E32DCE"/>
    <w:rsid w:val="00E3342D"/>
    <w:rsid w:val="00E33B37"/>
    <w:rsid w:val="00E35FCC"/>
    <w:rsid w:val="00E3632D"/>
    <w:rsid w:val="00E3707B"/>
    <w:rsid w:val="00E37142"/>
    <w:rsid w:val="00E37F73"/>
    <w:rsid w:val="00E40090"/>
    <w:rsid w:val="00E40323"/>
    <w:rsid w:val="00E40C5D"/>
    <w:rsid w:val="00E40E9D"/>
    <w:rsid w:val="00E4152A"/>
    <w:rsid w:val="00E42281"/>
    <w:rsid w:val="00E423BC"/>
    <w:rsid w:val="00E43857"/>
    <w:rsid w:val="00E43BE9"/>
    <w:rsid w:val="00E46514"/>
    <w:rsid w:val="00E46CE3"/>
    <w:rsid w:val="00E476C1"/>
    <w:rsid w:val="00E50020"/>
    <w:rsid w:val="00E50685"/>
    <w:rsid w:val="00E506CA"/>
    <w:rsid w:val="00E50B44"/>
    <w:rsid w:val="00E51443"/>
    <w:rsid w:val="00E51693"/>
    <w:rsid w:val="00E51900"/>
    <w:rsid w:val="00E51B2F"/>
    <w:rsid w:val="00E520B7"/>
    <w:rsid w:val="00E53A63"/>
    <w:rsid w:val="00E54DEB"/>
    <w:rsid w:val="00E54EB7"/>
    <w:rsid w:val="00E55AD3"/>
    <w:rsid w:val="00E56291"/>
    <w:rsid w:val="00E57F6B"/>
    <w:rsid w:val="00E609CE"/>
    <w:rsid w:val="00E60A8D"/>
    <w:rsid w:val="00E61A71"/>
    <w:rsid w:val="00E62115"/>
    <w:rsid w:val="00E6234F"/>
    <w:rsid w:val="00E623A6"/>
    <w:rsid w:val="00E626BF"/>
    <w:rsid w:val="00E6501C"/>
    <w:rsid w:val="00E651EE"/>
    <w:rsid w:val="00E652B5"/>
    <w:rsid w:val="00E65C74"/>
    <w:rsid w:val="00E662CE"/>
    <w:rsid w:val="00E666CC"/>
    <w:rsid w:val="00E668F2"/>
    <w:rsid w:val="00E67AC7"/>
    <w:rsid w:val="00E70A76"/>
    <w:rsid w:val="00E71172"/>
    <w:rsid w:val="00E71624"/>
    <w:rsid w:val="00E71AFD"/>
    <w:rsid w:val="00E72A23"/>
    <w:rsid w:val="00E7342C"/>
    <w:rsid w:val="00E7379D"/>
    <w:rsid w:val="00E74378"/>
    <w:rsid w:val="00E74D8D"/>
    <w:rsid w:val="00E75B75"/>
    <w:rsid w:val="00E76363"/>
    <w:rsid w:val="00E765EC"/>
    <w:rsid w:val="00E76BF6"/>
    <w:rsid w:val="00E80092"/>
    <w:rsid w:val="00E80A5E"/>
    <w:rsid w:val="00E810A8"/>
    <w:rsid w:val="00E81FB0"/>
    <w:rsid w:val="00E822A7"/>
    <w:rsid w:val="00E828FB"/>
    <w:rsid w:val="00E83410"/>
    <w:rsid w:val="00E84108"/>
    <w:rsid w:val="00E85553"/>
    <w:rsid w:val="00E85F61"/>
    <w:rsid w:val="00E86562"/>
    <w:rsid w:val="00E8671B"/>
    <w:rsid w:val="00E869CB"/>
    <w:rsid w:val="00E86D85"/>
    <w:rsid w:val="00E90A16"/>
    <w:rsid w:val="00E90B87"/>
    <w:rsid w:val="00E90BE3"/>
    <w:rsid w:val="00E91D81"/>
    <w:rsid w:val="00E92BC2"/>
    <w:rsid w:val="00E932E2"/>
    <w:rsid w:val="00E947C1"/>
    <w:rsid w:val="00E94ECE"/>
    <w:rsid w:val="00E95EB2"/>
    <w:rsid w:val="00E95F50"/>
    <w:rsid w:val="00E9620A"/>
    <w:rsid w:val="00E9652E"/>
    <w:rsid w:val="00E971BA"/>
    <w:rsid w:val="00EA010E"/>
    <w:rsid w:val="00EA0774"/>
    <w:rsid w:val="00EA08BA"/>
    <w:rsid w:val="00EA124A"/>
    <w:rsid w:val="00EA137A"/>
    <w:rsid w:val="00EA13AF"/>
    <w:rsid w:val="00EA1D76"/>
    <w:rsid w:val="00EA2030"/>
    <w:rsid w:val="00EA26C1"/>
    <w:rsid w:val="00EA370F"/>
    <w:rsid w:val="00EA3A1C"/>
    <w:rsid w:val="00EA3E22"/>
    <w:rsid w:val="00EA3FBB"/>
    <w:rsid w:val="00EA41A2"/>
    <w:rsid w:val="00EA45B7"/>
    <w:rsid w:val="00EA4F61"/>
    <w:rsid w:val="00EA5438"/>
    <w:rsid w:val="00EA6015"/>
    <w:rsid w:val="00EA6521"/>
    <w:rsid w:val="00EA6D7E"/>
    <w:rsid w:val="00EB038C"/>
    <w:rsid w:val="00EB0E3F"/>
    <w:rsid w:val="00EB1E33"/>
    <w:rsid w:val="00EB26FC"/>
    <w:rsid w:val="00EB2769"/>
    <w:rsid w:val="00EB3405"/>
    <w:rsid w:val="00EB4C95"/>
    <w:rsid w:val="00EB4DA6"/>
    <w:rsid w:val="00EB4DE4"/>
    <w:rsid w:val="00EB4E92"/>
    <w:rsid w:val="00EB5331"/>
    <w:rsid w:val="00EB7093"/>
    <w:rsid w:val="00EB74CC"/>
    <w:rsid w:val="00EB7A5B"/>
    <w:rsid w:val="00EB7B0A"/>
    <w:rsid w:val="00EC0881"/>
    <w:rsid w:val="00EC0B49"/>
    <w:rsid w:val="00EC13C3"/>
    <w:rsid w:val="00EC2311"/>
    <w:rsid w:val="00EC27FC"/>
    <w:rsid w:val="00EC670C"/>
    <w:rsid w:val="00ED0F8C"/>
    <w:rsid w:val="00ED1831"/>
    <w:rsid w:val="00ED1F6B"/>
    <w:rsid w:val="00ED258F"/>
    <w:rsid w:val="00ED2F55"/>
    <w:rsid w:val="00ED369F"/>
    <w:rsid w:val="00ED5C90"/>
    <w:rsid w:val="00ED5ED8"/>
    <w:rsid w:val="00ED69DA"/>
    <w:rsid w:val="00ED75BB"/>
    <w:rsid w:val="00EE0436"/>
    <w:rsid w:val="00EE0AAE"/>
    <w:rsid w:val="00EE0C95"/>
    <w:rsid w:val="00EE1734"/>
    <w:rsid w:val="00EE1CA3"/>
    <w:rsid w:val="00EE247A"/>
    <w:rsid w:val="00EE3487"/>
    <w:rsid w:val="00EE3F0F"/>
    <w:rsid w:val="00EF0199"/>
    <w:rsid w:val="00EF01A4"/>
    <w:rsid w:val="00EF0DA2"/>
    <w:rsid w:val="00EF0FF5"/>
    <w:rsid w:val="00EF154F"/>
    <w:rsid w:val="00EF5F20"/>
    <w:rsid w:val="00EF6121"/>
    <w:rsid w:val="00EF7D84"/>
    <w:rsid w:val="00F00E59"/>
    <w:rsid w:val="00F02910"/>
    <w:rsid w:val="00F02BCC"/>
    <w:rsid w:val="00F03A98"/>
    <w:rsid w:val="00F04871"/>
    <w:rsid w:val="00F04F83"/>
    <w:rsid w:val="00F050CF"/>
    <w:rsid w:val="00F055B6"/>
    <w:rsid w:val="00F07266"/>
    <w:rsid w:val="00F07F34"/>
    <w:rsid w:val="00F120A7"/>
    <w:rsid w:val="00F1243A"/>
    <w:rsid w:val="00F12571"/>
    <w:rsid w:val="00F12607"/>
    <w:rsid w:val="00F128A1"/>
    <w:rsid w:val="00F15025"/>
    <w:rsid w:val="00F16313"/>
    <w:rsid w:val="00F16ADD"/>
    <w:rsid w:val="00F1700E"/>
    <w:rsid w:val="00F17103"/>
    <w:rsid w:val="00F205F4"/>
    <w:rsid w:val="00F20FF1"/>
    <w:rsid w:val="00F22014"/>
    <w:rsid w:val="00F23F29"/>
    <w:rsid w:val="00F24317"/>
    <w:rsid w:val="00F25693"/>
    <w:rsid w:val="00F25890"/>
    <w:rsid w:val="00F26232"/>
    <w:rsid w:val="00F27072"/>
    <w:rsid w:val="00F27A9D"/>
    <w:rsid w:val="00F3031D"/>
    <w:rsid w:val="00F303BC"/>
    <w:rsid w:val="00F30D4B"/>
    <w:rsid w:val="00F3136E"/>
    <w:rsid w:val="00F31D02"/>
    <w:rsid w:val="00F322B2"/>
    <w:rsid w:val="00F3258B"/>
    <w:rsid w:val="00F32641"/>
    <w:rsid w:val="00F32E4A"/>
    <w:rsid w:val="00F333E1"/>
    <w:rsid w:val="00F33CE4"/>
    <w:rsid w:val="00F340DA"/>
    <w:rsid w:val="00F344D3"/>
    <w:rsid w:val="00F34CF2"/>
    <w:rsid w:val="00F34D64"/>
    <w:rsid w:val="00F3514E"/>
    <w:rsid w:val="00F3528E"/>
    <w:rsid w:val="00F35457"/>
    <w:rsid w:val="00F354E2"/>
    <w:rsid w:val="00F3595B"/>
    <w:rsid w:val="00F367F3"/>
    <w:rsid w:val="00F36A26"/>
    <w:rsid w:val="00F36EE8"/>
    <w:rsid w:val="00F40140"/>
    <w:rsid w:val="00F4056C"/>
    <w:rsid w:val="00F40AC6"/>
    <w:rsid w:val="00F410C7"/>
    <w:rsid w:val="00F41F54"/>
    <w:rsid w:val="00F42065"/>
    <w:rsid w:val="00F426A6"/>
    <w:rsid w:val="00F429FD"/>
    <w:rsid w:val="00F443C4"/>
    <w:rsid w:val="00F452A7"/>
    <w:rsid w:val="00F4623C"/>
    <w:rsid w:val="00F4626B"/>
    <w:rsid w:val="00F466F3"/>
    <w:rsid w:val="00F4730C"/>
    <w:rsid w:val="00F47DB1"/>
    <w:rsid w:val="00F50BD2"/>
    <w:rsid w:val="00F50F69"/>
    <w:rsid w:val="00F515A7"/>
    <w:rsid w:val="00F51853"/>
    <w:rsid w:val="00F51DCC"/>
    <w:rsid w:val="00F5276E"/>
    <w:rsid w:val="00F527E1"/>
    <w:rsid w:val="00F52C87"/>
    <w:rsid w:val="00F55A3F"/>
    <w:rsid w:val="00F56399"/>
    <w:rsid w:val="00F570DE"/>
    <w:rsid w:val="00F574EB"/>
    <w:rsid w:val="00F60249"/>
    <w:rsid w:val="00F604CC"/>
    <w:rsid w:val="00F632ED"/>
    <w:rsid w:val="00F636F3"/>
    <w:rsid w:val="00F63706"/>
    <w:rsid w:val="00F646FD"/>
    <w:rsid w:val="00F64CA8"/>
    <w:rsid w:val="00F651AD"/>
    <w:rsid w:val="00F6527C"/>
    <w:rsid w:val="00F6565A"/>
    <w:rsid w:val="00F65BCE"/>
    <w:rsid w:val="00F65F35"/>
    <w:rsid w:val="00F66563"/>
    <w:rsid w:val="00F6751A"/>
    <w:rsid w:val="00F6758F"/>
    <w:rsid w:val="00F70891"/>
    <w:rsid w:val="00F70B5B"/>
    <w:rsid w:val="00F71086"/>
    <w:rsid w:val="00F71595"/>
    <w:rsid w:val="00F71730"/>
    <w:rsid w:val="00F7199E"/>
    <w:rsid w:val="00F7237B"/>
    <w:rsid w:val="00F72475"/>
    <w:rsid w:val="00F72769"/>
    <w:rsid w:val="00F72F97"/>
    <w:rsid w:val="00F734B6"/>
    <w:rsid w:val="00F73EBC"/>
    <w:rsid w:val="00F740DB"/>
    <w:rsid w:val="00F746E3"/>
    <w:rsid w:val="00F75A22"/>
    <w:rsid w:val="00F7709C"/>
    <w:rsid w:val="00F7750A"/>
    <w:rsid w:val="00F77551"/>
    <w:rsid w:val="00F77C41"/>
    <w:rsid w:val="00F80006"/>
    <w:rsid w:val="00F80084"/>
    <w:rsid w:val="00F809E0"/>
    <w:rsid w:val="00F80FE9"/>
    <w:rsid w:val="00F81DDB"/>
    <w:rsid w:val="00F81EAD"/>
    <w:rsid w:val="00F8261E"/>
    <w:rsid w:val="00F82DCC"/>
    <w:rsid w:val="00F83458"/>
    <w:rsid w:val="00F83480"/>
    <w:rsid w:val="00F84EF0"/>
    <w:rsid w:val="00F852E2"/>
    <w:rsid w:val="00F87679"/>
    <w:rsid w:val="00F90B1D"/>
    <w:rsid w:val="00F90FA2"/>
    <w:rsid w:val="00F91731"/>
    <w:rsid w:val="00F91BD9"/>
    <w:rsid w:val="00F92200"/>
    <w:rsid w:val="00F92F0E"/>
    <w:rsid w:val="00F93A03"/>
    <w:rsid w:val="00F94A7D"/>
    <w:rsid w:val="00F94FED"/>
    <w:rsid w:val="00F95676"/>
    <w:rsid w:val="00F96401"/>
    <w:rsid w:val="00F96499"/>
    <w:rsid w:val="00F972FF"/>
    <w:rsid w:val="00F97394"/>
    <w:rsid w:val="00FA005E"/>
    <w:rsid w:val="00FA0368"/>
    <w:rsid w:val="00FA3C08"/>
    <w:rsid w:val="00FA3F8B"/>
    <w:rsid w:val="00FA4E8A"/>
    <w:rsid w:val="00FA5B5B"/>
    <w:rsid w:val="00FA6183"/>
    <w:rsid w:val="00FA6B09"/>
    <w:rsid w:val="00FA767D"/>
    <w:rsid w:val="00FA781F"/>
    <w:rsid w:val="00FB29E8"/>
    <w:rsid w:val="00FB3A2F"/>
    <w:rsid w:val="00FB4055"/>
    <w:rsid w:val="00FB4AA4"/>
    <w:rsid w:val="00FB589D"/>
    <w:rsid w:val="00FB6723"/>
    <w:rsid w:val="00FB6E51"/>
    <w:rsid w:val="00FB7009"/>
    <w:rsid w:val="00FC01A2"/>
    <w:rsid w:val="00FC0CE1"/>
    <w:rsid w:val="00FC1026"/>
    <w:rsid w:val="00FC2CBC"/>
    <w:rsid w:val="00FC367C"/>
    <w:rsid w:val="00FC3897"/>
    <w:rsid w:val="00FC3C96"/>
    <w:rsid w:val="00FC4B7E"/>
    <w:rsid w:val="00FC653A"/>
    <w:rsid w:val="00FD1739"/>
    <w:rsid w:val="00FD18C9"/>
    <w:rsid w:val="00FD1993"/>
    <w:rsid w:val="00FD1EC3"/>
    <w:rsid w:val="00FD2470"/>
    <w:rsid w:val="00FD3D9E"/>
    <w:rsid w:val="00FD472D"/>
    <w:rsid w:val="00FD4DAB"/>
    <w:rsid w:val="00FD55F6"/>
    <w:rsid w:val="00FD5823"/>
    <w:rsid w:val="00FD6661"/>
    <w:rsid w:val="00FD71D4"/>
    <w:rsid w:val="00FD7BE0"/>
    <w:rsid w:val="00FD7F6A"/>
    <w:rsid w:val="00FE0F28"/>
    <w:rsid w:val="00FE194D"/>
    <w:rsid w:val="00FE1C27"/>
    <w:rsid w:val="00FE1F50"/>
    <w:rsid w:val="00FE2333"/>
    <w:rsid w:val="00FE2566"/>
    <w:rsid w:val="00FE2D88"/>
    <w:rsid w:val="00FE34A7"/>
    <w:rsid w:val="00FE3DC3"/>
    <w:rsid w:val="00FE4918"/>
    <w:rsid w:val="00FE550C"/>
    <w:rsid w:val="00FE597C"/>
    <w:rsid w:val="00FE5A3A"/>
    <w:rsid w:val="00FE5C31"/>
    <w:rsid w:val="00FE5E1E"/>
    <w:rsid w:val="00FE7C51"/>
    <w:rsid w:val="00FF05EA"/>
    <w:rsid w:val="00FF0BFD"/>
    <w:rsid w:val="00FF1B0E"/>
    <w:rsid w:val="00FF22C1"/>
    <w:rsid w:val="00FF32EE"/>
    <w:rsid w:val="00FF57A7"/>
    <w:rsid w:val="00FF5E85"/>
    <w:rsid w:val="00FF6534"/>
    <w:rsid w:val="00FF748B"/>
    <w:rsid w:val="01084C93"/>
    <w:rsid w:val="013252DE"/>
    <w:rsid w:val="01475861"/>
    <w:rsid w:val="019057C2"/>
    <w:rsid w:val="01A26154"/>
    <w:rsid w:val="01AA70D4"/>
    <w:rsid w:val="01AF2CFD"/>
    <w:rsid w:val="01CC3B1B"/>
    <w:rsid w:val="01E47D4A"/>
    <w:rsid w:val="01F44CAD"/>
    <w:rsid w:val="01F9162E"/>
    <w:rsid w:val="021B4775"/>
    <w:rsid w:val="021C10D3"/>
    <w:rsid w:val="021C2B76"/>
    <w:rsid w:val="02386289"/>
    <w:rsid w:val="02451EF0"/>
    <w:rsid w:val="02517DE1"/>
    <w:rsid w:val="02713F9A"/>
    <w:rsid w:val="027674C9"/>
    <w:rsid w:val="027841A9"/>
    <w:rsid w:val="02851BD8"/>
    <w:rsid w:val="02A50341"/>
    <w:rsid w:val="02A95ED5"/>
    <w:rsid w:val="03041CDA"/>
    <w:rsid w:val="03391250"/>
    <w:rsid w:val="034603A8"/>
    <w:rsid w:val="036051D0"/>
    <w:rsid w:val="03AD3E01"/>
    <w:rsid w:val="03DA2E95"/>
    <w:rsid w:val="04156F0B"/>
    <w:rsid w:val="041C61E0"/>
    <w:rsid w:val="042E76F4"/>
    <w:rsid w:val="0462668B"/>
    <w:rsid w:val="04693DBD"/>
    <w:rsid w:val="047D1BB0"/>
    <w:rsid w:val="04910D1F"/>
    <w:rsid w:val="049728BD"/>
    <w:rsid w:val="049D3B67"/>
    <w:rsid w:val="05953731"/>
    <w:rsid w:val="05EB486B"/>
    <w:rsid w:val="062D63C0"/>
    <w:rsid w:val="063A1BD7"/>
    <w:rsid w:val="063B401D"/>
    <w:rsid w:val="06460A08"/>
    <w:rsid w:val="065637D7"/>
    <w:rsid w:val="069F0978"/>
    <w:rsid w:val="06E243F4"/>
    <w:rsid w:val="06F32BF7"/>
    <w:rsid w:val="07153E89"/>
    <w:rsid w:val="079822E4"/>
    <w:rsid w:val="079B4624"/>
    <w:rsid w:val="079C4ECC"/>
    <w:rsid w:val="079D47F2"/>
    <w:rsid w:val="07AA637F"/>
    <w:rsid w:val="07B74F40"/>
    <w:rsid w:val="07DF6021"/>
    <w:rsid w:val="07E66399"/>
    <w:rsid w:val="081E3758"/>
    <w:rsid w:val="08342C37"/>
    <w:rsid w:val="083F37B9"/>
    <w:rsid w:val="0848101E"/>
    <w:rsid w:val="08605120"/>
    <w:rsid w:val="08747142"/>
    <w:rsid w:val="087D5842"/>
    <w:rsid w:val="08980CAC"/>
    <w:rsid w:val="08A640D8"/>
    <w:rsid w:val="08FA3336"/>
    <w:rsid w:val="09047992"/>
    <w:rsid w:val="090573DB"/>
    <w:rsid w:val="09185B72"/>
    <w:rsid w:val="09513E3D"/>
    <w:rsid w:val="095C4F40"/>
    <w:rsid w:val="096E0948"/>
    <w:rsid w:val="09BB0B6F"/>
    <w:rsid w:val="09E96E4D"/>
    <w:rsid w:val="09F14739"/>
    <w:rsid w:val="0A0B1D7B"/>
    <w:rsid w:val="0A48611E"/>
    <w:rsid w:val="0AA21F44"/>
    <w:rsid w:val="0AB37C41"/>
    <w:rsid w:val="0AB50EB6"/>
    <w:rsid w:val="0AB73194"/>
    <w:rsid w:val="0AE36C29"/>
    <w:rsid w:val="0B1528B9"/>
    <w:rsid w:val="0B243F6E"/>
    <w:rsid w:val="0B386398"/>
    <w:rsid w:val="0B521110"/>
    <w:rsid w:val="0B771AD1"/>
    <w:rsid w:val="0BBE689D"/>
    <w:rsid w:val="0BE4013E"/>
    <w:rsid w:val="0BE97734"/>
    <w:rsid w:val="0BFD638B"/>
    <w:rsid w:val="0C1464BD"/>
    <w:rsid w:val="0C216E2C"/>
    <w:rsid w:val="0C3241D5"/>
    <w:rsid w:val="0C635DBF"/>
    <w:rsid w:val="0C98617D"/>
    <w:rsid w:val="0CA267B8"/>
    <w:rsid w:val="0CBF6932"/>
    <w:rsid w:val="0D9E3F1B"/>
    <w:rsid w:val="0DCD2DC7"/>
    <w:rsid w:val="0DE01021"/>
    <w:rsid w:val="0DE335FC"/>
    <w:rsid w:val="0E065CCC"/>
    <w:rsid w:val="0E552C01"/>
    <w:rsid w:val="0E9337BF"/>
    <w:rsid w:val="0E9F68E7"/>
    <w:rsid w:val="0EE90362"/>
    <w:rsid w:val="0F0B14E3"/>
    <w:rsid w:val="0F2E665E"/>
    <w:rsid w:val="0F853473"/>
    <w:rsid w:val="0FD50193"/>
    <w:rsid w:val="0FFF56D6"/>
    <w:rsid w:val="1001392B"/>
    <w:rsid w:val="10016DA3"/>
    <w:rsid w:val="10053384"/>
    <w:rsid w:val="10097998"/>
    <w:rsid w:val="102869DB"/>
    <w:rsid w:val="108835CF"/>
    <w:rsid w:val="109D62AF"/>
    <w:rsid w:val="10D85020"/>
    <w:rsid w:val="110765F0"/>
    <w:rsid w:val="111147A7"/>
    <w:rsid w:val="111A08C0"/>
    <w:rsid w:val="11433ABD"/>
    <w:rsid w:val="11912645"/>
    <w:rsid w:val="11AC1A23"/>
    <w:rsid w:val="122B0586"/>
    <w:rsid w:val="12320D6D"/>
    <w:rsid w:val="12381D79"/>
    <w:rsid w:val="12423D11"/>
    <w:rsid w:val="126E1A01"/>
    <w:rsid w:val="127201A9"/>
    <w:rsid w:val="127A5C8A"/>
    <w:rsid w:val="12881652"/>
    <w:rsid w:val="128D521B"/>
    <w:rsid w:val="12AC185B"/>
    <w:rsid w:val="131B16E4"/>
    <w:rsid w:val="131D4DC1"/>
    <w:rsid w:val="13784041"/>
    <w:rsid w:val="137F2A68"/>
    <w:rsid w:val="143C3300"/>
    <w:rsid w:val="144C328F"/>
    <w:rsid w:val="14634486"/>
    <w:rsid w:val="14734B43"/>
    <w:rsid w:val="147A5E14"/>
    <w:rsid w:val="14AB3737"/>
    <w:rsid w:val="14E617B3"/>
    <w:rsid w:val="14FC7061"/>
    <w:rsid w:val="152E2E95"/>
    <w:rsid w:val="15436065"/>
    <w:rsid w:val="154A11A2"/>
    <w:rsid w:val="15543DCE"/>
    <w:rsid w:val="15672C76"/>
    <w:rsid w:val="157053CC"/>
    <w:rsid w:val="158D55F1"/>
    <w:rsid w:val="15B077C6"/>
    <w:rsid w:val="16261B53"/>
    <w:rsid w:val="164125A5"/>
    <w:rsid w:val="16596540"/>
    <w:rsid w:val="17806E60"/>
    <w:rsid w:val="178E5285"/>
    <w:rsid w:val="17D649B0"/>
    <w:rsid w:val="17EA7DC0"/>
    <w:rsid w:val="17F66F99"/>
    <w:rsid w:val="1800023D"/>
    <w:rsid w:val="180C273E"/>
    <w:rsid w:val="18183E19"/>
    <w:rsid w:val="186D501F"/>
    <w:rsid w:val="1897506B"/>
    <w:rsid w:val="18BE0189"/>
    <w:rsid w:val="18BF1EA7"/>
    <w:rsid w:val="18DE057F"/>
    <w:rsid w:val="18E33CA8"/>
    <w:rsid w:val="18ED7A84"/>
    <w:rsid w:val="192C42C3"/>
    <w:rsid w:val="19714155"/>
    <w:rsid w:val="19892C4B"/>
    <w:rsid w:val="19901D39"/>
    <w:rsid w:val="19AC5AF8"/>
    <w:rsid w:val="1A076AE3"/>
    <w:rsid w:val="1A11375D"/>
    <w:rsid w:val="1A113A55"/>
    <w:rsid w:val="1A435E9D"/>
    <w:rsid w:val="1A553495"/>
    <w:rsid w:val="1A6B0C20"/>
    <w:rsid w:val="1A8227C2"/>
    <w:rsid w:val="1A8B740D"/>
    <w:rsid w:val="1AB02B31"/>
    <w:rsid w:val="1AC14671"/>
    <w:rsid w:val="1AD75740"/>
    <w:rsid w:val="1AEF1F7D"/>
    <w:rsid w:val="1B4B10C3"/>
    <w:rsid w:val="1B5D44FC"/>
    <w:rsid w:val="1B75528A"/>
    <w:rsid w:val="1B82346C"/>
    <w:rsid w:val="1B8B5021"/>
    <w:rsid w:val="1B8E0389"/>
    <w:rsid w:val="1B9F19C4"/>
    <w:rsid w:val="1BAC2C7B"/>
    <w:rsid w:val="1BBE69F1"/>
    <w:rsid w:val="1BC77652"/>
    <w:rsid w:val="1BCA5922"/>
    <w:rsid w:val="1BD05E47"/>
    <w:rsid w:val="1BFB407F"/>
    <w:rsid w:val="1BFB4D1E"/>
    <w:rsid w:val="1C03639E"/>
    <w:rsid w:val="1C7B1818"/>
    <w:rsid w:val="1C8578EF"/>
    <w:rsid w:val="1C9F79F4"/>
    <w:rsid w:val="1CA615C9"/>
    <w:rsid w:val="1CD83537"/>
    <w:rsid w:val="1CD85FE3"/>
    <w:rsid w:val="1D326B6C"/>
    <w:rsid w:val="1D337F37"/>
    <w:rsid w:val="1D5366BA"/>
    <w:rsid w:val="1D58331A"/>
    <w:rsid w:val="1D664518"/>
    <w:rsid w:val="1D6D791A"/>
    <w:rsid w:val="1D772D50"/>
    <w:rsid w:val="1DAA4ED3"/>
    <w:rsid w:val="1DD172BC"/>
    <w:rsid w:val="1DD7612F"/>
    <w:rsid w:val="1E095426"/>
    <w:rsid w:val="1E0E603E"/>
    <w:rsid w:val="1E253CA3"/>
    <w:rsid w:val="1E3836E8"/>
    <w:rsid w:val="1E4126C0"/>
    <w:rsid w:val="1E4A4E87"/>
    <w:rsid w:val="1E84307A"/>
    <w:rsid w:val="1E9D2B5D"/>
    <w:rsid w:val="1EA56E86"/>
    <w:rsid w:val="1ECD77BE"/>
    <w:rsid w:val="1EF027C6"/>
    <w:rsid w:val="1EF53F2C"/>
    <w:rsid w:val="1F177808"/>
    <w:rsid w:val="1F3E0CE6"/>
    <w:rsid w:val="1F5F1E04"/>
    <w:rsid w:val="1FEB03BA"/>
    <w:rsid w:val="20075D05"/>
    <w:rsid w:val="201424BC"/>
    <w:rsid w:val="20770B4E"/>
    <w:rsid w:val="209D35B3"/>
    <w:rsid w:val="20A34F6B"/>
    <w:rsid w:val="20AF0A2F"/>
    <w:rsid w:val="20EA3839"/>
    <w:rsid w:val="212C7F0F"/>
    <w:rsid w:val="21640B67"/>
    <w:rsid w:val="21726797"/>
    <w:rsid w:val="218B09AD"/>
    <w:rsid w:val="2195451D"/>
    <w:rsid w:val="21A33726"/>
    <w:rsid w:val="21BF6A73"/>
    <w:rsid w:val="21DD6EFA"/>
    <w:rsid w:val="222E47BD"/>
    <w:rsid w:val="22386499"/>
    <w:rsid w:val="227E565A"/>
    <w:rsid w:val="228A6BD2"/>
    <w:rsid w:val="228E7E8D"/>
    <w:rsid w:val="22A2550D"/>
    <w:rsid w:val="22AD7366"/>
    <w:rsid w:val="22D64075"/>
    <w:rsid w:val="231D38A1"/>
    <w:rsid w:val="235335B3"/>
    <w:rsid w:val="2369138D"/>
    <w:rsid w:val="237738D2"/>
    <w:rsid w:val="238C6C93"/>
    <w:rsid w:val="23AC24D9"/>
    <w:rsid w:val="23BD424F"/>
    <w:rsid w:val="23F5001F"/>
    <w:rsid w:val="240A5EF8"/>
    <w:rsid w:val="241F6185"/>
    <w:rsid w:val="24507848"/>
    <w:rsid w:val="246972C9"/>
    <w:rsid w:val="24927AA1"/>
    <w:rsid w:val="24AA6BD3"/>
    <w:rsid w:val="24CB3818"/>
    <w:rsid w:val="24CB4CA1"/>
    <w:rsid w:val="24EB3B29"/>
    <w:rsid w:val="24F55123"/>
    <w:rsid w:val="24FE5846"/>
    <w:rsid w:val="250255F5"/>
    <w:rsid w:val="251D744E"/>
    <w:rsid w:val="25292B82"/>
    <w:rsid w:val="252D1F7E"/>
    <w:rsid w:val="25565941"/>
    <w:rsid w:val="25690AE7"/>
    <w:rsid w:val="25DD3F99"/>
    <w:rsid w:val="2601034A"/>
    <w:rsid w:val="261E49C3"/>
    <w:rsid w:val="261F5F9B"/>
    <w:rsid w:val="264E2B90"/>
    <w:rsid w:val="265E6D0C"/>
    <w:rsid w:val="266A1ECD"/>
    <w:rsid w:val="2687792A"/>
    <w:rsid w:val="268B6635"/>
    <w:rsid w:val="26986B52"/>
    <w:rsid w:val="269D7BC1"/>
    <w:rsid w:val="26BF4A69"/>
    <w:rsid w:val="26C26C0A"/>
    <w:rsid w:val="26CA3226"/>
    <w:rsid w:val="26D0702D"/>
    <w:rsid w:val="26D97E60"/>
    <w:rsid w:val="26E96CDB"/>
    <w:rsid w:val="27047E8B"/>
    <w:rsid w:val="27145C17"/>
    <w:rsid w:val="271B1675"/>
    <w:rsid w:val="27365E1D"/>
    <w:rsid w:val="27407D97"/>
    <w:rsid w:val="27856069"/>
    <w:rsid w:val="279A310A"/>
    <w:rsid w:val="279B6758"/>
    <w:rsid w:val="27CB376A"/>
    <w:rsid w:val="27FF406E"/>
    <w:rsid w:val="28164759"/>
    <w:rsid w:val="281A7D03"/>
    <w:rsid w:val="28225BD8"/>
    <w:rsid w:val="282F6447"/>
    <w:rsid w:val="284E4BB0"/>
    <w:rsid w:val="28607F88"/>
    <w:rsid w:val="2874757E"/>
    <w:rsid w:val="28880310"/>
    <w:rsid w:val="28BE44D2"/>
    <w:rsid w:val="28FD2192"/>
    <w:rsid w:val="291F0EA5"/>
    <w:rsid w:val="2922356F"/>
    <w:rsid w:val="293C4333"/>
    <w:rsid w:val="294D2412"/>
    <w:rsid w:val="294F7D01"/>
    <w:rsid w:val="295369CA"/>
    <w:rsid w:val="296A6645"/>
    <w:rsid w:val="296B0279"/>
    <w:rsid w:val="29EA6F30"/>
    <w:rsid w:val="29EC117A"/>
    <w:rsid w:val="29F820A5"/>
    <w:rsid w:val="29FB2E0A"/>
    <w:rsid w:val="2A050933"/>
    <w:rsid w:val="2A054378"/>
    <w:rsid w:val="2A3C3EFF"/>
    <w:rsid w:val="2A754532"/>
    <w:rsid w:val="2A80786F"/>
    <w:rsid w:val="2A8F7328"/>
    <w:rsid w:val="2A92099D"/>
    <w:rsid w:val="2A985217"/>
    <w:rsid w:val="2A9D2D9E"/>
    <w:rsid w:val="2AA01F44"/>
    <w:rsid w:val="2ABE1FBE"/>
    <w:rsid w:val="2AC450FA"/>
    <w:rsid w:val="2AC944BF"/>
    <w:rsid w:val="2ACC3D9E"/>
    <w:rsid w:val="2ACD2201"/>
    <w:rsid w:val="2B02634F"/>
    <w:rsid w:val="2B0F72A0"/>
    <w:rsid w:val="2B176912"/>
    <w:rsid w:val="2B3E012F"/>
    <w:rsid w:val="2B520958"/>
    <w:rsid w:val="2B5A3D17"/>
    <w:rsid w:val="2B806C3D"/>
    <w:rsid w:val="2B8C2A59"/>
    <w:rsid w:val="2BCC2EA8"/>
    <w:rsid w:val="2C155C0E"/>
    <w:rsid w:val="2C2E6CCF"/>
    <w:rsid w:val="2C362079"/>
    <w:rsid w:val="2C424A0B"/>
    <w:rsid w:val="2C485122"/>
    <w:rsid w:val="2C491006"/>
    <w:rsid w:val="2C5F47AF"/>
    <w:rsid w:val="2C64054E"/>
    <w:rsid w:val="2C9A6B20"/>
    <w:rsid w:val="2CC3025D"/>
    <w:rsid w:val="2D02425E"/>
    <w:rsid w:val="2D1B36F8"/>
    <w:rsid w:val="2D205A04"/>
    <w:rsid w:val="2D2B1232"/>
    <w:rsid w:val="2D4875BA"/>
    <w:rsid w:val="2D63016C"/>
    <w:rsid w:val="2D8C3A3D"/>
    <w:rsid w:val="2DA47181"/>
    <w:rsid w:val="2DBB3EEC"/>
    <w:rsid w:val="2DBF7503"/>
    <w:rsid w:val="2DDF2977"/>
    <w:rsid w:val="2DFB020B"/>
    <w:rsid w:val="2DFC4B22"/>
    <w:rsid w:val="2DFC4C79"/>
    <w:rsid w:val="2E1020BD"/>
    <w:rsid w:val="2E383EF0"/>
    <w:rsid w:val="2E414B6D"/>
    <w:rsid w:val="2E5F7CA0"/>
    <w:rsid w:val="2E7F4172"/>
    <w:rsid w:val="2E96490B"/>
    <w:rsid w:val="2EA02F3D"/>
    <w:rsid w:val="2EC47641"/>
    <w:rsid w:val="2EC66156"/>
    <w:rsid w:val="2F097580"/>
    <w:rsid w:val="2F411522"/>
    <w:rsid w:val="2F7A5C4B"/>
    <w:rsid w:val="2F8337D6"/>
    <w:rsid w:val="2F883372"/>
    <w:rsid w:val="2FA20F8F"/>
    <w:rsid w:val="2FAE6A78"/>
    <w:rsid w:val="2FD70484"/>
    <w:rsid w:val="2FF30E4D"/>
    <w:rsid w:val="30452D8A"/>
    <w:rsid w:val="30527936"/>
    <w:rsid w:val="307646D1"/>
    <w:rsid w:val="30921C74"/>
    <w:rsid w:val="30AE5BA4"/>
    <w:rsid w:val="30B61F2E"/>
    <w:rsid w:val="30BA6D69"/>
    <w:rsid w:val="30E411BA"/>
    <w:rsid w:val="30EF0400"/>
    <w:rsid w:val="30F615E5"/>
    <w:rsid w:val="314B20D2"/>
    <w:rsid w:val="3152520E"/>
    <w:rsid w:val="316B1CB8"/>
    <w:rsid w:val="31702559"/>
    <w:rsid w:val="318944B7"/>
    <w:rsid w:val="31AB2DBB"/>
    <w:rsid w:val="31B84DE4"/>
    <w:rsid w:val="31E455EC"/>
    <w:rsid w:val="31F00E8B"/>
    <w:rsid w:val="32012B46"/>
    <w:rsid w:val="32025654"/>
    <w:rsid w:val="321C0E6B"/>
    <w:rsid w:val="321F34EA"/>
    <w:rsid w:val="32215C3B"/>
    <w:rsid w:val="32AB335A"/>
    <w:rsid w:val="32C75496"/>
    <w:rsid w:val="32DD4FAB"/>
    <w:rsid w:val="32F43813"/>
    <w:rsid w:val="33297A66"/>
    <w:rsid w:val="3367186E"/>
    <w:rsid w:val="3372063A"/>
    <w:rsid w:val="33D85E53"/>
    <w:rsid w:val="33E65093"/>
    <w:rsid w:val="33ED7346"/>
    <w:rsid w:val="34261D8B"/>
    <w:rsid w:val="3428414E"/>
    <w:rsid w:val="34533777"/>
    <w:rsid w:val="34C46669"/>
    <w:rsid w:val="34E04849"/>
    <w:rsid w:val="35957B0B"/>
    <w:rsid w:val="35FD055A"/>
    <w:rsid w:val="362545F2"/>
    <w:rsid w:val="3632560E"/>
    <w:rsid w:val="363B7262"/>
    <w:rsid w:val="36432AB2"/>
    <w:rsid w:val="36A32EAB"/>
    <w:rsid w:val="36B95BFB"/>
    <w:rsid w:val="36F5338D"/>
    <w:rsid w:val="3711181B"/>
    <w:rsid w:val="371F2036"/>
    <w:rsid w:val="37537F32"/>
    <w:rsid w:val="37714067"/>
    <w:rsid w:val="378250DE"/>
    <w:rsid w:val="37A5233D"/>
    <w:rsid w:val="37D54EE1"/>
    <w:rsid w:val="37DF2A7D"/>
    <w:rsid w:val="380239CA"/>
    <w:rsid w:val="380A1D5A"/>
    <w:rsid w:val="380D6333"/>
    <w:rsid w:val="38491B47"/>
    <w:rsid w:val="389404C8"/>
    <w:rsid w:val="38BF7329"/>
    <w:rsid w:val="38D67B9E"/>
    <w:rsid w:val="38D73DD6"/>
    <w:rsid w:val="38FD5557"/>
    <w:rsid w:val="392340EC"/>
    <w:rsid w:val="39761CB6"/>
    <w:rsid w:val="399438A1"/>
    <w:rsid w:val="399962B8"/>
    <w:rsid w:val="39A33E73"/>
    <w:rsid w:val="39AC5C2F"/>
    <w:rsid w:val="39CC2359"/>
    <w:rsid w:val="39DF479E"/>
    <w:rsid w:val="39E21046"/>
    <w:rsid w:val="3A2C599D"/>
    <w:rsid w:val="3A575643"/>
    <w:rsid w:val="3A5B2556"/>
    <w:rsid w:val="3A913D98"/>
    <w:rsid w:val="3AA905B3"/>
    <w:rsid w:val="3B0E0390"/>
    <w:rsid w:val="3B1060C3"/>
    <w:rsid w:val="3B1D342D"/>
    <w:rsid w:val="3B1E5B6A"/>
    <w:rsid w:val="3B3A1E01"/>
    <w:rsid w:val="3B4C6142"/>
    <w:rsid w:val="3B5D2B7A"/>
    <w:rsid w:val="3B5E6E2D"/>
    <w:rsid w:val="3B734E6C"/>
    <w:rsid w:val="3B8A3367"/>
    <w:rsid w:val="3BB47CA9"/>
    <w:rsid w:val="3BB74008"/>
    <w:rsid w:val="3BD72B03"/>
    <w:rsid w:val="3C092611"/>
    <w:rsid w:val="3C4D0481"/>
    <w:rsid w:val="3C524D25"/>
    <w:rsid w:val="3C65366B"/>
    <w:rsid w:val="3C684D40"/>
    <w:rsid w:val="3C6E04B1"/>
    <w:rsid w:val="3CC651B1"/>
    <w:rsid w:val="3CD06059"/>
    <w:rsid w:val="3CEC3CFA"/>
    <w:rsid w:val="3CF438C4"/>
    <w:rsid w:val="3CFA5131"/>
    <w:rsid w:val="3D057BF7"/>
    <w:rsid w:val="3D3A6D08"/>
    <w:rsid w:val="3D482AF2"/>
    <w:rsid w:val="3D816A75"/>
    <w:rsid w:val="3DBB4249"/>
    <w:rsid w:val="3DC11DBE"/>
    <w:rsid w:val="3DF750DD"/>
    <w:rsid w:val="3E1F64CD"/>
    <w:rsid w:val="3E5D2110"/>
    <w:rsid w:val="3E8C44B3"/>
    <w:rsid w:val="3ED50DA0"/>
    <w:rsid w:val="3EE85404"/>
    <w:rsid w:val="3F0833B0"/>
    <w:rsid w:val="3F1B7256"/>
    <w:rsid w:val="3F3107F4"/>
    <w:rsid w:val="3F37753D"/>
    <w:rsid w:val="3F4C5993"/>
    <w:rsid w:val="3F6F31DF"/>
    <w:rsid w:val="3F867DC6"/>
    <w:rsid w:val="3F9126B9"/>
    <w:rsid w:val="3F9341FC"/>
    <w:rsid w:val="3F9A4950"/>
    <w:rsid w:val="3FB70D56"/>
    <w:rsid w:val="3FC02572"/>
    <w:rsid w:val="3FD16C34"/>
    <w:rsid w:val="3FDD4A96"/>
    <w:rsid w:val="3FE10B12"/>
    <w:rsid w:val="402F5985"/>
    <w:rsid w:val="404F3E22"/>
    <w:rsid w:val="40772038"/>
    <w:rsid w:val="40827192"/>
    <w:rsid w:val="40CC221D"/>
    <w:rsid w:val="40E340D5"/>
    <w:rsid w:val="40E827F0"/>
    <w:rsid w:val="40EB4D37"/>
    <w:rsid w:val="40FC6C91"/>
    <w:rsid w:val="411816E3"/>
    <w:rsid w:val="411F42BE"/>
    <w:rsid w:val="41434B83"/>
    <w:rsid w:val="414806E1"/>
    <w:rsid w:val="414A5F02"/>
    <w:rsid w:val="41893B87"/>
    <w:rsid w:val="419625A8"/>
    <w:rsid w:val="419D24D5"/>
    <w:rsid w:val="41B95E88"/>
    <w:rsid w:val="41C27897"/>
    <w:rsid w:val="41C85261"/>
    <w:rsid w:val="41ED3DAB"/>
    <w:rsid w:val="42093E20"/>
    <w:rsid w:val="421F0D02"/>
    <w:rsid w:val="42460D7A"/>
    <w:rsid w:val="42B35D73"/>
    <w:rsid w:val="42B57163"/>
    <w:rsid w:val="42C85828"/>
    <w:rsid w:val="42CB3072"/>
    <w:rsid w:val="42D20821"/>
    <w:rsid w:val="42DB3086"/>
    <w:rsid w:val="42DC4EDF"/>
    <w:rsid w:val="42E1081D"/>
    <w:rsid w:val="42E47FD1"/>
    <w:rsid w:val="430E645B"/>
    <w:rsid w:val="431379ED"/>
    <w:rsid w:val="43176DC1"/>
    <w:rsid w:val="432B1073"/>
    <w:rsid w:val="434F171C"/>
    <w:rsid w:val="43683074"/>
    <w:rsid w:val="43A51B15"/>
    <w:rsid w:val="43CD2E55"/>
    <w:rsid w:val="43F9180D"/>
    <w:rsid w:val="44332C7D"/>
    <w:rsid w:val="444722D7"/>
    <w:rsid w:val="44475F9B"/>
    <w:rsid w:val="444A39D1"/>
    <w:rsid w:val="444E3F5B"/>
    <w:rsid w:val="449E7B12"/>
    <w:rsid w:val="44F55A23"/>
    <w:rsid w:val="450811EF"/>
    <w:rsid w:val="454A7FD5"/>
    <w:rsid w:val="465C1EE6"/>
    <w:rsid w:val="465F3D3F"/>
    <w:rsid w:val="466E7071"/>
    <w:rsid w:val="4688064C"/>
    <w:rsid w:val="4691012F"/>
    <w:rsid w:val="4697471D"/>
    <w:rsid w:val="46E55B88"/>
    <w:rsid w:val="46EF6E0E"/>
    <w:rsid w:val="46FA152D"/>
    <w:rsid w:val="47095B56"/>
    <w:rsid w:val="47384661"/>
    <w:rsid w:val="47446A7A"/>
    <w:rsid w:val="475C0266"/>
    <w:rsid w:val="4774463C"/>
    <w:rsid w:val="47784534"/>
    <w:rsid w:val="47911ADB"/>
    <w:rsid w:val="479E6FA7"/>
    <w:rsid w:val="47B949BD"/>
    <w:rsid w:val="48072847"/>
    <w:rsid w:val="482E43AD"/>
    <w:rsid w:val="48314A22"/>
    <w:rsid w:val="484A55F9"/>
    <w:rsid w:val="48B35F65"/>
    <w:rsid w:val="48D04F3E"/>
    <w:rsid w:val="48D3580C"/>
    <w:rsid w:val="48E418CD"/>
    <w:rsid w:val="496F7D39"/>
    <w:rsid w:val="499C3073"/>
    <w:rsid w:val="49B50D07"/>
    <w:rsid w:val="49D942C7"/>
    <w:rsid w:val="49FC1EF0"/>
    <w:rsid w:val="4A212B90"/>
    <w:rsid w:val="4A2319E6"/>
    <w:rsid w:val="4A7F2666"/>
    <w:rsid w:val="4A820AE4"/>
    <w:rsid w:val="4A8A710A"/>
    <w:rsid w:val="4AE7566B"/>
    <w:rsid w:val="4AE77D71"/>
    <w:rsid w:val="4AE8120C"/>
    <w:rsid w:val="4AEC627C"/>
    <w:rsid w:val="4AED1EF3"/>
    <w:rsid w:val="4B1516BC"/>
    <w:rsid w:val="4B2C6678"/>
    <w:rsid w:val="4B2D12E0"/>
    <w:rsid w:val="4B456E19"/>
    <w:rsid w:val="4BA84F32"/>
    <w:rsid w:val="4BD42409"/>
    <w:rsid w:val="4BD452A9"/>
    <w:rsid w:val="4BE510B9"/>
    <w:rsid w:val="4BF21670"/>
    <w:rsid w:val="4C392DFB"/>
    <w:rsid w:val="4C5D6226"/>
    <w:rsid w:val="4C7616C2"/>
    <w:rsid w:val="4C8147A2"/>
    <w:rsid w:val="4C940979"/>
    <w:rsid w:val="4CA565C7"/>
    <w:rsid w:val="4CAC1487"/>
    <w:rsid w:val="4CC12019"/>
    <w:rsid w:val="4CD724AB"/>
    <w:rsid w:val="4CE41526"/>
    <w:rsid w:val="4D175E68"/>
    <w:rsid w:val="4D5F02E9"/>
    <w:rsid w:val="4D657F42"/>
    <w:rsid w:val="4D6C638D"/>
    <w:rsid w:val="4D722A68"/>
    <w:rsid w:val="4D943CBA"/>
    <w:rsid w:val="4DAD5774"/>
    <w:rsid w:val="4DC653B3"/>
    <w:rsid w:val="4E120099"/>
    <w:rsid w:val="4E2611CA"/>
    <w:rsid w:val="4E772F0B"/>
    <w:rsid w:val="4E9308BE"/>
    <w:rsid w:val="4EC31F1B"/>
    <w:rsid w:val="4F302082"/>
    <w:rsid w:val="4F4575F8"/>
    <w:rsid w:val="4F660C05"/>
    <w:rsid w:val="4F727E69"/>
    <w:rsid w:val="4F7D78DD"/>
    <w:rsid w:val="4F7F7E15"/>
    <w:rsid w:val="4F9A3751"/>
    <w:rsid w:val="4FC60E49"/>
    <w:rsid w:val="4FDF2DC9"/>
    <w:rsid w:val="4FF35407"/>
    <w:rsid w:val="5087001B"/>
    <w:rsid w:val="50C335DB"/>
    <w:rsid w:val="50CE6984"/>
    <w:rsid w:val="50DD32B1"/>
    <w:rsid w:val="50EA0C11"/>
    <w:rsid w:val="50F13E09"/>
    <w:rsid w:val="510746F1"/>
    <w:rsid w:val="510A7F20"/>
    <w:rsid w:val="511707AE"/>
    <w:rsid w:val="511A6F73"/>
    <w:rsid w:val="5156444F"/>
    <w:rsid w:val="51E7508B"/>
    <w:rsid w:val="51ED4DB3"/>
    <w:rsid w:val="52042F4E"/>
    <w:rsid w:val="52293911"/>
    <w:rsid w:val="52B47EF4"/>
    <w:rsid w:val="52B77948"/>
    <w:rsid w:val="52D92ACB"/>
    <w:rsid w:val="52E54278"/>
    <w:rsid w:val="52F92150"/>
    <w:rsid w:val="536A1C0D"/>
    <w:rsid w:val="536D4569"/>
    <w:rsid w:val="536E0AB6"/>
    <w:rsid w:val="536E5A80"/>
    <w:rsid w:val="5382777D"/>
    <w:rsid w:val="538E1256"/>
    <w:rsid w:val="53A63E45"/>
    <w:rsid w:val="53AF2252"/>
    <w:rsid w:val="53B97566"/>
    <w:rsid w:val="53D8188E"/>
    <w:rsid w:val="53FB0C25"/>
    <w:rsid w:val="542339EE"/>
    <w:rsid w:val="54593ADB"/>
    <w:rsid w:val="54646E83"/>
    <w:rsid w:val="54735D8A"/>
    <w:rsid w:val="54907C78"/>
    <w:rsid w:val="54AB68E5"/>
    <w:rsid w:val="54D53358"/>
    <w:rsid w:val="54FF1CE0"/>
    <w:rsid w:val="551379C9"/>
    <w:rsid w:val="551E42D2"/>
    <w:rsid w:val="551F5D1E"/>
    <w:rsid w:val="55711D5D"/>
    <w:rsid w:val="55823A64"/>
    <w:rsid w:val="55A83666"/>
    <w:rsid w:val="55BD1D91"/>
    <w:rsid w:val="55C83215"/>
    <w:rsid w:val="560E2CD8"/>
    <w:rsid w:val="561C4110"/>
    <w:rsid w:val="56365887"/>
    <w:rsid w:val="563F0D3A"/>
    <w:rsid w:val="564834AB"/>
    <w:rsid w:val="56BE3A11"/>
    <w:rsid w:val="56EB73E7"/>
    <w:rsid w:val="56F4477E"/>
    <w:rsid w:val="57064DB6"/>
    <w:rsid w:val="571C4900"/>
    <w:rsid w:val="574014E1"/>
    <w:rsid w:val="57696EE6"/>
    <w:rsid w:val="57795808"/>
    <w:rsid w:val="57B05C1F"/>
    <w:rsid w:val="57C43829"/>
    <w:rsid w:val="57F6635D"/>
    <w:rsid w:val="57FB457F"/>
    <w:rsid w:val="57FB65BE"/>
    <w:rsid w:val="58191035"/>
    <w:rsid w:val="581F3C8C"/>
    <w:rsid w:val="58254B7B"/>
    <w:rsid w:val="582711ED"/>
    <w:rsid w:val="582C6F3A"/>
    <w:rsid w:val="583D1B1F"/>
    <w:rsid w:val="58423B87"/>
    <w:rsid w:val="584A064F"/>
    <w:rsid w:val="58647017"/>
    <w:rsid w:val="587D0C08"/>
    <w:rsid w:val="58AB6E2E"/>
    <w:rsid w:val="58DD7D8F"/>
    <w:rsid w:val="58EF2116"/>
    <w:rsid w:val="58F54B75"/>
    <w:rsid w:val="58FD11F3"/>
    <w:rsid w:val="5909194B"/>
    <w:rsid w:val="593037D7"/>
    <w:rsid w:val="5945546E"/>
    <w:rsid w:val="596158D8"/>
    <w:rsid w:val="597F63A8"/>
    <w:rsid w:val="59995821"/>
    <w:rsid w:val="59AD5116"/>
    <w:rsid w:val="59C623EC"/>
    <w:rsid w:val="59D620C4"/>
    <w:rsid w:val="59D7792D"/>
    <w:rsid w:val="59DD570D"/>
    <w:rsid w:val="59FE3DC0"/>
    <w:rsid w:val="5A030F40"/>
    <w:rsid w:val="5A3330F8"/>
    <w:rsid w:val="5A6C2E2F"/>
    <w:rsid w:val="5A7A05C5"/>
    <w:rsid w:val="5A8B6CB4"/>
    <w:rsid w:val="5A8D762C"/>
    <w:rsid w:val="5AD563E4"/>
    <w:rsid w:val="5AE81187"/>
    <w:rsid w:val="5AF44DA0"/>
    <w:rsid w:val="5AF805D9"/>
    <w:rsid w:val="5B3C1301"/>
    <w:rsid w:val="5B5B4283"/>
    <w:rsid w:val="5B666F36"/>
    <w:rsid w:val="5B6A2A59"/>
    <w:rsid w:val="5B7148C2"/>
    <w:rsid w:val="5BC25F47"/>
    <w:rsid w:val="5BCE7F0B"/>
    <w:rsid w:val="5BD41268"/>
    <w:rsid w:val="5C1E0247"/>
    <w:rsid w:val="5C2F5D63"/>
    <w:rsid w:val="5CA15373"/>
    <w:rsid w:val="5CA4796A"/>
    <w:rsid w:val="5CBA7F88"/>
    <w:rsid w:val="5CC62E6C"/>
    <w:rsid w:val="5CC826A5"/>
    <w:rsid w:val="5CC8592A"/>
    <w:rsid w:val="5CD24E5E"/>
    <w:rsid w:val="5CD823CC"/>
    <w:rsid w:val="5D145459"/>
    <w:rsid w:val="5D660711"/>
    <w:rsid w:val="5D7C33B2"/>
    <w:rsid w:val="5D987486"/>
    <w:rsid w:val="5DAE5F4E"/>
    <w:rsid w:val="5DB91E0D"/>
    <w:rsid w:val="5DBA499B"/>
    <w:rsid w:val="5DC82B2C"/>
    <w:rsid w:val="5DDD36B7"/>
    <w:rsid w:val="5E280C88"/>
    <w:rsid w:val="5E283678"/>
    <w:rsid w:val="5E547F68"/>
    <w:rsid w:val="5E562EBC"/>
    <w:rsid w:val="5EF66276"/>
    <w:rsid w:val="5F024F5E"/>
    <w:rsid w:val="5F0B637C"/>
    <w:rsid w:val="5F1B40DE"/>
    <w:rsid w:val="5F424152"/>
    <w:rsid w:val="5F492A07"/>
    <w:rsid w:val="5F6616EB"/>
    <w:rsid w:val="5F6E2AB2"/>
    <w:rsid w:val="5F887C77"/>
    <w:rsid w:val="5FB73656"/>
    <w:rsid w:val="5FC03B07"/>
    <w:rsid w:val="5FF7215C"/>
    <w:rsid w:val="5FFA69F9"/>
    <w:rsid w:val="601D28AC"/>
    <w:rsid w:val="60394280"/>
    <w:rsid w:val="606D1B10"/>
    <w:rsid w:val="608F61AB"/>
    <w:rsid w:val="60917D07"/>
    <w:rsid w:val="60981C8F"/>
    <w:rsid w:val="60986B6C"/>
    <w:rsid w:val="610C33F0"/>
    <w:rsid w:val="61455B05"/>
    <w:rsid w:val="61602B83"/>
    <w:rsid w:val="617207E2"/>
    <w:rsid w:val="619D1316"/>
    <w:rsid w:val="61A564AF"/>
    <w:rsid w:val="61AD3C17"/>
    <w:rsid w:val="61B00E0F"/>
    <w:rsid w:val="61C528DB"/>
    <w:rsid w:val="61C55405"/>
    <w:rsid w:val="61DF2BB1"/>
    <w:rsid w:val="61F73122"/>
    <w:rsid w:val="620F042E"/>
    <w:rsid w:val="62120527"/>
    <w:rsid w:val="6222474D"/>
    <w:rsid w:val="62A7085C"/>
    <w:rsid w:val="62A80882"/>
    <w:rsid w:val="62AC43BF"/>
    <w:rsid w:val="62C25C0C"/>
    <w:rsid w:val="62C32215"/>
    <w:rsid w:val="62D96571"/>
    <w:rsid w:val="631B2361"/>
    <w:rsid w:val="63211986"/>
    <w:rsid w:val="632410C5"/>
    <w:rsid w:val="634265E1"/>
    <w:rsid w:val="637912C7"/>
    <w:rsid w:val="63852CEE"/>
    <w:rsid w:val="639200B1"/>
    <w:rsid w:val="63930256"/>
    <w:rsid w:val="639800EF"/>
    <w:rsid w:val="63A64976"/>
    <w:rsid w:val="63BC2837"/>
    <w:rsid w:val="63D97A6C"/>
    <w:rsid w:val="63EB7706"/>
    <w:rsid w:val="640C5930"/>
    <w:rsid w:val="64166CDF"/>
    <w:rsid w:val="64387B29"/>
    <w:rsid w:val="64883B93"/>
    <w:rsid w:val="64A62BA0"/>
    <w:rsid w:val="64D15A3B"/>
    <w:rsid w:val="64F03319"/>
    <w:rsid w:val="651334B8"/>
    <w:rsid w:val="655A7DAF"/>
    <w:rsid w:val="65641A43"/>
    <w:rsid w:val="65772998"/>
    <w:rsid w:val="65854520"/>
    <w:rsid w:val="65E41BD1"/>
    <w:rsid w:val="661E2512"/>
    <w:rsid w:val="669141FA"/>
    <w:rsid w:val="66E938F2"/>
    <w:rsid w:val="66F334C3"/>
    <w:rsid w:val="6726452E"/>
    <w:rsid w:val="67291F2C"/>
    <w:rsid w:val="67533066"/>
    <w:rsid w:val="67591665"/>
    <w:rsid w:val="6781152C"/>
    <w:rsid w:val="67A4598F"/>
    <w:rsid w:val="67A65C1A"/>
    <w:rsid w:val="67AA7775"/>
    <w:rsid w:val="67B101D9"/>
    <w:rsid w:val="67B55F7A"/>
    <w:rsid w:val="67B632CC"/>
    <w:rsid w:val="67B919A2"/>
    <w:rsid w:val="68050E94"/>
    <w:rsid w:val="681F66DD"/>
    <w:rsid w:val="683612E2"/>
    <w:rsid w:val="686F123D"/>
    <w:rsid w:val="68877872"/>
    <w:rsid w:val="689628B0"/>
    <w:rsid w:val="68DB488F"/>
    <w:rsid w:val="68DE7D28"/>
    <w:rsid w:val="68F27063"/>
    <w:rsid w:val="68FC4D04"/>
    <w:rsid w:val="6902592E"/>
    <w:rsid w:val="69057411"/>
    <w:rsid w:val="69593EBE"/>
    <w:rsid w:val="695D4175"/>
    <w:rsid w:val="69944FDF"/>
    <w:rsid w:val="69B63AAD"/>
    <w:rsid w:val="69BA4ED3"/>
    <w:rsid w:val="69EC71CE"/>
    <w:rsid w:val="6A0B2743"/>
    <w:rsid w:val="6A3E19A0"/>
    <w:rsid w:val="6AA67245"/>
    <w:rsid w:val="6ABE6E95"/>
    <w:rsid w:val="6AEF77E0"/>
    <w:rsid w:val="6AF317E8"/>
    <w:rsid w:val="6AF324D6"/>
    <w:rsid w:val="6B2108C9"/>
    <w:rsid w:val="6B5A2A62"/>
    <w:rsid w:val="6B660208"/>
    <w:rsid w:val="6B78411F"/>
    <w:rsid w:val="6B7C45DE"/>
    <w:rsid w:val="6B93598A"/>
    <w:rsid w:val="6BAF451A"/>
    <w:rsid w:val="6BBC59BB"/>
    <w:rsid w:val="6BDC612A"/>
    <w:rsid w:val="6BE443D8"/>
    <w:rsid w:val="6BF062FE"/>
    <w:rsid w:val="6C083263"/>
    <w:rsid w:val="6C364336"/>
    <w:rsid w:val="6C867DEE"/>
    <w:rsid w:val="6CAF563A"/>
    <w:rsid w:val="6CD53D52"/>
    <w:rsid w:val="6CE75E69"/>
    <w:rsid w:val="6CFC52D5"/>
    <w:rsid w:val="6D08735C"/>
    <w:rsid w:val="6D316543"/>
    <w:rsid w:val="6D377A1F"/>
    <w:rsid w:val="6D9B509F"/>
    <w:rsid w:val="6DF1377E"/>
    <w:rsid w:val="6DF14C60"/>
    <w:rsid w:val="6E280467"/>
    <w:rsid w:val="6E2C3DCE"/>
    <w:rsid w:val="6E2D4C68"/>
    <w:rsid w:val="6E8866BA"/>
    <w:rsid w:val="6E955F22"/>
    <w:rsid w:val="6EA958B8"/>
    <w:rsid w:val="6EAA3313"/>
    <w:rsid w:val="6EEA25EF"/>
    <w:rsid w:val="6F1629A4"/>
    <w:rsid w:val="6F1D0208"/>
    <w:rsid w:val="6F806B81"/>
    <w:rsid w:val="6F8D40D2"/>
    <w:rsid w:val="6FDD29CE"/>
    <w:rsid w:val="6FE969BF"/>
    <w:rsid w:val="70557A08"/>
    <w:rsid w:val="710940D7"/>
    <w:rsid w:val="711F0DCF"/>
    <w:rsid w:val="714F1C4C"/>
    <w:rsid w:val="71686C25"/>
    <w:rsid w:val="717B663B"/>
    <w:rsid w:val="718B55F7"/>
    <w:rsid w:val="71997FEE"/>
    <w:rsid w:val="71DD2746"/>
    <w:rsid w:val="72043200"/>
    <w:rsid w:val="721449B2"/>
    <w:rsid w:val="721814EF"/>
    <w:rsid w:val="7224193D"/>
    <w:rsid w:val="72385650"/>
    <w:rsid w:val="725D616A"/>
    <w:rsid w:val="727B12D9"/>
    <w:rsid w:val="728B3935"/>
    <w:rsid w:val="7298446F"/>
    <w:rsid w:val="729D67DA"/>
    <w:rsid w:val="72A13900"/>
    <w:rsid w:val="72B81408"/>
    <w:rsid w:val="72CC2D77"/>
    <w:rsid w:val="73441F01"/>
    <w:rsid w:val="73604B9B"/>
    <w:rsid w:val="7399049F"/>
    <w:rsid w:val="73A94FDD"/>
    <w:rsid w:val="73E3796C"/>
    <w:rsid w:val="74065409"/>
    <w:rsid w:val="7453389F"/>
    <w:rsid w:val="7472284A"/>
    <w:rsid w:val="7477681D"/>
    <w:rsid w:val="747E5459"/>
    <w:rsid w:val="74BD640F"/>
    <w:rsid w:val="74CD1347"/>
    <w:rsid w:val="74ED646A"/>
    <w:rsid w:val="75242643"/>
    <w:rsid w:val="753653FA"/>
    <w:rsid w:val="753E2D17"/>
    <w:rsid w:val="7579103A"/>
    <w:rsid w:val="75B307AA"/>
    <w:rsid w:val="76424044"/>
    <w:rsid w:val="765E42CC"/>
    <w:rsid w:val="76657D21"/>
    <w:rsid w:val="768672DB"/>
    <w:rsid w:val="769C1F63"/>
    <w:rsid w:val="76B906FE"/>
    <w:rsid w:val="76BE7954"/>
    <w:rsid w:val="76C03B5D"/>
    <w:rsid w:val="76C27D0D"/>
    <w:rsid w:val="76D903A5"/>
    <w:rsid w:val="76EC2FDC"/>
    <w:rsid w:val="77115C42"/>
    <w:rsid w:val="77235339"/>
    <w:rsid w:val="77411EA1"/>
    <w:rsid w:val="77796881"/>
    <w:rsid w:val="779A2A2C"/>
    <w:rsid w:val="77EF5926"/>
    <w:rsid w:val="77FD737B"/>
    <w:rsid w:val="780B38D3"/>
    <w:rsid w:val="782C2B3A"/>
    <w:rsid w:val="7846509B"/>
    <w:rsid w:val="78485BDD"/>
    <w:rsid w:val="785B3AE4"/>
    <w:rsid w:val="78650950"/>
    <w:rsid w:val="786A5494"/>
    <w:rsid w:val="7871654C"/>
    <w:rsid w:val="787637D5"/>
    <w:rsid w:val="788658B8"/>
    <w:rsid w:val="789F3DA6"/>
    <w:rsid w:val="79035800"/>
    <w:rsid w:val="79664855"/>
    <w:rsid w:val="799B2D3E"/>
    <w:rsid w:val="799F3C44"/>
    <w:rsid w:val="79A25BD4"/>
    <w:rsid w:val="79B059BB"/>
    <w:rsid w:val="79CA4FB6"/>
    <w:rsid w:val="79D07A75"/>
    <w:rsid w:val="79DD33F9"/>
    <w:rsid w:val="7A217BF2"/>
    <w:rsid w:val="7A497627"/>
    <w:rsid w:val="7A647605"/>
    <w:rsid w:val="7A7E1D66"/>
    <w:rsid w:val="7A896EB5"/>
    <w:rsid w:val="7A8F7668"/>
    <w:rsid w:val="7AD3734A"/>
    <w:rsid w:val="7AE52816"/>
    <w:rsid w:val="7AFE6DDD"/>
    <w:rsid w:val="7B127930"/>
    <w:rsid w:val="7B2965AD"/>
    <w:rsid w:val="7B725FBC"/>
    <w:rsid w:val="7BA46C4D"/>
    <w:rsid w:val="7BB83525"/>
    <w:rsid w:val="7BD90B19"/>
    <w:rsid w:val="7BDB3491"/>
    <w:rsid w:val="7BEE6843"/>
    <w:rsid w:val="7C176405"/>
    <w:rsid w:val="7C996B5E"/>
    <w:rsid w:val="7CCA0082"/>
    <w:rsid w:val="7CE936F8"/>
    <w:rsid w:val="7CFB1883"/>
    <w:rsid w:val="7D5775FE"/>
    <w:rsid w:val="7DB122DD"/>
    <w:rsid w:val="7DB859C6"/>
    <w:rsid w:val="7DC54F28"/>
    <w:rsid w:val="7DCC0E4D"/>
    <w:rsid w:val="7DDF113F"/>
    <w:rsid w:val="7DF752F8"/>
    <w:rsid w:val="7E0F3D29"/>
    <w:rsid w:val="7E19555A"/>
    <w:rsid w:val="7E5A082B"/>
    <w:rsid w:val="7E790EE8"/>
    <w:rsid w:val="7EB52408"/>
    <w:rsid w:val="7EE90EDE"/>
    <w:rsid w:val="7F6249B2"/>
    <w:rsid w:val="7F6F2CC2"/>
    <w:rsid w:val="7FCA12E0"/>
    <w:rsid w:val="7FDA7E75"/>
    <w:rsid w:val="7FE40CF9"/>
    <w:rsid w:val="7FF46553"/>
    <w:rsid w:val="7FFB2193"/>
    <w:rsid w:val="7FFC6D84"/>
    <w:rsid w:val="7FFE6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iPriority="0" w:name="index 2"/>
    <w:lsdException w:qFormat="1" w:uiPriority="0" w:name="index 3"/>
    <w:lsdException w:qFormat="1" w:unhideWhenUsed="0" w:uiPriority="0" w:semiHidden="0" w:name="index 4"/>
    <w:lsdException w:qFormat="1" w:uiPriority="0" w:name="index 5"/>
    <w:lsdException w:qFormat="1" w:uiPriority="0" w:name="index 6"/>
    <w:lsdException w:qFormat="1" w:unhideWhenUsed="0" w:uiPriority="0" w:name="index 7"/>
    <w:lsdException w:qFormat="1" w:uiPriority="0" w:name="index 8"/>
    <w:lsdException w:qFormat="1"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name="index heading"/>
    <w:lsdException w:qFormat="1" w:unhideWhenUsed="0" w:uiPriority="0" w:semiHidden="0" w:name="caption"/>
    <w:lsdException w:qFormat="1" w:unhideWhenUsed="0" w:uiPriority="0" w:semiHidden="0" w:name="table of figures"/>
    <w:lsdException w:qFormat="1" w:uiPriority="0" w:name="envelope address"/>
    <w:lsdException w:qFormat="1"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iPriority="0" w:name="endnote text"/>
    <w:lsdException w:qFormat="1" w:uiPriority="0" w:name="table of authorities"/>
    <w:lsdException w:qFormat="1" w:uiPriority="0" w:name="macro"/>
    <w:lsdException w:qFormat="1" w:unhideWhenUsed="0" w:uiPriority="0" w:semiHidden="0" w:name="toa heading"/>
    <w:lsdException w:qFormat="1" w:uiPriority="0" w:name="List"/>
    <w:lsdException w:qFormat="1" w:uiPriority="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iPriority="0" w:name="List Bullet 5"/>
    <w:lsdException w:qFormat="1" w:unhideWhenUsed="0" w:uiPriority="0" w:semiHidden="0" w:name="List Number 2"/>
    <w:lsdException w:qFormat="1" w:unhideWhenUsed="0" w:uiPriority="0" w:semiHidden="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iPriority="0" w:name="E-mail Signature"/>
    <w:lsdException w:qFormat="1" w:unhideWhenUsed="0" w:uiPriority="99" w:semiHidden="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link w:val="277"/>
    <w:qFormat/>
    <w:uiPriority w:val="0"/>
    <w:pPr>
      <w:keepNext/>
      <w:snapToGrid w:val="0"/>
      <w:spacing w:line="360" w:lineRule="atLeast"/>
      <w:outlineLvl w:val="0"/>
    </w:pPr>
    <w:rPr>
      <w:rFonts w:ascii="宋体"/>
    </w:rPr>
  </w:style>
  <w:style w:type="paragraph" w:styleId="4">
    <w:name w:val="heading 2"/>
    <w:basedOn w:val="1"/>
    <w:next w:val="1"/>
    <w:link w:val="284"/>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18"/>
    <w:qFormat/>
    <w:uiPriority w:val="0"/>
    <w:pPr>
      <w:keepNext/>
      <w:keepLines/>
      <w:spacing w:before="260" w:after="260" w:line="413" w:lineRule="auto"/>
      <w:outlineLvl w:val="2"/>
    </w:pPr>
    <w:rPr>
      <w:b/>
      <w:sz w:val="32"/>
    </w:rPr>
  </w:style>
  <w:style w:type="paragraph" w:styleId="6">
    <w:name w:val="heading 4"/>
    <w:basedOn w:val="1"/>
    <w:next w:val="1"/>
    <w:qFormat/>
    <w:uiPriority w:val="0"/>
    <w:pPr>
      <w:spacing w:before="280" w:after="290" w:line="372" w:lineRule="auto"/>
      <w:outlineLvl w:val="3"/>
    </w:p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292"/>
    <w:autoRedefine/>
    <w:semiHidden/>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qFormat/>
    <w:uiPriority w:val="0"/>
    <w:pPr>
      <w:adjustRightInd w:val="0"/>
      <w:snapToGrid w:val="0"/>
      <w:spacing w:line="360" w:lineRule="auto"/>
      <w:ind w:left="100" w:leftChars="400" w:hanging="200" w:hangingChars="200"/>
    </w:pPr>
    <w:rPr>
      <w:sz w:val="24"/>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tabs>
        <w:tab w:val="left" w:pos="780"/>
      </w:tabs>
      <w:spacing w:line="360" w:lineRule="auto"/>
      <w:ind w:left="425" w:hanging="425"/>
    </w:pPr>
    <w:rPr>
      <w:sz w:val="24"/>
    </w:rPr>
  </w:style>
  <w:style w:type="paragraph" w:styleId="15">
    <w:name w:val="table of authorities"/>
    <w:basedOn w:val="1"/>
    <w:next w:val="1"/>
    <w:autoRedefine/>
    <w:semiHidden/>
    <w:unhideWhenUsed/>
    <w:qFormat/>
    <w:uiPriority w:val="0"/>
    <w:pPr>
      <w:ind w:left="420" w:leftChars="200"/>
    </w:pPr>
  </w:style>
  <w:style w:type="paragraph" w:styleId="16">
    <w:name w:val="Note Heading"/>
    <w:basedOn w:val="1"/>
    <w:next w:val="1"/>
    <w:link w:val="301"/>
    <w:autoRedefine/>
    <w:semiHidden/>
    <w:unhideWhenUsed/>
    <w:qFormat/>
    <w:uiPriority w:val="0"/>
    <w:pPr>
      <w:jc w:val="center"/>
    </w:pPr>
  </w:style>
  <w:style w:type="paragraph" w:styleId="17">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8">
    <w:name w:val="index 8"/>
    <w:basedOn w:val="1"/>
    <w:next w:val="1"/>
    <w:autoRedefine/>
    <w:semiHidden/>
    <w:unhideWhenUsed/>
    <w:qFormat/>
    <w:uiPriority w:val="0"/>
    <w:pPr>
      <w:ind w:left="1400" w:leftChars="1400"/>
    </w:pPr>
  </w:style>
  <w:style w:type="paragraph" w:styleId="19">
    <w:name w:val="E-mail Signature"/>
    <w:basedOn w:val="1"/>
    <w:link w:val="290"/>
    <w:autoRedefine/>
    <w:semiHidden/>
    <w:unhideWhenUsed/>
    <w:qFormat/>
    <w:uiPriority w:val="0"/>
  </w:style>
  <w:style w:type="paragraph" w:styleId="20">
    <w:name w:val="List Number"/>
    <w:basedOn w:val="1"/>
    <w:autoRedefine/>
    <w:qFormat/>
    <w:uiPriority w:val="0"/>
    <w:pPr>
      <w:numPr>
        <w:ilvl w:val="0"/>
        <w:numId w:val="1"/>
      </w:numPr>
      <w:contextualSpacing/>
    </w:pPr>
  </w:style>
  <w:style w:type="paragraph" w:styleId="21">
    <w:name w:val="Normal Indent"/>
    <w:basedOn w:val="1"/>
    <w:autoRedefine/>
    <w:qFormat/>
    <w:uiPriority w:val="0"/>
    <w:pPr>
      <w:adjustRightInd w:val="0"/>
      <w:snapToGrid w:val="0"/>
      <w:spacing w:line="360" w:lineRule="auto"/>
      <w:ind w:firstLine="420"/>
    </w:pPr>
    <w:rPr>
      <w:sz w:val="24"/>
    </w:rPr>
  </w:style>
  <w:style w:type="paragraph" w:styleId="22">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3">
    <w:name w:val="index 5"/>
    <w:basedOn w:val="1"/>
    <w:next w:val="1"/>
    <w:autoRedefine/>
    <w:semiHidden/>
    <w:unhideWhenUsed/>
    <w:qFormat/>
    <w:uiPriority w:val="0"/>
    <w:pPr>
      <w:ind w:left="800" w:leftChars="800"/>
    </w:pPr>
  </w:style>
  <w:style w:type="paragraph" w:styleId="24">
    <w:name w:val="List Bullet"/>
    <w:basedOn w:val="1"/>
    <w:autoRedefine/>
    <w:semiHidden/>
    <w:unhideWhenUsed/>
    <w:qFormat/>
    <w:uiPriority w:val="0"/>
    <w:pPr>
      <w:numPr>
        <w:ilvl w:val="0"/>
        <w:numId w:val="2"/>
      </w:numPr>
      <w:contextualSpacing/>
    </w:pPr>
  </w:style>
  <w:style w:type="paragraph" w:styleId="25">
    <w:name w:val="envelope address"/>
    <w:basedOn w:val="1"/>
    <w:autoRedefine/>
    <w:semiHidden/>
    <w:unhideWhenUsed/>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next w:val="1"/>
    <w:autoRedefine/>
    <w:qFormat/>
    <w:uiPriority w:val="0"/>
    <w:pPr>
      <w:shd w:val="clear" w:color="auto" w:fill="000080"/>
    </w:pPr>
  </w:style>
  <w:style w:type="paragraph" w:styleId="27">
    <w:name w:val="toa heading"/>
    <w:basedOn w:val="1"/>
    <w:next w:val="1"/>
    <w:autoRedefine/>
    <w:qFormat/>
    <w:uiPriority w:val="0"/>
    <w:pPr>
      <w:spacing w:before="120"/>
    </w:pPr>
    <w:rPr>
      <w:rFonts w:ascii="Arial" w:hAnsi="Arial"/>
      <w:sz w:val="24"/>
    </w:rPr>
  </w:style>
  <w:style w:type="paragraph" w:styleId="28">
    <w:name w:val="annotation text"/>
    <w:basedOn w:val="1"/>
    <w:link w:val="108"/>
    <w:autoRedefine/>
    <w:qFormat/>
    <w:uiPriority w:val="0"/>
    <w:pPr>
      <w:adjustRightInd w:val="0"/>
      <w:spacing w:line="360" w:lineRule="atLeast"/>
      <w:jc w:val="left"/>
      <w:textAlignment w:val="baseline"/>
    </w:pPr>
    <w:rPr>
      <w:kern w:val="0"/>
      <w:sz w:val="24"/>
    </w:rPr>
  </w:style>
  <w:style w:type="paragraph" w:styleId="29">
    <w:name w:val="index 6"/>
    <w:basedOn w:val="1"/>
    <w:next w:val="1"/>
    <w:autoRedefine/>
    <w:semiHidden/>
    <w:unhideWhenUsed/>
    <w:qFormat/>
    <w:uiPriority w:val="0"/>
    <w:pPr>
      <w:ind w:left="1000" w:leftChars="1000"/>
    </w:pPr>
  </w:style>
  <w:style w:type="paragraph" w:styleId="30">
    <w:name w:val="Salutation"/>
    <w:basedOn w:val="1"/>
    <w:next w:val="1"/>
    <w:link w:val="289"/>
    <w:autoRedefine/>
    <w:qFormat/>
    <w:uiPriority w:val="0"/>
  </w:style>
  <w:style w:type="paragraph" w:styleId="31">
    <w:name w:val="Body Text 3"/>
    <w:basedOn w:val="1"/>
    <w:autoRedefine/>
    <w:qFormat/>
    <w:uiPriority w:val="0"/>
    <w:pPr>
      <w:adjustRightInd w:val="0"/>
      <w:snapToGrid w:val="0"/>
      <w:spacing w:after="120" w:line="360" w:lineRule="auto"/>
    </w:pPr>
    <w:rPr>
      <w:sz w:val="16"/>
    </w:rPr>
  </w:style>
  <w:style w:type="paragraph" w:styleId="32">
    <w:name w:val="Closing"/>
    <w:basedOn w:val="1"/>
    <w:link w:val="293"/>
    <w:autoRedefine/>
    <w:semiHidden/>
    <w:unhideWhenUsed/>
    <w:qFormat/>
    <w:uiPriority w:val="0"/>
    <w:pPr>
      <w:ind w:left="100" w:leftChars="2100"/>
    </w:pPr>
  </w:style>
  <w:style w:type="paragraph" w:styleId="33">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34">
    <w:name w:val="Body Text"/>
    <w:basedOn w:val="1"/>
    <w:next w:val="1"/>
    <w:link w:val="273"/>
    <w:autoRedefine/>
    <w:qFormat/>
    <w:uiPriority w:val="0"/>
    <w:rPr>
      <w:rFonts w:ascii="仿宋_GB2312" w:eastAsia="仿宋_GB2312"/>
      <w:sz w:val="32"/>
    </w:rPr>
  </w:style>
  <w:style w:type="paragraph" w:styleId="35">
    <w:name w:val="Body Text Indent"/>
    <w:basedOn w:val="1"/>
    <w:link w:val="117"/>
    <w:autoRedefine/>
    <w:qFormat/>
    <w:uiPriority w:val="0"/>
    <w:pPr>
      <w:spacing w:line="700" w:lineRule="exact"/>
      <w:ind w:left="960"/>
    </w:pPr>
    <w:rPr>
      <w:sz w:val="44"/>
    </w:rPr>
  </w:style>
  <w:style w:type="paragraph" w:styleId="36">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37">
    <w:name w:val="List 2"/>
    <w:basedOn w:val="1"/>
    <w:autoRedefine/>
    <w:qFormat/>
    <w:uiPriority w:val="0"/>
    <w:pPr>
      <w:adjustRightInd w:val="0"/>
      <w:snapToGrid w:val="0"/>
      <w:spacing w:line="360" w:lineRule="auto"/>
      <w:ind w:left="100" w:leftChars="200" w:hanging="200" w:hangingChars="200"/>
    </w:pPr>
    <w:rPr>
      <w:sz w:val="24"/>
    </w:rPr>
  </w:style>
  <w:style w:type="paragraph" w:styleId="38">
    <w:name w:val="List Continue"/>
    <w:basedOn w:val="1"/>
    <w:autoRedefine/>
    <w:qFormat/>
    <w:uiPriority w:val="0"/>
    <w:pPr>
      <w:adjustRightInd w:val="0"/>
      <w:snapToGrid w:val="0"/>
      <w:spacing w:after="120" w:line="360" w:lineRule="auto"/>
      <w:ind w:left="420" w:leftChars="200"/>
    </w:pPr>
    <w:rPr>
      <w:sz w:val="24"/>
    </w:rPr>
  </w:style>
  <w:style w:type="paragraph" w:styleId="39">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40">
    <w:name w:val="List Bullet 2"/>
    <w:basedOn w:val="1"/>
    <w:autoRedefine/>
    <w:qFormat/>
    <w:uiPriority w:val="0"/>
    <w:pPr>
      <w:tabs>
        <w:tab w:val="left" w:pos="780"/>
      </w:tabs>
      <w:adjustRightInd w:val="0"/>
      <w:snapToGrid w:val="0"/>
      <w:spacing w:line="360" w:lineRule="auto"/>
      <w:ind w:left="780" w:hanging="360"/>
    </w:pPr>
    <w:rPr>
      <w:sz w:val="24"/>
    </w:rPr>
  </w:style>
  <w:style w:type="paragraph" w:styleId="41">
    <w:name w:val="HTML Address"/>
    <w:basedOn w:val="1"/>
    <w:link w:val="286"/>
    <w:autoRedefine/>
    <w:semiHidden/>
    <w:unhideWhenUsed/>
    <w:qFormat/>
    <w:uiPriority w:val="0"/>
    <w:rPr>
      <w:i/>
      <w:iCs/>
    </w:rPr>
  </w:style>
  <w:style w:type="paragraph" w:styleId="42">
    <w:name w:val="index 4"/>
    <w:basedOn w:val="1"/>
    <w:next w:val="1"/>
    <w:autoRedefine/>
    <w:qFormat/>
    <w:uiPriority w:val="0"/>
    <w:pPr>
      <w:ind w:left="600" w:leftChars="600"/>
      <w:jc w:val="left"/>
    </w:pPr>
    <w:rPr>
      <w:rFonts w:ascii="DFKai-SB" w:eastAsia="DFKai-SB"/>
      <w:lang w:eastAsia="zh-TW"/>
    </w:rPr>
  </w:style>
  <w:style w:type="paragraph" w:styleId="43">
    <w:name w:val="toc 5"/>
    <w:basedOn w:val="1"/>
    <w:next w:val="1"/>
    <w:autoRedefine/>
    <w:qFormat/>
    <w:uiPriority w:val="0"/>
    <w:pPr>
      <w:ind w:left="1680" w:leftChars="800"/>
    </w:pPr>
  </w:style>
  <w:style w:type="paragraph" w:styleId="44">
    <w:name w:val="toc 3"/>
    <w:basedOn w:val="1"/>
    <w:next w:val="1"/>
    <w:autoRedefine/>
    <w:qFormat/>
    <w:uiPriority w:val="39"/>
    <w:pPr>
      <w:ind w:left="840" w:leftChars="400"/>
    </w:pPr>
  </w:style>
  <w:style w:type="paragraph" w:styleId="45">
    <w:name w:val="Plain Text"/>
    <w:basedOn w:val="1"/>
    <w:autoRedefine/>
    <w:qFormat/>
    <w:uiPriority w:val="0"/>
    <w:rPr>
      <w:rFonts w:ascii="宋体" w:hAnsi="Courier New"/>
      <w:sz w:val="21"/>
    </w:rPr>
  </w:style>
  <w:style w:type="paragraph" w:styleId="46">
    <w:name w:val="List Bullet 5"/>
    <w:basedOn w:val="1"/>
    <w:autoRedefine/>
    <w:semiHidden/>
    <w:unhideWhenUsed/>
    <w:qFormat/>
    <w:uiPriority w:val="0"/>
    <w:pPr>
      <w:numPr>
        <w:ilvl w:val="0"/>
        <w:numId w:val="3"/>
      </w:numPr>
      <w:contextualSpacing/>
    </w:pPr>
  </w:style>
  <w:style w:type="paragraph" w:styleId="47">
    <w:name w:val="List Number 4"/>
    <w:basedOn w:val="1"/>
    <w:autoRedefine/>
    <w:semiHidden/>
    <w:unhideWhenUsed/>
    <w:qFormat/>
    <w:uiPriority w:val="0"/>
    <w:pPr>
      <w:numPr>
        <w:ilvl w:val="0"/>
        <w:numId w:val="4"/>
      </w:numPr>
      <w:contextualSpacing/>
    </w:pPr>
  </w:style>
  <w:style w:type="paragraph" w:styleId="48">
    <w:name w:val="toc 8"/>
    <w:basedOn w:val="1"/>
    <w:next w:val="1"/>
    <w:autoRedefine/>
    <w:qFormat/>
    <w:uiPriority w:val="0"/>
    <w:pPr>
      <w:ind w:left="2940" w:leftChars="1400"/>
    </w:pPr>
  </w:style>
  <w:style w:type="paragraph" w:styleId="49">
    <w:name w:val="index 3"/>
    <w:basedOn w:val="1"/>
    <w:next w:val="1"/>
    <w:autoRedefine/>
    <w:semiHidden/>
    <w:unhideWhenUsed/>
    <w:qFormat/>
    <w:uiPriority w:val="0"/>
    <w:pPr>
      <w:ind w:left="400" w:leftChars="400"/>
    </w:pPr>
  </w:style>
  <w:style w:type="paragraph" w:styleId="50">
    <w:name w:val="Date"/>
    <w:basedOn w:val="1"/>
    <w:next w:val="1"/>
    <w:link w:val="127"/>
    <w:autoRedefine/>
    <w:qFormat/>
    <w:uiPriority w:val="0"/>
  </w:style>
  <w:style w:type="paragraph" w:styleId="51">
    <w:name w:val="Body Text Indent 2"/>
    <w:basedOn w:val="1"/>
    <w:link w:val="104"/>
    <w:autoRedefine/>
    <w:qFormat/>
    <w:uiPriority w:val="0"/>
    <w:pPr>
      <w:snapToGrid w:val="0"/>
      <w:spacing w:line="560" w:lineRule="atLeast"/>
      <w:ind w:firstLine="540"/>
    </w:pPr>
  </w:style>
  <w:style w:type="paragraph" w:styleId="52">
    <w:name w:val="endnote text"/>
    <w:basedOn w:val="1"/>
    <w:link w:val="298"/>
    <w:autoRedefine/>
    <w:semiHidden/>
    <w:unhideWhenUsed/>
    <w:qFormat/>
    <w:uiPriority w:val="0"/>
    <w:pPr>
      <w:snapToGrid w:val="0"/>
      <w:jc w:val="left"/>
    </w:pPr>
  </w:style>
  <w:style w:type="paragraph" w:styleId="53">
    <w:name w:val="List Continue 5"/>
    <w:basedOn w:val="1"/>
    <w:autoRedefine/>
    <w:semiHidden/>
    <w:unhideWhenUsed/>
    <w:qFormat/>
    <w:uiPriority w:val="0"/>
    <w:pPr>
      <w:spacing w:after="120"/>
      <w:ind w:left="2100" w:leftChars="1000"/>
      <w:contextualSpacing/>
    </w:pPr>
  </w:style>
  <w:style w:type="paragraph" w:styleId="54">
    <w:name w:val="Balloon Text"/>
    <w:basedOn w:val="1"/>
    <w:autoRedefine/>
    <w:qFormat/>
    <w:uiPriority w:val="0"/>
    <w:rPr>
      <w:sz w:val="18"/>
    </w:rPr>
  </w:style>
  <w:style w:type="paragraph" w:styleId="55">
    <w:name w:val="footer"/>
    <w:basedOn w:val="1"/>
    <w:autoRedefine/>
    <w:qFormat/>
    <w:uiPriority w:val="0"/>
    <w:pPr>
      <w:tabs>
        <w:tab w:val="center" w:pos="4153"/>
        <w:tab w:val="right" w:pos="8306"/>
      </w:tabs>
      <w:snapToGrid w:val="0"/>
      <w:jc w:val="left"/>
    </w:pPr>
    <w:rPr>
      <w:sz w:val="18"/>
    </w:rPr>
  </w:style>
  <w:style w:type="paragraph" w:styleId="56">
    <w:name w:val="envelope return"/>
    <w:basedOn w:val="1"/>
    <w:autoRedefine/>
    <w:semiHidden/>
    <w:unhideWhenUsed/>
    <w:qFormat/>
    <w:uiPriority w:val="0"/>
    <w:pPr>
      <w:snapToGrid w:val="0"/>
    </w:pPr>
    <w:rPr>
      <w:rFonts w:asciiTheme="majorHAnsi" w:hAnsiTheme="majorHAnsi" w:eastAsiaTheme="majorEastAsia" w:cstheme="majorBidi"/>
    </w:rPr>
  </w:style>
  <w:style w:type="paragraph" w:styleId="5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58">
    <w:name w:val="Signature"/>
    <w:basedOn w:val="1"/>
    <w:link w:val="296"/>
    <w:autoRedefine/>
    <w:semiHidden/>
    <w:unhideWhenUsed/>
    <w:qFormat/>
    <w:uiPriority w:val="0"/>
    <w:pPr>
      <w:ind w:left="100" w:leftChars="2100"/>
    </w:pPr>
  </w:style>
  <w:style w:type="paragraph" w:styleId="59">
    <w:name w:val="toc 1"/>
    <w:basedOn w:val="1"/>
    <w:next w:val="1"/>
    <w:autoRedefine/>
    <w:qFormat/>
    <w:uiPriority w:val="39"/>
    <w:pPr>
      <w:spacing w:line="180" w:lineRule="auto"/>
      <w:jc w:val="center"/>
    </w:pPr>
    <w:rPr>
      <w:sz w:val="30"/>
    </w:rPr>
  </w:style>
  <w:style w:type="paragraph" w:styleId="60">
    <w:name w:val="List Continue 4"/>
    <w:basedOn w:val="1"/>
    <w:autoRedefine/>
    <w:qFormat/>
    <w:uiPriority w:val="0"/>
    <w:pPr>
      <w:adjustRightInd w:val="0"/>
      <w:snapToGrid w:val="0"/>
      <w:spacing w:after="120" w:line="360" w:lineRule="auto"/>
      <w:ind w:left="1680" w:leftChars="800"/>
    </w:pPr>
    <w:rPr>
      <w:sz w:val="24"/>
    </w:rPr>
  </w:style>
  <w:style w:type="paragraph" w:styleId="61">
    <w:name w:val="toc 4"/>
    <w:basedOn w:val="1"/>
    <w:next w:val="1"/>
    <w:autoRedefine/>
    <w:qFormat/>
    <w:uiPriority w:val="0"/>
    <w:pPr>
      <w:ind w:left="1260" w:leftChars="600"/>
    </w:pPr>
  </w:style>
  <w:style w:type="paragraph" w:styleId="62">
    <w:name w:val="index heading"/>
    <w:basedOn w:val="1"/>
    <w:next w:val="63"/>
    <w:autoRedefine/>
    <w:semiHidden/>
    <w:unhideWhenUsed/>
    <w:qFormat/>
    <w:uiPriority w:val="0"/>
    <w:rPr>
      <w:rFonts w:asciiTheme="majorHAnsi" w:hAnsiTheme="majorHAnsi" w:eastAsiaTheme="majorEastAsia" w:cstheme="majorBidi"/>
      <w:b/>
      <w:bCs/>
    </w:rPr>
  </w:style>
  <w:style w:type="paragraph" w:styleId="63">
    <w:name w:val="index 1"/>
    <w:basedOn w:val="1"/>
    <w:next w:val="1"/>
    <w:autoRedefine/>
    <w:qFormat/>
    <w:uiPriority w:val="0"/>
    <w:pPr>
      <w:adjustRightInd w:val="0"/>
      <w:spacing w:line="240" w:lineRule="atLeast"/>
      <w:textAlignment w:val="baseline"/>
    </w:pPr>
    <w:rPr>
      <w:rFonts w:ascii="宋体"/>
      <w:kern w:val="0"/>
      <w:sz w:val="21"/>
    </w:rPr>
  </w:style>
  <w:style w:type="paragraph" w:styleId="64">
    <w:name w:val="Subtitle"/>
    <w:basedOn w:val="1"/>
    <w:next w:val="1"/>
    <w:link w:val="291"/>
    <w:autoRedefine/>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65">
    <w:name w:val="List Number 5"/>
    <w:basedOn w:val="1"/>
    <w:autoRedefine/>
    <w:semiHidden/>
    <w:unhideWhenUsed/>
    <w:qFormat/>
    <w:uiPriority w:val="0"/>
    <w:pPr>
      <w:numPr>
        <w:ilvl w:val="0"/>
        <w:numId w:val="5"/>
      </w:numPr>
      <w:contextualSpacing/>
    </w:pPr>
  </w:style>
  <w:style w:type="paragraph" w:styleId="66">
    <w:name w:val="List"/>
    <w:basedOn w:val="1"/>
    <w:autoRedefine/>
    <w:semiHidden/>
    <w:unhideWhenUsed/>
    <w:qFormat/>
    <w:uiPriority w:val="0"/>
    <w:pPr>
      <w:ind w:left="200" w:hanging="200" w:hangingChars="200"/>
      <w:contextualSpacing/>
    </w:pPr>
  </w:style>
  <w:style w:type="paragraph" w:styleId="67">
    <w:name w:val="footnote text"/>
    <w:basedOn w:val="1"/>
    <w:link w:val="100"/>
    <w:autoRedefine/>
    <w:qFormat/>
    <w:uiPriority w:val="0"/>
    <w:pPr>
      <w:spacing w:line="360" w:lineRule="auto"/>
    </w:pPr>
    <w:rPr>
      <w:sz w:val="18"/>
    </w:rPr>
  </w:style>
  <w:style w:type="paragraph" w:styleId="68">
    <w:name w:val="toc 6"/>
    <w:basedOn w:val="1"/>
    <w:next w:val="1"/>
    <w:autoRedefine/>
    <w:qFormat/>
    <w:uiPriority w:val="0"/>
    <w:pPr>
      <w:ind w:left="2100" w:leftChars="1000"/>
    </w:pPr>
  </w:style>
  <w:style w:type="paragraph" w:styleId="69">
    <w:name w:val="List 5"/>
    <w:basedOn w:val="1"/>
    <w:autoRedefine/>
    <w:qFormat/>
    <w:uiPriority w:val="0"/>
    <w:pPr>
      <w:adjustRightInd w:val="0"/>
      <w:snapToGrid w:val="0"/>
      <w:spacing w:line="360" w:lineRule="auto"/>
      <w:ind w:left="100" w:leftChars="800" w:hanging="200" w:hangingChars="200"/>
    </w:pPr>
    <w:rPr>
      <w:sz w:val="24"/>
    </w:rPr>
  </w:style>
  <w:style w:type="paragraph" w:styleId="70">
    <w:name w:val="Body Text Indent 3"/>
    <w:basedOn w:val="1"/>
    <w:autoRedefine/>
    <w:qFormat/>
    <w:uiPriority w:val="0"/>
    <w:pPr>
      <w:spacing w:line="360" w:lineRule="auto"/>
      <w:ind w:firstLine="632"/>
    </w:pPr>
    <w:rPr>
      <w:rFonts w:ascii="黑体" w:eastAsia="黑体"/>
    </w:rPr>
  </w:style>
  <w:style w:type="paragraph" w:styleId="71">
    <w:name w:val="index 7"/>
    <w:basedOn w:val="1"/>
    <w:next w:val="1"/>
    <w:autoRedefine/>
    <w:semiHidden/>
    <w:qFormat/>
    <w:uiPriority w:val="0"/>
    <w:pPr>
      <w:ind w:left="1200" w:leftChars="1200"/>
    </w:pPr>
  </w:style>
  <w:style w:type="paragraph" w:styleId="72">
    <w:name w:val="index 9"/>
    <w:basedOn w:val="1"/>
    <w:next w:val="1"/>
    <w:autoRedefine/>
    <w:semiHidden/>
    <w:unhideWhenUsed/>
    <w:qFormat/>
    <w:uiPriority w:val="0"/>
    <w:pPr>
      <w:ind w:left="1600" w:leftChars="1600"/>
    </w:pPr>
  </w:style>
  <w:style w:type="paragraph" w:styleId="73">
    <w:name w:val="table of figures"/>
    <w:basedOn w:val="1"/>
    <w:next w:val="1"/>
    <w:autoRedefine/>
    <w:qFormat/>
    <w:uiPriority w:val="0"/>
    <w:pPr>
      <w:tabs>
        <w:tab w:val="right" w:leader="dot" w:pos="8640"/>
      </w:tabs>
      <w:spacing w:line="360" w:lineRule="auto"/>
      <w:ind w:left="400" w:hanging="400"/>
    </w:pPr>
    <w:rPr>
      <w:sz w:val="24"/>
    </w:rPr>
  </w:style>
  <w:style w:type="paragraph" w:styleId="74">
    <w:name w:val="toc 2"/>
    <w:basedOn w:val="1"/>
    <w:next w:val="1"/>
    <w:autoRedefine/>
    <w:qFormat/>
    <w:uiPriority w:val="39"/>
    <w:pPr>
      <w:ind w:left="420" w:leftChars="200"/>
    </w:pPr>
  </w:style>
  <w:style w:type="paragraph" w:styleId="75">
    <w:name w:val="toc 9"/>
    <w:basedOn w:val="1"/>
    <w:next w:val="1"/>
    <w:autoRedefine/>
    <w:qFormat/>
    <w:uiPriority w:val="0"/>
    <w:pPr>
      <w:ind w:left="3360" w:leftChars="1600"/>
    </w:pPr>
  </w:style>
  <w:style w:type="paragraph" w:styleId="76">
    <w:name w:val="Body Text 2"/>
    <w:basedOn w:val="1"/>
    <w:autoRedefine/>
    <w:qFormat/>
    <w:uiPriority w:val="0"/>
    <w:pPr>
      <w:adjustRightInd w:val="0"/>
      <w:snapToGrid w:val="0"/>
      <w:spacing w:after="120" w:line="480" w:lineRule="auto"/>
    </w:pPr>
    <w:rPr>
      <w:sz w:val="24"/>
    </w:rPr>
  </w:style>
  <w:style w:type="paragraph" w:styleId="77">
    <w:name w:val="List 4"/>
    <w:basedOn w:val="1"/>
    <w:autoRedefine/>
    <w:qFormat/>
    <w:uiPriority w:val="0"/>
    <w:pPr>
      <w:adjustRightInd w:val="0"/>
      <w:snapToGrid w:val="0"/>
      <w:spacing w:line="360" w:lineRule="auto"/>
      <w:ind w:left="100" w:leftChars="600" w:hanging="200" w:hangingChars="200"/>
    </w:pPr>
    <w:rPr>
      <w:sz w:val="24"/>
    </w:rPr>
  </w:style>
  <w:style w:type="paragraph" w:styleId="78">
    <w:name w:val="List Continue 2"/>
    <w:basedOn w:val="1"/>
    <w:autoRedefine/>
    <w:qFormat/>
    <w:uiPriority w:val="0"/>
    <w:pPr>
      <w:adjustRightInd w:val="0"/>
      <w:snapToGrid w:val="0"/>
      <w:spacing w:after="120" w:line="360" w:lineRule="auto"/>
      <w:ind w:left="840" w:leftChars="400"/>
    </w:pPr>
    <w:rPr>
      <w:sz w:val="24"/>
    </w:rPr>
  </w:style>
  <w:style w:type="paragraph" w:styleId="79">
    <w:name w:val="Message Header"/>
    <w:basedOn w:val="1"/>
    <w:link w:val="300"/>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287"/>
    <w:autoRedefine/>
    <w:semiHidden/>
    <w:unhideWhenUsed/>
    <w:qFormat/>
    <w:uiPriority w:val="0"/>
    <w:rPr>
      <w:rFonts w:ascii="Courier New" w:hAnsi="Courier New" w:cs="Courier New"/>
      <w:sz w:val="20"/>
    </w:rPr>
  </w:style>
  <w:style w:type="paragraph" w:styleId="81">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82">
    <w:name w:val="List Continue 3"/>
    <w:basedOn w:val="1"/>
    <w:autoRedefine/>
    <w:qFormat/>
    <w:uiPriority w:val="0"/>
    <w:pPr>
      <w:adjustRightInd w:val="0"/>
      <w:snapToGrid w:val="0"/>
      <w:spacing w:after="120" w:line="360" w:lineRule="auto"/>
      <w:ind w:left="1260" w:leftChars="600"/>
    </w:pPr>
    <w:rPr>
      <w:sz w:val="24"/>
    </w:rPr>
  </w:style>
  <w:style w:type="paragraph" w:styleId="83">
    <w:name w:val="index 2"/>
    <w:basedOn w:val="1"/>
    <w:next w:val="1"/>
    <w:semiHidden/>
    <w:unhideWhenUsed/>
    <w:qFormat/>
    <w:uiPriority w:val="0"/>
    <w:pPr>
      <w:ind w:left="200" w:leftChars="200"/>
    </w:pPr>
  </w:style>
  <w:style w:type="paragraph" w:styleId="84">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85">
    <w:name w:val="annotation subject"/>
    <w:basedOn w:val="28"/>
    <w:next w:val="28"/>
    <w:link w:val="119"/>
    <w:autoRedefine/>
    <w:qFormat/>
    <w:uiPriority w:val="0"/>
    <w:pPr>
      <w:adjustRightInd/>
      <w:spacing w:line="240" w:lineRule="auto"/>
      <w:textAlignment w:val="auto"/>
    </w:pPr>
  </w:style>
  <w:style w:type="paragraph" w:styleId="86">
    <w:name w:val="Body Text First Indent"/>
    <w:basedOn w:val="34"/>
    <w:next w:val="1"/>
    <w:autoRedefine/>
    <w:qFormat/>
    <w:uiPriority w:val="0"/>
    <w:pPr>
      <w:spacing w:line="360" w:lineRule="auto"/>
      <w:ind w:firstLine="420"/>
    </w:pPr>
    <w:rPr>
      <w:rFonts w:ascii="宋体" w:hAnsi="宋体"/>
      <w:sz w:val="24"/>
    </w:rPr>
  </w:style>
  <w:style w:type="paragraph" w:styleId="87">
    <w:name w:val="Body Text First Indent 2"/>
    <w:basedOn w:val="35"/>
    <w:link w:val="130"/>
    <w:autoRedefine/>
    <w:qFormat/>
    <w:uiPriority w:val="0"/>
    <w:pPr>
      <w:spacing w:after="120" w:line="240" w:lineRule="auto"/>
      <w:ind w:left="420" w:leftChars="200" w:firstLine="420" w:firstLineChars="200"/>
    </w:pPr>
  </w:style>
  <w:style w:type="table" w:styleId="89">
    <w:name w:val="Table Grid"/>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autoRedefine/>
    <w:qFormat/>
    <w:uiPriority w:val="22"/>
    <w:rPr>
      <w:b/>
    </w:rPr>
  </w:style>
  <w:style w:type="character" w:styleId="92">
    <w:name w:val="page number"/>
    <w:basedOn w:val="90"/>
    <w:autoRedefine/>
    <w:qFormat/>
    <w:uiPriority w:val="0"/>
  </w:style>
  <w:style w:type="character" w:styleId="93">
    <w:name w:val="FollowedHyperlink"/>
    <w:basedOn w:val="90"/>
    <w:autoRedefine/>
    <w:semiHidden/>
    <w:unhideWhenUsed/>
    <w:qFormat/>
    <w:uiPriority w:val="0"/>
    <w:rPr>
      <w:color w:val="333333"/>
      <w:u w:val="none"/>
    </w:rPr>
  </w:style>
  <w:style w:type="character" w:styleId="94">
    <w:name w:val="Emphasis"/>
    <w:autoRedefine/>
    <w:qFormat/>
    <w:uiPriority w:val="0"/>
    <w:rPr>
      <w:i/>
    </w:rPr>
  </w:style>
  <w:style w:type="character" w:styleId="95">
    <w:name w:val="Hyperlink"/>
    <w:basedOn w:val="90"/>
    <w:autoRedefine/>
    <w:qFormat/>
    <w:uiPriority w:val="99"/>
    <w:rPr>
      <w:color w:val="0000FF"/>
      <w:u w:val="single"/>
    </w:rPr>
  </w:style>
  <w:style w:type="character" w:styleId="96">
    <w:name w:val="annotation reference"/>
    <w:autoRedefine/>
    <w:qFormat/>
    <w:uiPriority w:val="0"/>
    <w:rPr>
      <w:sz w:val="21"/>
      <w:szCs w:val="21"/>
    </w:rPr>
  </w:style>
  <w:style w:type="character" w:styleId="97">
    <w:name w:val="footnote reference"/>
    <w:autoRedefine/>
    <w:qFormat/>
    <w:uiPriority w:val="0"/>
    <w:rPr>
      <w:position w:val="6"/>
      <w:sz w:val="14"/>
      <w:vertAlign w:val="superscript"/>
    </w:rPr>
  </w:style>
  <w:style w:type="paragraph" w:customStyle="1" w:styleId="98">
    <w:name w:val="正文（缩进）"/>
    <w:basedOn w:val="1"/>
    <w:autoRedefine/>
    <w:qFormat/>
    <w:uiPriority w:val="0"/>
    <w:pPr>
      <w:spacing w:beforeLines="50" w:afterLines="50"/>
      <w:ind w:firstLine="480" w:firstLineChars="200"/>
    </w:pPr>
    <w:rPr>
      <w:sz w:val="21"/>
    </w:rPr>
  </w:style>
  <w:style w:type="paragraph" w:styleId="99">
    <w:name w:val="Quote"/>
    <w:basedOn w:val="1"/>
    <w:next w:val="1"/>
    <w:autoRedefine/>
    <w:qFormat/>
    <w:uiPriority w:val="29"/>
    <w:pPr>
      <w:spacing w:beforeLines="50" w:afterLines="50" w:line="360" w:lineRule="auto"/>
    </w:pPr>
    <w:rPr>
      <w:i/>
      <w:iCs/>
      <w:color w:val="000000"/>
      <w:sz w:val="21"/>
      <w:szCs w:val="24"/>
      <w:lang w:val="zh-CN"/>
    </w:rPr>
  </w:style>
  <w:style w:type="character" w:customStyle="1" w:styleId="100">
    <w:name w:val="脚注文本 Char"/>
    <w:link w:val="67"/>
    <w:autoRedefine/>
    <w:qFormat/>
    <w:uiPriority w:val="0"/>
    <w:rPr>
      <w:kern w:val="2"/>
      <w:sz w:val="18"/>
    </w:rPr>
  </w:style>
  <w:style w:type="character" w:customStyle="1" w:styleId="101">
    <w:name w:val="Char Char2"/>
    <w:autoRedefine/>
    <w:qFormat/>
    <w:uiPriority w:val="0"/>
    <w:rPr>
      <w:rFonts w:eastAsia="宋体"/>
      <w:kern w:val="2"/>
      <w:sz w:val="18"/>
      <w:lang w:val="en-US" w:eastAsia="zh-CN"/>
    </w:rPr>
  </w:style>
  <w:style w:type="character" w:customStyle="1" w:styleId="102">
    <w:name w:val="标书正文:  0.74 厘米 Char1"/>
    <w:autoRedefine/>
    <w:qFormat/>
    <w:uiPriority w:val="0"/>
    <w:rPr>
      <w:rFonts w:eastAsia="宋体"/>
      <w:kern w:val="2"/>
      <w:sz w:val="24"/>
      <w:lang w:val="en-US" w:eastAsia="zh-CN"/>
    </w:rPr>
  </w:style>
  <w:style w:type="character" w:customStyle="1" w:styleId="103">
    <w:name w:val="Char Char11"/>
    <w:autoRedefine/>
    <w:qFormat/>
    <w:uiPriority w:val="0"/>
    <w:rPr>
      <w:rFonts w:ascii="宋体"/>
      <w:kern w:val="2"/>
      <w:sz w:val="28"/>
    </w:rPr>
  </w:style>
  <w:style w:type="character" w:customStyle="1" w:styleId="104">
    <w:name w:val="正文文本缩进 2 Char"/>
    <w:link w:val="51"/>
    <w:autoRedefine/>
    <w:qFormat/>
    <w:uiPriority w:val="0"/>
    <w:rPr>
      <w:kern w:val="2"/>
      <w:sz w:val="28"/>
    </w:rPr>
  </w:style>
  <w:style w:type="character" w:customStyle="1" w:styleId="105">
    <w:name w:val="Char Char7"/>
    <w:autoRedefine/>
    <w:qFormat/>
    <w:uiPriority w:val="0"/>
    <w:rPr>
      <w:rFonts w:ascii="宋体" w:hAnsi="宋体" w:eastAsia="宋体"/>
      <w:kern w:val="2"/>
      <w:sz w:val="28"/>
    </w:rPr>
  </w:style>
  <w:style w:type="character" w:customStyle="1" w:styleId="106">
    <w:name w:val="content-white1"/>
    <w:autoRedefine/>
    <w:qFormat/>
    <w:uiPriority w:val="0"/>
    <w:rPr>
      <w:color w:val="auto"/>
      <w:sz w:val="18"/>
      <w:u w:val="none"/>
    </w:rPr>
  </w:style>
  <w:style w:type="character" w:customStyle="1" w:styleId="107">
    <w:name w:val="Char Char6"/>
    <w:autoRedefine/>
    <w:qFormat/>
    <w:uiPriority w:val="0"/>
    <w:rPr>
      <w:rFonts w:ascii="仿宋_GB2312" w:eastAsia="仿宋_GB2312"/>
      <w:kern w:val="2"/>
      <w:sz w:val="32"/>
    </w:rPr>
  </w:style>
  <w:style w:type="character" w:customStyle="1" w:styleId="108">
    <w:name w:val="批注文字 Char"/>
    <w:link w:val="28"/>
    <w:autoRedefine/>
    <w:qFormat/>
    <w:uiPriority w:val="0"/>
    <w:rPr>
      <w:sz w:val="24"/>
    </w:rPr>
  </w:style>
  <w:style w:type="character" w:customStyle="1" w:styleId="109">
    <w:name w:val="未命名11"/>
    <w:autoRedefine/>
    <w:qFormat/>
    <w:uiPriority w:val="0"/>
    <w:rPr>
      <w:color w:val="77FFFF"/>
      <w:sz w:val="24"/>
    </w:rPr>
  </w:style>
  <w:style w:type="character" w:customStyle="1" w:styleId="110">
    <w:name w:val="Char Char3"/>
    <w:autoRedefine/>
    <w:qFormat/>
    <w:uiPriority w:val="0"/>
    <w:rPr>
      <w:rFonts w:eastAsia="宋体"/>
      <w:kern w:val="2"/>
      <w:sz w:val="18"/>
      <w:lang w:val="en-US" w:eastAsia="zh-CN"/>
    </w:rPr>
  </w:style>
  <w:style w:type="character" w:customStyle="1" w:styleId="111">
    <w:name w:val="Table Heading Char Char"/>
    <w:autoRedefine/>
    <w:qFormat/>
    <w:uiPriority w:val="0"/>
    <w:rPr>
      <w:rFonts w:ascii="Arial" w:hAnsi="Arial" w:eastAsia="黑体"/>
      <w:kern w:val="2"/>
      <w:sz w:val="18"/>
      <w:lang w:val="en-US" w:eastAsia="zh-CN"/>
    </w:rPr>
  </w:style>
  <w:style w:type="character" w:customStyle="1" w:styleId="112">
    <w:name w:val="font1"/>
    <w:autoRedefine/>
    <w:qFormat/>
    <w:uiPriority w:val="0"/>
    <w:rPr>
      <w:color w:val="000000"/>
      <w:sz w:val="18"/>
    </w:rPr>
  </w:style>
  <w:style w:type="character" w:customStyle="1" w:styleId="113">
    <w:name w:val="Char Char4"/>
    <w:autoRedefine/>
    <w:qFormat/>
    <w:uiPriority w:val="0"/>
    <w:rPr>
      <w:rFonts w:eastAsia="宋体"/>
      <w:b/>
      <w:kern w:val="2"/>
      <w:sz w:val="21"/>
      <w:lang w:val="en-US" w:eastAsia="zh-CN"/>
    </w:rPr>
  </w:style>
  <w:style w:type="character" w:customStyle="1" w:styleId="114">
    <w:name w:val="访问过的超链接1"/>
    <w:autoRedefine/>
    <w:qFormat/>
    <w:uiPriority w:val="0"/>
    <w:rPr>
      <w:color w:val="800080"/>
      <w:u w:val="single"/>
    </w:rPr>
  </w:style>
  <w:style w:type="character" w:customStyle="1" w:styleId="115">
    <w:name w:val="Table Text Char Char Char Char"/>
    <w:link w:val="116"/>
    <w:autoRedefine/>
    <w:qFormat/>
    <w:uiPriority w:val="0"/>
    <w:rPr>
      <w:rFonts w:ascii="Arial" w:hAnsi="Arial"/>
      <w:kern w:val="2"/>
      <w:sz w:val="18"/>
      <w:lang w:val="en-US" w:eastAsia="zh-CN" w:bidi="ar-SA"/>
    </w:rPr>
  </w:style>
  <w:style w:type="paragraph" w:customStyle="1" w:styleId="116">
    <w:name w:val="Table Text Char Char Char"/>
    <w:link w:val="115"/>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17">
    <w:name w:val="正文文本缩进 Char"/>
    <w:link w:val="35"/>
    <w:autoRedefine/>
    <w:qFormat/>
    <w:uiPriority w:val="0"/>
    <w:rPr>
      <w:kern w:val="2"/>
      <w:sz w:val="44"/>
    </w:rPr>
  </w:style>
  <w:style w:type="character" w:customStyle="1" w:styleId="118">
    <w:name w:val="标题 3 Char"/>
    <w:link w:val="5"/>
    <w:autoRedefine/>
    <w:qFormat/>
    <w:uiPriority w:val="0"/>
    <w:rPr>
      <w:rFonts w:eastAsia="宋体"/>
      <w:b/>
      <w:kern w:val="2"/>
      <w:sz w:val="32"/>
      <w:lang w:val="en-US" w:eastAsia="zh-CN"/>
    </w:rPr>
  </w:style>
  <w:style w:type="character" w:customStyle="1" w:styleId="119">
    <w:name w:val="批注主题 Char"/>
    <w:basedOn w:val="108"/>
    <w:link w:val="85"/>
    <w:autoRedefine/>
    <w:qFormat/>
    <w:uiPriority w:val="0"/>
    <w:rPr>
      <w:sz w:val="24"/>
    </w:rPr>
  </w:style>
  <w:style w:type="character" w:customStyle="1" w:styleId="120">
    <w:name w:val="Char Char"/>
    <w:autoRedefine/>
    <w:qFormat/>
    <w:uiPriority w:val="0"/>
    <w:rPr>
      <w:rFonts w:ascii="宋体" w:hAnsi="宋体" w:eastAsia="宋体"/>
      <w:kern w:val="2"/>
      <w:sz w:val="24"/>
      <w:lang w:val="en-US" w:eastAsia="zh-CN" w:bidi="ar-SA"/>
    </w:rPr>
  </w:style>
  <w:style w:type="character" w:customStyle="1" w:styleId="121">
    <w:name w:val="Table Text Char1 Char"/>
    <w:autoRedefine/>
    <w:qFormat/>
    <w:uiPriority w:val="0"/>
    <w:rPr>
      <w:rFonts w:ascii="Arial" w:hAnsi="Arial"/>
      <w:kern w:val="2"/>
      <w:sz w:val="18"/>
      <w:lang w:val="en-US" w:eastAsia="zh-CN" w:bidi="ar-SA"/>
    </w:rPr>
  </w:style>
  <w:style w:type="character" w:customStyle="1" w:styleId="122">
    <w:name w:val="文字 Char"/>
    <w:link w:val="123"/>
    <w:autoRedefine/>
    <w:qFormat/>
    <w:uiPriority w:val="0"/>
    <w:rPr>
      <w:rFonts w:ascii="宋体"/>
      <w:kern w:val="2"/>
      <w:sz w:val="28"/>
    </w:rPr>
  </w:style>
  <w:style w:type="paragraph" w:customStyle="1" w:styleId="123">
    <w:name w:val="文字"/>
    <w:basedOn w:val="1"/>
    <w:link w:val="122"/>
    <w:autoRedefine/>
    <w:qFormat/>
    <w:uiPriority w:val="0"/>
    <w:pPr>
      <w:tabs>
        <w:tab w:val="left" w:pos="8520"/>
      </w:tabs>
      <w:spacing w:line="312" w:lineRule="auto"/>
      <w:ind w:right="-210" w:firstLine="556"/>
    </w:pPr>
    <w:rPr>
      <w:rFonts w:ascii="宋体"/>
    </w:rPr>
  </w:style>
  <w:style w:type="character" w:customStyle="1" w:styleId="124">
    <w:name w:val="H2 Char"/>
    <w:autoRedefine/>
    <w:qFormat/>
    <w:uiPriority w:val="0"/>
    <w:rPr>
      <w:rFonts w:ascii="Arial" w:hAnsi="Arial" w:eastAsia="宋体"/>
      <w:kern w:val="2"/>
      <w:sz w:val="28"/>
      <w:lang w:val="en-US" w:eastAsia="zh-CN"/>
    </w:rPr>
  </w:style>
  <w:style w:type="character" w:customStyle="1" w:styleId="125">
    <w:name w:val="样式 宋体"/>
    <w:autoRedefine/>
    <w:qFormat/>
    <w:uiPriority w:val="0"/>
    <w:rPr>
      <w:rFonts w:ascii="宋体" w:hAnsi="宋体" w:eastAsia="宋体"/>
      <w:sz w:val="28"/>
    </w:rPr>
  </w:style>
  <w:style w:type="character" w:customStyle="1" w:styleId="126">
    <w:name w:val="标题 2 字符"/>
    <w:autoRedefine/>
    <w:qFormat/>
    <w:uiPriority w:val="0"/>
    <w:rPr>
      <w:rFonts w:ascii="Arial" w:hAnsi="Arial" w:eastAsia="黑体"/>
      <w:b/>
      <w:kern w:val="2"/>
      <w:sz w:val="32"/>
    </w:rPr>
  </w:style>
  <w:style w:type="character" w:customStyle="1" w:styleId="127">
    <w:name w:val="日期 Char"/>
    <w:link w:val="50"/>
    <w:autoRedefine/>
    <w:qFormat/>
    <w:uiPriority w:val="0"/>
    <w:rPr>
      <w:kern w:val="2"/>
      <w:sz w:val="28"/>
    </w:rPr>
  </w:style>
  <w:style w:type="character" w:customStyle="1" w:styleId="128">
    <w:name w:val="title_emph1"/>
    <w:autoRedefine/>
    <w:qFormat/>
    <w:uiPriority w:val="0"/>
    <w:rPr>
      <w:rFonts w:hint="default" w:ascii="Arial" w:hAnsi="Arial"/>
      <w:b/>
      <w:sz w:val="20"/>
    </w:rPr>
  </w:style>
  <w:style w:type="character" w:customStyle="1" w:styleId="129">
    <w:name w:val="crowed11"/>
    <w:autoRedefine/>
    <w:qFormat/>
    <w:uiPriority w:val="0"/>
    <w:rPr>
      <w:rFonts w:hint="default"/>
      <w:sz w:val="24"/>
    </w:rPr>
  </w:style>
  <w:style w:type="character" w:customStyle="1" w:styleId="130">
    <w:name w:val="正文首行缩进 2 Char"/>
    <w:basedOn w:val="117"/>
    <w:link w:val="87"/>
    <w:autoRedefine/>
    <w:qFormat/>
    <w:uiPriority w:val="0"/>
    <w:rPr>
      <w:kern w:val="2"/>
      <w:sz w:val="44"/>
    </w:rPr>
  </w:style>
  <w:style w:type="character" w:customStyle="1" w:styleId="131">
    <w:name w:val="小 Char"/>
    <w:autoRedefine/>
    <w:qFormat/>
    <w:uiPriority w:val="0"/>
    <w:rPr>
      <w:rFonts w:ascii="宋体" w:hAnsi="Courier New" w:eastAsia="宋体"/>
      <w:kern w:val="2"/>
      <w:sz w:val="21"/>
      <w:lang w:val="en-US" w:eastAsia="zh-CN" w:bidi="ar-SA"/>
    </w:rPr>
  </w:style>
  <w:style w:type="character" w:customStyle="1" w:styleId="132">
    <w:name w:val="top-det1"/>
    <w:autoRedefine/>
    <w:qFormat/>
    <w:uiPriority w:val="0"/>
    <w:rPr>
      <w:b/>
      <w:color w:val="000000"/>
    </w:rPr>
  </w:style>
  <w:style w:type="character" w:customStyle="1" w:styleId="133">
    <w:name w:val="Char Char5"/>
    <w:autoRedefine/>
    <w:qFormat/>
    <w:uiPriority w:val="0"/>
    <w:rPr>
      <w:rFonts w:ascii="Arial" w:hAnsi="Arial" w:eastAsia="宋体"/>
      <w:b/>
      <w:smallCaps/>
      <w:kern w:val="28"/>
      <w:sz w:val="36"/>
      <w:lang w:val="en-US" w:eastAsia="en-US"/>
    </w:rPr>
  </w:style>
  <w:style w:type="character" w:customStyle="1" w:styleId="134">
    <w:name w:val="Table Text Char"/>
    <w:link w:val="135"/>
    <w:autoRedefine/>
    <w:qFormat/>
    <w:uiPriority w:val="0"/>
    <w:rPr>
      <w:rFonts w:ascii="Arial" w:hAnsi="Arial"/>
      <w:kern w:val="2"/>
      <w:sz w:val="18"/>
      <w:lang w:val="en-US" w:eastAsia="zh-CN" w:bidi="ar-SA"/>
    </w:rPr>
  </w:style>
  <w:style w:type="paragraph" w:customStyle="1" w:styleId="135">
    <w:name w:val="Table Text"/>
    <w:link w:val="134"/>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36">
    <w:name w:val="正文 + 三号 Char"/>
    <w:autoRedefine/>
    <w:qFormat/>
    <w:uiPriority w:val="0"/>
    <w:rPr>
      <w:rFonts w:eastAsia="宋体"/>
      <w:kern w:val="2"/>
      <w:sz w:val="21"/>
      <w:lang w:val="en-US" w:eastAsia="zh-CN"/>
    </w:rPr>
  </w:style>
  <w:style w:type="character" w:customStyle="1" w:styleId="137">
    <w:name w:val="v151"/>
    <w:autoRedefine/>
    <w:qFormat/>
    <w:uiPriority w:val="0"/>
    <w:rPr>
      <w:sz w:val="18"/>
    </w:rPr>
  </w:style>
  <w:style w:type="paragraph" w:customStyle="1" w:styleId="138">
    <w:name w:val="样式 行距: 1.5 倍行距1"/>
    <w:basedOn w:val="1"/>
    <w:autoRedefine/>
    <w:qFormat/>
    <w:uiPriority w:val="0"/>
    <w:pPr>
      <w:snapToGrid w:val="0"/>
    </w:pPr>
    <w:rPr>
      <w:sz w:val="21"/>
    </w:rPr>
  </w:style>
  <w:style w:type="paragraph" w:customStyle="1" w:styleId="139">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0">
    <w:name w:val="表号"/>
    <w:basedOn w:val="1"/>
    <w:autoRedefine/>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41">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2">
    <w:name w:val="样式 标题 1章标题Heading 0Section HeadPIM 1H1h11st levell11H1..."/>
    <w:basedOn w:val="3"/>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43">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44">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45">
    <w:name w:val="Item Step in Table"/>
    <w:autoRedefin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46">
    <w:name w:val="Char2 Char Char Char Char Char Char"/>
    <w:basedOn w:val="1"/>
    <w:autoRedefine/>
    <w:qFormat/>
    <w:uiPriority w:val="0"/>
    <w:rPr>
      <w:rFonts w:ascii="仿宋_GB2312"/>
      <w:b/>
      <w:sz w:val="30"/>
    </w:rPr>
  </w:style>
  <w:style w:type="paragraph" w:customStyle="1" w:styleId="147">
    <w:name w:val="修订1"/>
    <w:autoRedefine/>
    <w:qFormat/>
    <w:uiPriority w:val="0"/>
    <w:rPr>
      <w:rFonts w:ascii="Calibri" w:hAnsi="Calibri" w:eastAsia="宋体" w:cs="Times New Roman"/>
      <w:kern w:val="2"/>
      <w:sz w:val="21"/>
      <w:lang w:val="en-US" w:eastAsia="zh-CN" w:bidi="ar-SA"/>
    </w:rPr>
  </w:style>
  <w:style w:type="paragraph" w:customStyle="1" w:styleId="148">
    <w:name w:val="00"/>
    <w:basedOn w:val="1"/>
    <w:autoRedefine/>
    <w:qFormat/>
    <w:uiPriority w:val="0"/>
    <w:pPr>
      <w:autoSpaceDE w:val="0"/>
      <w:autoSpaceDN w:val="0"/>
      <w:adjustRightInd w:val="0"/>
      <w:jc w:val="left"/>
    </w:pPr>
    <w:rPr>
      <w:rFonts w:ascii="黑体" w:eastAsia="黑体"/>
      <w:b/>
      <w:kern w:val="0"/>
      <w:sz w:val="20"/>
    </w:rPr>
  </w:style>
  <w:style w:type="paragraph" w:customStyle="1" w:styleId="149">
    <w:name w:val="样式1"/>
    <w:basedOn w:val="6"/>
    <w:autoRedefine/>
    <w:qFormat/>
    <w:uiPriority w:val="0"/>
    <w:pPr>
      <w:tabs>
        <w:tab w:val="left" w:pos="720"/>
      </w:tabs>
      <w:spacing w:before="500" w:after="260" w:line="560" w:lineRule="atLeast"/>
      <w:ind w:left="420" w:hanging="420"/>
    </w:pPr>
  </w:style>
  <w:style w:type="paragraph" w:customStyle="1" w:styleId="150">
    <w:name w:val="表格内文字"/>
    <w:basedOn w:val="45"/>
    <w:autoRedefine/>
    <w:qFormat/>
    <w:uiPriority w:val="0"/>
    <w:pPr>
      <w:adjustRightInd w:val="0"/>
    </w:pPr>
    <w:rPr>
      <w:color w:val="000000"/>
      <w:lang w:val="en-GB"/>
    </w:rPr>
  </w:style>
  <w:style w:type="paragraph" w:customStyle="1" w:styleId="151">
    <w:name w:val="CSS1级正文 Char"/>
    <w:basedOn w:val="34"/>
    <w:autoRedefine/>
    <w:qFormat/>
    <w:uiPriority w:val="0"/>
    <w:pPr>
      <w:adjustRightInd w:val="0"/>
      <w:snapToGrid w:val="0"/>
      <w:spacing w:line="360" w:lineRule="auto"/>
      <w:ind w:firstLine="480"/>
    </w:pPr>
    <w:rPr>
      <w:rFonts w:ascii="Times New Roman" w:eastAsia="宋体"/>
      <w:sz w:val="24"/>
    </w:rPr>
  </w:style>
  <w:style w:type="paragraph" w:customStyle="1" w:styleId="152">
    <w:name w:val="Char Char Char Char Char Char Char"/>
    <w:basedOn w:val="1"/>
    <w:autoRedefine/>
    <w:qFormat/>
    <w:uiPriority w:val="0"/>
    <w:rPr>
      <w:rFonts w:ascii="Tahoma" w:hAnsi="Tahoma"/>
      <w:sz w:val="24"/>
    </w:rPr>
  </w:style>
  <w:style w:type="paragraph" w:customStyle="1" w:styleId="153">
    <w:name w:val="Char1 Char Char Char"/>
    <w:basedOn w:val="1"/>
    <w:autoRedefine/>
    <w:qFormat/>
    <w:uiPriority w:val="0"/>
    <w:rPr>
      <w:rFonts w:ascii="Tahoma" w:hAnsi="Tahoma"/>
      <w:sz w:val="24"/>
    </w:rPr>
  </w:style>
  <w:style w:type="paragraph" w:customStyle="1" w:styleId="154">
    <w:name w:val="标书正文:  0.74 厘米"/>
    <w:basedOn w:val="1"/>
    <w:autoRedefine/>
    <w:qFormat/>
    <w:uiPriority w:val="0"/>
    <w:pPr>
      <w:snapToGrid w:val="0"/>
      <w:spacing w:line="360" w:lineRule="auto"/>
      <w:ind w:firstLine="420"/>
    </w:pPr>
    <w:rPr>
      <w:sz w:val="24"/>
    </w:rPr>
  </w:style>
  <w:style w:type="paragraph" w:customStyle="1" w:styleId="155">
    <w:name w:val="Char"/>
    <w:basedOn w:val="1"/>
    <w:autoRedefine/>
    <w:qFormat/>
    <w:uiPriority w:val="0"/>
    <w:pPr>
      <w:spacing w:line="240" w:lineRule="atLeast"/>
      <w:ind w:left="420" w:firstLine="420"/>
    </w:pPr>
    <w:rPr>
      <w:kern w:val="0"/>
      <w:sz w:val="21"/>
    </w:rPr>
  </w:style>
  <w:style w:type="paragraph" w:customStyle="1" w:styleId="156">
    <w:name w:val="样式4"/>
    <w:basedOn w:val="6"/>
    <w:autoRedefine/>
    <w:qFormat/>
    <w:uiPriority w:val="0"/>
    <w:pPr>
      <w:adjustRightInd w:val="0"/>
      <w:snapToGrid w:val="0"/>
    </w:pPr>
  </w:style>
  <w:style w:type="paragraph" w:customStyle="1" w:styleId="157">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58">
    <w:name w:val="附录3"/>
    <w:basedOn w:val="1"/>
    <w:next w:val="1"/>
    <w:autoRedefine/>
    <w:qFormat/>
    <w:uiPriority w:val="0"/>
    <w:pPr>
      <w:tabs>
        <w:tab w:val="left" w:pos="851"/>
      </w:tabs>
      <w:ind w:left="425" w:hanging="425"/>
      <w:outlineLvl w:val="2"/>
    </w:pPr>
    <w:rPr>
      <w:rFonts w:eastAsia="黑体"/>
      <w:b/>
      <w:sz w:val="32"/>
    </w:rPr>
  </w:style>
  <w:style w:type="paragraph" w:customStyle="1" w:styleId="159">
    <w:name w:val="文本1"/>
    <w:basedOn w:val="1"/>
    <w:autoRedefine/>
    <w:qFormat/>
    <w:uiPriority w:val="0"/>
    <w:pPr>
      <w:adjustRightInd w:val="0"/>
      <w:spacing w:line="312" w:lineRule="atLeast"/>
      <w:jc w:val="center"/>
      <w:textAlignment w:val="baseline"/>
    </w:pPr>
    <w:rPr>
      <w:kern w:val="0"/>
      <w:sz w:val="18"/>
    </w:rPr>
  </w:style>
  <w:style w:type="paragraph" w:customStyle="1" w:styleId="160">
    <w:name w:val="Char Char1 Char"/>
    <w:basedOn w:val="1"/>
    <w:autoRedefine/>
    <w:qFormat/>
    <w:uiPriority w:val="0"/>
    <w:rPr>
      <w:rFonts w:ascii="Tahoma" w:hAnsi="Tahoma"/>
      <w:sz w:val="24"/>
      <w:szCs w:val="24"/>
    </w:rPr>
  </w:style>
  <w:style w:type="paragraph" w:customStyle="1" w:styleId="161">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62">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63">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4">
    <w:name w:val="司法正文"/>
    <w:autoRedefine/>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65">
    <w:name w:val="Char Char Char"/>
    <w:basedOn w:val="1"/>
    <w:autoRedefine/>
    <w:qFormat/>
    <w:uiPriority w:val="0"/>
    <w:rPr>
      <w:rFonts w:ascii="Tahoma" w:hAnsi="Tahoma"/>
      <w:sz w:val="24"/>
    </w:rPr>
  </w:style>
  <w:style w:type="paragraph" w:customStyle="1" w:styleId="166">
    <w:name w:val="af"/>
    <w:basedOn w:val="1"/>
    <w:autoRedefine/>
    <w:qFormat/>
    <w:uiPriority w:val="0"/>
    <w:pPr>
      <w:widowControl/>
      <w:spacing w:line="300" w:lineRule="atLeast"/>
      <w:jc w:val="left"/>
    </w:pPr>
    <w:rPr>
      <w:rFonts w:ascii="宋体" w:hAnsi="宋体"/>
      <w:kern w:val="0"/>
      <w:sz w:val="18"/>
    </w:rPr>
  </w:style>
  <w:style w:type="paragraph" w:customStyle="1" w:styleId="167">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8">
    <w:name w:val="Char Char14 Char Char"/>
    <w:basedOn w:val="1"/>
    <w:autoRedefine/>
    <w:qFormat/>
    <w:uiPriority w:val="0"/>
    <w:rPr>
      <w:sz w:val="21"/>
      <w:szCs w:val="24"/>
    </w:rPr>
  </w:style>
  <w:style w:type="paragraph" w:customStyle="1" w:styleId="169">
    <w:name w:val="首行缩进 1"/>
    <w:basedOn w:val="1"/>
    <w:autoRedefine/>
    <w:qFormat/>
    <w:uiPriority w:val="0"/>
    <w:pPr>
      <w:spacing w:after="120" w:line="360" w:lineRule="auto"/>
      <w:ind w:firstLine="200" w:firstLineChars="200"/>
    </w:pPr>
    <w:rPr>
      <w:sz w:val="24"/>
    </w:rPr>
  </w:style>
  <w:style w:type="paragraph" w:customStyle="1" w:styleId="170">
    <w:name w:val="样式 正文首行缩进 2 + 首行缩进:  2 字符"/>
    <w:basedOn w:val="1"/>
    <w:autoRedefine/>
    <w:qFormat/>
    <w:uiPriority w:val="0"/>
    <w:pPr>
      <w:tabs>
        <w:tab w:val="left" w:pos="987"/>
      </w:tabs>
      <w:adjustRightInd w:val="0"/>
      <w:snapToGrid w:val="0"/>
      <w:spacing w:line="360" w:lineRule="auto"/>
      <w:ind w:left="987" w:hanging="420"/>
    </w:pPr>
    <w:rPr>
      <w:rFonts w:ascii="Arial" w:hAnsi="Arial"/>
      <w:b/>
      <w:sz w:val="24"/>
    </w:rPr>
  </w:style>
  <w:style w:type="paragraph" w:customStyle="1" w:styleId="171">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编号正文"/>
    <w:basedOn w:val="163"/>
    <w:autoRedefine/>
    <w:qFormat/>
    <w:uiPriority w:val="0"/>
    <w:pPr>
      <w:snapToGrid/>
      <w:spacing w:line="360" w:lineRule="auto"/>
      <w:ind w:left="1407" w:hanging="1047"/>
      <w:jc w:val="left"/>
    </w:pPr>
    <w:rPr>
      <w:rFonts w:eastAsia="仿宋_GB2312"/>
    </w:rPr>
  </w:style>
  <w:style w:type="paragraph" w:customStyle="1" w:styleId="173">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74">
    <w:name w:val="IN Feature"/>
    <w:next w:val="161"/>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75">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76">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7">
    <w:name w:val="一级条标题"/>
    <w:basedOn w:val="178"/>
    <w:next w:val="179"/>
    <w:autoRedefine/>
    <w:qFormat/>
    <w:uiPriority w:val="0"/>
    <w:pPr>
      <w:spacing w:beforeLines="0" w:afterLines="0"/>
      <w:ind w:left="525"/>
      <w:outlineLvl w:val="2"/>
    </w:pPr>
    <w:rPr>
      <w:sz w:val="21"/>
    </w:rPr>
  </w:style>
  <w:style w:type="paragraph" w:customStyle="1" w:styleId="178">
    <w:name w:val="章标题"/>
    <w:next w:val="1"/>
    <w:autoRedefine/>
    <w:qFormat/>
    <w:uiPriority w:val="0"/>
    <w:pPr>
      <w:spacing w:beforeLines="50" w:afterLines="50"/>
      <w:jc w:val="both"/>
      <w:outlineLvl w:val="1"/>
    </w:pPr>
    <w:rPr>
      <w:rFonts w:ascii="黑体" w:hAnsi="Calibri" w:eastAsia="黑体" w:cs="Times New Roman"/>
      <w:sz w:val="24"/>
      <w:lang w:val="en-US" w:eastAsia="zh-CN" w:bidi="ar-SA"/>
    </w:rPr>
  </w:style>
  <w:style w:type="paragraph" w:customStyle="1" w:styleId="179">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80">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81">
    <w:name w:val="图例"/>
    <w:basedOn w:val="1"/>
    <w:autoRedefine/>
    <w:qFormat/>
    <w:uiPriority w:val="0"/>
    <w:pPr>
      <w:spacing w:before="120" w:after="120" w:line="360" w:lineRule="auto"/>
      <w:jc w:val="center"/>
    </w:pPr>
    <w:rPr>
      <w:rFonts w:eastAsia="仿宋_GB2312"/>
      <w:b/>
      <w:sz w:val="24"/>
    </w:rPr>
  </w:style>
  <w:style w:type="paragraph" w:customStyle="1" w:styleId="182">
    <w:name w:val="Default"/>
    <w:next w:val="1"/>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83">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84">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85">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86">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87">
    <w:name w:val="表文字"/>
    <w:autoRedefine/>
    <w:qFormat/>
    <w:uiPriority w:val="0"/>
    <w:rPr>
      <w:rFonts w:ascii="宋体" w:hAnsi="Calibri" w:eastAsia="宋体" w:cs="Times New Roman"/>
      <w:kern w:val="2"/>
      <w:lang w:val="en-US" w:eastAsia="zh-CN" w:bidi="ar-SA"/>
    </w:rPr>
  </w:style>
  <w:style w:type="paragraph" w:customStyle="1" w:styleId="188">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9">
    <w:name w:val="样式 标题 6第五层条 + 三号 段前: 0.5 行"/>
    <w:basedOn w:val="8"/>
    <w:autoRedefine/>
    <w:qFormat/>
    <w:uiPriority w:val="0"/>
    <w:pPr>
      <w:widowControl/>
      <w:adjustRightInd/>
      <w:snapToGrid/>
      <w:spacing w:beforeLines="50"/>
      <w:jc w:val="left"/>
    </w:pPr>
    <w:rPr>
      <w:snapToGrid w:val="0"/>
      <w:kern w:val="24"/>
      <w:sz w:val="28"/>
    </w:rPr>
  </w:style>
  <w:style w:type="paragraph" w:customStyle="1" w:styleId="190">
    <w:name w:val="样式 标题 1 + 居中 段前: 6 磅 段后: 6 磅 行距: 1.5 倍行距"/>
    <w:basedOn w:val="3"/>
    <w:autoRedefine/>
    <w:qFormat/>
    <w:uiPriority w:val="0"/>
    <w:pPr>
      <w:keepLines/>
      <w:adjustRightInd w:val="0"/>
      <w:spacing w:before="120" w:after="120" w:line="360" w:lineRule="auto"/>
      <w:jc w:val="center"/>
    </w:pPr>
    <w:rPr>
      <w:rFonts w:ascii="Times New Roman"/>
      <w:b/>
      <w:kern w:val="44"/>
      <w:sz w:val="32"/>
    </w:rPr>
  </w:style>
  <w:style w:type="paragraph" w:customStyle="1" w:styleId="191">
    <w:name w:val="正文字缩2字"/>
    <w:basedOn w:val="1"/>
    <w:autoRedefine/>
    <w:qFormat/>
    <w:uiPriority w:val="0"/>
    <w:pPr>
      <w:spacing w:before="60" w:after="60" w:line="360" w:lineRule="auto"/>
      <w:ind w:left="200" w:leftChars="200" w:firstLine="200" w:firstLineChars="200"/>
    </w:pPr>
    <w:rPr>
      <w:sz w:val="24"/>
    </w:rPr>
  </w:style>
  <w:style w:type="paragraph" w:customStyle="1" w:styleId="192">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93">
    <w:name w:val="内容标题"/>
    <w:basedOn w:val="26"/>
    <w:autoRedefine/>
    <w:qFormat/>
    <w:uiPriority w:val="0"/>
    <w:rPr>
      <w:rFonts w:ascii="Tahoma" w:hAnsi="Tahoma"/>
      <w:sz w:val="24"/>
    </w:rPr>
  </w:style>
  <w:style w:type="paragraph" w:customStyle="1" w:styleId="194">
    <w:name w:val="文章正文"/>
    <w:basedOn w:val="1"/>
    <w:autoRedefine/>
    <w:qFormat/>
    <w:uiPriority w:val="0"/>
    <w:pPr>
      <w:ind w:firstLine="560" w:firstLineChars="200"/>
    </w:pPr>
    <w:rPr>
      <w:rFonts w:ascii="仿宋_GB2312" w:hAnsi="宋体" w:eastAsia="仿宋_GB2312"/>
      <w:color w:val="000000"/>
    </w:rPr>
  </w:style>
  <w:style w:type="paragraph" w:customStyle="1" w:styleId="195">
    <w:name w:val="段落正文"/>
    <w:basedOn w:val="1"/>
    <w:autoRedefine/>
    <w:qFormat/>
    <w:uiPriority w:val="0"/>
    <w:pPr>
      <w:spacing w:beforeLines="50" w:line="360" w:lineRule="auto"/>
      <w:ind w:firstLine="200" w:firstLineChars="200"/>
    </w:pPr>
    <w:rPr>
      <w:spacing w:val="2"/>
      <w:sz w:val="24"/>
    </w:rPr>
  </w:style>
  <w:style w:type="paragraph" w:customStyle="1" w:styleId="196">
    <w:name w:val="正文1"/>
    <w:basedOn w:val="1"/>
    <w:autoRedefine/>
    <w:qFormat/>
    <w:uiPriority w:val="0"/>
    <w:pPr>
      <w:spacing w:line="300" w:lineRule="auto"/>
      <w:ind w:firstLine="200" w:firstLineChars="200"/>
    </w:pPr>
    <w:rPr>
      <w:sz w:val="24"/>
    </w:rPr>
  </w:style>
  <w:style w:type="paragraph" w:customStyle="1" w:styleId="197">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8">
    <w:name w:val="Table Contents"/>
    <w:basedOn w:val="34"/>
    <w:autoRedefine/>
    <w:qFormat/>
    <w:uiPriority w:val="0"/>
    <w:pPr>
      <w:suppressAutoHyphens/>
      <w:jc w:val="left"/>
    </w:pPr>
    <w:rPr>
      <w:rFonts w:ascii="Times New Roman" w:eastAsia="Times New Roman"/>
      <w:kern w:val="0"/>
      <w:sz w:val="24"/>
    </w:rPr>
  </w:style>
  <w:style w:type="paragraph" w:customStyle="1" w:styleId="199">
    <w:name w:val="Item List"/>
    <w:autoRedefine/>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00">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01">
    <w:name w:val="文本框样式1"/>
    <w:basedOn w:val="1"/>
    <w:autoRedefine/>
    <w:qFormat/>
    <w:uiPriority w:val="0"/>
    <w:pPr>
      <w:adjustRightInd w:val="0"/>
      <w:snapToGrid w:val="0"/>
      <w:spacing w:before="60" w:line="180" w:lineRule="exact"/>
      <w:jc w:val="center"/>
    </w:pPr>
    <w:rPr>
      <w:sz w:val="21"/>
    </w:rPr>
  </w:style>
  <w:style w:type="paragraph" w:customStyle="1" w:styleId="202">
    <w:name w:val="标题3——2"/>
    <w:basedOn w:val="5"/>
    <w:next w:val="86"/>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03">
    <w:name w:val="关键词"/>
    <w:basedOn w:val="1"/>
    <w:next w:val="1"/>
    <w:autoRedefine/>
    <w:qFormat/>
    <w:uiPriority w:val="0"/>
    <w:pPr>
      <w:spacing w:line="360" w:lineRule="auto"/>
    </w:pPr>
    <w:rPr>
      <w:rFonts w:eastAsia="黑体"/>
      <w:sz w:val="20"/>
    </w:rPr>
  </w:style>
  <w:style w:type="paragraph" w:customStyle="1" w:styleId="204">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5">
    <w:name w:val="默认段落字体 Para Char Char Char Char Char Char Char"/>
    <w:basedOn w:val="1"/>
    <w:autoRedefine/>
    <w:qFormat/>
    <w:uiPriority w:val="0"/>
    <w:rPr>
      <w:rFonts w:ascii="Tahoma" w:hAnsi="Tahoma"/>
      <w:sz w:val="24"/>
    </w:rPr>
  </w:style>
  <w:style w:type="paragraph" w:customStyle="1" w:styleId="206">
    <w:name w:val="默认段落字体 Para Char Char Char Char Char Char Char Char Char1 Char Char Char Char"/>
    <w:basedOn w:val="1"/>
    <w:autoRedefine/>
    <w:qFormat/>
    <w:uiPriority w:val="0"/>
    <w:rPr>
      <w:rFonts w:ascii="Tahoma" w:hAnsi="Tahoma"/>
      <w:sz w:val="24"/>
    </w:rPr>
  </w:style>
  <w:style w:type="paragraph" w:customStyle="1" w:styleId="207">
    <w:name w:val="样式 正文缩进正文（首行缩进两字）表正文正文非缩进特点标题4段1 + 首行缩进:  2 字符"/>
    <w:basedOn w:val="21"/>
    <w:autoRedefine/>
    <w:qFormat/>
    <w:uiPriority w:val="0"/>
    <w:pPr>
      <w:ind w:firstLine="480" w:firstLineChars="200"/>
    </w:pPr>
  </w:style>
  <w:style w:type="paragraph" w:customStyle="1" w:styleId="208">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09">
    <w:name w:val="表头文本"/>
    <w:autoRedefine/>
    <w:qFormat/>
    <w:uiPriority w:val="0"/>
    <w:pPr>
      <w:jc w:val="center"/>
    </w:pPr>
    <w:rPr>
      <w:rFonts w:ascii="Arial" w:hAnsi="Arial" w:eastAsia="宋体" w:cs="Times New Roman"/>
      <w:b/>
      <w:sz w:val="21"/>
      <w:lang w:val="en-US" w:eastAsia="zh-CN" w:bidi="ar-SA"/>
    </w:rPr>
  </w:style>
  <w:style w:type="paragraph" w:customStyle="1" w:styleId="210">
    <w:name w:val="简单回函地址"/>
    <w:basedOn w:val="1"/>
    <w:autoRedefine/>
    <w:qFormat/>
    <w:uiPriority w:val="0"/>
    <w:pPr>
      <w:adjustRightInd w:val="0"/>
      <w:snapToGrid w:val="0"/>
      <w:spacing w:line="360" w:lineRule="auto"/>
    </w:pPr>
    <w:rPr>
      <w:sz w:val="24"/>
    </w:rPr>
  </w:style>
  <w:style w:type="paragraph" w:customStyle="1" w:styleId="211">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2">
    <w:name w:val="操作步骤"/>
    <w:basedOn w:val="1"/>
    <w:autoRedefine/>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13">
    <w:name w:val="1.正文"/>
    <w:basedOn w:val="1"/>
    <w:autoRedefine/>
    <w:qFormat/>
    <w:uiPriority w:val="0"/>
    <w:pPr>
      <w:spacing w:line="360" w:lineRule="auto"/>
      <w:ind w:left="540" w:leftChars="225" w:firstLine="540" w:firstLineChars="225"/>
    </w:pPr>
    <w:rPr>
      <w:sz w:val="24"/>
    </w:rPr>
  </w:style>
  <w:style w:type="paragraph" w:customStyle="1" w:styleId="214">
    <w:name w:val="Title - Date"/>
    <w:basedOn w:val="84"/>
    <w:next w:val="1"/>
    <w:autoRedefine/>
    <w:qFormat/>
    <w:uiPriority w:val="0"/>
    <w:pPr>
      <w:spacing w:before="240" w:after="720"/>
    </w:pPr>
    <w:rPr>
      <w:sz w:val="28"/>
    </w:rPr>
  </w:style>
  <w:style w:type="paragraph" w:customStyle="1" w:styleId="215">
    <w:name w:val="正文表格"/>
    <w:basedOn w:val="1"/>
    <w:autoRedefine/>
    <w:qFormat/>
    <w:uiPriority w:val="0"/>
    <w:pPr>
      <w:adjustRightInd w:val="0"/>
      <w:spacing w:before="40" w:after="40"/>
    </w:pPr>
    <w:rPr>
      <w:sz w:val="24"/>
    </w:rPr>
  </w:style>
  <w:style w:type="paragraph" w:customStyle="1" w:styleId="216">
    <w:name w:val="可研正文"/>
    <w:basedOn w:val="34"/>
    <w:autoRedefine/>
    <w:qFormat/>
    <w:uiPriority w:val="0"/>
    <w:pPr>
      <w:adjustRightInd w:val="0"/>
      <w:snapToGrid w:val="0"/>
      <w:spacing w:line="440" w:lineRule="exact"/>
      <w:ind w:firstLine="567"/>
    </w:pPr>
    <w:rPr>
      <w:sz w:val="28"/>
    </w:rPr>
  </w:style>
  <w:style w:type="paragraph" w:customStyle="1" w:styleId="217">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18">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19">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220">
    <w:name w:val="图片文字"/>
    <w:basedOn w:val="1"/>
    <w:autoRedefine/>
    <w:qFormat/>
    <w:uiPriority w:val="0"/>
    <w:pPr>
      <w:spacing w:line="240" w:lineRule="atLeast"/>
      <w:jc w:val="center"/>
    </w:pPr>
    <w:rPr>
      <w:sz w:val="21"/>
    </w:rPr>
  </w:style>
  <w:style w:type="paragraph" w:customStyle="1" w:styleId="221">
    <w:name w:val="标题无"/>
    <w:basedOn w:val="1"/>
    <w:autoRedefine/>
    <w:qFormat/>
    <w:uiPriority w:val="0"/>
    <w:pPr>
      <w:spacing w:line="360" w:lineRule="auto"/>
    </w:pPr>
    <w:rPr>
      <w:sz w:val="24"/>
    </w:rPr>
  </w:style>
  <w:style w:type="paragraph" w:customStyle="1" w:styleId="222">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23">
    <w:name w:val="样式 首行缩进:  0.74 厘米"/>
    <w:basedOn w:val="1"/>
    <w:autoRedefine/>
    <w:qFormat/>
    <w:uiPriority w:val="0"/>
    <w:pPr>
      <w:spacing w:line="360" w:lineRule="auto"/>
      <w:ind w:firstLine="420"/>
    </w:pPr>
    <w:rPr>
      <w:sz w:val="24"/>
    </w:rPr>
  </w:style>
  <w:style w:type="paragraph" w:customStyle="1" w:styleId="224">
    <w:name w:val="bt"/>
    <w:basedOn w:val="1"/>
    <w:next w:val="34"/>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25">
    <w:name w:val="正文文本 21"/>
    <w:basedOn w:val="1"/>
    <w:autoRedefine/>
    <w:qFormat/>
    <w:uiPriority w:val="0"/>
    <w:pPr>
      <w:adjustRightInd w:val="0"/>
      <w:spacing w:before="120" w:line="360" w:lineRule="auto"/>
      <w:ind w:firstLine="480"/>
      <w:textAlignment w:val="baseline"/>
    </w:pPr>
    <w:rPr>
      <w:sz w:val="24"/>
    </w:rPr>
  </w:style>
  <w:style w:type="paragraph" w:customStyle="1" w:styleId="226">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27">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28">
    <w:name w:val="二级列表"/>
    <w:basedOn w:val="195"/>
    <w:next w:val="195"/>
    <w:autoRedefine/>
    <w:qFormat/>
    <w:uiPriority w:val="0"/>
    <w:pPr>
      <w:tabs>
        <w:tab w:val="left" w:pos="2120"/>
      </w:tabs>
      <w:ind w:firstLine="0" w:firstLineChars="0"/>
    </w:pPr>
    <w:rPr>
      <w:b/>
    </w:rPr>
  </w:style>
  <w:style w:type="paragraph" w:customStyle="1" w:styleId="229">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30">
    <w:name w:val="Char Char Char Char Char Char Char Char Char Char Char Char Char Char Char Char"/>
    <w:basedOn w:val="1"/>
    <w:autoRedefine/>
    <w:qFormat/>
    <w:uiPriority w:val="0"/>
    <w:pPr>
      <w:tabs>
        <w:tab w:val="left" w:pos="360"/>
      </w:tabs>
    </w:pPr>
    <w:rPr>
      <w:sz w:val="24"/>
    </w:rPr>
  </w:style>
  <w:style w:type="paragraph" w:customStyle="1" w:styleId="231">
    <w:name w:val="1"/>
    <w:basedOn w:val="1"/>
    <w:next w:val="45"/>
    <w:autoRedefine/>
    <w:qFormat/>
    <w:uiPriority w:val="0"/>
    <w:rPr>
      <w:rFonts w:ascii="宋体" w:hAnsi="Courier New"/>
      <w:sz w:val="21"/>
    </w:rPr>
  </w:style>
  <w:style w:type="paragraph" w:customStyle="1" w:styleId="232">
    <w:name w:val="Char Char 字元 字元 字元 Char Char Char Char"/>
    <w:basedOn w:val="1"/>
    <w:autoRedefine/>
    <w:qFormat/>
    <w:uiPriority w:val="0"/>
    <w:pPr>
      <w:adjustRightInd w:val="0"/>
      <w:spacing w:line="360" w:lineRule="auto"/>
    </w:pPr>
    <w:rPr>
      <w:kern w:val="0"/>
      <w:sz w:val="24"/>
    </w:rPr>
  </w:style>
  <w:style w:type="paragraph" w:customStyle="1" w:styleId="233">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34">
    <w:name w:val="_Style 102"/>
    <w:basedOn w:val="1"/>
    <w:autoRedefine/>
    <w:qFormat/>
    <w:uiPriority w:val="0"/>
    <w:pPr>
      <w:spacing w:line="360" w:lineRule="auto"/>
      <w:ind w:firstLine="200" w:firstLineChars="200"/>
    </w:pPr>
    <w:rPr>
      <w:rFonts w:ascii="宋体" w:hAnsi="宋体" w:cs="宋体"/>
      <w:sz w:val="24"/>
      <w:szCs w:val="24"/>
    </w:rPr>
  </w:style>
  <w:style w:type="paragraph" w:customStyle="1" w:styleId="235">
    <w:name w:val="标题 5（有编号）（绿盟科技）"/>
    <w:basedOn w:val="1"/>
    <w:next w:val="219"/>
    <w:autoRedefine/>
    <w:qFormat/>
    <w:uiPriority w:val="0"/>
    <w:pPr>
      <w:keepNext/>
      <w:keepLines/>
      <w:numPr>
        <w:ilvl w:val="4"/>
        <w:numId w:val="6"/>
      </w:numPr>
      <w:spacing w:before="280" w:after="156" w:line="377" w:lineRule="auto"/>
      <w:jc w:val="left"/>
      <w:outlineLvl w:val="4"/>
    </w:pPr>
    <w:rPr>
      <w:rFonts w:ascii="Arial" w:hAnsi="Arial" w:eastAsia="黑体"/>
      <w:b/>
      <w:kern w:val="0"/>
      <w:sz w:val="24"/>
      <w:szCs w:val="28"/>
    </w:rPr>
  </w:style>
  <w:style w:type="paragraph" w:customStyle="1" w:styleId="236">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7">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38">
    <w:name w:val="摘要"/>
    <w:basedOn w:val="1"/>
    <w:next w:val="4"/>
    <w:autoRedefine/>
    <w:qFormat/>
    <w:uiPriority w:val="0"/>
    <w:pPr>
      <w:spacing w:line="360" w:lineRule="auto"/>
    </w:pPr>
    <w:rPr>
      <w:rFonts w:eastAsia="黑体"/>
      <w:sz w:val="20"/>
    </w:rPr>
  </w:style>
  <w:style w:type="paragraph" w:customStyle="1" w:styleId="239">
    <w:name w:val="Char Char Char Char Char"/>
    <w:basedOn w:val="1"/>
    <w:autoRedefine/>
    <w:qFormat/>
    <w:uiPriority w:val="0"/>
    <w:pPr>
      <w:tabs>
        <w:tab w:val="left" w:pos="425"/>
      </w:tabs>
      <w:ind w:left="1620" w:hanging="360"/>
    </w:pPr>
    <w:rPr>
      <w:rFonts w:ascii="Tahoma" w:hAnsi="Tahoma"/>
      <w:sz w:val="24"/>
    </w:rPr>
  </w:style>
  <w:style w:type="paragraph" w:customStyle="1" w:styleId="240">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41">
    <w:name w:val="样式1xz"/>
    <w:basedOn w:val="1"/>
    <w:autoRedefine/>
    <w:qFormat/>
    <w:uiPriority w:val="0"/>
    <w:pPr>
      <w:tabs>
        <w:tab w:val="left" w:pos="1050"/>
        <w:tab w:val="right" w:leader="dot" w:pos="8296"/>
      </w:tabs>
    </w:pPr>
    <w:rPr>
      <w:caps/>
      <w:spacing w:val="20"/>
      <w:sz w:val="24"/>
    </w:rPr>
  </w:style>
  <w:style w:type="paragraph" w:customStyle="1" w:styleId="242">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43">
    <w:name w:val="首行缩进"/>
    <w:basedOn w:val="1"/>
    <w:autoRedefine/>
    <w:qFormat/>
    <w:uiPriority w:val="0"/>
    <w:pPr>
      <w:tabs>
        <w:tab w:val="left" w:pos="540"/>
      </w:tabs>
      <w:spacing w:line="360" w:lineRule="auto"/>
      <w:ind w:left="540"/>
    </w:pPr>
    <w:rPr>
      <w:rFonts w:eastAsia="仿宋_GB2312"/>
    </w:rPr>
  </w:style>
  <w:style w:type="paragraph" w:customStyle="1" w:styleId="244">
    <w:name w:val="正文 + 三号"/>
    <w:basedOn w:val="1"/>
    <w:autoRedefine/>
    <w:qFormat/>
    <w:uiPriority w:val="0"/>
    <w:rPr>
      <w:sz w:val="21"/>
    </w:rPr>
  </w:style>
  <w:style w:type="paragraph" w:customStyle="1" w:styleId="245">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46">
    <w:name w:val="Char Char Char Char Char Char Char1"/>
    <w:basedOn w:val="26"/>
    <w:autoRedefine/>
    <w:qFormat/>
    <w:uiPriority w:val="0"/>
    <w:rPr>
      <w:rFonts w:ascii="宋体" w:hAnsi="Tahoma"/>
    </w:rPr>
  </w:style>
  <w:style w:type="paragraph" w:customStyle="1" w:styleId="247">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48">
    <w:name w:val="样式 宋体 五号 行距: 单倍行距"/>
    <w:basedOn w:val="1"/>
    <w:autoRedefine/>
    <w:qFormat/>
    <w:uiPriority w:val="0"/>
    <w:pPr>
      <w:adjustRightInd w:val="0"/>
      <w:jc w:val="left"/>
    </w:pPr>
    <w:rPr>
      <w:rFonts w:ascii="宋体" w:hAnsi="宋体"/>
      <w:kern w:val="0"/>
      <w:sz w:val="21"/>
    </w:rPr>
  </w:style>
  <w:style w:type="paragraph" w:customStyle="1" w:styleId="249">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50">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51">
    <w:name w:val="样式2"/>
    <w:basedOn w:val="6"/>
    <w:autoRedefine/>
    <w:qFormat/>
    <w:uiPriority w:val="0"/>
    <w:pPr>
      <w:tabs>
        <w:tab w:val="left" w:pos="720"/>
      </w:tabs>
      <w:spacing w:before="560" w:line="400" w:lineRule="exact"/>
      <w:ind w:left="420" w:hanging="420"/>
      <w:jc w:val="center"/>
      <w:outlineLvl w:val="0"/>
    </w:pPr>
    <w:rPr>
      <w:sz w:val="44"/>
    </w:rPr>
  </w:style>
  <w:style w:type="paragraph" w:customStyle="1" w:styleId="252">
    <w:name w:val="正文文本缩进 21"/>
    <w:basedOn w:val="1"/>
    <w:autoRedefine/>
    <w:qFormat/>
    <w:uiPriority w:val="0"/>
    <w:pPr>
      <w:adjustRightInd w:val="0"/>
      <w:spacing w:before="120"/>
      <w:ind w:firstLine="420"/>
      <w:textAlignment w:val="baseline"/>
    </w:pPr>
    <w:rPr>
      <w:sz w:val="24"/>
    </w:rPr>
  </w:style>
  <w:style w:type="paragraph" w:customStyle="1" w:styleId="253">
    <w:name w:val="Char1 Char Char Char1"/>
    <w:basedOn w:val="1"/>
    <w:autoRedefine/>
    <w:qFormat/>
    <w:uiPriority w:val="0"/>
    <w:rPr>
      <w:rFonts w:ascii="Tahoma" w:hAnsi="Tahoma"/>
      <w:sz w:val="30"/>
    </w:rPr>
  </w:style>
  <w:style w:type="paragraph" w:customStyle="1" w:styleId="254">
    <w:name w:val="样式 样式 首行缩进:  2 字符 + 首行缩进:  2 字符"/>
    <w:basedOn w:val="1"/>
    <w:autoRedefine/>
    <w:qFormat/>
    <w:uiPriority w:val="0"/>
    <w:pPr>
      <w:spacing w:line="360" w:lineRule="auto"/>
      <w:ind w:firstLine="480" w:firstLineChars="200"/>
    </w:pPr>
    <w:rPr>
      <w:sz w:val="24"/>
    </w:rPr>
  </w:style>
  <w:style w:type="paragraph" w:customStyle="1" w:styleId="255">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256">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57">
    <w:name w:val="样式3"/>
    <w:basedOn w:val="3"/>
    <w:next w:val="3"/>
    <w:autoRedefine/>
    <w:qFormat/>
    <w:uiPriority w:val="0"/>
    <w:pPr>
      <w:keepLines/>
      <w:adjustRightInd w:val="0"/>
      <w:spacing w:before="340" w:after="330" w:line="576" w:lineRule="auto"/>
    </w:pPr>
    <w:rPr>
      <w:rFonts w:ascii="Times New Roman" w:eastAsia="黑体"/>
      <w:b/>
      <w:kern w:val="44"/>
      <w:sz w:val="44"/>
    </w:rPr>
  </w:style>
  <w:style w:type="paragraph" w:customStyle="1" w:styleId="258">
    <w:name w:val="没有缩进（为图形使用）"/>
    <w:basedOn w:val="1"/>
    <w:autoRedefine/>
    <w:qFormat/>
    <w:uiPriority w:val="0"/>
    <w:pPr>
      <w:spacing w:before="120" w:after="120" w:line="360" w:lineRule="auto"/>
    </w:pPr>
    <w:rPr>
      <w:sz w:val="24"/>
    </w:rPr>
  </w:style>
  <w:style w:type="paragraph" w:customStyle="1" w:styleId="259">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60">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61">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62">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63">
    <w:name w:val="Title - Revision"/>
    <w:basedOn w:val="84"/>
    <w:autoRedefine/>
    <w:qFormat/>
    <w:uiPriority w:val="0"/>
    <w:pPr>
      <w:spacing w:before="720"/>
    </w:pPr>
  </w:style>
  <w:style w:type="paragraph" w:customStyle="1" w:styleId="264">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65">
    <w:name w:val="标准正文"/>
    <w:basedOn w:val="35"/>
    <w:autoRedefine/>
    <w:qFormat/>
    <w:uiPriority w:val="0"/>
    <w:pPr>
      <w:spacing w:before="60" w:after="60" w:line="360" w:lineRule="auto"/>
      <w:ind w:left="0" w:firstLine="482"/>
    </w:pPr>
    <w:rPr>
      <w:rFonts w:ascii="Arial" w:hAnsi="Arial"/>
      <w:sz w:val="24"/>
    </w:rPr>
  </w:style>
  <w:style w:type="paragraph" w:customStyle="1" w:styleId="266">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267">
    <w:name w:val="标题2"/>
    <w:basedOn w:val="4"/>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68">
    <w:name w:val="Style Heading 3h3Heading 3 - oldLevel 3 HeadH3level_3PIM 3se..."/>
    <w:basedOn w:val="5"/>
    <w:autoRedefine/>
    <w:qFormat/>
    <w:uiPriority w:val="0"/>
    <w:pPr>
      <w:tabs>
        <w:tab w:val="left" w:pos="709"/>
        <w:tab w:val="left" w:pos="1620"/>
      </w:tabs>
      <w:ind w:left="1620" w:hanging="360"/>
    </w:pPr>
  </w:style>
  <w:style w:type="paragraph" w:customStyle="1" w:styleId="269">
    <w:name w:val="二级条标题"/>
    <w:basedOn w:val="177"/>
    <w:next w:val="179"/>
    <w:autoRedefine/>
    <w:qFormat/>
    <w:uiPriority w:val="0"/>
    <w:pPr>
      <w:ind w:left="840"/>
      <w:outlineLvl w:val="3"/>
    </w:pPr>
  </w:style>
  <w:style w:type="paragraph" w:customStyle="1" w:styleId="270">
    <w:name w:val="Char1"/>
    <w:basedOn w:val="1"/>
    <w:autoRedefine/>
    <w:qFormat/>
    <w:uiPriority w:val="0"/>
    <w:rPr>
      <w:sz w:val="21"/>
    </w:rPr>
  </w:style>
  <w:style w:type="paragraph" w:customStyle="1" w:styleId="271">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272">
    <w:name w:val="Char2"/>
    <w:basedOn w:val="1"/>
    <w:autoRedefine/>
    <w:qFormat/>
    <w:uiPriority w:val="0"/>
    <w:pPr>
      <w:spacing w:line="240" w:lineRule="atLeast"/>
      <w:ind w:left="420" w:firstLine="420"/>
    </w:pPr>
    <w:rPr>
      <w:kern w:val="0"/>
      <w:sz w:val="21"/>
    </w:rPr>
  </w:style>
  <w:style w:type="character" w:customStyle="1" w:styleId="273">
    <w:name w:val="正文文本 Char"/>
    <w:basedOn w:val="90"/>
    <w:link w:val="34"/>
    <w:autoRedefine/>
    <w:qFormat/>
    <w:uiPriority w:val="0"/>
    <w:rPr>
      <w:rFonts w:ascii="仿宋_GB2312" w:eastAsia="仿宋_GB2312"/>
      <w:kern w:val="2"/>
      <w:sz w:val="32"/>
    </w:rPr>
  </w:style>
  <w:style w:type="paragraph" w:customStyle="1" w:styleId="274">
    <w:name w:val="WPSOffice手动目录 1"/>
    <w:autoRedefine/>
    <w:qFormat/>
    <w:uiPriority w:val="0"/>
    <w:rPr>
      <w:rFonts w:asciiTheme="minorHAnsi" w:hAnsiTheme="minorHAnsi" w:eastAsiaTheme="minorEastAsia" w:cstheme="minorBidi"/>
      <w:lang w:val="en-US" w:eastAsia="zh-CN" w:bidi="ar-SA"/>
    </w:rPr>
  </w:style>
  <w:style w:type="paragraph" w:customStyle="1" w:styleId="275">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styleId="276">
    <w:name w:val="List Paragraph"/>
    <w:basedOn w:val="1"/>
    <w:autoRedefine/>
    <w:qFormat/>
    <w:uiPriority w:val="99"/>
    <w:pPr>
      <w:ind w:firstLine="420" w:firstLineChars="200"/>
    </w:pPr>
  </w:style>
  <w:style w:type="character" w:customStyle="1" w:styleId="277">
    <w:name w:val="标题 1 Char"/>
    <w:basedOn w:val="90"/>
    <w:link w:val="3"/>
    <w:autoRedefine/>
    <w:qFormat/>
    <w:uiPriority w:val="0"/>
    <w:rPr>
      <w:rFonts w:ascii="宋体"/>
      <w:kern w:val="2"/>
      <w:sz w:val="28"/>
    </w:rPr>
  </w:style>
  <w:style w:type="character" w:customStyle="1" w:styleId="278">
    <w:name w:val="NormalCharacter"/>
    <w:autoRedefine/>
    <w:qFormat/>
    <w:uiPriority w:val="0"/>
    <w:rPr>
      <w:rFonts w:ascii="Calibri" w:hAnsi="Calibri" w:eastAsia="宋体" w:cs="Times New Roman"/>
      <w:kern w:val="2"/>
      <w:sz w:val="28"/>
      <w:lang w:val="en-US" w:eastAsia="zh-CN" w:bidi="ar-SA"/>
    </w:rPr>
  </w:style>
  <w:style w:type="paragraph" w:customStyle="1" w:styleId="279">
    <w:name w:val="BodyText"/>
    <w:basedOn w:val="1"/>
    <w:autoRedefine/>
    <w:qFormat/>
    <w:uiPriority w:val="0"/>
    <w:pPr>
      <w:textAlignment w:val="baseline"/>
    </w:pPr>
    <w:rPr>
      <w:rFonts w:ascii="仿宋_GB2312" w:eastAsia="仿宋_GB2312"/>
      <w:sz w:val="32"/>
    </w:rPr>
  </w:style>
  <w:style w:type="paragraph" w:customStyle="1" w:styleId="280">
    <w:name w:val="Normal_47"/>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81">
    <w:name w:val="列出段落1"/>
    <w:basedOn w:val="1"/>
    <w:autoRedefine/>
    <w:qFormat/>
    <w:uiPriority w:val="0"/>
    <w:pPr>
      <w:ind w:firstLine="420" w:firstLineChars="200"/>
    </w:pPr>
    <w:rPr>
      <w:szCs w:val="28"/>
    </w:rPr>
  </w:style>
  <w:style w:type="character" w:customStyle="1" w:styleId="282">
    <w:name w:val="font41"/>
    <w:basedOn w:val="90"/>
    <w:autoRedefine/>
    <w:qFormat/>
    <w:uiPriority w:val="0"/>
    <w:rPr>
      <w:rFonts w:hint="eastAsia" w:ascii="等线" w:hAnsi="等线" w:eastAsia="等线" w:cs="等线"/>
      <w:color w:val="000000"/>
      <w:sz w:val="24"/>
      <w:szCs w:val="24"/>
      <w:u w:val="none"/>
    </w:rPr>
  </w:style>
  <w:style w:type="character" w:customStyle="1" w:styleId="283">
    <w:name w:val="font31"/>
    <w:basedOn w:val="90"/>
    <w:qFormat/>
    <w:uiPriority w:val="0"/>
    <w:rPr>
      <w:rFonts w:hint="eastAsia" w:ascii="等线" w:hAnsi="等线" w:eastAsia="等线" w:cs="等线"/>
      <w:color w:val="FF0000"/>
      <w:sz w:val="24"/>
      <w:szCs w:val="24"/>
      <w:u w:val="none"/>
    </w:rPr>
  </w:style>
  <w:style w:type="character" w:customStyle="1" w:styleId="284">
    <w:name w:val="标题 2 Char"/>
    <w:link w:val="4"/>
    <w:qFormat/>
    <w:uiPriority w:val="0"/>
    <w:rPr>
      <w:rFonts w:ascii="Cambria" w:hAnsi="Cambria"/>
      <w:b/>
      <w:bCs/>
      <w:sz w:val="32"/>
      <w:szCs w:val="32"/>
    </w:rPr>
  </w:style>
  <w:style w:type="character" w:customStyle="1" w:styleId="285">
    <w:name w:val="UserStyle_74"/>
    <w:semiHidden/>
    <w:qFormat/>
    <w:uiPriority w:val="0"/>
    <w:rPr>
      <w:kern w:val="2"/>
      <w:sz w:val="28"/>
      <w:lang w:val="en-US" w:eastAsia="zh-CN" w:bidi="ar-SA"/>
    </w:rPr>
  </w:style>
  <w:style w:type="character" w:customStyle="1" w:styleId="286">
    <w:name w:val="HTML 地址 Char"/>
    <w:basedOn w:val="90"/>
    <w:link w:val="41"/>
    <w:semiHidden/>
    <w:qFormat/>
    <w:uiPriority w:val="0"/>
    <w:rPr>
      <w:rFonts w:ascii="Calibri" w:hAnsi="Calibri"/>
      <w:i/>
      <w:iCs/>
      <w:kern w:val="2"/>
      <w:sz w:val="28"/>
    </w:rPr>
  </w:style>
  <w:style w:type="character" w:customStyle="1" w:styleId="287">
    <w:name w:val="HTML 预设格式 Char"/>
    <w:basedOn w:val="90"/>
    <w:link w:val="80"/>
    <w:semiHidden/>
    <w:qFormat/>
    <w:uiPriority w:val="0"/>
    <w:rPr>
      <w:rFonts w:ascii="Courier New" w:hAnsi="Courier New" w:cs="Courier New"/>
      <w:kern w:val="2"/>
    </w:rPr>
  </w:style>
  <w:style w:type="paragraph" w:customStyle="1" w:styleId="288">
    <w:name w:val="TOC 标题1"/>
    <w:basedOn w:val="3"/>
    <w:next w:val="1"/>
    <w:semiHidden/>
    <w:unhideWhenUsed/>
    <w:qFormat/>
    <w:uiPriority w:val="39"/>
    <w:pPr>
      <w:keepLines/>
      <w:snapToGrid/>
      <w:spacing w:before="340" w:after="330" w:line="578" w:lineRule="auto"/>
      <w:outlineLvl w:val="9"/>
    </w:pPr>
    <w:rPr>
      <w:rFonts w:ascii="Calibri"/>
      <w:b/>
      <w:bCs/>
      <w:kern w:val="44"/>
      <w:sz w:val="44"/>
      <w:szCs w:val="44"/>
    </w:rPr>
  </w:style>
  <w:style w:type="character" w:customStyle="1" w:styleId="289">
    <w:name w:val="称呼 Char"/>
    <w:basedOn w:val="90"/>
    <w:link w:val="30"/>
    <w:qFormat/>
    <w:uiPriority w:val="0"/>
    <w:rPr>
      <w:rFonts w:ascii="Calibri" w:hAnsi="Calibri"/>
      <w:kern w:val="2"/>
      <w:sz w:val="28"/>
    </w:rPr>
  </w:style>
  <w:style w:type="character" w:customStyle="1" w:styleId="290">
    <w:name w:val="电子邮件签名 Char"/>
    <w:basedOn w:val="90"/>
    <w:link w:val="19"/>
    <w:semiHidden/>
    <w:qFormat/>
    <w:uiPriority w:val="0"/>
    <w:rPr>
      <w:rFonts w:ascii="Calibri" w:hAnsi="Calibri"/>
      <w:kern w:val="2"/>
      <w:sz w:val="28"/>
    </w:rPr>
  </w:style>
  <w:style w:type="character" w:customStyle="1" w:styleId="291">
    <w:name w:val="副标题 Char"/>
    <w:basedOn w:val="90"/>
    <w:link w:val="64"/>
    <w:qFormat/>
    <w:uiPriority w:val="0"/>
    <w:rPr>
      <w:rFonts w:asciiTheme="majorHAnsi" w:hAnsiTheme="majorHAnsi" w:cstheme="majorBidi"/>
      <w:b/>
      <w:bCs/>
      <w:kern w:val="28"/>
      <w:sz w:val="32"/>
      <w:szCs w:val="32"/>
    </w:rPr>
  </w:style>
  <w:style w:type="character" w:customStyle="1" w:styleId="292">
    <w:name w:val="宏文本 Char"/>
    <w:basedOn w:val="90"/>
    <w:link w:val="2"/>
    <w:semiHidden/>
    <w:qFormat/>
    <w:uiPriority w:val="0"/>
    <w:rPr>
      <w:rFonts w:ascii="Courier New" w:hAnsi="Courier New" w:cs="Courier New"/>
      <w:kern w:val="2"/>
      <w:sz w:val="24"/>
      <w:szCs w:val="24"/>
    </w:rPr>
  </w:style>
  <w:style w:type="character" w:customStyle="1" w:styleId="293">
    <w:name w:val="结束语 Char"/>
    <w:basedOn w:val="90"/>
    <w:link w:val="32"/>
    <w:semiHidden/>
    <w:qFormat/>
    <w:uiPriority w:val="0"/>
    <w:rPr>
      <w:rFonts w:ascii="Calibri" w:hAnsi="Calibri"/>
      <w:kern w:val="2"/>
      <w:sz w:val="28"/>
    </w:rPr>
  </w:style>
  <w:style w:type="paragraph" w:styleId="294">
    <w:name w:val="Intense Quote"/>
    <w:basedOn w:val="1"/>
    <w:next w:val="1"/>
    <w:link w:val="295"/>
    <w:semiHidden/>
    <w:unhideWhenUsed/>
    <w:qFormat/>
    <w:uiPriority w:val="99"/>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295">
    <w:name w:val="明显引用 Char"/>
    <w:basedOn w:val="90"/>
    <w:link w:val="294"/>
    <w:semiHidden/>
    <w:qFormat/>
    <w:uiPriority w:val="99"/>
    <w:rPr>
      <w:rFonts w:ascii="Calibri" w:hAnsi="Calibri"/>
      <w:b/>
      <w:bCs/>
      <w:i/>
      <w:iCs/>
      <w:color w:val="4F81BD" w:themeColor="accent1"/>
      <w:kern w:val="2"/>
      <w:sz w:val="28"/>
      <w14:textFill>
        <w14:solidFill>
          <w14:schemeClr w14:val="accent1"/>
        </w14:solidFill>
      </w14:textFill>
    </w:rPr>
  </w:style>
  <w:style w:type="character" w:customStyle="1" w:styleId="296">
    <w:name w:val="签名 Char"/>
    <w:basedOn w:val="90"/>
    <w:link w:val="58"/>
    <w:autoRedefine/>
    <w:semiHidden/>
    <w:qFormat/>
    <w:uiPriority w:val="0"/>
    <w:rPr>
      <w:rFonts w:ascii="Calibri" w:hAnsi="Calibri"/>
      <w:kern w:val="2"/>
      <w:sz w:val="28"/>
    </w:rPr>
  </w:style>
  <w:style w:type="paragraph" w:customStyle="1" w:styleId="297">
    <w:name w:val="书目1"/>
    <w:basedOn w:val="1"/>
    <w:next w:val="1"/>
    <w:semiHidden/>
    <w:unhideWhenUsed/>
    <w:qFormat/>
    <w:uiPriority w:val="37"/>
  </w:style>
  <w:style w:type="character" w:customStyle="1" w:styleId="298">
    <w:name w:val="尾注文本 Char"/>
    <w:basedOn w:val="90"/>
    <w:link w:val="52"/>
    <w:semiHidden/>
    <w:qFormat/>
    <w:uiPriority w:val="0"/>
    <w:rPr>
      <w:rFonts w:ascii="Calibri" w:hAnsi="Calibri"/>
      <w:kern w:val="2"/>
      <w:sz w:val="28"/>
    </w:rPr>
  </w:style>
  <w:style w:type="paragraph" w:styleId="299">
    <w:name w:val="No Spacing"/>
    <w:semiHidden/>
    <w:unhideWhenUsed/>
    <w:qFormat/>
    <w:uiPriority w:val="99"/>
    <w:pPr>
      <w:widowControl w:val="0"/>
      <w:jc w:val="both"/>
    </w:pPr>
    <w:rPr>
      <w:rFonts w:ascii="Calibri" w:hAnsi="Calibri" w:eastAsia="宋体" w:cs="Times New Roman"/>
      <w:kern w:val="2"/>
      <w:sz w:val="28"/>
      <w:lang w:val="en-US" w:eastAsia="zh-CN" w:bidi="ar-SA"/>
    </w:rPr>
  </w:style>
  <w:style w:type="character" w:customStyle="1" w:styleId="300">
    <w:name w:val="信息标题 Char"/>
    <w:basedOn w:val="90"/>
    <w:link w:val="79"/>
    <w:semiHidden/>
    <w:qFormat/>
    <w:uiPriority w:val="0"/>
    <w:rPr>
      <w:rFonts w:asciiTheme="majorHAnsi" w:hAnsiTheme="majorHAnsi" w:eastAsiaTheme="majorEastAsia" w:cstheme="majorBidi"/>
      <w:kern w:val="2"/>
      <w:sz w:val="24"/>
      <w:szCs w:val="24"/>
      <w:shd w:val="pct20" w:color="auto" w:fill="auto"/>
    </w:rPr>
  </w:style>
  <w:style w:type="character" w:customStyle="1" w:styleId="301">
    <w:name w:val="注释标题 Char"/>
    <w:basedOn w:val="90"/>
    <w:link w:val="16"/>
    <w:semiHidden/>
    <w:qFormat/>
    <w:uiPriority w:val="0"/>
    <w:rPr>
      <w:rFonts w:ascii="Calibri" w:hAnsi="Calibri"/>
      <w:kern w:val="2"/>
      <w:sz w:val="28"/>
    </w:rPr>
  </w:style>
  <w:style w:type="character" w:customStyle="1" w:styleId="302">
    <w:name w:val="font21"/>
    <w:basedOn w:val="90"/>
    <w:qFormat/>
    <w:uiPriority w:val="0"/>
    <w:rPr>
      <w:rFonts w:ascii="宋体" w:hAnsi="宋体" w:eastAsia="宋体" w:cs="宋体"/>
      <w:color w:val="000000"/>
      <w:sz w:val="24"/>
      <w:szCs w:val="24"/>
      <w:u w:val="none"/>
    </w:rPr>
  </w:style>
  <w:style w:type="paragraph" w:customStyle="1" w:styleId="303">
    <w:name w:val="目录 11"/>
    <w:basedOn w:val="1"/>
    <w:next w:val="1"/>
    <w:autoRedefine/>
    <w:qFormat/>
    <w:uiPriority w:val="39"/>
    <w:pPr>
      <w:tabs>
        <w:tab w:val="right" w:leader="dot" w:pos="8721"/>
      </w:tabs>
    </w:pPr>
    <w:rPr>
      <w:rFonts w:ascii="宋体" w:hAnsi="宋体" w:cs="宋体"/>
      <w:color w:val="FF0000"/>
      <w:sz w:val="21"/>
      <w:szCs w:val="21"/>
    </w:rPr>
  </w:style>
  <w:style w:type="character" w:customStyle="1" w:styleId="304">
    <w:name w:val="ca-141"/>
    <w:qFormat/>
    <w:uiPriority w:val="0"/>
    <w:rPr>
      <w:rFonts w:hint="eastAsia" w:ascii="仿宋_GB2312" w:hAnsi="Times New Roman" w:eastAsia="仿宋_GB2312" w:cs="Times New Roman"/>
      <w:sz w:val="21"/>
      <w:szCs w:val="21"/>
    </w:rPr>
  </w:style>
  <w:style w:type="paragraph" w:customStyle="1" w:styleId="305">
    <w:name w:val="_Style 199"/>
    <w:basedOn w:val="1"/>
    <w:next w:val="1"/>
    <w:qFormat/>
    <w:uiPriority w:val="0"/>
    <w:pPr>
      <w:spacing w:line="180" w:lineRule="auto"/>
      <w:jc w:val="center"/>
    </w:pPr>
    <w:rPr>
      <w:rFonts w:ascii="Times New Roman" w:hAnsi="Times New Roman"/>
      <w:sz w:val="30"/>
    </w:rPr>
  </w:style>
  <w:style w:type="paragraph" w:customStyle="1" w:styleId="306">
    <w:name w:val="pa-34"/>
    <w:basedOn w:val="1"/>
    <w:qFormat/>
    <w:uiPriority w:val="0"/>
    <w:pPr>
      <w:widowControl/>
      <w:spacing w:line="360" w:lineRule="atLeast"/>
      <w:ind w:firstLine="420"/>
      <w:jc w:val="left"/>
    </w:pPr>
    <w:rPr>
      <w:rFonts w:ascii="宋体" w:hAnsi="宋体" w:cs="宋体"/>
      <w:kern w:val="0"/>
      <w:sz w:val="24"/>
    </w:rPr>
  </w:style>
  <w:style w:type="paragraph" w:customStyle="1" w:styleId="307">
    <w:name w:val="列出段落11"/>
    <w:basedOn w:val="1"/>
    <w:qFormat/>
    <w:uiPriority w:val="0"/>
    <w:pPr>
      <w:ind w:firstLine="420" w:firstLineChars="200"/>
    </w:pPr>
    <w:rPr>
      <w:sz w:val="28"/>
      <w:szCs w:val="28"/>
    </w:rPr>
  </w:style>
  <w:style w:type="character" w:customStyle="1" w:styleId="308">
    <w:name w:val="正文1 Char Char"/>
    <w:qFormat/>
    <w:uiPriority w:val="0"/>
    <w:rPr>
      <w:rFonts w:ascii="宋体" w:hAnsi="宋体" w:eastAsia="宋体"/>
      <w:kern w:val="2"/>
      <w:sz w:val="21"/>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BF024B-37B1-4EDC-8884-3A6E93BAF051}">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39</Pages>
  <Words>12225</Words>
  <Characters>12767</Characters>
  <Lines>250</Lines>
  <Paragraphs>70</Paragraphs>
  <TotalTime>8</TotalTime>
  <ScaleCrop>false</ScaleCrop>
  <LinksUpToDate>false</LinksUpToDate>
  <CharactersWithSpaces>12875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2024-06-05T06:34:00Z</dcterms:created>
  <dc:creator>周媛媛</dc:creator>
  <cp:lastModifiedBy>余</cp:lastModifiedBy>
  <cp:lastPrinted>2024-06-05T07:04:00Z</cp:lastPrinted>
  <dcterms:modified xsi:type="dcterms:W3CDTF">2025-11-27T10:24:53Z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FDDCD8CB6C274A56AC335BC2606CBD90_13</vt:lpwstr>
  </property>
  <property fmtid="{D5CDD505-2E9C-101B-9397-08002B2CF9AE}" pid="4" name="commondata">
    <vt:lpwstr>eyJoZGlkIjoiZGU2MWMwMDBhOWZiZjNmN2RiODk3ZWY2ZmI5MzFjMWEifQ==</vt:lpwstr>
  </property>
  <property fmtid="{D5CDD505-2E9C-101B-9397-08002B2CF9AE}" pid="5" name="KSOTemplateDocerSaveRecord">
    <vt:lpwstr>eyJoZGlkIjoiZjI1Mjk2NzY4YWIyYWVmYTI0MTlmNjc5YTMzZTJjNmIiLCJ1c2VySWQiOiIxMDkwMDE3NCJ9</vt:lpwstr>
  </property>
</Properties>
</file>