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FCB">
      <w:pPr>
        <w:outlineLvl w:val="0"/>
        <w:rPr>
          <w:rFonts w:hint="eastAsia" w:ascii="仿宋" w:hAnsi="仿宋" w:eastAsia="仿宋" w:cs="仿宋"/>
          <w:b/>
          <w:bCs/>
          <w:color w:val="auto"/>
          <w:spacing w:val="80"/>
          <w:sz w:val="112"/>
          <w:szCs w:val="112"/>
          <w:highlight w:val="none"/>
        </w:rPr>
      </w:pPr>
    </w:p>
    <w:p w14:paraId="770E616B">
      <w:pPr>
        <w:jc w:val="center"/>
        <w:outlineLvl w:val="0"/>
        <w:rPr>
          <w:rFonts w:hint="eastAsia" w:ascii="仿宋" w:hAnsi="仿宋" w:eastAsia="仿宋" w:cs="仿宋"/>
          <w:b/>
          <w:bCs/>
          <w:color w:val="auto"/>
          <w:spacing w:val="80"/>
          <w:sz w:val="112"/>
          <w:szCs w:val="112"/>
          <w:highlight w:val="none"/>
        </w:rPr>
      </w:pPr>
      <w:bookmarkStart w:id="0" w:name="_Toc28778"/>
      <w:bookmarkStart w:id="1" w:name="_Toc21607"/>
      <w:bookmarkStart w:id="2" w:name="_Toc17591"/>
      <w:bookmarkStart w:id="3" w:name="_Toc16779"/>
      <w:bookmarkStart w:id="4" w:name="_Toc7408"/>
      <w:bookmarkStart w:id="5" w:name="_Toc19609"/>
      <w:r>
        <w:rPr>
          <w:rFonts w:hint="eastAsia" w:ascii="仿宋" w:hAnsi="仿宋" w:eastAsia="仿宋" w:cs="仿宋"/>
          <w:b/>
          <w:bCs/>
          <w:color w:val="auto"/>
          <w:spacing w:val="80"/>
          <w:sz w:val="112"/>
          <w:szCs w:val="112"/>
          <w:highlight w:val="none"/>
        </w:rPr>
        <w:t>竞争性比选</w:t>
      </w:r>
      <w:bookmarkEnd w:id="0"/>
      <w:bookmarkEnd w:id="1"/>
    </w:p>
    <w:p w14:paraId="7DBC3DAE">
      <w:pPr>
        <w:jc w:val="center"/>
        <w:outlineLvl w:val="0"/>
        <w:rPr>
          <w:rFonts w:hint="eastAsia" w:ascii="仿宋" w:hAnsi="仿宋" w:eastAsia="仿宋" w:cs="仿宋"/>
          <w:b/>
          <w:bCs/>
          <w:color w:val="auto"/>
          <w:spacing w:val="80"/>
          <w:sz w:val="112"/>
          <w:szCs w:val="112"/>
          <w:highlight w:val="none"/>
        </w:rPr>
      </w:pPr>
      <w:bookmarkStart w:id="6" w:name="_Toc4528"/>
      <w:bookmarkStart w:id="7" w:name="_Toc16418"/>
      <w:r>
        <w:rPr>
          <w:rFonts w:hint="eastAsia" w:ascii="仿宋" w:hAnsi="仿宋" w:eastAsia="仿宋" w:cs="仿宋"/>
          <w:b/>
          <w:bCs/>
          <w:color w:val="auto"/>
          <w:spacing w:val="80"/>
          <w:sz w:val="112"/>
          <w:szCs w:val="112"/>
          <w:highlight w:val="none"/>
        </w:rPr>
        <w:t>采购文件</w:t>
      </w:r>
      <w:bookmarkEnd w:id="2"/>
      <w:bookmarkEnd w:id="3"/>
      <w:bookmarkEnd w:id="4"/>
      <w:bookmarkEnd w:id="5"/>
      <w:bookmarkEnd w:id="6"/>
      <w:bookmarkEnd w:id="7"/>
    </w:p>
    <w:p w14:paraId="39972722">
      <w:pPr>
        <w:jc w:val="center"/>
        <w:rPr>
          <w:rFonts w:hint="eastAsia" w:ascii="仿宋" w:hAnsi="仿宋" w:eastAsia="仿宋" w:cs="仿宋"/>
          <w:color w:val="auto"/>
          <w:highlight w:val="none"/>
        </w:rPr>
      </w:pPr>
      <w:r>
        <w:rPr>
          <w:rFonts w:hint="eastAsia" w:ascii="仿宋" w:hAnsi="仿宋" w:eastAsia="仿宋" w:cs="仿宋"/>
          <w:b/>
          <w:bCs/>
          <w:color w:val="auto"/>
          <w:spacing w:val="80"/>
          <w:sz w:val="48"/>
          <w:szCs w:val="48"/>
          <w:highlight w:val="none"/>
        </w:rPr>
        <w:t>（综合评分法）</w:t>
      </w:r>
    </w:p>
    <w:p w14:paraId="76C524FB">
      <w:pPr>
        <w:rPr>
          <w:rFonts w:hint="eastAsia" w:ascii="仿宋" w:hAnsi="仿宋" w:eastAsia="仿宋" w:cs="仿宋"/>
          <w:b/>
          <w:color w:val="auto"/>
          <w:sz w:val="32"/>
          <w:szCs w:val="32"/>
          <w:highlight w:val="none"/>
        </w:rPr>
      </w:pPr>
    </w:p>
    <w:p w14:paraId="0428A507">
      <w:pPr>
        <w:pStyle w:val="33"/>
        <w:rPr>
          <w:rFonts w:hint="eastAsia" w:ascii="仿宋" w:hAnsi="仿宋" w:eastAsia="仿宋" w:cs="仿宋"/>
          <w:b/>
          <w:color w:val="auto"/>
          <w:sz w:val="32"/>
          <w:szCs w:val="32"/>
          <w:highlight w:val="none"/>
        </w:rPr>
      </w:pPr>
    </w:p>
    <w:p w14:paraId="264FAA21">
      <w:pPr>
        <w:ind w:left="2244" w:leftChars="266" w:hanging="1606" w:hangingChars="500"/>
        <w:rPr>
          <w:rFonts w:hint="default" w:ascii="仿宋" w:hAnsi="仿宋" w:eastAsia="仿宋" w:cs="仿宋"/>
          <w:color w:val="auto"/>
          <w:highlight w:val="none"/>
          <w:lang w:val="en-US"/>
        </w:rPr>
      </w:pPr>
      <w:r>
        <w:rPr>
          <w:rFonts w:hint="eastAsia" w:ascii="仿宋" w:hAnsi="仿宋" w:eastAsia="仿宋" w:cs="仿宋"/>
          <w:b/>
          <w:color w:val="auto"/>
          <w:sz w:val="32"/>
          <w:szCs w:val="32"/>
          <w:highlight w:val="none"/>
        </w:rPr>
        <w:t>项目编号：</w:t>
      </w:r>
      <w:r>
        <w:rPr>
          <w:rFonts w:hint="eastAsia" w:ascii="仿宋" w:hAnsi="仿宋" w:eastAsia="仿宋" w:cs="仿宋"/>
          <w:b/>
          <w:color w:val="auto"/>
          <w:sz w:val="32"/>
          <w:szCs w:val="32"/>
          <w:highlight w:val="none"/>
          <w:lang w:val="en-US" w:eastAsia="zh-CN"/>
        </w:rPr>
        <w:t>KB-260601</w:t>
      </w:r>
    </w:p>
    <w:p w14:paraId="593E6A63">
      <w:pPr>
        <w:ind w:left="2244" w:leftChars="266" w:hanging="1606" w:hangingChars="500"/>
        <w:rPr>
          <w:rFonts w:hint="eastAsia" w:ascii="仿宋" w:hAnsi="仿宋" w:eastAsia="仿宋" w:cs="仿宋"/>
          <w:color w:val="auto"/>
          <w:highlight w:val="none"/>
          <w:lang w:eastAsia="zh-CN"/>
        </w:rPr>
      </w:pPr>
      <w:r>
        <w:rPr>
          <w:rFonts w:hint="eastAsia" w:ascii="仿宋" w:hAnsi="仿宋" w:eastAsia="仿宋" w:cs="仿宋"/>
          <w:b/>
          <w:color w:val="auto"/>
          <w:sz w:val="32"/>
          <w:szCs w:val="32"/>
          <w:highlight w:val="none"/>
        </w:rPr>
        <w:t>项目名称：</w:t>
      </w:r>
      <w:r>
        <w:rPr>
          <w:rFonts w:hint="eastAsia" w:ascii="仿宋" w:hAnsi="仿宋" w:eastAsia="仿宋" w:cs="仿宋"/>
          <w:b/>
          <w:color w:val="auto"/>
          <w:sz w:val="32"/>
          <w:szCs w:val="32"/>
          <w:highlight w:val="none"/>
          <w:lang w:eastAsia="zh-CN"/>
        </w:rPr>
        <w:t>隆化一小功能室改造及食堂送餐电梯改造项目（功能室改造部分)</w:t>
      </w:r>
    </w:p>
    <w:p w14:paraId="4A842CDC">
      <w:pPr>
        <w:rPr>
          <w:rFonts w:hint="eastAsia" w:ascii="仿宋" w:hAnsi="仿宋" w:eastAsia="仿宋" w:cs="仿宋"/>
          <w:color w:val="auto"/>
          <w:highlight w:val="none"/>
        </w:rPr>
      </w:pPr>
    </w:p>
    <w:p w14:paraId="4BB9C60B">
      <w:pPr>
        <w:pStyle w:val="33"/>
        <w:rPr>
          <w:rFonts w:hint="eastAsia" w:ascii="仿宋" w:hAnsi="仿宋" w:eastAsia="仿宋" w:cs="仿宋"/>
          <w:color w:val="auto"/>
          <w:highlight w:val="none"/>
        </w:rPr>
      </w:pPr>
    </w:p>
    <w:p w14:paraId="30EF70D5">
      <w:pPr>
        <w:pStyle w:val="43"/>
        <w:ind w:left="0"/>
        <w:rPr>
          <w:rFonts w:hint="eastAsia" w:ascii="仿宋" w:hAnsi="仿宋" w:eastAsia="仿宋" w:cs="仿宋"/>
          <w:color w:val="auto"/>
          <w:highlight w:val="none"/>
        </w:rPr>
      </w:pPr>
    </w:p>
    <w:p w14:paraId="6CC8773D">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采购人：</w:t>
      </w:r>
      <w:r>
        <w:rPr>
          <w:rFonts w:hint="eastAsia" w:ascii="仿宋" w:hAnsi="仿宋" w:eastAsia="仿宋" w:cs="仿宋"/>
          <w:b/>
          <w:color w:val="auto"/>
          <w:sz w:val="32"/>
          <w:szCs w:val="32"/>
          <w:highlight w:val="none"/>
          <w:lang w:eastAsia="zh-CN"/>
        </w:rPr>
        <w:t>重庆市南川区隆化第一小学校</w:t>
      </w:r>
    </w:p>
    <w:p w14:paraId="61935386">
      <w:pPr>
        <w:jc w:val="center"/>
        <w:rPr>
          <w:rFonts w:hint="eastAsia" w:ascii="仿宋" w:hAnsi="仿宋" w:eastAsia="仿宋" w:cs="仿宋"/>
          <w:b/>
          <w:color w:val="auto"/>
          <w:sz w:val="32"/>
          <w:szCs w:val="32"/>
          <w:highlight w:val="none"/>
          <w:lang w:eastAsia="zh-CN"/>
        </w:rPr>
      </w:pPr>
      <w:r>
        <w:rPr>
          <w:rFonts w:hint="eastAsia" w:ascii="仿宋" w:hAnsi="仿宋" w:eastAsia="仿宋" w:cs="仿宋"/>
          <w:b/>
          <w:color w:val="auto"/>
          <w:sz w:val="32"/>
          <w:szCs w:val="32"/>
          <w:highlight w:val="none"/>
        </w:rPr>
        <w:t>采购代理机构：</w:t>
      </w:r>
      <w:r>
        <w:rPr>
          <w:rFonts w:hint="eastAsia" w:ascii="仿宋" w:hAnsi="仿宋" w:eastAsia="仿宋" w:cs="仿宋"/>
          <w:b/>
          <w:color w:val="auto"/>
          <w:sz w:val="32"/>
          <w:szCs w:val="32"/>
          <w:highlight w:val="none"/>
          <w:lang w:eastAsia="zh-CN"/>
        </w:rPr>
        <w:t>坤博工程咨询（重庆）有限公司</w:t>
      </w:r>
    </w:p>
    <w:p w14:paraId="6BF818F7">
      <w:pPr>
        <w:pStyle w:val="33"/>
        <w:rPr>
          <w:rFonts w:hint="eastAsia" w:ascii="仿宋" w:hAnsi="仿宋" w:eastAsia="仿宋" w:cs="仿宋"/>
          <w:color w:val="auto"/>
          <w:highlight w:val="none"/>
          <w:lang w:val="en-US"/>
        </w:rPr>
      </w:pPr>
    </w:p>
    <w:p w14:paraId="27E29B0B">
      <w:pPr>
        <w:spacing w:line="360" w:lineRule="auto"/>
        <w:jc w:val="center"/>
        <w:rPr>
          <w:rFonts w:hint="eastAsia" w:ascii="仿宋" w:hAnsi="仿宋" w:eastAsia="仿宋" w:cs="仿宋"/>
          <w:b/>
          <w:color w:val="auto"/>
          <w:sz w:val="40"/>
          <w:szCs w:val="32"/>
          <w:highlight w:val="none"/>
        </w:rPr>
      </w:pPr>
      <w:r>
        <w:rPr>
          <w:rFonts w:hint="eastAsia" w:ascii="仿宋" w:hAnsi="仿宋" w:eastAsia="仿宋" w:cs="仿宋"/>
          <w:b/>
          <w:color w:val="auto"/>
          <w:sz w:val="40"/>
          <w:szCs w:val="32"/>
          <w:highlight w:val="none"/>
        </w:rPr>
        <w:t>二〇二</w:t>
      </w:r>
      <w:r>
        <w:rPr>
          <w:rFonts w:hint="eastAsia" w:ascii="仿宋" w:hAnsi="仿宋" w:eastAsia="仿宋" w:cs="仿宋"/>
          <w:b/>
          <w:color w:val="auto"/>
          <w:sz w:val="40"/>
          <w:szCs w:val="32"/>
          <w:highlight w:val="none"/>
          <w:lang w:val="en-US" w:eastAsia="zh-CN"/>
        </w:rPr>
        <w:t>六</w:t>
      </w:r>
      <w:r>
        <w:rPr>
          <w:rFonts w:hint="eastAsia" w:ascii="仿宋" w:hAnsi="仿宋" w:eastAsia="仿宋" w:cs="仿宋"/>
          <w:b/>
          <w:color w:val="auto"/>
          <w:sz w:val="40"/>
          <w:szCs w:val="32"/>
          <w:highlight w:val="none"/>
        </w:rPr>
        <w:t>年</w:t>
      </w:r>
      <w:r>
        <w:rPr>
          <w:rFonts w:hint="eastAsia" w:ascii="仿宋" w:hAnsi="仿宋" w:eastAsia="仿宋" w:cs="仿宋"/>
          <w:b/>
          <w:color w:val="auto"/>
          <w:sz w:val="40"/>
          <w:szCs w:val="32"/>
          <w:highlight w:val="none"/>
          <w:lang w:val="en-US" w:eastAsia="zh-CN"/>
        </w:rPr>
        <w:t>六</w:t>
      </w:r>
      <w:r>
        <w:rPr>
          <w:rFonts w:hint="eastAsia" w:ascii="仿宋" w:hAnsi="仿宋" w:eastAsia="仿宋" w:cs="仿宋"/>
          <w:b/>
          <w:color w:val="auto"/>
          <w:sz w:val="40"/>
          <w:szCs w:val="32"/>
          <w:highlight w:val="none"/>
        </w:rPr>
        <w:t>月</w:t>
      </w:r>
    </w:p>
    <w:p w14:paraId="3B62AA45">
      <w:pPr>
        <w:tabs>
          <w:tab w:val="left" w:pos="1185"/>
          <w:tab w:val="center" w:pos="4156"/>
          <w:tab w:val="left" w:pos="7095"/>
        </w:tabs>
        <w:spacing w:line="700" w:lineRule="exact"/>
        <w:rPr>
          <w:rFonts w:hint="eastAsia" w:ascii="仿宋" w:hAnsi="仿宋" w:eastAsia="仿宋" w:cs="仿宋"/>
          <w:color w:val="auto"/>
          <w:highlight w:val="none"/>
        </w:rPr>
        <w:sectPr>
          <w:headerReference r:id="rId4" w:type="first"/>
          <w:headerReference r:id="rId3" w:type="default"/>
          <w:footerReference r:id="rId5" w:type="default"/>
          <w:pgSz w:w="11907" w:h="16840"/>
          <w:pgMar w:top="1440" w:right="1797" w:bottom="1440" w:left="1797" w:header="454" w:footer="567" w:gutter="0"/>
          <w:pgNumType w:fmt="numberInDash" w:start="1"/>
          <w:cols w:space="720" w:num="1"/>
          <w:titlePg/>
          <w:docGrid w:type="lines" w:linePitch="381" w:charSpace="-5735"/>
        </w:sectPr>
      </w:pPr>
    </w:p>
    <w:p w14:paraId="532AF886">
      <w:pPr>
        <w:tabs>
          <w:tab w:val="left" w:pos="1185"/>
          <w:tab w:val="center" w:pos="4156"/>
          <w:tab w:val="left" w:pos="7095"/>
        </w:tabs>
        <w:spacing w:line="700" w:lineRule="exact"/>
        <w:rPr>
          <w:rFonts w:hint="eastAsia" w:ascii="仿宋" w:hAnsi="仿宋" w:eastAsia="仿宋" w:cs="仿宋"/>
          <w:b/>
          <w:bCs/>
          <w:color w:val="auto"/>
          <w:sz w:val="40"/>
          <w:szCs w:val="40"/>
          <w:highlight w:val="none"/>
        </w:rPr>
      </w:pPr>
      <w:r>
        <w:rPr>
          <w:rFonts w:hint="eastAsia" w:ascii="仿宋" w:hAnsi="仿宋" w:eastAsia="仿宋" w:cs="仿宋"/>
          <w:color w:val="auto"/>
          <w:highlight w:val="none"/>
        </w:rPr>
        <w:tab/>
      </w:r>
      <w:r>
        <w:rPr>
          <w:rFonts w:hint="eastAsia" w:ascii="仿宋" w:hAnsi="仿宋" w:eastAsia="仿宋" w:cs="仿宋"/>
          <w:color w:val="auto"/>
          <w:highlight w:val="none"/>
        </w:rPr>
        <w:tab/>
      </w:r>
      <w:r>
        <w:rPr>
          <w:rFonts w:hint="eastAsia" w:ascii="仿宋" w:hAnsi="仿宋" w:eastAsia="仿宋" w:cs="仿宋"/>
          <w:b/>
          <w:bCs/>
          <w:color w:val="auto"/>
          <w:sz w:val="40"/>
          <w:szCs w:val="40"/>
          <w:highlight w:val="none"/>
        </w:rPr>
        <w:t>目  录</w:t>
      </w:r>
    </w:p>
    <w:p w14:paraId="5F8400F8">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"1-3" \h \u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_Toc21607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80"/>
          <w:szCs w:val="112"/>
          <w:highlight w:val="none"/>
        </w:rPr>
        <w:t>竞争性比选</w:t>
      </w:r>
      <w:r>
        <w:rPr>
          <w:color w:val="auto"/>
        </w:rPr>
        <w:tab/>
      </w:r>
      <w:r>
        <w:rPr>
          <w:color w:val="auto"/>
        </w:rPr>
        <w:fldChar w:fldCharType="begin"/>
      </w:r>
      <w:r>
        <w:rPr>
          <w:color w:val="auto"/>
        </w:rPr>
        <w:instrText xml:space="preserve"> PAGEREF _Toc21607 \h </w:instrText>
      </w:r>
      <w:r>
        <w:rPr>
          <w:color w:val="auto"/>
        </w:rPr>
        <w:fldChar w:fldCharType="separate"/>
      </w:r>
      <w:r>
        <w:rPr>
          <w:color w:val="auto"/>
        </w:rPr>
        <w:t>- 1 -</w:t>
      </w:r>
      <w:r>
        <w:rPr>
          <w:color w:val="auto"/>
        </w:rPr>
        <w:fldChar w:fldCharType="end"/>
      </w:r>
      <w:r>
        <w:rPr>
          <w:rFonts w:hint="eastAsia" w:ascii="仿宋" w:hAnsi="仿宋" w:eastAsia="仿宋" w:cs="仿宋"/>
          <w:color w:val="auto"/>
          <w:highlight w:val="none"/>
        </w:rPr>
        <w:fldChar w:fldCharType="end"/>
      </w:r>
    </w:p>
    <w:p w14:paraId="7198D5D6">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_Toc4528 </w:instrText>
      </w:r>
      <w:r>
        <w:rPr>
          <w:rFonts w:hint="eastAsia" w:ascii="仿宋" w:hAnsi="仿宋" w:eastAsia="仿宋" w:cs="仿宋"/>
          <w:color w:val="auto"/>
          <w:highlight w:val="none"/>
        </w:rPr>
        <w:fldChar w:fldCharType="separate"/>
      </w:r>
      <w:r>
        <w:rPr>
          <w:rFonts w:hint="eastAsia" w:ascii="仿宋" w:hAnsi="仿宋" w:eastAsia="仿宋" w:cs="仿宋"/>
          <w:bCs/>
          <w:color w:val="auto"/>
          <w:spacing w:val="80"/>
          <w:szCs w:val="112"/>
          <w:highlight w:val="none"/>
        </w:rPr>
        <w:t>采购文件</w:t>
      </w:r>
      <w:r>
        <w:rPr>
          <w:color w:val="auto"/>
        </w:rPr>
        <w:tab/>
      </w:r>
      <w:r>
        <w:rPr>
          <w:color w:val="auto"/>
        </w:rPr>
        <w:fldChar w:fldCharType="begin"/>
      </w:r>
      <w:r>
        <w:rPr>
          <w:color w:val="auto"/>
        </w:rPr>
        <w:instrText xml:space="preserve"> PAGEREF _Toc4528 \h </w:instrText>
      </w:r>
      <w:r>
        <w:rPr>
          <w:color w:val="auto"/>
        </w:rPr>
        <w:fldChar w:fldCharType="separate"/>
      </w:r>
      <w:r>
        <w:rPr>
          <w:color w:val="auto"/>
        </w:rPr>
        <w:t>- 1 -</w:t>
      </w:r>
      <w:r>
        <w:rPr>
          <w:color w:val="auto"/>
        </w:rPr>
        <w:fldChar w:fldCharType="end"/>
      </w:r>
      <w:r>
        <w:rPr>
          <w:rFonts w:hint="eastAsia" w:ascii="仿宋" w:hAnsi="仿宋" w:eastAsia="仿宋" w:cs="仿宋"/>
          <w:color w:val="auto"/>
          <w:highlight w:val="none"/>
        </w:rPr>
        <w:fldChar w:fldCharType="end"/>
      </w:r>
    </w:p>
    <w:p w14:paraId="0A7897D6">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_Toc23023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第一篇  比选邀请书</w:t>
      </w:r>
      <w:r>
        <w:rPr>
          <w:color w:val="auto"/>
        </w:rPr>
        <w:tab/>
      </w:r>
      <w:r>
        <w:rPr>
          <w:color w:val="auto"/>
        </w:rPr>
        <w:fldChar w:fldCharType="begin"/>
      </w:r>
      <w:r>
        <w:rPr>
          <w:color w:val="auto"/>
        </w:rPr>
        <w:instrText xml:space="preserve"> PAGEREF _Toc23023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34CE69D1">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_Toc30867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一、比选项目内容</w:t>
      </w:r>
      <w:r>
        <w:rPr>
          <w:color w:val="auto"/>
        </w:rPr>
        <w:tab/>
      </w:r>
      <w:r>
        <w:rPr>
          <w:color w:val="auto"/>
        </w:rPr>
        <w:fldChar w:fldCharType="begin"/>
      </w:r>
      <w:r>
        <w:rPr>
          <w:color w:val="auto"/>
        </w:rPr>
        <w:instrText xml:space="preserve"> PAGEREF _Toc30867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074B936B">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_Toc3954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二、资金来源</w:t>
      </w:r>
      <w:r>
        <w:rPr>
          <w:color w:val="auto"/>
        </w:rPr>
        <w:tab/>
      </w:r>
      <w:r>
        <w:rPr>
          <w:color w:val="auto"/>
        </w:rPr>
        <w:fldChar w:fldCharType="begin"/>
      </w:r>
      <w:r>
        <w:rPr>
          <w:color w:val="auto"/>
        </w:rPr>
        <w:instrText xml:space="preserve"> PAGEREF _Toc3954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536CFD15">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_Toc10147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三、资格要求</w:t>
      </w:r>
      <w:r>
        <w:rPr>
          <w:color w:val="auto"/>
        </w:rPr>
        <w:tab/>
      </w:r>
      <w:r>
        <w:rPr>
          <w:color w:val="auto"/>
        </w:rPr>
        <w:fldChar w:fldCharType="begin"/>
      </w:r>
      <w:r>
        <w:rPr>
          <w:color w:val="auto"/>
        </w:rPr>
        <w:instrText xml:space="preserve"> PAGEREF _Toc10147 \h </w:instrText>
      </w:r>
      <w:r>
        <w:rPr>
          <w:color w:val="auto"/>
        </w:rPr>
        <w:fldChar w:fldCharType="separate"/>
      </w:r>
      <w:r>
        <w:rPr>
          <w:color w:val="auto"/>
        </w:rPr>
        <w:t>- 3 -</w:t>
      </w:r>
      <w:r>
        <w:rPr>
          <w:color w:val="auto"/>
        </w:rPr>
        <w:fldChar w:fldCharType="end"/>
      </w:r>
      <w:r>
        <w:rPr>
          <w:rFonts w:hint="eastAsia" w:ascii="仿宋" w:hAnsi="仿宋" w:eastAsia="仿宋" w:cs="仿宋"/>
          <w:color w:val="auto"/>
          <w:highlight w:val="none"/>
        </w:rPr>
        <w:fldChar w:fldCharType="end"/>
      </w:r>
    </w:p>
    <w:p w14:paraId="141CDFC8">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_Toc26903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四、比选有关说明</w:t>
      </w:r>
      <w:r>
        <w:rPr>
          <w:color w:val="auto"/>
        </w:rPr>
        <w:tab/>
      </w:r>
      <w:r>
        <w:rPr>
          <w:color w:val="auto"/>
        </w:rPr>
        <w:fldChar w:fldCharType="begin"/>
      </w:r>
      <w:r>
        <w:rPr>
          <w:color w:val="auto"/>
        </w:rPr>
        <w:instrText xml:space="preserve"> PAGEREF _Toc26903 \h </w:instrText>
      </w:r>
      <w:r>
        <w:rPr>
          <w:color w:val="auto"/>
        </w:rPr>
        <w:fldChar w:fldCharType="separate"/>
      </w:r>
      <w:r>
        <w:rPr>
          <w:color w:val="auto"/>
        </w:rPr>
        <w:t>- 4 -</w:t>
      </w:r>
      <w:r>
        <w:rPr>
          <w:color w:val="auto"/>
        </w:rPr>
        <w:fldChar w:fldCharType="end"/>
      </w:r>
      <w:r>
        <w:rPr>
          <w:rFonts w:hint="eastAsia" w:ascii="仿宋" w:hAnsi="仿宋" w:eastAsia="仿宋" w:cs="仿宋"/>
          <w:color w:val="auto"/>
          <w:highlight w:val="none"/>
        </w:rPr>
        <w:fldChar w:fldCharType="end"/>
      </w:r>
    </w:p>
    <w:p w14:paraId="602CA7B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_Toc25938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五、比选保证金</w:t>
      </w:r>
      <w:r>
        <w:rPr>
          <w:color w:val="auto"/>
        </w:rPr>
        <w:tab/>
      </w:r>
      <w:r>
        <w:rPr>
          <w:color w:val="auto"/>
        </w:rPr>
        <w:fldChar w:fldCharType="begin"/>
      </w:r>
      <w:r>
        <w:rPr>
          <w:color w:val="auto"/>
        </w:rPr>
        <w:instrText xml:space="preserve"> PAGEREF _Toc25938 \h </w:instrText>
      </w:r>
      <w:r>
        <w:rPr>
          <w:color w:val="auto"/>
        </w:rPr>
        <w:fldChar w:fldCharType="separate"/>
      </w:r>
      <w:r>
        <w:rPr>
          <w:color w:val="auto"/>
        </w:rPr>
        <w:t>- 5 -</w:t>
      </w:r>
      <w:r>
        <w:rPr>
          <w:color w:val="auto"/>
        </w:rPr>
        <w:fldChar w:fldCharType="end"/>
      </w:r>
      <w:r>
        <w:rPr>
          <w:rFonts w:hint="eastAsia" w:ascii="仿宋" w:hAnsi="仿宋" w:eastAsia="仿宋" w:cs="仿宋"/>
          <w:color w:val="auto"/>
          <w:highlight w:val="none"/>
        </w:rPr>
        <w:fldChar w:fldCharType="end"/>
      </w:r>
    </w:p>
    <w:p w14:paraId="3ECFA4D9">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_Toc21193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六、比选有关规定</w:t>
      </w:r>
      <w:r>
        <w:rPr>
          <w:color w:val="auto"/>
        </w:rPr>
        <w:tab/>
      </w:r>
      <w:r>
        <w:rPr>
          <w:color w:val="auto"/>
        </w:rPr>
        <w:fldChar w:fldCharType="begin"/>
      </w:r>
      <w:r>
        <w:rPr>
          <w:color w:val="auto"/>
        </w:rPr>
        <w:instrText xml:space="preserve"> PAGEREF _Toc21193 \h </w:instrText>
      </w:r>
      <w:r>
        <w:rPr>
          <w:color w:val="auto"/>
        </w:rPr>
        <w:fldChar w:fldCharType="separate"/>
      </w:r>
      <w:r>
        <w:rPr>
          <w:color w:val="auto"/>
        </w:rPr>
        <w:t>- 5 -</w:t>
      </w:r>
      <w:r>
        <w:rPr>
          <w:color w:val="auto"/>
        </w:rPr>
        <w:fldChar w:fldCharType="end"/>
      </w:r>
      <w:r>
        <w:rPr>
          <w:rFonts w:hint="eastAsia" w:ascii="仿宋" w:hAnsi="仿宋" w:eastAsia="仿宋" w:cs="仿宋"/>
          <w:color w:val="auto"/>
          <w:highlight w:val="none"/>
        </w:rPr>
        <w:fldChar w:fldCharType="end"/>
      </w:r>
    </w:p>
    <w:p w14:paraId="4B3E9132">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_Toc14367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七、联系方式</w:t>
      </w:r>
      <w:r>
        <w:rPr>
          <w:color w:val="auto"/>
        </w:rPr>
        <w:tab/>
      </w:r>
      <w:r>
        <w:rPr>
          <w:color w:val="auto"/>
        </w:rPr>
        <w:fldChar w:fldCharType="begin"/>
      </w:r>
      <w:r>
        <w:rPr>
          <w:color w:val="auto"/>
        </w:rPr>
        <w:instrText xml:space="preserve"> PAGEREF _Toc14367 \h </w:instrText>
      </w:r>
      <w:r>
        <w:rPr>
          <w:color w:val="auto"/>
        </w:rPr>
        <w:fldChar w:fldCharType="separate"/>
      </w:r>
      <w:r>
        <w:rPr>
          <w:color w:val="auto"/>
        </w:rPr>
        <w:t>- 6 -</w:t>
      </w:r>
      <w:r>
        <w:rPr>
          <w:color w:val="auto"/>
        </w:rPr>
        <w:fldChar w:fldCharType="end"/>
      </w:r>
      <w:r>
        <w:rPr>
          <w:rFonts w:hint="eastAsia" w:ascii="仿宋" w:hAnsi="仿宋" w:eastAsia="仿宋" w:cs="仿宋"/>
          <w:color w:val="auto"/>
          <w:highlight w:val="none"/>
        </w:rPr>
        <w:fldChar w:fldCharType="end"/>
      </w:r>
    </w:p>
    <w:p w14:paraId="7F15CA57">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_Toc16990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第二篇  供应商须知</w:t>
      </w:r>
      <w:r>
        <w:rPr>
          <w:color w:val="auto"/>
        </w:rPr>
        <w:tab/>
      </w:r>
      <w:r>
        <w:rPr>
          <w:color w:val="auto"/>
        </w:rPr>
        <w:fldChar w:fldCharType="begin"/>
      </w:r>
      <w:r>
        <w:rPr>
          <w:color w:val="auto"/>
        </w:rPr>
        <w:instrText xml:space="preserve"> PAGEREF _Toc16990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252B7367">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_Toc27277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一、比选费用</w:t>
      </w:r>
      <w:r>
        <w:rPr>
          <w:color w:val="auto"/>
        </w:rPr>
        <w:tab/>
      </w:r>
      <w:r>
        <w:rPr>
          <w:color w:val="auto"/>
        </w:rPr>
        <w:fldChar w:fldCharType="begin"/>
      </w:r>
      <w:r>
        <w:rPr>
          <w:color w:val="auto"/>
        </w:rPr>
        <w:instrText xml:space="preserve"> PAGEREF _Toc27277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096B0C05">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_Toc31789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二、比选通知书</w:t>
      </w:r>
      <w:r>
        <w:rPr>
          <w:color w:val="auto"/>
        </w:rPr>
        <w:tab/>
      </w:r>
      <w:r>
        <w:rPr>
          <w:color w:val="auto"/>
        </w:rPr>
        <w:fldChar w:fldCharType="begin"/>
      </w:r>
      <w:r>
        <w:rPr>
          <w:color w:val="auto"/>
        </w:rPr>
        <w:instrText xml:space="preserve"> PAGEREF _Toc31789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3CFE8B52">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_Toc19441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三、比选要求</w:t>
      </w:r>
      <w:r>
        <w:rPr>
          <w:color w:val="auto"/>
        </w:rPr>
        <w:tab/>
      </w:r>
      <w:r>
        <w:rPr>
          <w:color w:val="auto"/>
        </w:rPr>
        <w:fldChar w:fldCharType="begin"/>
      </w:r>
      <w:r>
        <w:rPr>
          <w:color w:val="auto"/>
        </w:rPr>
        <w:instrText xml:space="preserve"> PAGEREF _Toc19441 \h </w:instrText>
      </w:r>
      <w:r>
        <w:rPr>
          <w:color w:val="auto"/>
        </w:rPr>
        <w:fldChar w:fldCharType="separate"/>
      </w:r>
      <w:r>
        <w:rPr>
          <w:color w:val="auto"/>
        </w:rPr>
        <w:t>- 7 -</w:t>
      </w:r>
      <w:r>
        <w:rPr>
          <w:color w:val="auto"/>
        </w:rPr>
        <w:fldChar w:fldCharType="end"/>
      </w:r>
      <w:r>
        <w:rPr>
          <w:rFonts w:hint="eastAsia" w:ascii="仿宋" w:hAnsi="仿宋" w:eastAsia="仿宋" w:cs="仿宋"/>
          <w:color w:val="auto"/>
          <w:highlight w:val="none"/>
        </w:rPr>
        <w:fldChar w:fldCharType="end"/>
      </w:r>
    </w:p>
    <w:p w14:paraId="06C142B3">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_Toc9517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四、比选程序及成交标准</w:t>
      </w:r>
      <w:r>
        <w:rPr>
          <w:color w:val="auto"/>
        </w:rPr>
        <w:tab/>
      </w:r>
      <w:r>
        <w:rPr>
          <w:color w:val="auto"/>
        </w:rPr>
        <w:fldChar w:fldCharType="begin"/>
      </w:r>
      <w:r>
        <w:rPr>
          <w:color w:val="auto"/>
        </w:rPr>
        <w:instrText xml:space="preserve"> PAGEREF _Toc9517 \h </w:instrText>
      </w:r>
      <w:r>
        <w:rPr>
          <w:color w:val="auto"/>
        </w:rPr>
        <w:fldChar w:fldCharType="separate"/>
      </w:r>
      <w:r>
        <w:rPr>
          <w:color w:val="auto"/>
        </w:rPr>
        <w:t>- 10 -</w:t>
      </w:r>
      <w:r>
        <w:rPr>
          <w:color w:val="auto"/>
        </w:rPr>
        <w:fldChar w:fldCharType="end"/>
      </w:r>
      <w:r>
        <w:rPr>
          <w:rFonts w:hint="eastAsia" w:ascii="仿宋" w:hAnsi="仿宋" w:eastAsia="仿宋" w:cs="仿宋"/>
          <w:color w:val="auto"/>
          <w:highlight w:val="none"/>
        </w:rPr>
        <w:fldChar w:fldCharType="end"/>
      </w:r>
    </w:p>
    <w:p w14:paraId="44E0C21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_Toc31890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五、评审标准</w:t>
      </w:r>
      <w:r>
        <w:rPr>
          <w:color w:val="auto"/>
        </w:rPr>
        <w:tab/>
      </w:r>
      <w:r>
        <w:rPr>
          <w:color w:val="auto"/>
        </w:rPr>
        <w:fldChar w:fldCharType="begin"/>
      </w:r>
      <w:r>
        <w:rPr>
          <w:color w:val="auto"/>
        </w:rPr>
        <w:instrText xml:space="preserve"> PAGEREF _Toc31890 \h </w:instrText>
      </w:r>
      <w:r>
        <w:rPr>
          <w:color w:val="auto"/>
        </w:rPr>
        <w:fldChar w:fldCharType="separate"/>
      </w:r>
      <w:r>
        <w:rPr>
          <w:color w:val="auto"/>
        </w:rPr>
        <w:t>- 12 -</w:t>
      </w:r>
      <w:r>
        <w:rPr>
          <w:color w:val="auto"/>
        </w:rPr>
        <w:fldChar w:fldCharType="end"/>
      </w:r>
      <w:r>
        <w:rPr>
          <w:rFonts w:hint="eastAsia" w:ascii="仿宋" w:hAnsi="仿宋" w:eastAsia="仿宋" w:cs="仿宋"/>
          <w:color w:val="auto"/>
          <w:highlight w:val="none"/>
        </w:rPr>
        <w:fldChar w:fldCharType="end"/>
      </w:r>
    </w:p>
    <w:p w14:paraId="5E80A877">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_Toc22277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六、评审依据</w:t>
      </w:r>
      <w:r>
        <w:rPr>
          <w:color w:val="auto"/>
        </w:rPr>
        <w:tab/>
      </w:r>
      <w:r>
        <w:rPr>
          <w:color w:val="auto"/>
        </w:rPr>
        <w:fldChar w:fldCharType="begin"/>
      </w:r>
      <w:r>
        <w:rPr>
          <w:color w:val="auto"/>
        </w:rPr>
        <w:instrText xml:space="preserve"> PAGEREF _Toc22277 \h </w:instrText>
      </w:r>
      <w:r>
        <w:rPr>
          <w:color w:val="auto"/>
        </w:rPr>
        <w:fldChar w:fldCharType="separate"/>
      </w:r>
      <w:r>
        <w:rPr>
          <w:color w:val="auto"/>
        </w:rPr>
        <w:t>- 14 -</w:t>
      </w:r>
      <w:r>
        <w:rPr>
          <w:color w:val="auto"/>
        </w:rPr>
        <w:fldChar w:fldCharType="end"/>
      </w:r>
      <w:r>
        <w:rPr>
          <w:rFonts w:hint="eastAsia" w:ascii="仿宋" w:hAnsi="仿宋" w:eastAsia="仿宋" w:cs="仿宋"/>
          <w:color w:val="auto"/>
          <w:highlight w:val="none"/>
        </w:rPr>
        <w:fldChar w:fldCharType="end"/>
      </w:r>
    </w:p>
    <w:p w14:paraId="22AC4E7C">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_Toc18420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七、成交通知</w:t>
      </w:r>
      <w:r>
        <w:rPr>
          <w:color w:val="auto"/>
        </w:rPr>
        <w:tab/>
      </w:r>
      <w:r>
        <w:rPr>
          <w:color w:val="auto"/>
        </w:rPr>
        <w:fldChar w:fldCharType="begin"/>
      </w:r>
      <w:r>
        <w:rPr>
          <w:color w:val="auto"/>
        </w:rPr>
        <w:instrText xml:space="preserve"> PAGEREF _Toc18420 \h </w:instrText>
      </w:r>
      <w:r>
        <w:rPr>
          <w:color w:val="auto"/>
        </w:rPr>
        <w:fldChar w:fldCharType="separate"/>
      </w:r>
      <w:r>
        <w:rPr>
          <w:color w:val="auto"/>
        </w:rPr>
        <w:t>- 14 -</w:t>
      </w:r>
      <w:r>
        <w:rPr>
          <w:color w:val="auto"/>
        </w:rPr>
        <w:fldChar w:fldCharType="end"/>
      </w:r>
      <w:r>
        <w:rPr>
          <w:rFonts w:hint="eastAsia" w:ascii="仿宋" w:hAnsi="仿宋" w:eastAsia="仿宋" w:cs="仿宋"/>
          <w:color w:val="auto"/>
          <w:highlight w:val="none"/>
        </w:rPr>
        <w:fldChar w:fldCharType="end"/>
      </w:r>
    </w:p>
    <w:p w14:paraId="1961C59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_Toc19904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八、关于质疑和投诉</w:t>
      </w:r>
      <w:r>
        <w:rPr>
          <w:color w:val="auto"/>
        </w:rPr>
        <w:tab/>
      </w:r>
      <w:r>
        <w:rPr>
          <w:color w:val="auto"/>
        </w:rPr>
        <w:fldChar w:fldCharType="begin"/>
      </w:r>
      <w:r>
        <w:rPr>
          <w:color w:val="auto"/>
        </w:rPr>
        <w:instrText xml:space="preserve"> PAGEREF _Toc19904 \h </w:instrText>
      </w:r>
      <w:r>
        <w:rPr>
          <w:color w:val="auto"/>
        </w:rPr>
        <w:fldChar w:fldCharType="separate"/>
      </w:r>
      <w:r>
        <w:rPr>
          <w:color w:val="auto"/>
        </w:rPr>
        <w:t>- 14 -</w:t>
      </w:r>
      <w:r>
        <w:rPr>
          <w:color w:val="auto"/>
        </w:rPr>
        <w:fldChar w:fldCharType="end"/>
      </w:r>
      <w:r>
        <w:rPr>
          <w:rFonts w:hint="eastAsia" w:ascii="仿宋" w:hAnsi="仿宋" w:eastAsia="仿宋" w:cs="仿宋"/>
          <w:color w:val="auto"/>
          <w:highlight w:val="none"/>
        </w:rPr>
        <w:fldChar w:fldCharType="end"/>
      </w:r>
    </w:p>
    <w:p w14:paraId="556CE171">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_Toc26177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九、签订合同</w:t>
      </w:r>
      <w:r>
        <w:rPr>
          <w:color w:val="auto"/>
        </w:rPr>
        <w:tab/>
      </w:r>
      <w:r>
        <w:rPr>
          <w:color w:val="auto"/>
        </w:rPr>
        <w:fldChar w:fldCharType="begin"/>
      </w:r>
      <w:r>
        <w:rPr>
          <w:color w:val="auto"/>
        </w:rPr>
        <w:instrText xml:space="preserve"> PAGEREF _Toc26177 \h </w:instrText>
      </w:r>
      <w:r>
        <w:rPr>
          <w:color w:val="auto"/>
        </w:rPr>
        <w:fldChar w:fldCharType="separate"/>
      </w:r>
      <w:r>
        <w:rPr>
          <w:color w:val="auto"/>
        </w:rPr>
        <w:t>- 15 -</w:t>
      </w:r>
      <w:r>
        <w:rPr>
          <w:color w:val="auto"/>
        </w:rPr>
        <w:fldChar w:fldCharType="end"/>
      </w:r>
      <w:r>
        <w:rPr>
          <w:rFonts w:hint="eastAsia" w:ascii="仿宋" w:hAnsi="仿宋" w:eastAsia="仿宋" w:cs="仿宋"/>
          <w:color w:val="auto"/>
          <w:highlight w:val="none"/>
        </w:rPr>
        <w:fldChar w:fldCharType="end"/>
      </w:r>
    </w:p>
    <w:p w14:paraId="0A98E554">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_Toc17409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rPr>
        <w:t xml:space="preserve">第三篇 </w:t>
      </w:r>
      <w:r>
        <w:rPr>
          <w:rFonts w:hint="eastAsia" w:ascii="仿宋" w:hAnsi="仿宋" w:eastAsia="仿宋" w:cs="仿宋"/>
          <w:bCs/>
          <w:color w:val="auto"/>
          <w:szCs w:val="36"/>
          <w:highlight w:val="none"/>
        </w:rPr>
        <w:t>服务需求</w:t>
      </w:r>
      <w:r>
        <w:rPr>
          <w:color w:val="auto"/>
        </w:rPr>
        <w:tab/>
      </w:r>
      <w:r>
        <w:rPr>
          <w:color w:val="auto"/>
        </w:rPr>
        <w:fldChar w:fldCharType="begin"/>
      </w:r>
      <w:r>
        <w:rPr>
          <w:color w:val="auto"/>
        </w:rPr>
        <w:instrText xml:space="preserve"> PAGEREF _Toc17409 \h </w:instrText>
      </w:r>
      <w:r>
        <w:rPr>
          <w:color w:val="auto"/>
        </w:rPr>
        <w:fldChar w:fldCharType="separate"/>
      </w:r>
      <w:r>
        <w:rPr>
          <w:color w:val="auto"/>
        </w:rPr>
        <w:t>- 16 -</w:t>
      </w:r>
      <w:r>
        <w:rPr>
          <w:color w:val="auto"/>
        </w:rPr>
        <w:fldChar w:fldCharType="end"/>
      </w:r>
      <w:r>
        <w:rPr>
          <w:rFonts w:hint="eastAsia" w:ascii="仿宋" w:hAnsi="仿宋" w:eastAsia="仿宋" w:cs="仿宋"/>
          <w:color w:val="auto"/>
          <w:highlight w:val="none"/>
        </w:rPr>
        <w:fldChar w:fldCharType="end"/>
      </w:r>
    </w:p>
    <w:p w14:paraId="4DF8AF4F">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_Toc1578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※一、建设内容及要求</w:t>
      </w:r>
      <w:r>
        <w:rPr>
          <w:color w:val="auto"/>
        </w:rPr>
        <w:tab/>
      </w:r>
      <w:r>
        <w:rPr>
          <w:color w:val="auto"/>
        </w:rPr>
        <w:fldChar w:fldCharType="begin"/>
      </w:r>
      <w:r>
        <w:rPr>
          <w:color w:val="auto"/>
        </w:rPr>
        <w:instrText xml:space="preserve"> PAGEREF _Toc1578 \h </w:instrText>
      </w:r>
      <w:r>
        <w:rPr>
          <w:color w:val="auto"/>
        </w:rPr>
        <w:fldChar w:fldCharType="separate"/>
      </w:r>
      <w:r>
        <w:rPr>
          <w:color w:val="auto"/>
        </w:rPr>
        <w:t>- 16 -</w:t>
      </w:r>
      <w:r>
        <w:rPr>
          <w:color w:val="auto"/>
        </w:rPr>
        <w:fldChar w:fldCharType="end"/>
      </w:r>
      <w:r>
        <w:rPr>
          <w:rFonts w:hint="eastAsia" w:ascii="仿宋" w:hAnsi="仿宋" w:eastAsia="仿宋" w:cs="仿宋"/>
          <w:color w:val="auto"/>
          <w:highlight w:val="none"/>
        </w:rPr>
        <w:fldChar w:fldCharType="end"/>
      </w:r>
    </w:p>
    <w:p w14:paraId="227F3A9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_Toc31205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※二、项目技术要求</w:t>
      </w:r>
      <w:r>
        <w:rPr>
          <w:color w:val="auto"/>
        </w:rPr>
        <w:tab/>
      </w:r>
      <w:r>
        <w:rPr>
          <w:color w:val="auto"/>
        </w:rPr>
        <w:fldChar w:fldCharType="begin"/>
      </w:r>
      <w:r>
        <w:rPr>
          <w:color w:val="auto"/>
        </w:rPr>
        <w:instrText xml:space="preserve"> PAGEREF _Toc31205 \h </w:instrText>
      </w:r>
      <w:r>
        <w:rPr>
          <w:color w:val="auto"/>
        </w:rPr>
        <w:fldChar w:fldCharType="separate"/>
      </w:r>
      <w:r>
        <w:rPr>
          <w:color w:val="auto"/>
        </w:rPr>
        <w:t>- 17 -</w:t>
      </w:r>
      <w:r>
        <w:rPr>
          <w:color w:val="auto"/>
        </w:rPr>
        <w:fldChar w:fldCharType="end"/>
      </w:r>
      <w:r>
        <w:rPr>
          <w:rFonts w:hint="eastAsia" w:ascii="仿宋" w:hAnsi="仿宋" w:eastAsia="仿宋" w:cs="仿宋"/>
          <w:color w:val="auto"/>
          <w:highlight w:val="none"/>
        </w:rPr>
        <w:fldChar w:fldCharType="end"/>
      </w:r>
    </w:p>
    <w:p w14:paraId="6D8C0BAB">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_Toc19136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※三、项目要求</w:t>
      </w:r>
      <w:r>
        <w:rPr>
          <w:color w:val="auto"/>
        </w:rPr>
        <w:tab/>
      </w:r>
      <w:r>
        <w:rPr>
          <w:color w:val="auto"/>
        </w:rPr>
        <w:fldChar w:fldCharType="begin"/>
      </w:r>
      <w:r>
        <w:rPr>
          <w:color w:val="auto"/>
        </w:rPr>
        <w:instrText xml:space="preserve"> PAGEREF _Toc19136 \h </w:instrText>
      </w:r>
      <w:r>
        <w:rPr>
          <w:color w:val="auto"/>
        </w:rPr>
        <w:fldChar w:fldCharType="separate"/>
      </w:r>
      <w:r>
        <w:rPr>
          <w:color w:val="auto"/>
        </w:rPr>
        <w:t>- 18 -</w:t>
      </w:r>
      <w:r>
        <w:rPr>
          <w:color w:val="auto"/>
        </w:rPr>
        <w:fldChar w:fldCharType="end"/>
      </w:r>
      <w:r>
        <w:rPr>
          <w:rFonts w:hint="eastAsia" w:ascii="仿宋" w:hAnsi="仿宋" w:eastAsia="仿宋" w:cs="仿宋"/>
          <w:color w:val="auto"/>
          <w:highlight w:val="none"/>
        </w:rPr>
        <w:fldChar w:fldCharType="end"/>
      </w:r>
    </w:p>
    <w:p w14:paraId="54A1D908">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_Toc1021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※四、安全与文明施工</w:t>
      </w:r>
      <w:r>
        <w:rPr>
          <w:color w:val="auto"/>
        </w:rPr>
        <w:tab/>
      </w:r>
      <w:r>
        <w:rPr>
          <w:color w:val="auto"/>
        </w:rPr>
        <w:fldChar w:fldCharType="begin"/>
      </w:r>
      <w:r>
        <w:rPr>
          <w:color w:val="auto"/>
        </w:rPr>
        <w:instrText xml:space="preserve"> PAGEREF _Toc1021 \h </w:instrText>
      </w:r>
      <w:r>
        <w:rPr>
          <w:color w:val="auto"/>
        </w:rPr>
        <w:fldChar w:fldCharType="separate"/>
      </w:r>
      <w:r>
        <w:rPr>
          <w:color w:val="auto"/>
        </w:rPr>
        <w:t>- 18 -</w:t>
      </w:r>
      <w:r>
        <w:rPr>
          <w:color w:val="auto"/>
        </w:rPr>
        <w:fldChar w:fldCharType="end"/>
      </w:r>
      <w:r>
        <w:rPr>
          <w:rFonts w:hint="eastAsia" w:ascii="仿宋" w:hAnsi="仿宋" w:eastAsia="仿宋" w:cs="仿宋"/>
          <w:color w:val="auto"/>
          <w:highlight w:val="none"/>
        </w:rPr>
        <w:fldChar w:fldCharType="end"/>
      </w:r>
    </w:p>
    <w:p w14:paraId="4C17DBCC">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_Toc1291 </w:instrText>
      </w:r>
      <w:r>
        <w:rPr>
          <w:rFonts w:hint="eastAsia" w:ascii="仿宋" w:hAnsi="仿宋" w:eastAsia="仿宋" w:cs="仿宋"/>
          <w:color w:val="auto"/>
          <w:highlight w:val="none"/>
        </w:rPr>
        <w:fldChar w:fldCharType="separate"/>
      </w:r>
      <w:r>
        <w:rPr>
          <w:rFonts w:hint="eastAsia" w:ascii="仿宋" w:hAnsi="仿宋" w:eastAsia="仿宋" w:cs="Times New Roman"/>
          <w:bCs/>
          <w:color w:val="auto"/>
          <w:kern w:val="0"/>
          <w:szCs w:val="24"/>
          <w:lang w:val="en-US" w:eastAsia="zh-CN"/>
        </w:rPr>
        <w:t>※五、踏勘现场</w:t>
      </w:r>
      <w:r>
        <w:rPr>
          <w:color w:val="auto"/>
        </w:rPr>
        <w:tab/>
      </w:r>
      <w:r>
        <w:rPr>
          <w:color w:val="auto"/>
        </w:rPr>
        <w:fldChar w:fldCharType="begin"/>
      </w:r>
      <w:r>
        <w:rPr>
          <w:color w:val="auto"/>
        </w:rPr>
        <w:instrText xml:space="preserve"> PAGEREF _Toc1291 \h </w:instrText>
      </w:r>
      <w:r>
        <w:rPr>
          <w:color w:val="auto"/>
        </w:rPr>
        <w:fldChar w:fldCharType="separate"/>
      </w:r>
      <w:r>
        <w:rPr>
          <w:color w:val="auto"/>
        </w:rPr>
        <w:t>- 18 -</w:t>
      </w:r>
      <w:r>
        <w:rPr>
          <w:color w:val="auto"/>
        </w:rPr>
        <w:fldChar w:fldCharType="end"/>
      </w:r>
      <w:r>
        <w:rPr>
          <w:rFonts w:hint="eastAsia" w:ascii="仿宋" w:hAnsi="仿宋" w:eastAsia="仿宋" w:cs="仿宋"/>
          <w:color w:val="auto"/>
          <w:highlight w:val="none"/>
        </w:rPr>
        <w:fldChar w:fldCharType="end"/>
      </w:r>
    </w:p>
    <w:p w14:paraId="2C943277">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_Toc11008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lang w:val="en-US" w:eastAsia="zh-CN"/>
        </w:rPr>
        <w:t>※六、其他要求</w:t>
      </w:r>
      <w:r>
        <w:rPr>
          <w:color w:val="auto"/>
        </w:rPr>
        <w:tab/>
      </w:r>
      <w:r>
        <w:rPr>
          <w:color w:val="auto"/>
        </w:rPr>
        <w:fldChar w:fldCharType="begin"/>
      </w:r>
      <w:r>
        <w:rPr>
          <w:color w:val="auto"/>
        </w:rPr>
        <w:instrText xml:space="preserve"> PAGEREF _Toc11008 \h </w:instrText>
      </w:r>
      <w:r>
        <w:rPr>
          <w:color w:val="auto"/>
        </w:rPr>
        <w:fldChar w:fldCharType="separate"/>
      </w:r>
      <w:r>
        <w:rPr>
          <w:color w:val="auto"/>
        </w:rPr>
        <w:t>- 19 -</w:t>
      </w:r>
      <w:r>
        <w:rPr>
          <w:color w:val="auto"/>
        </w:rPr>
        <w:fldChar w:fldCharType="end"/>
      </w:r>
      <w:r>
        <w:rPr>
          <w:rFonts w:hint="eastAsia" w:ascii="仿宋" w:hAnsi="仿宋" w:eastAsia="仿宋" w:cs="仿宋"/>
          <w:color w:val="auto"/>
          <w:highlight w:val="none"/>
        </w:rPr>
        <w:fldChar w:fldCharType="end"/>
      </w:r>
    </w:p>
    <w:p w14:paraId="2AD337FD">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_Toc28528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lang w:val="en-US" w:eastAsia="zh-CN"/>
        </w:rPr>
        <w:t>※七、其他需要说明事项</w:t>
      </w:r>
      <w:r>
        <w:rPr>
          <w:color w:val="auto"/>
        </w:rPr>
        <w:tab/>
      </w:r>
      <w:r>
        <w:rPr>
          <w:color w:val="auto"/>
        </w:rPr>
        <w:fldChar w:fldCharType="begin"/>
      </w:r>
      <w:r>
        <w:rPr>
          <w:color w:val="auto"/>
        </w:rPr>
        <w:instrText xml:space="preserve"> PAGEREF _Toc28528 \h </w:instrText>
      </w:r>
      <w:r>
        <w:rPr>
          <w:color w:val="auto"/>
        </w:rPr>
        <w:fldChar w:fldCharType="separate"/>
      </w:r>
      <w:r>
        <w:rPr>
          <w:color w:val="auto"/>
        </w:rPr>
        <w:t>- 19 -</w:t>
      </w:r>
      <w:r>
        <w:rPr>
          <w:color w:val="auto"/>
        </w:rPr>
        <w:fldChar w:fldCharType="end"/>
      </w:r>
      <w:r>
        <w:rPr>
          <w:rFonts w:hint="eastAsia" w:ascii="仿宋" w:hAnsi="仿宋" w:eastAsia="仿宋" w:cs="仿宋"/>
          <w:color w:val="auto"/>
          <w:highlight w:val="none"/>
        </w:rPr>
        <w:fldChar w:fldCharType="end"/>
      </w:r>
    </w:p>
    <w:p w14:paraId="0DA85178">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_Toc10792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rPr>
        <w:t xml:space="preserve">第四篇 </w:t>
      </w:r>
      <w:r>
        <w:rPr>
          <w:rFonts w:hint="eastAsia" w:ascii="仿宋" w:hAnsi="仿宋" w:eastAsia="仿宋" w:cs="仿宋"/>
          <w:bCs/>
          <w:color w:val="auto"/>
          <w:szCs w:val="36"/>
          <w:highlight w:val="none"/>
        </w:rPr>
        <w:t>商务要求</w:t>
      </w:r>
      <w:r>
        <w:rPr>
          <w:color w:val="auto"/>
        </w:rPr>
        <w:tab/>
      </w:r>
      <w:r>
        <w:rPr>
          <w:color w:val="auto"/>
        </w:rPr>
        <w:fldChar w:fldCharType="begin"/>
      </w:r>
      <w:r>
        <w:rPr>
          <w:color w:val="auto"/>
        </w:rPr>
        <w:instrText xml:space="preserve"> PAGEREF _Toc10792 \h </w:instrText>
      </w:r>
      <w:r>
        <w:rPr>
          <w:color w:val="auto"/>
        </w:rPr>
        <w:fldChar w:fldCharType="separate"/>
      </w:r>
      <w:r>
        <w:rPr>
          <w:color w:val="auto"/>
        </w:rPr>
        <w:t>- 21 -</w:t>
      </w:r>
      <w:r>
        <w:rPr>
          <w:color w:val="auto"/>
        </w:rPr>
        <w:fldChar w:fldCharType="end"/>
      </w:r>
      <w:r>
        <w:rPr>
          <w:rFonts w:hint="eastAsia" w:ascii="仿宋" w:hAnsi="仿宋" w:eastAsia="仿宋" w:cs="仿宋"/>
          <w:color w:val="auto"/>
          <w:highlight w:val="none"/>
        </w:rPr>
        <w:fldChar w:fldCharType="end"/>
      </w:r>
    </w:p>
    <w:p w14:paraId="43D253F4">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_Toc8477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※一、服务时间、地点及验收方式</w:t>
      </w:r>
      <w:r>
        <w:rPr>
          <w:color w:val="auto"/>
        </w:rPr>
        <w:tab/>
      </w:r>
      <w:r>
        <w:rPr>
          <w:color w:val="auto"/>
        </w:rPr>
        <w:fldChar w:fldCharType="begin"/>
      </w:r>
      <w:r>
        <w:rPr>
          <w:color w:val="auto"/>
        </w:rPr>
        <w:instrText xml:space="preserve"> PAGEREF _Toc8477 \h </w:instrText>
      </w:r>
      <w:r>
        <w:rPr>
          <w:color w:val="auto"/>
        </w:rPr>
        <w:fldChar w:fldCharType="separate"/>
      </w:r>
      <w:r>
        <w:rPr>
          <w:color w:val="auto"/>
        </w:rPr>
        <w:t>- 21 -</w:t>
      </w:r>
      <w:r>
        <w:rPr>
          <w:color w:val="auto"/>
        </w:rPr>
        <w:fldChar w:fldCharType="end"/>
      </w:r>
      <w:r>
        <w:rPr>
          <w:rFonts w:hint="eastAsia" w:ascii="仿宋" w:hAnsi="仿宋" w:eastAsia="仿宋" w:cs="仿宋"/>
          <w:color w:val="auto"/>
          <w:highlight w:val="none"/>
        </w:rPr>
        <w:fldChar w:fldCharType="end"/>
      </w:r>
    </w:p>
    <w:p w14:paraId="1E4DD2A7">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_Toc18771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※二、缺陷责任期、售后服务要求</w:t>
      </w:r>
      <w:r>
        <w:rPr>
          <w:color w:val="auto"/>
        </w:rPr>
        <w:tab/>
      </w:r>
      <w:r>
        <w:rPr>
          <w:color w:val="auto"/>
        </w:rPr>
        <w:fldChar w:fldCharType="begin"/>
      </w:r>
      <w:r>
        <w:rPr>
          <w:color w:val="auto"/>
        </w:rPr>
        <w:instrText xml:space="preserve"> PAGEREF _Toc18771 \h </w:instrText>
      </w:r>
      <w:r>
        <w:rPr>
          <w:color w:val="auto"/>
        </w:rPr>
        <w:fldChar w:fldCharType="separate"/>
      </w:r>
      <w:r>
        <w:rPr>
          <w:color w:val="auto"/>
        </w:rPr>
        <w:t>- 22 -</w:t>
      </w:r>
      <w:r>
        <w:rPr>
          <w:color w:val="auto"/>
        </w:rPr>
        <w:fldChar w:fldCharType="end"/>
      </w:r>
      <w:r>
        <w:rPr>
          <w:rFonts w:hint="eastAsia" w:ascii="仿宋" w:hAnsi="仿宋" w:eastAsia="仿宋" w:cs="仿宋"/>
          <w:color w:val="auto"/>
          <w:highlight w:val="none"/>
        </w:rPr>
        <w:fldChar w:fldCharType="end"/>
      </w:r>
    </w:p>
    <w:p w14:paraId="334C6319">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_Toc25119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※三、报价要求</w:t>
      </w:r>
      <w:r>
        <w:rPr>
          <w:color w:val="auto"/>
        </w:rPr>
        <w:tab/>
      </w:r>
      <w:r>
        <w:rPr>
          <w:color w:val="auto"/>
        </w:rPr>
        <w:fldChar w:fldCharType="begin"/>
      </w:r>
      <w:r>
        <w:rPr>
          <w:color w:val="auto"/>
        </w:rPr>
        <w:instrText xml:space="preserve"> PAGEREF _Toc25119 \h </w:instrText>
      </w:r>
      <w:r>
        <w:rPr>
          <w:color w:val="auto"/>
        </w:rPr>
        <w:fldChar w:fldCharType="separate"/>
      </w:r>
      <w:r>
        <w:rPr>
          <w:color w:val="auto"/>
        </w:rPr>
        <w:t>- 23 -</w:t>
      </w:r>
      <w:r>
        <w:rPr>
          <w:color w:val="auto"/>
        </w:rPr>
        <w:fldChar w:fldCharType="end"/>
      </w:r>
      <w:r>
        <w:rPr>
          <w:rFonts w:hint="eastAsia" w:ascii="仿宋" w:hAnsi="仿宋" w:eastAsia="仿宋" w:cs="仿宋"/>
          <w:color w:val="auto"/>
          <w:highlight w:val="none"/>
        </w:rPr>
        <w:fldChar w:fldCharType="end"/>
      </w:r>
    </w:p>
    <w:p w14:paraId="350D51CF">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_Toc31077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※四</w:t>
      </w:r>
      <w:r>
        <w:rPr>
          <w:rFonts w:hint="eastAsia" w:ascii="仿宋" w:hAnsi="仿宋" w:eastAsia="仿宋" w:cs="仿宋"/>
          <w:bCs/>
          <w:color w:val="auto"/>
          <w:kern w:val="0"/>
          <w:szCs w:val="24"/>
          <w:highlight w:val="none"/>
          <w:lang w:val="zh-CN" w:eastAsia="zh-CN" w:bidi="ar-SA"/>
        </w:rPr>
        <w:t>、履约保证金</w:t>
      </w:r>
      <w:r>
        <w:rPr>
          <w:color w:val="auto"/>
        </w:rPr>
        <w:tab/>
      </w:r>
      <w:r>
        <w:rPr>
          <w:color w:val="auto"/>
        </w:rPr>
        <w:fldChar w:fldCharType="begin"/>
      </w:r>
      <w:r>
        <w:rPr>
          <w:color w:val="auto"/>
        </w:rPr>
        <w:instrText xml:space="preserve"> PAGEREF _Toc31077 \h </w:instrText>
      </w:r>
      <w:r>
        <w:rPr>
          <w:color w:val="auto"/>
        </w:rPr>
        <w:fldChar w:fldCharType="separate"/>
      </w:r>
      <w:r>
        <w:rPr>
          <w:color w:val="auto"/>
        </w:rPr>
        <w:t>- 24 -</w:t>
      </w:r>
      <w:r>
        <w:rPr>
          <w:color w:val="auto"/>
        </w:rPr>
        <w:fldChar w:fldCharType="end"/>
      </w:r>
      <w:r>
        <w:rPr>
          <w:rFonts w:hint="eastAsia" w:ascii="仿宋" w:hAnsi="仿宋" w:eastAsia="仿宋" w:cs="仿宋"/>
          <w:color w:val="auto"/>
          <w:highlight w:val="none"/>
        </w:rPr>
        <w:fldChar w:fldCharType="end"/>
      </w:r>
    </w:p>
    <w:p w14:paraId="3369B08C">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_Toc3269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※五、结算方式</w:t>
      </w:r>
      <w:r>
        <w:rPr>
          <w:color w:val="auto"/>
        </w:rPr>
        <w:tab/>
      </w:r>
      <w:r>
        <w:rPr>
          <w:color w:val="auto"/>
        </w:rPr>
        <w:fldChar w:fldCharType="begin"/>
      </w:r>
      <w:r>
        <w:rPr>
          <w:color w:val="auto"/>
        </w:rPr>
        <w:instrText xml:space="preserve"> PAGEREF _Toc3269 \h </w:instrText>
      </w:r>
      <w:r>
        <w:rPr>
          <w:color w:val="auto"/>
        </w:rPr>
        <w:fldChar w:fldCharType="separate"/>
      </w:r>
      <w:r>
        <w:rPr>
          <w:color w:val="auto"/>
        </w:rPr>
        <w:t>- 24 -</w:t>
      </w:r>
      <w:r>
        <w:rPr>
          <w:color w:val="auto"/>
        </w:rPr>
        <w:fldChar w:fldCharType="end"/>
      </w:r>
      <w:r>
        <w:rPr>
          <w:rFonts w:hint="eastAsia" w:ascii="仿宋" w:hAnsi="仿宋" w:eastAsia="仿宋" w:cs="仿宋"/>
          <w:color w:val="auto"/>
          <w:highlight w:val="none"/>
        </w:rPr>
        <w:fldChar w:fldCharType="end"/>
      </w:r>
    </w:p>
    <w:p w14:paraId="22CE9CC1">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_Toc3196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※六、付款方式</w:t>
      </w:r>
      <w:r>
        <w:rPr>
          <w:color w:val="auto"/>
        </w:rPr>
        <w:tab/>
      </w:r>
      <w:r>
        <w:rPr>
          <w:color w:val="auto"/>
        </w:rPr>
        <w:fldChar w:fldCharType="begin"/>
      </w:r>
      <w:r>
        <w:rPr>
          <w:color w:val="auto"/>
        </w:rPr>
        <w:instrText xml:space="preserve"> PAGEREF _Toc3196 \h </w:instrText>
      </w:r>
      <w:r>
        <w:rPr>
          <w:color w:val="auto"/>
        </w:rPr>
        <w:fldChar w:fldCharType="separate"/>
      </w:r>
      <w:r>
        <w:rPr>
          <w:color w:val="auto"/>
        </w:rPr>
        <w:t>- 24 -</w:t>
      </w:r>
      <w:r>
        <w:rPr>
          <w:color w:val="auto"/>
        </w:rPr>
        <w:fldChar w:fldCharType="end"/>
      </w:r>
      <w:r>
        <w:rPr>
          <w:rFonts w:hint="eastAsia" w:ascii="仿宋" w:hAnsi="仿宋" w:eastAsia="仿宋" w:cs="仿宋"/>
          <w:color w:val="auto"/>
          <w:highlight w:val="none"/>
        </w:rPr>
        <w:fldChar w:fldCharType="end"/>
      </w:r>
    </w:p>
    <w:p w14:paraId="55288800">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_Toc20351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※七、违约责任</w:t>
      </w:r>
      <w:r>
        <w:rPr>
          <w:color w:val="auto"/>
        </w:rPr>
        <w:tab/>
      </w:r>
      <w:r>
        <w:rPr>
          <w:color w:val="auto"/>
        </w:rPr>
        <w:fldChar w:fldCharType="begin"/>
      </w:r>
      <w:r>
        <w:rPr>
          <w:color w:val="auto"/>
        </w:rPr>
        <w:instrText xml:space="preserve"> PAGEREF _Toc20351 \h </w:instrText>
      </w:r>
      <w:r>
        <w:rPr>
          <w:color w:val="auto"/>
        </w:rPr>
        <w:fldChar w:fldCharType="separate"/>
      </w:r>
      <w:r>
        <w:rPr>
          <w:color w:val="auto"/>
        </w:rPr>
        <w:t>- 25 -</w:t>
      </w:r>
      <w:r>
        <w:rPr>
          <w:color w:val="auto"/>
        </w:rPr>
        <w:fldChar w:fldCharType="end"/>
      </w:r>
      <w:r>
        <w:rPr>
          <w:rFonts w:hint="eastAsia" w:ascii="仿宋" w:hAnsi="仿宋" w:eastAsia="仿宋" w:cs="仿宋"/>
          <w:color w:val="auto"/>
          <w:highlight w:val="none"/>
        </w:rPr>
        <w:fldChar w:fldCharType="end"/>
      </w:r>
    </w:p>
    <w:p w14:paraId="05CCA4B8">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_Toc12529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※八、转包、分包</w:t>
      </w:r>
      <w:r>
        <w:rPr>
          <w:color w:val="auto"/>
        </w:rPr>
        <w:tab/>
      </w:r>
      <w:r>
        <w:rPr>
          <w:color w:val="auto"/>
        </w:rPr>
        <w:fldChar w:fldCharType="begin"/>
      </w:r>
      <w:r>
        <w:rPr>
          <w:color w:val="auto"/>
        </w:rPr>
        <w:instrText xml:space="preserve"> PAGEREF _Toc12529 \h </w:instrText>
      </w:r>
      <w:r>
        <w:rPr>
          <w:color w:val="auto"/>
        </w:rPr>
        <w:fldChar w:fldCharType="separate"/>
      </w:r>
      <w:r>
        <w:rPr>
          <w:color w:val="auto"/>
        </w:rPr>
        <w:t>- 26 -</w:t>
      </w:r>
      <w:r>
        <w:rPr>
          <w:color w:val="auto"/>
        </w:rPr>
        <w:fldChar w:fldCharType="end"/>
      </w:r>
      <w:r>
        <w:rPr>
          <w:rFonts w:hint="eastAsia" w:ascii="仿宋" w:hAnsi="仿宋" w:eastAsia="仿宋" w:cs="仿宋"/>
          <w:color w:val="auto"/>
          <w:highlight w:val="none"/>
        </w:rPr>
        <w:fldChar w:fldCharType="end"/>
      </w:r>
    </w:p>
    <w:p w14:paraId="7AAFD8BB">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_Toc31325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※九、知识产权</w:t>
      </w:r>
      <w:r>
        <w:rPr>
          <w:color w:val="auto"/>
        </w:rPr>
        <w:tab/>
      </w:r>
      <w:r>
        <w:rPr>
          <w:color w:val="auto"/>
        </w:rPr>
        <w:fldChar w:fldCharType="begin"/>
      </w:r>
      <w:r>
        <w:rPr>
          <w:color w:val="auto"/>
        </w:rPr>
        <w:instrText xml:space="preserve"> PAGEREF _Toc31325 \h </w:instrText>
      </w:r>
      <w:r>
        <w:rPr>
          <w:color w:val="auto"/>
        </w:rPr>
        <w:fldChar w:fldCharType="separate"/>
      </w:r>
      <w:r>
        <w:rPr>
          <w:color w:val="auto"/>
        </w:rPr>
        <w:t>- 26 -</w:t>
      </w:r>
      <w:r>
        <w:rPr>
          <w:color w:val="auto"/>
        </w:rPr>
        <w:fldChar w:fldCharType="end"/>
      </w:r>
      <w:r>
        <w:rPr>
          <w:rFonts w:hint="eastAsia" w:ascii="仿宋" w:hAnsi="仿宋" w:eastAsia="仿宋" w:cs="仿宋"/>
          <w:color w:val="auto"/>
          <w:highlight w:val="none"/>
        </w:rPr>
        <w:fldChar w:fldCharType="end"/>
      </w:r>
    </w:p>
    <w:p w14:paraId="4EAFA21B">
      <w:pPr>
        <w:pStyle w:val="27"/>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_Toc19775 </w:instrText>
      </w:r>
      <w:r>
        <w:rPr>
          <w:rFonts w:hint="eastAsia" w:ascii="仿宋" w:hAnsi="仿宋" w:eastAsia="仿宋" w:cs="仿宋"/>
          <w:color w:val="auto"/>
          <w:highlight w:val="none"/>
        </w:rPr>
        <w:fldChar w:fldCharType="separate"/>
      </w:r>
      <w:r>
        <w:rPr>
          <w:rFonts w:hint="eastAsia" w:ascii="仿宋" w:hAnsi="仿宋" w:eastAsia="仿宋" w:cs="仿宋"/>
          <w:bCs/>
          <w:color w:val="auto"/>
          <w:kern w:val="0"/>
          <w:szCs w:val="24"/>
          <w:highlight w:val="none"/>
          <w:lang w:val="en-US" w:eastAsia="zh-CN" w:bidi="ar-SA"/>
        </w:rPr>
        <w:t>※十、其他</w:t>
      </w:r>
      <w:r>
        <w:rPr>
          <w:color w:val="auto"/>
        </w:rPr>
        <w:tab/>
      </w:r>
      <w:r>
        <w:rPr>
          <w:color w:val="auto"/>
        </w:rPr>
        <w:fldChar w:fldCharType="begin"/>
      </w:r>
      <w:r>
        <w:rPr>
          <w:color w:val="auto"/>
        </w:rPr>
        <w:instrText xml:space="preserve"> PAGEREF _Toc19775 \h </w:instrText>
      </w:r>
      <w:r>
        <w:rPr>
          <w:color w:val="auto"/>
        </w:rPr>
        <w:fldChar w:fldCharType="separate"/>
      </w:r>
      <w:r>
        <w:rPr>
          <w:color w:val="auto"/>
        </w:rPr>
        <w:t>- 26 -</w:t>
      </w:r>
      <w:r>
        <w:rPr>
          <w:color w:val="auto"/>
        </w:rPr>
        <w:fldChar w:fldCharType="end"/>
      </w:r>
      <w:r>
        <w:rPr>
          <w:rFonts w:hint="eastAsia" w:ascii="仿宋" w:hAnsi="仿宋" w:eastAsia="仿宋" w:cs="仿宋"/>
          <w:color w:val="auto"/>
          <w:highlight w:val="none"/>
        </w:rPr>
        <w:fldChar w:fldCharType="end"/>
      </w:r>
    </w:p>
    <w:p w14:paraId="74C6569C">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_Toc7638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第五篇  合同草案</w:t>
      </w:r>
      <w:r>
        <w:rPr>
          <w:color w:val="auto"/>
        </w:rPr>
        <w:tab/>
      </w:r>
      <w:r>
        <w:rPr>
          <w:color w:val="auto"/>
        </w:rPr>
        <w:fldChar w:fldCharType="begin"/>
      </w:r>
      <w:r>
        <w:rPr>
          <w:color w:val="auto"/>
        </w:rPr>
        <w:instrText xml:space="preserve"> PAGEREF _Toc7638 \h </w:instrText>
      </w:r>
      <w:r>
        <w:rPr>
          <w:color w:val="auto"/>
        </w:rPr>
        <w:fldChar w:fldCharType="separate"/>
      </w:r>
      <w:r>
        <w:rPr>
          <w:color w:val="auto"/>
        </w:rPr>
        <w:t>- 27 -</w:t>
      </w:r>
      <w:r>
        <w:rPr>
          <w:color w:val="auto"/>
        </w:rPr>
        <w:fldChar w:fldCharType="end"/>
      </w:r>
      <w:r>
        <w:rPr>
          <w:rFonts w:hint="eastAsia" w:ascii="仿宋" w:hAnsi="仿宋" w:eastAsia="仿宋" w:cs="仿宋"/>
          <w:color w:val="auto"/>
          <w:highlight w:val="none"/>
        </w:rPr>
        <w:fldChar w:fldCharType="end"/>
      </w:r>
    </w:p>
    <w:p w14:paraId="05D9F308">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_Toc3142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36"/>
          <w:highlight w:val="none"/>
        </w:rPr>
        <w:t>第六篇  响应文件格式要求</w:t>
      </w:r>
      <w:r>
        <w:rPr>
          <w:color w:val="auto"/>
        </w:rPr>
        <w:tab/>
      </w:r>
      <w:r>
        <w:rPr>
          <w:color w:val="auto"/>
        </w:rPr>
        <w:fldChar w:fldCharType="begin"/>
      </w:r>
      <w:r>
        <w:rPr>
          <w:color w:val="auto"/>
        </w:rPr>
        <w:instrText xml:space="preserve"> PAGEREF _Toc3142 \h </w:instrText>
      </w:r>
      <w:r>
        <w:rPr>
          <w:color w:val="auto"/>
        </w:rPr>
        <w:fldChar w:fldCharType="separate"/>
      </w:r>
      <w:r>
        <w:rPr>
          <w:color w:val="auto"/>
        </w:rPr>
        <w:t>- 36 -</w:t>
      </w:r>
      <w:r>
        <w:rPr>
          <w:color w:val="auto"/>
        </w:rPr>
        <w:fldChar w:fldCharType="end"/>
      </w:r>
      <w:r>
        <w:rPr>
          <w:rFonts w:hint="eastAsia" w:ascii="仿宋" w:hAnsi="仿宋" w:eastAsia="仿宋" w:cs="仿宋"/>
          <w:color w:val="auto"/>
          <w:highlight w:val="none"/>
        </w:rPr>
        <w:fldChar w:fldCharType="end"/>
      </w:r>
    </w:p>
    <w:p w14:paraId="6D11A640">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_Toc11398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一、经济部分</w:t>
      </w:r>
      <w:r>
        <w:rPr>
          <w:color w:val="auto"/>
        </w:rPr>
        <w:tab/>
      </w:r>
      <w:r>
        <w:rPr>
          <w:color w:val="auto"/>
        </w:rPr>
        <w:fldChar w:fldCharType="begin"/>
      </w:r>
      <w:r>
        <w:rPr>
          <w:color w:val="auto"/>
        </w:rPr>
        <w:instrText xml:space="preserve"> PAGEREF _Toc11398 \h </w:instrText>
      </w:r>
      <w:r>
        <w:rPr>
          <w:color w:val="auto"/>
        </w:rPr>
        <w:fldChar w:fldCharType="separate"/>
      </w:r>
      <w:r>
        <w:rPr>
          <w:color w:val="auto"/>
        </w:rPr>
        <w:t>- 37 -</w:t>
      </w:r>
      <w:r>
        <w:rPr>
          <w:color w:val="auto"/>
        </w:rPr>
        <w:fldChar w:fldCharType="end"/>
      </w:r>
      <w:r>
        <w:rPr>
          <w:rFonts w:hint="eastAsia" w:ascii="仿宋" w:hAnsi="仿宋" w:eastAsia="仿宋" w:cs="仿宋"/>
          <w:color w:val="auto"/>
          <w:highlight w:val="none"/>
        </w:rPr>
        <w:fldChar w:fldCharType="end"/>
      </w:r>
    </w:p>
    <w:p w14:paraId="06873FB6">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_Toc9350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二、技术部分</w:t>
      </w:r>
      <w:r>
        <w:rPr>
          <w:color w:val="auto"/>
        </w:rPr>
        <w:tab/>
      </w:r>
      <w:r>
        <w:rPr>
          <w:color w:val="auto"/>
        </w:rPr>
        <w:fldChar w:fldCharType="begin"/>
      </w:r>
      <w:r>
        <w:rPr>
          <w:color w:val="auto"/>
        </w:rPr>
        <w:instrText xml:space="preserve"> PAGEREF _Toc9350 \h </w:instrText>
      </w:r>
      <w:r>
        <w:rPr>
          <w:color w:val="auto"/>
        </w:rPr>
        <w:fldChar w:fldCharType="separate"/>
      </w:r>
      <w:r>
        <w:rPr>
          <w:color w:val="auto"/>
        </w:rPr>
        <w:t>- 39 -</w:t>
      </w:r>
      <w:r>
        <w:rPr>
          <w:color w:val="auto"/>
        </w:rPr>
        <w:fldChar w:fldCharType="end"/>
      </w:r>
      <w:r>
        <w:rPr>
          <w:rFonts w:hint="eastAsia" w:ascii="仿宋" w:hAnsi="仿宋" w:eastAsia="仿宋" w:cs="仿宋"/>
          <w:color w:val="auto"/>
          <w:highlight w:val="none"/>
        </w:rPr>
        <w:fldChar w:fldCharType="end"/>
      </w:r>
    </w:p>
    <w:p w14:paraId="6DA5784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_Toc8184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三、商务部分</w:t>
      </w:r>
      <w:r>
        <w:rPr>
          <w:color w:val="auto"/>
        </w:rPr>
        <w:tab/>
      </w:r>
      <w:r>
        <w:rPr>
          <w:color w:val="auto"/>
        </w:rPr>
        <w:fldChar w:fldCharType="begin"/>
      </w:r>
      <w:r>
        <w:rPr>
          <w:color w:val="auto"/>
        </w:rPr>
        <w:instrText xml:space="preserve"> PAGEREF _Toc8184 \h </w:instrText>
      </w:r>
      <w:r>
        <w:rPr>
          <w:color w:val="auto"/>
        </w:rPr>
        <w:fldChar w:fldCharType="separate"/>
      </w:r>
      <w:r>
        <w:rPr>
          <w:color w:val="auto"/>
        </w:rPr>
        <w:t>- 41 -</w:t>
      </w:r>
      <w:r>
        <w:rPr>
          <w:color w:val="auto"/>
        </w:rPr>
        <w:fldChar w:fldCharType="end"/>
      </w:r>
      <w:r>
        <w:rPr>
          <w:rFonts w:hint="eastAsia" w:ascii="仿宋" w:hAnsi="仿宋" w:eastAsia="仿宋" w:cs="仿宋"/>
          <w:color w:val="auto"/>
          <w:highlight w:val="none"/>
        </w:rPr>
        <w:fldChar w:fldCharType="end"/>
      </w:r>
    </w:p>
    <w:p w14:paraId="612AFC3A">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_Toc31296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四、资格条件及其他</w:t>
      </w:r>
      <w:r>
        <w:rPr>
          <w:color w:val="auto"/>
        </w:rPr>
        <w:tab/>
      </w:r>
      <w:r>
        <w:rPr>
          <w:color w:val="auto"/>
        </w:rPr>
        <w:fldChar w:fldCharType="begin"/>
      </w:r>
      <w:r>
        <w:rPr>
          <w:color w:val="auto"/>
        </w:rPr>
        <w:instrText xml:space="preserve"> PAGEREF _Toc31296 \h </w:instrText>
      </w:r>
      <w:r>
        <w:rPr>
          <w:color w:val="auto"/>
        </w:rPr>
        <w:fldChar w:fldCharType="separate"/>
      </w:r>
      <w:r>
        <w:rPr>
          <w:color w:val="auto"/>
        </w:rPr>
        <w:t>- 44 -</w:t>
      </w:r>
      <w:r>
        <w:rPr>
          <w:color w:val="auto"/>
        </w:rPr>
        <w:fldChar w:fldCharType="end"/>
      </w:r>
      <w:r>
        <w:rPr>
          <w:rFonts w:hint="eastAsia" w:ascii="仿宋" w:hAnsi="仿宋" w:eastAsia="仿宋" w:cs="仿宋"/>
          <w:color w:val="auto"/>
          <w:highlight w:val="none"/>
        </w:rPr>
        <w:fldChar w:fldCharType="end"/>
      </w:r>
    </w:p>
    <w:p w14:paraId="19AEF212">
      <w:pPr>
        <w:pStyle w:val="18"/>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_Toc24768 </w:instrText>
      </w:r>
      <w:r>
        <w:rPr>
          <w:rFonts w:hint="eastAsia" w:ascii="仿宋" w:hAnsi="仿宋" w:eastAsia="仿宋" w:cs="仿宋"/>
          <w:color w:val="auto"/>
          <w:highlight w:val="none"/>
        </w:rPr>
        <w:fldChar w:fldCharType="separate"/>
      </w:r>
      <w:r>
        <w:rPr>
          <w:rFonts w:hint="eastAsia" w:ascii="仿宋" w:hAnsi="仿宋" w:eastAsia="仿宋" w:cs="仿宋"/>
          <w:bCs/>
          <w:color w:val="auto"/>
          <w:szCs w:val="24"/>
          <w:highlight w:val="none"/>
        </w:rPr>
        <w:t>五、其他应提供的资料</w:t>
      </w:r>
      <w:r>
        <w:rPr>
          <w:color w:val="auto"/>
        </w:rPr>
        <w:tab/>
      </w:r>
      <w:r>
        <w:rPr>
          <w:color w:val="auto"/>
        </w:rPr>
        <w:fldChar w:fldCharType="begin"/>
      </w:r>
      <w:r>
        <w:rPr>
          <w:color w:val="auto"/>
        </w:rPr>
        <w:instrText xml:space="preserve"> PAGEREF _Toc24768 \h </w:instrText>
      </w:r>
      <w:r>
        <w:rPr>
          <w:color w:val="auto"/>
        </w:rPr>
        <w:fldChar w:fldCharType="separate"/>
      </w:r>
      <w:r>
        <w:rPr>
          <w:color w:val="auto"/>
        </w:rPr>
        <w:t>- 48 -</w:t>
      </w:r>
      <w:r>
        <w:rPr>
          <w:color w:val="auto"/>
        </w:rPr>
        <w:fldChar w:fldCharType="end"/>
      </w:r>
      <w:r>
        <w:rPr>
          <w:rFonts w:hint="eastAsia" w:ascii="仿宋" w:hAnsi="仿宋" w:eastAsia="仿宋" w:cs="仿宋"/>
          <w:color w:val="auto"/>
          <w:highlight w:val="none"/>
        </w:rPr>
        <w:fldChar w:fldCharType="end"/>
      </w:r>
    </w:p>
    <w:p w14:paraId="2EFBFA15">
      <w:pPr>
        <w:pStyle w:val="25"/>
        <w:tabs>
          <w:tab w:val="right" w:leader="dot" w:pos="8313"/>
          <w:tab w:val="clear" w:pos="8303"/>
        </w:tabs>
        <w:rPr>
          <w:color w:val="auto"/>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_Toc31654 </w:instrText>
      </w:r>
      <w:r>
        <w:rPr>
          <w:rFonts w:hint="eastAsia" w:ascii="仿宋" w:hAnsi="仿宋" w:eastAsia="仿宋" w:cs="仿宋"/>
          <w:color w:val="auto"/>
          <w:highlight w:val="none"/>
        </w:rPr>
        <w:fldChar w:fldCharType="separate"/>
      </w:r>
      <w:r>
        <w:rPr>
          <w:rFonts w:hint="eastAsia" w:ascii="仿宋" w:hAnsi="仿宋" w:eastAsia="仿宋" w:cs="仿宋"/>
          <w:color w:val="auto"/>
          <w:szCs w:val="36"/>
          <w:highlight w:val="none"/>
        </w:rPr>
        <w:t>附件1：</w:t>
      </w:r>
      <w:r>
        <w:rPr>
          <w:color w:val="auto"/>
        </w:rPr>
        <w:tab/>
      </w:r>
      <w:r>
        <w:rPr>
          <w:color w:val="auto"/>
        </w:rPr>
        <w:fldChar w:fldCharType="begin"/>
      </w:r>
      <w:r>
        <w:rPr>
          <w:color w:val="auto"/>
        </w:rPr>
        <w:instrText xml:space="preserve"> PAGEREF _Toc31654 \h </w:instrText>
      </w:r>
      <w:r>
        <w:rPr>
          <w:color w:val="auto"/>
        </w:rPr>
        <w:fldChar w:fldCharType="separate"/>
      </w:r>
      <w:r>
        <w:rPr>
          <w:color w:val="auto"/>
        </w:rPr>
        <w:t>- 49 -</w:t>
      </w:r>
      <w:r>
        <w:rPr>
          <w:color w:val="auto"/>
        </w:rPr>
        <w:fldChar w:fldCharType="end"/>
      </w:r>
      <w:r>
        <w:rPr>
          <w:rFonts w:hint="eastAsia" w:ascii="仿宋" w:hAnsi="仿宋" w:eastAsia="仿宋" w:cs="仿宋"/>
          <w:color w:val="auto"/>
          <w:highlight w:val="none"/>
        </w:rPr>
        <w:fldChar w:fldCharType="end"/>
      </w:r>
    </w:p>
    <w:p w14:paraId="5777968B">
      <w:pPr>
        <w:spacing w:line="360" w:lineRule="exact"/>
        <w:rPr>
          <w:rFonts w:hint="eastAsia" w:ascii="仿宋" w:hAnsi="仿宋" w:eastAsia="仿宋" w:cs="仿宋"/>
          <w:color w:val="auto"/>
          <w:highlight w:val="none"/>
        </w:rPr>
        <w:sectPr>
          <w:footerReference r:id="rId8" w:type="first"/>
          <w:headerReference r:id="rId6" w:type="default"/>
          <w:footerReference r:id="rId7" w:type="default"/>
          <w:pgSz w:w="11907" w:h="16840"/>
          <w:pgMar w:top="1440" w:right="1797" w:bottom="1440" w:left="1797" w:header="454" w:footer="567" w:gutter="0"/>
          <w:pgNumType w:fmt="numberInDash" w:start="1"/>
          <w:cols w:space="720" w:num="1"/>
          <w:titlePg/>
          <w:docGrid w:type="lines" w:linePitch="381" w:charSpace="-5735"/>
        </w:sectPr>
      </w:pPr>
      <w:r>
        <w:rPr>
          <w:rFonts w:hint="eastAsia" w:ascii="仿宋" w:hAnsi="仿宋" w:eastAsia="仿宋" w:cs="仿宋"/>
          <w:color w:val="auto"/>
          <w:highlight w:val="none"/>
        </w:rPr>
        <w:fldChar w:fldCharType="end"/>
      </w:r>
    </w:p>
    <w:p w14:paraId="21D72A3D">
      <w:pPr>
        <w:pStyle w:val="2"/>
        <w:spacing w:before="0" w:line="276" w:lineRule="auto"/>
        <w:jc w:val="center"/>
        <w:rPr>
          <w:rFonts w:hint="eastAsia" w:ascii="仿宋" w:hAnsi="仿宋" w:eastAsia="仿宋" w:cs="仿宋"/>
          <w:b/>
          <w:bCs/>
          <w:color w:val="auto"/>
          <w:sz w:val="36"/>
          <w:szCs w:val="36"/>
          <w:highlight w:val="none"/>
        </w:rPr>
      </w:pPr>
      <w:bookmarkStart w:id="8" w:name="_Toc152480139"/>
      <w:bookmarkStart w:id="9" w:name="_Toc10115"/>
      <w:bookmarkStart w:id="10" w:name="_Toc23023"/>
      <w:bookmarkStart w:id="11" w:name="_Toc11641050"/>
      <w:bookmarkStart w:id="12" w:name="_Toc12789052"/>
      <w:bookmarkStart w:id="13" w:name="_Toc128744981"/>
      <w:r>
        <w:rPr>
          <w:rFonts w:hint="eastAsia" w:ascii="仿宋" w:hAnsi="仿宋" w:eastAsia="仿宋" w:cs="仿宋"/>
          <w:b/>
          <w:bCs/>
          <w:color w:val="auto"/>
          <w:sz w:val="36"/>
          <w:szCs w:val="36"/>
          <w:highlight w:val="none"/>
        </w:rPr>
        <w:t>第一篇  比选邀请书</w:t>
      </w:r>
      <w:bookmarkEnd w:id="8"/>
      <w:bookmarkEnd w:id="9"/>
      <w:bookmarkEnd w:id="10"/>
    </w:p>
    <w:p w14:paraId="567C3489">
      <w:pPr>
        <w:snapToGrid w:val="0"/>
        <w:spacing w:line="360" w:lineRule="auto"/>
        <w:rPr>
          <w:rFonts w:hint="eastAsia" w:ascii="仿宋" w:hAnsi="仿宋" w:eastAsia="仿宋" w:cs="仿宋"/>
          <w:color w:val="auto"/>
          <w:highlight w:val="none"/>
        </w:rPr>
      </w:pPr>
    </w:p>
    <w:p w14:paraId="75F84575">
      <w:pPr>
        <w:snapToGrid w:val="0"/>
        <w:spacing w:line="360" w:lineRule="auto"/>
        <w:ind w:firstLine="480" w:firstLineChars="200"/>
        <w:rPr>
          <w:rFonts w:hint="eastAsia" w:ascii="仿宋" w:hAnsi="仿宋" w:eastAsia="仿宋" w:cs="仿宋"/>
          <w:color w:val="auto"/>
          <w:highlight w:val="none"/>
        </w:rPr>
      </w:pPr>
      <w:bookmarkStart w:id="14" w:name="_Toc379619850"/>
      <w:r>
        <w:rPr>
          <w:rFonts w:hint="eastAsia" w:ascii="仿宋" w:hAnsi="仿宋" w:eastAsia="仿宋" w:cs="仿宋"/>
          <w:color w:val="auto"/>
          <w:highlight w:val="none"/>
        </w:rPr>
        <w:t>受</w:t>
      </w:r>
      <w:r>
        <w:rPr>
          <w:rFonts w:hint="eastAsia" w:ascii="仿宋" w:hAnsi="仿宋" w:eastAsia="仿宋" w:cs="仿宋"/>
          <w:color w:val="auto"/>
          <w:highlight w:val="none"/>
          <w:u w:val="single"/>
          <w:lang w:eastAsia="zh-CN"/>
        </w:rPr>
        <w:t>重庆市南川区隆化第一小学校</w:t>
      </w:r>
      <w:r>
        <w:rPr>
          <w:rFonts w:hint="eastAsia" w:ascii="仿宋" w:hAnsi="仿宋" w:eastAsia="仿宋" w:cs="仿宋"/>
          <w:color w:val="auto"/>
          <w:highlight w:val="none"/>
        </w:rPr>
        <w:t>的委托，我公司组织对</w:t>
      </w:r>
      <w:r>
        <w:rPr>
          <w:rFonts w:hint="eastAsia" w:ascii="仿宋" w:hAnsi="仿宋" w:eastAsia="仿宋" w:cs="仿宋"/>
          <w:color w:val="auto"/>
          <w:highlight w:val="none"/>
          <w:u w:val="single"/>
          <w:lang w:eastAsia="zh-CN"/>
        </w:rPr>
        <w:t>隆化一小功能室改造及食堂送餐电梯改造项目（功能室改造部分)</w:t>
      </w:r>
      <w:r>
        <w:rPr>
          <w:rFonts w:hint="eastAsia" w:ascii="仿宋" w:hAnsi="仿宋" w:eastAsia="仿宋" w:cs="仿宋"/>
          <w:color w:val="auto"/>
          <w:highlight w:val="none"/>
        </w:rPr>
        <w:t>进行比选采购。欢迎具备相关资质的供应商参加报价。</w:t>
      </w:r>
    </w:p>
    <w:p w14:paraId="508D839A">
      <w:pPr>
        <w:pStyle w:val="4"/>
        <w:rPr>
          <w:rFonts w:hint="eastAsia" w:ascii="仿宋" w:hAnsi="仿宋" w:eastAsia="仿宋" w:cs="仿宋"/>
          <w:b/>
          <w:bCs/>
          <w:color w:val="auto"/>
          <w:sz w:val="24"/>
          <w:szCs w:val="24"/>
          <w:highlight w:val="none"/>
        </w:rPr>
      </w:pPr>
      <w:bookmarkStart w:id="15" w:name="_Toc25592"/>
      <w:bookmarkStart w:id="16" w:name="_Toc30867"/>
      <w:r>
        <w:rPr>
          <w:rFonts w:hint="eastAsia" w:ascii="仿宋" w:hAnsi="仿宋" w:eastAsia="仿宋" w:cs="仿宋"/>
          <w:b/>
          <w:bCs/>
          <w:color w:val="auto"/>
          <w:sz w:val="24"/>
          <w:szCs w:val="24"/>
          <w:highlight w:val="none"/>
        </w:rPr>
        <w:t>一、比选项目内容</w:t>
      </w:r>
      <w:bookmarkEnd w:id="14"/>
      <w:bookmarkEnd w:id="15"/>
      <w:bookmarkEnd w:id="16"/>
    </w:p>
    <w:tbl>
      <w:tblPr>
        <w:tblStyle w:val="35"/>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6"/>
        <w:gridCol w:w="1572"/>
        <w:gridCol w:w="1573"/>
        <w:gridCol w:w="2866"/>
      </w:tblGrid>
      <w:tr w14:paraId="72B2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3826" w:type="dxa"/>
            <w:vAlign w:val="center"/>
          </w:tcPr>
          <w:p w14:paraId="432FCCDF">
            <w:pPr>
              <w:spacing w:line="380" w:lineRule="exact"/>
              <w:jc w:val="center"/>
              <w:rPr>
                <w:rFonts w:hint="eastAsia" w:ascii="仿宋" w:hAnsi="仿宋" w:eastAsia="仿宋" w:cs="仿宋"/>
                <w:b/>
                <w:bCs/>
                <w:color w:val="auto"/>
                <w:highlight w:val="none"/>
              </w:rPr>
            </w:pPr>
            <w:bookmarkStart w:id="17" w:name="_Toc13375"/>
            <w:bookmarkStart w:id="18" w:name="_Toc378251877"/>
            <w:bookmarkStart w:id="19" w:name="_Toc152480140"/>
            <w:r>
              <w:rPr>
                <w:rFonts w:hint="eastAsia" w:ascii="仿宋" w:hAnsi="仿宋" w:eastAsia="仿宋" w:cs="仿宋"/>
                <w:b/>
                <w:bCs/>
                <w:color w:val="auto"/>
                <w:highlight w:val="none"/>
              </w:rPr>
              <w:t>项目名称</w:t>
            </w:r>
          </w:p>
        </w:tc>
        <w:tc>
          <w:tcPr>
            <w:tcW w:w="1572" w:type="dxa"/>
            <w:vAlign w:val="center"/>
          </w:tcPr>
          <w:p w14:paraId="5ED8E0DE">
            <w:pPr>
              <w:spacing w:line="38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预算金额</w:t>
            </w:r>
          </w:p>
          <w:p w14:paraId="2E53E189">
            <w:pPr>
              <w:spacing w:line="38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（元）</w:t>
            </w:r>
          </w:p>
        </w:tc>
        <w:tc>
          <w:tcPr>
            <w:tcW w:w="1573" w:type="dxa"/>
            <w:vAlign w:val="center"/>
          </w:tcPr>
          <w:p w14:paraId="657B5349">
            <w:pPr>
              <w:spacing w:line="380" w:lineRule="exact"/>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最高限价</w:t>
            </w:r>
          </w:p>
          <w:p w14:paraId="227D73A9">
            <w:pPr>
              <w:jc w:val="center"/>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rPr>
              <w:t>（元）</w:t>
            </w:r>
          </w:p>
        </w:tc>
        <w:tc>
          <w:tcPr>
            <w:tcW w:w="2866" w:type="dxa"/>
            <w:vAlign w:val="center"/>
          </w:tcPr>
          <w:p w14:paraId="42E43999">
            <w:pPr>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成交供应商数量（名）</w:t>
            </w:r>
          </w:p>
        </w:tc>
      </w:tr>
      <w:tr w14:paraId="0965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3826" w:type="dxa"/>
            <w:vAlign w:val="center"/>
          </w:tcPr>
          <w:p w14:paraId="441877A2">
            <w:pPr>
              <w:spacing w:line="38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隆化一小功能室改造及食堂送餐电梯改造项目（功能室改造部分)</w:t>
            </w:r>
          </w:p>
        </w:tc>
        <w:tc>
          <w:tcPr>
            <w:tcW w:w="1572" w:type="dxa"/>
            <w:vAlign w:val="center"/>
          </w:tcPr>
          <w:p w14:paraId="065DF875">
            <w:pPr>
              <w:spacing w:line="38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405575.94</w:t>
            </w:r>
          </w:p>
        </w:tc>
        <w:tc>
          <w:tcPr>
            <w:tcW w:w="1573" w:type="dxa"/>
            <w:vAlign w:val="center"/>
          </w:tcPr>
          <w:p w14:paraId="09150275">
            <w:pPr>
              <w:jc w:val="center"/>
              <w:rPr>
                <w:rFonts w:hint="eastAsia" w:ascii="仿宋" w:hAnsi="仿宋" w:eastAsia="仿宋" w:cs="仿宋"/>
                <w:color w:val="auto"/>
                <w:highlight w:val="none"/>
              </w:rPr>
            </w:pPr>
            <w:r>
              <w:rPr>
                <w:rFonts w:hint="eastAsia" w:ascii="仿宋" w:hAnsi="仿宋" w:eastAsia="仿宋" w:cs="仿宋"/>
                <w:color w:val="auto"/>
                <w:highlight w:val="none"/>
              </w:rPr>
              <w:t>405575.94</w:t>
            </w:r>
          </w:p>
        </w:tc>
        <w:tc>
          <w:tcPr>
            <w:tcW w:w="2866" w:type="dxa"/>
            <w:vAlign w:val="center"/>
          </w:tcPr>
          <w:p w14:paraId="02D540C1">
            <w:pPr>
              <w:jc w:val="center"/>
              <w:rPr>
                <w:rFonts w:hint="eastAsia" w:ascii="仿宋" w:hAnsi="仿宋" w:eastAsia="仿宋" w:cs="仿宋"/>
                <w:color w:val="auto"/>
                <w:highlight w:val="none"/>
              </w:rPr>
            </w:pPr>
            <w:r>
              <w:rPr>
                <w:rFonts w:hint="eastAsia" w:ascii="仿宋" w:hAnsi="仿宋" w:eastAsia="仿宋" w:cs="仿宋"/>
                <w:color w:val="auto"/>
                <w:highlight w:val="none"/>
              </w:rPr>
              <w:t>1</w:t>
            </w:r>
          </w:p>
        </w:tc>
      </w:tr>
    </w:tbl>
    <w:p w14:paraId="70C9C86B">
      <w:pPr>
        <w:pStyle w:val="4"/>
        <w:rPr>
          <w:rFonts w:hint="eastAsia" w:ascii="仿宋" w:hAnsi="仿宋" w:eastAsia="仿宋" w:cs="仿宋"/>
          <w:b/>
          <w:bCs/>
          <w:color w:val="auto"/>
          <w:sz w:val="24"/>
          <w:szCs w:val="24"/>
          <w:highlight w:val="none"/>
        </w:rPr>
      </w:pPr>
      <w:bookmarkStart w:id="20" w:name="_Toc3954"/>
      <w:r>
        <w:rPr>
          <w:rFonts w:hint="eastAsia" w:ascii="仿宋" w:hAnsi="仿宋" w:eastAsia="仿宋" w:cs="仿宋"/>
          <w:b/>
          <w:bCs/>
          <w:color w:val="auto"/>
          <w:sz w:val="24"/>
          <w:szCs w:val="24"/>
          <w:highlight w:val="none"/>
        </w:rPr>
        <w:t>二、资金来源</w:t>
      </w:r>
      <w:bookmarkEnd w:id="17"/>
      <w:bookmarkEnd w:id="18"/>
      <w:bookmarkEnd w:id="20"/>
    </w:p>
    <w:p w14:paraId="081AAB0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财政性</w:t>
      </w:r>
      <w:r>
        <w:rPr>
          <w:rFonts w:hint="eastAsia" w:ascii="仿宋" w:hAnsi="仿宋" w:eastAsia="仿宋" w:cs="仿宋"/>
          <w:color w:val="auto"/>
          <w:highlight w:val="none"/>
        </w:rPr>
        <w:t>资金。</w:t>
      </w:r>
    </w:p>
    <w:p w14:paraId="021F3071">
      <w:pPr>
        <w:pStyle w:val="4"/>
        <w:rPr>
          <w:rFonts w:hint="eastAsia" w:ascii="仿宋" w:hAnsi="仿宋" w:eastAsia="仿宋" w:cs="仿宋"/>
          <w:b/>
          <w:bCs/>
          <w:color w:val="auto"/>
          <w:sz w:val="24"/>
          <w:szCs w:val="24"/>
          <w:highlight w:val="none"/>
        </w:rPr>
      </w:pPr>
      <w:bookmarkStart w:id="21" w:name="_Toc10147"/>
      <w:bookmarkStart w:id="22" w:name="_Toc23079"/>
      <w:r>
        <w:rPr>
          <w:rFonts w:hint="eastAsia" w:ascii="仿宋" w:hAnsi="仿宋" w:eastAsia="仿宋" w:cs="仿宋"/>
          <w:b/>
          <w:bCs/>
          <w:color w:val="auto"/>
          <w:sz w:val="24"/>
          <w:szCs w:val="24"/>
          <w:highlight w:val="none"/>
        </w:rPr>
        <w:t>三、资格要求</w:t>
      </w:r>
      <w:bookmarkEnd w:id="21"/>
      <w:bookmarkEnd w:id="22"/>
    </w:p>
    <w:p w14:paraId="019201D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比选供应商是指向采购人提供货物、项目或者服务的法人、其他组织或者自然人。以下简称供应商。</w:t>
      </w:r>
    </w:p>
    <w:p w14:paraId="595C938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合格的供应商应符合下列条件：</w:t>
      </w:r>
    </w:p>
    <w:p w14:paraId="4F959D40">
      <w:pPr>
        <w:snapToGrid w:val="0"/>
        <w:spacing w:line="360" w:lineRule="auto"/>
        <w:ind w:firstLine="480" w:firstLineChars="200"/>
        <w:rPr>
          <w:rFonts w:hint="eastAsia" w:ascii="仿宋" w:hAnsi="仿宋" w:eastAsia="仿宋" w:cs="仿宋"/>
          <w:color w:val="auto"/>
          <w:highlight w:val="none"/>
        </w:rPr>
      </w:pPr>
      <w:bookmarkStart w:id="23" w:name="_Toc487204774"/>
      <w:bookmarkStart w:id="24" w:name="_Toc1359"/>
      <w:r>
        <w:rPr>
          <w:rFonts w:hint="eastAsia" w:ascii="仿宋" w:hAnsi="仿宋" w:eastAsia="仿宋" w:cs="仿宋"/>
          <w:color w:val="auto"/>
          <w:highlight w:val="none"/>
        </w:rPr>
        <w:t>（一）基本条件</w:t>
      </w:r>
    </w:p>
    <w:p w14:paraId="39BE71D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1、具有独立承担民事责任的能力；</w:t>
      </w:r>
    </w:p>
    <w:p w14:paraId="5A22644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2、具有良好的商业信誉和健全的财务会计制度；</w:t>
      </w:r>
    </w:p>
    <w:p w14:paraId="746CE3F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3、具有履行合同所必需的设备和专业技术能力；</w:t>
      </w:r>
    </w:p>
    <w:p w14:paraId="10721FC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4、有依法缴纳税收和社会保障资金的良好记录；</w:t>
      </w:r>
    </w:p>
    <w:p w14:paraId="0538B20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5、参加政府采购活动前三年内，在经营活动中没有重大违法记录。</w:t>
      </w:r>
    </w:p>
    <w:p w14:paraId="6B12E05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（二）特定资格条件</w:t>
      </w:r>
    </w:p>
    <w:p w14:paraId="49762777">
      <w:pPr>
        <w:snapToGrid w:val="0"/>
        <w:spacing w:line="360" w:lineRule="auto"/>
        <w:ind w:firstLine="480" w:firstLineChars="200"/>
        <w:rPr>
          <w:rFonts w:ascii="仿宋" w:hAnsi="仿宋" w:eastAsia="仿宋" w:cs="仿宋_GB2312"/>
          <w:color w:val="auto"/>
          <w:highlight w:val="none"/>
        </w:rPr>
      </w:pPr>
      <w:bookmarkStart w:id="25" w:name="_Toc27943"/>
      <w:r>
        <w:rPr>
          <w:rFonts w:ascii="仿宋" w:hAnsi="仿宋" w:eastAsia="仿宋" w:cs="仿宋_GB2312"/>
          <w:color w:val="auto"/>
          <w:highlight w:val="none"/>
        </w:rPr>
        <w:t>1、供应商需具备建设行政主管部门颁发的有效的建筑工程施工总承包三级及以上资质；（提供有效的证明材料复印件并加盖供应商公章）</w:t>
      </w:r>
    </w:p>
    <w:p w14:paraId="396AB442">
      <w:pPr>
        <w:pStyle w:val="34"/>
        <w:ind w:left="0" w:leftChars="0" w:firstLine="480" w:firstLineChars="200"/>
        <w:rPr>
          <w:rFonts w:ascii="仿宋" w:hAnsi="仿宋" w:eastAsia="仿宋" w:cs="仿宋_GB2312"/>
          <w:color w:val="auto"/>
          <w:sz w:val="24"/>
          <w:szCs w:val="24"/>
          <w:highlight w:val="none"/>
          <w:lang w:val="en-US" w:eastAsia="zh-CN" w:bidi="ar-SA"/>
        </w:rPr>
      </w:pPr>
      <w:r>
        <w:rPr>
          <w:rFonts w:hint="eastAsia" w:ascii="仿宋" w:hAnsi="仿宋" w:eastAsia="仿宋" w:cs="仿宋_GB2312"/>
          <w:color w:val="auto"/>
          <w:sz w:val="24"/>
          <w:szCs w:val="24"/>
          <w:highlight w:val="none"/>
          <w:lang w:val="en-US" w:eastAsia="zh-CN" w:bidi="ar-SA"/>
        </w:rPr>
        <w:t>2、具备建设行政主管部门颁发的安全生产许可证。（提供有效期内的、加盖公章的安全生产许可证复印件）</w:t>
      </w:r>
    </w:p>
    <w:p w14:paraId="5E999D3B">
      <w:pPr>
        <w:pStyle w:val="4"/>
        <w:rPr>
          <w:rFonts w:hint="eastAsia" w:ascii="仿宋" w:hAnsi="仿宋" w:eastAsia="仿宋" w:cs="仿宋"/>
          <w:b/>
          <w:bCs/>
          <w:color w:val="auto"/>
          <w:sz w:val="24"/>
          <w:szCs w:val="24"/>
          <w:highlight w:val="none"/>
        </w:rPr>
      </w:pPr>
      <w:bookmarkStart w:id="26" w:name="_Toc26903"/>
      <w:r>
        <w:rPr>
          <w:rFonts w:hint="eastAsia" w:ascii="仿宋" w:hAnsi="仿宋" w:eastAsia="仿宋" w:cs="仿宋"/>
          <w:b/>
          <w:bCs/>
          <w:color w:val="auto"/>
          <w:sz w:val="24"/>
          <w:szCs w:val="24"/>
          <w:highlight w:val="none"/>
        </w:rPr>
        <w:t>四、比选有关说明</w:t>
      </w:r>
      <w:bookmarkEnd w:id="23"/>
      <w:bookmarkEnd w:id="24"/>
      <w:bookmarkEnd w:id="25"/>
      <w:bookmarkEnd w:id="26"/>
    </w:p>
    <w:p w14:paraId="4631C5B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（一）凡有意参加比选的供应商，请于公告发布之日起至提交首次响应文件截止时间之前，在“行采家(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https://www.gec123.com</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）”上下载或到采购代理机构领取本项目比选文件以及图纸、补遗等比选前公布的所有项目资料，无论供应商下载或领取与否，均视为已知晓所有比选实质性要求内容。</w:t>
      </w:r>
    </w:p>
    <w:p w14:paraId="7E7BAD5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（二）比选文件公告期限：202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日-202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日（开标前，工作时间）。</w:t>
      </w:r>
    </w:p>
    <w:p w14:paraId="69B4C51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（三）文件购买费：招标文件购买费为300元/分包（售后不退）。</w:t>
      </w:r>
    </w:p>
    <w:p w14:paraId="56FA7E2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1.招标文件购买方式</w:t>
      </w:r>
    </w:p>
    <w:p w14:paraId="62C6030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1.1汇款购买</w:t>
      </w:r>
    </w:p>
    <w:p w14:paraId="616FA04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在比选文件发售期内，供应商将比选文件购买费用汇至以下账户内进行购买。通过汇款方式购买比选文件的，将比选文件汇款凭证（注明项目编号）、《采购文件发售登记表》（加盖供应商公章）扫描后发送至</w:t>
      </w:r>
      <w:r>
        <w:rPr>
          <w:rFonts w:hint="eastAsia" w:ascii="仿宋" w:hAnsi="仿宋" w:eastAsia="仿宋" w:cs="仿宋"/>
          <w:color w:val="auto"/>
          <w:highlight w:val="none"/>
          <w:lang w:val="en-US" w:eastAsia="zh-CN"/>
        </w:rPr>
        <w:t>254516083</w:t>
      </w:r>
      <w:r>
        <w:rPr>
          <w:rFonts w:hint="eastAsia" w:ascii="仿宋" w:hAnsi="仿宋" w:eastAsia="仿宋" w:cs="仿宋"/>
          <w:color w:val="auto"/>
          <w:highlight w:val="none"/>
        </w:rPr>
        <w:t>@qq.com</w:t>
      </w:r>
    </w:p>
    <w:p w14:paraId="1264911F">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户  名：</w:t>
      </w:r>
      <w:r>
        <w:rPr>
          <w:rFonts w:hint="eastAsia" w:ascii="仿宋" w:hAnsi="仿宋" w:eastAsia="仿宋" w:cs="仿宋"/>
          <w:color w:val="auto"/>
          <w:highlight w:val="none"/>
          <w:lang w:eastAsia="zh-CN"/>
        </w:rPr>
        <w:t>坤博工程咨询（重庆）有限公司</w:t>
      </w:r>
    </w:p>
    <w:p w14:paraId="50A2C53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开户行：中国工商银行股份有限公司重庆石桥铺支行</w:t>
      </w:r>
    </w:p>
    <w:p w14:paraId="6523D75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账  号：3100024409200129605</w:t>
      </w:r>
    </w:p>
    <w:p w14:paraId="2B088DE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2、现金及微信转账</w:t>
      </w:r>
    </w:p>
    <w:p w14:paraId="0238AF5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2.1在比选文件发售期内[202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日-202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日（开标前，工作时间）],供应商到</w:t>
      </w:r>
      <w:r>
        <w:rPr>
          <w:rFonts w:hint="eastAsia" w:ascii="仿宋" w:hAnsi="仿宋" w:eastAsia="仿宋" w:cs="仿宋"/>
          <w:color w:val="auto"/>
          <w:highlight w:val="none"/>
          <w:lang w:val="en-US" w:eastAsia="zh-CN"/>
        </w:rPr>
        <w:t>采购代理机构处</w:t>
      </w:r>
      <w:r>
        <w:rPr>
          <w:rFonts w:hint="eastAsia" w:ascii="仿宋" w:hAnsi="仿宋" w:eastAsia="仿宋" w:cs="仿宋"/>
          <w:color w:val="auto"/>
          <w:highlight w:val="none"/>
        </w:rPr>
        <w:t>递交《采购文件发售登记表》（加盖供应商公章）并购买比选文件。</w:t>
      </w:r>
    </w:p>
    <w:p w14:paraId="53AB369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（四）供应商须满足以下三种要件，其响应文件才被接受：</w:t>
      </w:r>
    </w:p>
    <w:p w14:paraId="6A5AB34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1.按时递交了响应文件；</w:t>
      </w:r>
    </w:p>
    <w:p w14:paraId="349C628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2.按时报名签到；</w:t>
      </w:r>
    </w:p>
    <w:p w14:paraId="6E7D275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3.缴纳了文件购买费并登记递交《采购文件发售登记表》加盖供应商公章（《采购文件发售登记表》见文件最后页附件）。</w:t>
      </w:r>
    </w:p>
    <w:p w14:paraId="525C15D1">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（五）投标地点：重庆市南川区金川路168号2</w:t>
      </w:r>
      <w:r>
        <w:rPr>
          <w:rFonts w:hint="eastAsia" w:ascii="仿宋" w:hAnsi="仿宋" w:eastAsia="仿宋" w:cs="仿宋"/>
          <w:color w:val="auto"/>
          <w:highlight w:val="none"/>
          <w:lang w:val="en-US" w:eastAsia="zh-CN"/>
        </w:rPr>
        <w:t>楼开标室（借用场地）</w:t>
      </w:r>
    </w:p>
    <w:p w14:paraId="31BDD6A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（六）投标开始时间：202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14</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0</w:t>
      </w:r>
    </w:p>
    <w:p w14:paraId="5AE0BBC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（七）投标截止时间</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w:t>
      </w:r>
    </w:p>
    <w:p w14:paraId="7A91A05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（八）开标时间：202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15</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rPr>
        <w:t>0</w:t>
      </w:r>
    </w:p>
    <w:p w14:paraId="3FC0B632">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（九）开标地点：重庆市南川区金川路168号2</w:t>
      </w:r>
      <w:r>
        <w:rPr>
          <w:rFonts w:hint="eastAsia" w:ascii="仿宋" w:hAnsi="仿宋" w:eastAsia="仿宋" w:cs="仿宋"/>
          <w:color w:val="auto"/>
          <w:highlight w:val="none"/>
          <w:lang w:val="en-US" w:eastAsia="zh-CN"/>
        </w:rPr>
        <w:t>楼开标室（借用场地）</w:t>
      </w:r>
    </w:p>
    <w:p w14:paraId="4A99C8B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十）特别说明：供应商应按规定的时间在“行采家”（https://www.gec123.com/）进行网上报价，并上传签字盖章后的投标文件电子文档PDF格式一份。（注：电子文档内容应与纸质文件正本一致，如不一致以纸质文件正本为准）并在规定时间内进行线下投标；未在规定时间内进行线上报价和线下投标的供应商其投标无效。</w:t>
      </w:r>
    </w:p>
    <w:p w14:paraId="54B1F89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（十一）网上报价时间段：比选公告发布之日至202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年</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月</w:t>
      </w:r>
      <w:r>
        <w:rPr>
          <w:rFonts w:hint="eastAsia" w:ascii="仿宋" w:hAnsi="仿宋" w:eastAsia="仿宋" w:cs="仿宋"/>
          <w:color w:val="auto"/>
          <w:highlight w:val="none"/>
          <w:lang w:val="en-US" w:eastAsia="zh-CN"/>
        </w:rPr>
        <w:t>22</w:t>
      </w:r>
      <w:r>
        <w:rPr>
          <w:rFonts w:hint="eastAsia" w:ascii="仿宋" w:hAnsi="仿宋" w:eastAsia="仿宋" w:cs="仿宋"/>
          <w:color w:val="auto"/>
          <w:highlight w:val="none"/>
        </w:rPr>
        <w:t>日北京时间</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:00</w:t>
      </w:r>
    </w:p>
    <w:p w14:paraId="5F1A636B">
      <w:pPr>
        <w:pStyle w:val="4"/>
        <w:rPr>
          <w:rFonts w:hint="eastAsia" w:ascii="仿宋" w:hAnsi="仿宋" w:eastAsia="仿宋" w:cs="仿宋"/>
          <w:b/>
          <w:bCs/>
          <w:color w:val="auto"/>
          <w:sz w:val="24"/>
          <w:szCs w:val="24"/>
          <w:highlight w:val="none"/>
        </w:rPr>
      </w:pPr>
      <w:bookmarkStart w:id="27" w:name="_Toc2864"/>
      <w:bookmarkStart w:id="28" w:name="_Toc487204775"/>
      <w:bookmarkStart w:id="29" w:name="_Toc22356"/>
      <w:bookmarkStart w:id="30" w:name="_Toc25938"/>
      <w:r>
        <w:rPr>
          <w:rFonts w:hint="eastAsia" w:ascii="仿宋" w:hAnsi="仿宋" w:eastAsia="仿宋" w:cs="仿宋"/>
          <w:b/>
          <w:bCs/>
          <w:color w:val="auto"/>
          <w:sz w:val="24"/>
          <w:szCs w:val="24"/>
          <w:highlight w:val="none"/>
        </w:rPr>
        <w:t>五、比选保证金</w:t>
      </w:r>
      <w:bookmarkEnd w:id="27"/>
      <w:bookmarkEnd w:id="28"/>
      <w:bookmarkEnd w:id="29"/>
      <w:bookmarkEnd w:id="30"/>
    </w:p>
    <w:p w14:paraId="260BA9FE">
      <w:pPr>
        <w:snapToGrid w:val="0"/>
        <w:spacing w:line="360" w:lineRule="auto"/>
        <w:ind w:firstLine="480" w:firstLineChars="200"/>
        <w:rPr>
          <w:rFonts w:hint="eastAsia" w:ascii="仿宋" w:hAnsi="仿宋" w:eastAsia="仿宋" w:cs="仿宋"/>
          <w:color w:val="auto"/>
          <w:highlight w:val="none"/>
        </w:rPr>
      </w:pPr>
      <w:bookmarkStart w:id="31" w:name="_Toc24666"/>
      <w:bookmarkStart w:id="32" w:name="_Toc487204776"/>
      <w:r>
        <w:rPr>
          <w:rFonts w:hint="eastAsia" w:ascii="仿宋" w:hAnsi="仿宋" w:eastAsia="仿宋" w:cs="仿宋"/>
          <w:color w:val="auto"/>
          <w:highlight w:val="none"/>
        </w:rPr>
        <w:t>本次采购不设置。</w:t>
      </w:r>
    </w:p>
    <w:p w14:paraId="46425BC6">
      <w:pPr>
        <w:pStyle w:val="4"/>
        <w:rPr>
          <w:rFonts w:hint="eastAsia" w:ascii="仿宋" w:hAnsi="仿宋" w:eastAsia="仿宋" w:cs="仿宋"/>
          <w:b/>
          <w:bCs/>
          <w:color w:val="auto"/>
          <w:sz w:val="24"/>
          <w:szCs w:val="24"/>
          <w:highlight w:val="none"/>
        </w:rPr>
      </w:pPr>
      <w:bookmarkStart w:id="33" w:name="_Toc21193"/>
      <w:bookmarkStart w:id="34" w:name="_Toc15465"/>
      <w:r>
        <w:rPr>
          <w:rFonts w:hint="eastAsia" w:ascii="仿宋" w:hAnsi="仿宋" w:eastAsia="仿宋" w:cs="仿宋"/>
          <w:b/>
          <w:bCs/>
          <w:color w:val="auto"/>
          <w:sz w:val="24"/>
          <w:szCs w:val="24"/>
          <w:highlight w:val="none"/>
        </w:rPr>
        <w:t>六、比选有关规定</w:t>
      </w:r>
      <w:bookmarkEnd w:id="31"/>
      <w:bookmarkEnd w:id="32"/>
      <w:bookmarkEnd w:id="33"/>
      <w:bookmarkEnd w:id="34"/>
    </w:p>
    <w:p w14:paraId="7AC79F5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（一）单位负责人为同一人或者存在直接控股、管理关系的不同供应商，不得参加同一合同项下的采购活动，否则均为无效响应。</w:t>
      </w:r>
    </w:p>
    <w:p w14:paraId="5738690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（二）为采购项目提供整体设计、规范编制或者项目管理、监理、检测等服务的供应商，不得再参加该采购项目的其他采购活动，否则均为无效响应。</w:t>
      </w:r>
    </w:p>
    <w:p w14:paraId="2A211F3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（三）同一项目的货物，制造商参与比选的，不得再委托代理商参与比选，否则均为无效响应。</w:t>
      </w:r>
    </w:p>
    <w:p w14:paraId="53B717E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（四）本项目的补遗文件（如果有）一律在“行采家(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https://www.gec123.com</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）”上发布，请各供应商注意下载或到代理机构处领取；无论供应商下载或领取与否，均视同供应商已知晓本项目补遗文件（如果有）的内容。</w:t>
      </w:r>
    </w:p>
    <w:p w14:paraId="321D0F7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（五）超过响应文件截止时间递交的响应文件，恕不接收。</w:t>
      </w:r>
    </w:p>
    <w:p w14:paraId="1FE6856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（六）比选费用：无论比选结果如</w:t>
      </w:r>
      <w:bookmarkStart w:id="277" w:name="_GoBack"/>
      <w:bookmarkEnd w:id="277"/>
      <w:r>
        <w:rPr>
          <w:rFonts w:hint="eastAsia" w:ascii="仿宋" w:hAnsi="仿宋" w:eastAsia="仿宋" w:cs="仿宋"/>
          <w:color w:val="auto"/>
          <w:highlight w:val="none"/>
        </w:rPr>
        <w:t>何，供应商参与本项目比选的所有费用均应由供应商自行承担。</w:t>
      </w:r>
    </w:p>
    <w:p w14:paraId="69984CA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供应商有下列情况之一的，将拒绝其参与采购活动：在本项目投标截止日前三年内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14:paraId="12C0ADA2">
      <w:pPr>
        <w:pStyle w:val="4"/>
        <w:rPr>
          <w:rFonts w:hint="eastAsia" w:ascii="仿宋" w:hAnsi="仿宋" w:eastAsia="仿宋" w:cs="仿宋"/>
          <w:b/>
          <w:bCs/>
          <w:color w:val="auto"/>
          <w:sz w:val="24"/>
          <w:szCs w:val="24"/>
          <w:highlight w:val="none"/>
        </w:rPr>
      </w:pPr>
      <w:bookmarkStart w:id="35" w:name="_Toc373860294"/>
      <w:bookmarkStart w:id="36" w:name="_Toc76462321"/>
      <w:bookmarkStart w:id="37" w:name="_Toc14367"/>
      <w:bookmarkStart w:id="38" w:name="_Toc5491"/>
      <w:r>
        <w:rPr>
          <w:rFonts w:hint="eastAsia" w:ascii="仿宋" w:hAnsi="仿宋" w:eastAsia="仿宋" w:cs="仿宋"/>
          <w:b/>
          <w:bCs/>
          <w:color w:val="auto"/>
          <w:sz w:val="24"/>
          <w:szCs w:val="24"/>
          <w:highlight w:val="none"/>
        </w:rPr>
        <w:t>七</w:t>
      </w:r>
      <w:bookmarkEnd w:id="35"/>
      <w:bookmarkEnd w:id="36"/>
      <w:r>
        <w:rPr>
          <w:rFonts w:hint="eastAsia" w:ascii="仿宋" w:hAnsi="仿宋" w:eastAsia="仿宋" w:cs="仿宋"/>
          <w:b/>
          <w:bCs/>
          <w:color w:val="auto"/>
          <w:sz w:val="24"/>
          <w:szCs w:val="24"/>
          <w:highlight w:val="none"/>
        </w:rPr>
        <w:t>、联系方式</w:t>
      </w:r>
      <w:bookmarkEnd w:id="37"/>
      <w:bookmarkEnd w:id="38"/>
    </w:p>
    <w:p w14:paraId="04D1DDF9">
      <w:pPr>
        <w:snapToGrid w:val="0"/>
        <w:spacing w:line="36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rPr>
        <w:t>（一）采购人：</w:t>
      </w:r>
      <w:r>
        <w:rPr>
          <w:rFonts w:hint="eastAsia" w:ascii="仿宋" w:hAnsi="仿宋" w:eastAsia="仿宋" w:cs="仿宋"/>
          <w:color w:val="auto"/>
          <w:highlight w:val="none"/>
          <w:lang w:val="zh-CN"/>
        </w:rPr>
        <w:t>重庆市南川区隆化第一小学校</w:t>
      </w:r>
    </w:p>
    <w:p w14:paraId="023D3CD4">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黄老师</w:t>
      </w:r>
    </w:p>
    <w:p w14:paraId="02533A4E">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手  机：023-85620037</w:t>
      </w:r>
    </w:p>
    <w:p w14:paraId="4DF07909">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地  址：南川区东城街道文化路8号</w:t>
      </w:r>
    </w:p>
    <w:p w14:paraId="7028E046">
      <w:pPr>
        <w:snapToGrid w:val="0"/>
        <w:spacing w:line="360" w:lineRule="auto"/>
        <w:ind w:firstLine="480" w:firstLineChars="200"/>
        <w:rPr>
          <w:rFonts w:hint="eastAsia" w:ascii="仿宋" w:hAnsi="仿宋" w:eastAsia="仿宋" w:cs="仿宋"/>
          <w:color w:val="auto"/>
          <w:highlight w:val="none"/>
        </w:rPr>
      </w:pPr>
    </w:p>
    <w:p w14:paraId="1D602FAD">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（二）采购代理机构：</w:t>
      </w:r>
      <w:r>
        <w:rPr>
          <w:rFonts w:hint="eastAsia" w:ascii="仿宋" w:hAnsi="仿宋" w:eastAsia="仿宋" w:cs="仿宋"/>
          <w:color w:val="auto"/>
          <w:highlight w:val="none"/>
          <w:lang w:eastAsia="zh-CN"/>
        </w:rPr>
        <w:t>坤博工程咨询（重庆）有限公司</w:t>
      </w:r>
    </w:p>
    <w:p w14:paraId="0E11B0C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联系人：</w:t>
      </w:r>
      <w:r>
        <w:rPr>
          <w:rFonts w:hint="eastAsia" w:ascii="仿宋" w:hAnsi="仿宋" w:eastAsia="仿宋" w:cs="仿宋"/>
          <w:color w:val="auto"/>
          <w:highlight w:val="none"/>
          <w:lang w:val="en-US" w:eastAsia="zh-CN"/>
        </w:rPr>
        <w:t>张</w:t>
      </w:r>
      <w:r>
        <w:rPr>
          <w:rFonts w:hint="eastAsia" w:ascii="仿宋" w:hAnsi="仿宋" w:eastAsia="仿宋" w:cs="仿宋"/>
          <w:color w:val="auto"/>
          <w:highlight w:val="none"/>
        </w:rPr>
        <w:t>先生</w:t>
      </w:r>
    </w:p>
    <w:p w14:paraId="7ACD5431">
      <w:pPr>
        <w:snapToGrid w:val="0"/>
        <w:spacing w:line="360" w:lineRule="auto"/>
        <w:ind w:firstLine="480"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电  话：</w:t>
      </w:r>
      <w:r>
        <w:rPr>
          <w:rFonts w:hint="eastAsia" w:ascii="仿宋" w:hAnsi="仿宋" w:eastAsia="仿宋" w:cs="仿宋"/>
          <w:color w:val="auto"/>
          <w:highlight w:val="none"/>
          <w:lang w:val="en-US" w:eastAsia="zh-CN"/>
        </w:rPr>
        <w:t>17323468801</w:t>
      </w:r>
    </w:p>
    <w:p w14:paraId="589DA2C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地  址：重庆市渝北区仙桃街道锦熙街88号1幢18-9（龙湖天</w:t>
      </w:r>
      <w:r>
        <w:rPr>
          <w:rFonts w:hint="eastAsia" w:ascii="仿宋" w:hAnsi="仿宋" w:eastAsia="仿宋" w:cs="仿宋"/>
          <w:color w:val="auto"/>
          <w:highlight w:val="none"/>
          <w:lang w:val="en-US" w:eastAsia="zh-CN"/>
        </w:rPr>
        <w:t>际</w:t>
      </w:r>
      <w:r>
        <w:rPr>
          <w:rFonts w:hint="eastAsia" w:ascii="仿宋" w:hAnsi="仿宋" w:eastAsia="仿宋" w:cs="仿宋"/>
          <w:color w:val="auto"/>
          <w:highlight w:val="none"/>
        </w:rPr>
        <w:t>1号楼1809）</w:t>
      </w:r>
    </w:p>
    <w:bookmarkEnd w:id="19"/>
    <w:p w14:paraId="31E4ED54">
      <w:pPr>
        <w:pStyle w:val="2"/>
        <w:spacing w:line="276" w:lineRule="auto"/>
        <w:rPr>
          <w:rFonts w:hint="eastAsia" w:ascii="仿宋" w:hAnsi="仿宋" w:eastAsia="仿宋" w:cs="仿宋"/>
          <w:b/>
          <w:bCs/>
          <w:color w:val="auto"/>
          <w:highlight w:val="none"/>
        </w:rPr>
        <w:sectPr>
          <w:pgSz w:w="11907" w:h="16840"/>
          <w:pgMar w:top="1440" w:right="1797" w:bottom="1440" w:left="1797" w:header="454" w:footer="567" w:gutter="0"/>
          <w:pgNumType w:fmt="numberInDash"/>
          <w:cols w:space="720" w:num="1"/>
          <w:docGrid w:type="linesAndChars" w:linePitch="381" w:charSpace="0"/>
        </w:sectPr>
      </w:pPr>
      <w:bookmarkStart w:id="39" w:name="_Toc102227313"/>
      <w:bookmarkStart w:id="40" w:name="_Toc376349875"/>
      <w:bookmarkStart w:id="41" w:name="_Toc152480141"/>
    </w:p>
    <w:bookmarkEnd w:id="11"/>
    <w:bookmarkEnd w:id="12"/>
    <w:bookmarkEnd w:id="13"/>
    <w:bookmarkEnd w:id="39"/>
    <w:bookmarkEnd w:id="40"/>
    <w:bookmarkEnd w:id="41"/>
    <w:p w14:paraId="36717FEA">
      <w:pPr>
        <w:pStyle w:val="2"/>
        <w:spacing w:before="0" w:line="276" w:lineRule="auto"/>
        <w:jc w:val="center"/>
        <w:rPr>
          <w:rFonts w:hint="eastAsia" w:ascii="仿宋" w:hAnsi="仿宋" w:eastAsia="仿宋" w:cs="仿宋"/>
          <w:b/>
          <w:bCs/>
          <w:color w:val="auto"/>
          <w:sz w:val="36"/>
          <w:szCs w:val="36"/>
          <w:highlight w:val="none"/>
        </w:rPr>
      </w:pPr>
      <w:bookmarkStart w:id="42" w:name="_Toc6453"/>
      <w:bookmarkStart w:id="43" w:name="_Toc22568"/>
      <w:bookmarkStart w:id="44" w:name="_Toc16990"/>
      <w:bookmarkStart w:id="45" w:name="_Toc487204778"/>
      <w:bookmarkStart w:id="46" w:name="_Toc128744991"/>
      <w:r>
        <w:rPr>
          <w:rFonts w:hint="eastAsia" w:ascii="仿宋" w:hAnsi="仿宋" w:eastAsia="仿宋" w:cs="仿宋"/>
          <w:b/>
          <w:bCs/>
          <w:color w:val="auto"/>
          <w:sz w:val="36"/>
          <w:szCs w:val="36"/>
          <w:highlight w:val="none"/>
        </w:rPr>
        <w:t>第二篇  供应商须知</w:t>
      </w:r>
      <w:bookmarkEnd w:id="42"/>
      <w:bookmarkEnd w:id="43"/>
      <w:bookmarkEnd w:id="44"/>
      <w:bookmarkEnd w:id="45"/>
    </w:p>
    <w:p w14:paraId="3B450A07">
      <w:pPr>
        <w:pStyle w:val="4"/>
        <w:rPr>
          <w:rFonts w:hint="eastAsia" w:ascii="仿宋" w:hAnsi="仿宋" w:eastAsia="仿宋" w:cs="仿宋"/>
          <w:b/>
          <w:bCs/>
          <w:color w:val="auto"/>
          <w:sz w:val="24"/>
          <w:szCs w:val="24"/>
          <w:highlight w:val="none"/>
        </w:rPr>
      </w:pPr>
      <w:bookmarkStart w:id="47" w:name="_Toc27277"/>
      <w:bookmarkStart w:id="48" w:name="_Toc487204779"/>
      <w:bookmarkStart w:id="49" w:name="_Toc426965630"/>
      <w:bookmarkStart w:id="50" w:name="_Toc10942"/>
      <w:bookmarkStart w:id="51" w:name="_Toc20643"/>
      <w:bookmarkStart w:id="52" w:name="_Toc342913389"/>
      <w:r>
        <w:rPr>
          <w:rFonts w:hint="eastAsia" w:ascii="仿宋" w:hAnsi="仿宋" w:eastAsia="仿宋" w:cs="仿宋"/>
          <w:b/>
          <w:bCs/>
          <w:color w:val="auto"/>
          <w:sz w:val="24"/>
          <w:szCs w:val="24"/>
          <w:highlight w:val="none"/>
        </w:rPr>
        <w:t>一、比选费用</w:t>
      </w:r>
      <w:bookmarkEnd w:id="47"/>
      <w:bookmarkEnd w:id="48"/>
      <w:bookmarkEnd w:id="49"/>
      <w:bookmarkEnd w:id="50"/>
      <w:bookmarkEnd w:id="51"/>
      <w:bookmarkEnd w:id="52"/>
    </w:p>
    <w:p w14:paraId="629E761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参与比选的供应商应承担其编制响应文件与递交响应文件所涉及的一切费用，不论比选结果如何，采购人和采购代理机构在任何情况下无义务也无责任承担这些费用。</w:t>
      </w:r>
    </w:p>
    <w:p w14:paraId="742588D3">
      <w:pPr>
        <w:pStyle w:val="4"/>
        <w:rPr>
          <w:rFonts w:hint="eastAsia" w:ascii="仿宋" w:hAnsi="仿宋" w:eastAsia="仿宋" w:cs="仿宋"/>
          <w:b/>
          <w:bCs/>
          <w:color w:val="auto"/>
          <w:sz w:val="24"/>
          <w:szCs w:val="24"/>
          <w:highlight w:val="none"/>
        </w:rPr>
      </w:pPr>
      <w:bookmarkStart w:id="53" w:name="_Toc487204780"/>
      <w:bookmarkStart w:id="54" w:name="_Toc342913391"/>
      <w:bookmarkStart w:id="55" w:name="_Toc426965631"/>
      <w:bookmarkStart w:id="56" w:name="_Toc7850"/>
      <w:bookmarkStart w:id="57" w:name="_Toc5707"/>
      <w:bookmarkStart w:id="58" w:name="_Toc31789"/>
      <w:r>
        <w:rPr>
          <w:rFonts w:hint="eastAsia" w:ascii="仿宋" w:hAnsi="仿宋" w:eastAsia="仿宋" w:cs="仿宋"/>
          <w:b/>
          <w:bCs/>
          <w:color w:val="auto"/>
          <w:sz w:val="24"/>
          <w:szCs w:val="24"/>
          <w:highlight w:val="none"/>
        </w:rPr>
        <w:t>二、</w:t>
      </w:r>
      <w:bookmarkEnd w:id="53"/>
      <w:bookmarkEnd w:id="54"/>
      <w:bookmarkEnd w:id="55"/>
      <w:r>
        <w:rPr>
          <w:rFonts w:hint="eastAsia" w:ascii="仿宋" w:hAnsi="仿宋" w:eastAsia="仿宋" w:cs="仿宋"/>
          <w:b/>
          <w:bCs/>
          <w:color w:val="auto"/>
          <w:sz w:val="24"/>
          <w:szCs w:val="24"/>
          <w:highlight w:val="none"/>
        </w:rPr>
        <w:t>比选通知书</w:t>
      </w:r>
      <w:bookmarkEnd w:id="56"/>
      <w:bookmarkEnd w:id="57"/>
      <w:bookmarkEnd w:id="58"/>
      <w:r>
        <w:rPr>
          <w:rFonts w:hint="eastAsia" w:ascii="仿宋" w:hAnsi="仿宋" w:eastAsia="仿宋" w:cs="仿宋"/>
          <w:b/>
          <w:bCs/>
          <w:color w:val="auto"/>
          <w:sz w:val="24"/>
          <w:szCs w:val="24"/>
          <w:highlight w:val="none"/>
        </w:rPr>
        <w:tab/>
      </w:r>
    </w:p>
    <w:p w14:paraId="5EFF0E7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（一）比选通知书由比选邀请书、供应商须知、比选项目技术需求、比选项目商务需求、响应文件格式要求五部分组成。</w:t>
      </w:r>
    </w:p>
    <w:p w14:paraId="79DC041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（二）采购人（或采购代理机构）所作的一切有效的书面通知、修改及补充，都是比选通知书不可分割的部分。</w:t>
      </w:r>
    </w:p>
    <w:p w14:paraId="0896AE8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（三）比选通知书的解释</w:t>
      </w:r>
    </w:p>
    <w:p w14:paraId="17B2D47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如对比选通知书有疑问，必须以书面形式在提交响应文件截止时间1个工作日前向采购人（或采购代理机构）要求澄清，采购人（或采购代理机构）可视具体情况做出处理或答复。如供应商未提出疑问，视为完全理解并同意本比选通知书。一经进入比选程序，即视为供应商已详细阅读全部文件资料，完全理解比选通知书所有条款内容并同意放弃对这方面有不明白及误解的权利。</w:t>
      </w:r>
      <w:bookmarkStart w:id="59" w:name="_Toc318159160"/>
      <w:bookmarkStart w:id="60" w:name="_Toc318166429"/>
      <w:bookmarkStart w:id="61" w:name="_Toc318159349"/>
      <w:bookmarkStart w:id="62" w:name="_Toc318159780"/>
    </w:p>
    <w:bookmarkEnd w:id="59"/>
    <w:bookmarkEnd w:id="60"/>
    <w:bookmarkEnd w:id="61"/>
    <w:bookmarkEnd w:id="62"/>
    <w:p w14:paraId="428D2455">
      <w:pPr>
        <w:pStyle w:val="4"/>
        <w:rPr>
          <w:rFonts w:hint="eastAsia" w:ascii="仿宋" w:hAnsi="仿宋" w:eastAsia="仿宋" w:cs="仿宋"/>
          <w:b/>
          <w:bCs/>
          <w:color w:val="auto"/>
          <w:sz w:val="24"/>
          <w:szCs w:val="24"/>
          <w:highlight w:val="none"/>
        </w:rPr>
      </w:pPr>
      <w:bookmarkStart w:id="63" w:name="_Toc20329"/>
      <w:bookmarkStart w:id="64" w:name="_Toc26774"/>
      <w:bookmarkStart w:id="65" w:name="_Toc179714297"/>
      <w:bookmarkStart w:id="66" w:name="_Toc487204781"/>
      <w:bookmarkStart w:id="67" w:name="_Toc342913392"/>
      <w:bookmarkStart w:id="68" w:name="_Toc102227318"/>
      <w:bookmarkStart w:id="69" w:name="_Toc19441"/>
      <w:bookmarkStart w:id="70" w:name="_Toc426965632"/>
      <w:r>
        <w:rPr>
          <w:rFonts w:hint="eastAsia" w:ascii="仿宋" w:hAnsi="仿宋" w:eastAsia="仿宋" w:cs="仿宋"/>
          <w:b/>
          <w:bCs/>
          <w:color w:val="auto"/>
          <w:sz w:val="24"/>
          <w:szCs w:val="24"/>
          <w:highlight w:val="none"/>
        </w:rPr>
        <w:t>三、比选要求</w:t>
      </w:r>
      <w:bookmarkEnd w:id="63"/>
      <w:bookmarkEnd w:id="64"/>
      <w:bookmarkEnd w:id="65"/>
      <w:bookmarkEnd w:id="66"/>
      <w:bookmarkEnd w:id="67"/>
      <w:bookmarkEnd w:id="68"/>
      <w:bookmarkEnd w:id="69"/>
      <w:bookmarkEnd w:id="70"/>
    </w:p>
    <w:p w14:paraId="3BB7A19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（一）响应文件</w:t>
      </w:r>
    </w:p>
    <w:p w14:paraId="0EBE764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供应商应当按照比选通知书的要求编制响应文件，并对比选通知书提出的要求和条件作出实质性响应，响应文件原则上采用软面订本，同时应编制完整的页码、目录。</w:t>
      </w:r>
    </w:p>
    <w:p w14:paraId="3BCCF8A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1、响应文件组成</w:t>
      </w:r>
    </w:p>
    <w:p w14:paraId="416D187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115013E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2、联合体</w:t>
      </w:r>
    </w:p>
    <w:p w14:paraId="48183EC3">
      <w:pPr>
        <w:snapToGrid w:val="0"/>
        <w:spacing w:line="360" w:lineRule="auto"/>
        <w:ind w:firstLine="480"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本项目不接受联合体竞标。</w:t>
      </w:r>
    </w:p>
    <w:p w14:paraId="652CA15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3、比选有效期：响应文件及有关承诺文件有效期为比选开始时间起90天。</w:t>
      </w:r>
    </w:p>
    <w:p w14:paraId="7C378DE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（二）保证金：</w:t>
      </w:r>
    </w:p>
    <w:p w14:paraId="7A4ADEC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1、供应商提交保证金金额和方式详见“</w:t>
      </w:r>
      <w:r>
        <w:rPr>
          <w:rFonts w:hint="eastAsia" w:ascii="仿宋" w:hAnsi="仿宋" w:eastAsia="仿宋" w:cs="仿宋"/>
          <w:b/>
          <w:color w:val="auto"/>
          <w:highlight w:val="none"/>
        </w:rPr>
        <w:t>第一篇</w:t>
      </w:r>
      <w:r>
        <w:rPr>
          <w:rFonts w:hint="eastAsia" w:ascii="仿宋" w:hAnsi="仿宋" w:eastAsia="仿宋" w:cs="仿宋"/>
          <w:color w:val="auto"/>
          <w:highlight w:val="none"/>
        </w:rPr>
        <w:t>”；</w:t>
      </w:r>
    </w:p>
    <w:p w14:paraId="25527E9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2、发生以下情况之一者，保证金不予退还：</w:t>
      </w:r>
    </w:p>
    <w:p w14:paraId="68CF6D80">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2.1供应商在提交响应文件截止时间后撤回响应文件的；</w:t>
      </w:r>
    </w:p>
    <w:p w14:paraId="78A8B0FF">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2.2供应商在响应文件中提供虚假材料的；</w:t>
      </w:r>
    </w:p>
    <w:p w14:paraId="7A9B1D3F">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2.3除因不可抗力或比选通知书认可的情形以外，成交供应商不与采购人签订合同的；</w:t>
      </w:r>
    </w:p>
    <w:p w14:paraId="2BBDE868">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2.4供应商与采购人、其他供应商或者采购代理机构恶意串通的；</w:t>
      </w:r>
    </w:p>
    <w:p w14:paraId="2F89B4A0">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2.5比选通知书规定的其他情形。</w:t>
      </w:r>
    </w:p>
    <w:p w14:paraId="50E3259B">
      <w:pPr>
        <w:snapToGrid w:val="0"/>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（三）报价要求</w:t>
      </w:r>
    </w:p>
    <w:p w14:paraId="3526901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投标人需综合考虑完成本项目所需的服务费、货物费、人工费及提供服务所需的设备或各种应纳的税费费等进行综合报价。因中标人自身原因造成漏报、少报皆由其自行承担责任，招标人不再补偿。</w:t>
      </w:r>
    </w:p>
    <w:p w14:paraId="2372819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（四）修正错误</w:t>
      </w:r>
    </w:p>
    <w:p w14:paraId="7AE289B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若响应文件出现计算或表达上的错误，修正错误的原则如下：</w:t>
      </w:r>
    </w:p>
    <w:p w14:paraId="5FCB42F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响应文件中报价函的内容与响应文件中相应内容不一致的，以报价函为准；</w:t>
      </w:r>
    </w:p>
    <w:p w14:paraId="13D420B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大写金额和小写金额不一致的，以大写金额为准；</w:t>
      </w:r>
    </w:p>
    <w:p w14:paraId="4BF9094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单价金额小数点或者百分比有明显错位的，以报价函总价为准，并修改单价；</w:t>
      </w:r>
    </w:p>
    <w:p w14:paraId="2BE5534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总价金额与按单价汇总金额不一致的，以单价金额计算结果为准。</w:t>
      </w:r>
    </w:p>
    <w:p w14:paraId="17B912B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比选小组按上述修正错误的原则及方法调整或修正供应商报价，若同时出现两种以上不一致的，按照前款规定的顺序修正，供应商同意并签字确认后，调整后的报价对供应商具有约束作用。如果供应商不接受修正后的报价，则其投标将作为无效投标处理。</w:t>
      </w:r>
    </w:p>
    <w:p w14:paraId="320F4E8B">
      <w:pPr>
        <w:numPr>
          <w:ilvl w:val="0"/>
          <w:numId w:val="2"/>
        </w:numPr>
        <w:snapToGrid w:val="0"/>
        <w:spacing w:line="360" w:lineRule="auto"/>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提交响应文件的份数和签署和递交</w:t>
      </w:r>
    </w:p>
    <w:p w14:paraId="10450B75">
      <w:pPr>
        <w:snapToGrid w:val="0"/>
        <w:spacing w:line="360" w:lineRule="auto"/>
        <w:ind w:firstLine="480"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投标现场响应文件提交规则：</w:t>
      </w:r>
    </w:p>
    <w:p w14:paraId="43D53CA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b/>
          <w:bCs/>
          <w:color w:val="auto"/>
          <w:highlight w:val="none"/>
        </w:rPr>
        <w:t>响应文件一式三份，其中正本一份，副本两份</w:t>
      </w:r>
      <w:r>
        <w:rPr>
          <w:rFonts w:hint="eastAsia" w:ascii="仿宋" w:hAnsi="仿宋" w:eastAsia="仿宋" w:cs="仿宋"/>
          <w:color w:val="auto"/>
          <w:highlight w:val="none"/>
        </w:rPr>
        <w:t>；副本可为正本的复印件，应与正本一致，如出现不一致情况以正本为准。</w:t>
      </w:r>
    </w:p>
    <w:p w14:paraId="6683BE0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2、在响应文件正本中，比选通知书第六篇响应文件格式中规定签字、盖章的地方必须按其规定签字、盖章。</w:t>
      </w:r>
    </w:p>
    <w:p w14:paraId="671D448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3、响应文件的密封与标记</w:t>
      </w:r>
    </w:p>
    <w:p w14:paraId="68DB5EF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响应文件的正本、副本均应密封送达比选地点，应在封套上注明项目名称、供应商名称。若正本、副本分别进行密封的，还应在封套上注明“正本”、“副本”字样。</w:t>
      </w:r>
    </w:p>
    <w:p w14:paraId="42D6F4B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如果响应文件通过邮寄递交，供应商应将响应文件用内、外两层封套密封。</w:t>
      </w:r>
    </w:p>
    <w:p w14:paraId="4B77A35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如果未按上述规定进行密封的，采购人、采购代理机构将拒收其响应文件。</w:t>
      </w:r>
    </w:p>
    <w:p w14:paraId="47C13E2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响应文件投递截止时间：见比选通知书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EE6E6FE">
      <w:pPr>
        <w:snapToGrid w:val="0"/>
        <w:spacing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u w:val="single"/>
        </w:rPr>
        <w:t>行采家平台响应文件提交规则：</w:t>
      </w:r>
    </w:p>
    <w:p w14:paraId="3B3884ED">
      <w:pPr>
        <w:snapToGrid w:val="0"/>
        <w:spacing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u w:val="single"/>
        </w:rPr>
        <w:t>供应商需在规定的时间内在行采家平台上传签字盖章后的投标文件电子文档PDF格式一份（如投标文件电子档内容与纸质投标文件不一致时，则以线下文件为准）。</w:t>
      </w:r>
    </w:p>
    <w:p w14:paraId="5B7A554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（六）响应文件语言：简体中文</w:t>
      </w:r>
    </w:p>
    <w:p w14:paraId="7F2763D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（七）供应商参与人员</w:t>
      </w:r>
    </w:p>
    <w:p w14:paraId="252DBBB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各个供应商可派1-2名代表参与比选，至少1人应为法定代表人或具有法定代表人授权委托书的授权代表。</w:t>
      </w:r>
    </w:p>
    <w:p w14:paraId="668662E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（八）无效响应</w:t>
      </w:r>
    </w:p>
    <w:p w14:paraId="4C8DC79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供应商发生以下条款情况之一者，视为无效响应，其响应文件将被拒绝：</w:t>
      </w:r>
    </w:p>
    <w:p w14:paraId="762F774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1、供应商不符合资格要求的；</w:t>
      </w:r>
    </w:p>
    <w:p w14:paraId="15FF9CD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2、供应商未按照比选通知书的要求缴纳保证金的；</w:t>
      </w:r>
    </w:p>
    <w:p w14:paraId="0A30808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3、供应商所提交的响应文件不按规定签字、盖章的；</w:t>
      </w:r>
    </w:p>
    <w:p w14:paraId="01BEA8A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4、供应商的报价超过采购预算（若有采购预算单价，则含采购预算单价）的；</w:t>
      </w:r>
    </w:p>
    <w:p w14:paraId="0A582B8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5、供应商响应文件附有采购人无法接受的条件的；</w:t>
      </w:r>
    </w:p>
    <w:p w14:paraId="738B1B0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6、供应商串通投标的；</w:t>
      </w:r>
    </w:p>
    <w:p w14:paraId="3A99FBB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7、供应商组成联合体投标的；</w:t>
      </w:r>
    </w:p>
    <w:p w14:paraId="3A51853B">
      <w:pPr>
        <w:snapToGrid w:val="0"/>
        <w:spacing w:line="360" w:lineRule="auto"/>
        <w:ind w:firstLine="480" w:firstLineChars="200"/>
        <w:rPr>
          <w:rFonts w:hint="eastAsia" w:ascii="仿宋" w:hAnsi="仿宋" w:eastAsia="仿宋" w:cs="仿宋"/>
          <w:color w:val="auto"/>
          <w:highlight w:val="none"/>
          <w:u w:val="single"/>
        </w:rPr>
      </w:pPr>
      <w:bookmarkStart w:id="71" w:name="_Toc493506302"/>
      <w:bookmarkStart w:id="72" w:name="_Toc492721019"/>
      <w:r>
        <w:rPr>
          <w:rFonts w:hint="eastAsia" w:ascii="仿宋" w:hAnsi="仿宋" w:eastAsia="仿宋" w:cs="仿宋"/>
          <w:color w:val="auto"/>
          <w:highlight w:val="none"/>
          <w:u w:val="single"/>
        </w:rPr>
        <w:t>8、供应商网上报价和线下报价不一致的；</w:t>
      </w:r>
    </w:p>
    <w:p w14:paraId="6470F34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9、法律、法规和比选通知书规定的其他无效情形。</w:t>
      </w:r>
    </w:p>
    <w:p w14:paraId="3DD9913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（九）废标条款</w:t>
      </w:r>
      <w:bookmarkEnd w:id="71"/>
      <w:bookmarkEnd w:id="72"/>
    </w:p>
    <w:p w14:paraId="5EA49B9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出现下列情形之一的，采购人或者采购代理机构应当终止比选采购活动，发布项目终止公告并说明原因，重新开展采购活动：</w:t>
      </w:r>
    </w:p>
    <w:p w14:paraId="6BF2851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1、因情况变化，不再符合规定的比选采购方式适用情形的；</w:t>
      </w:r>
    </w:p>
    <w:p w14:paraId="51E89FE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2、出现影响采购公正的违法、违规行为的；</w:t>
      </w:r>
    </w:p>
    <w:p w14:paraId="644AD44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3、在采购过程中符合竞争要求的供应商或者报价未超过采购预算的供应商不足3家的。</w:t>
      </w:r>
    </w:p>
    <w:p w14:paraId="25BDA71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废标后，除采购任务取消情形外，应当重新组织采购。</w:t>
      </w:r>
    </w:p>
    <w:p w14:paraId="77BF0EC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（十）采购代理服务费</w:t>
      </w:r>
      <w:bookmarkStart w:id="73" w:name="_Toc426965633"/>
      <w:bookmarkStart w:id="74" w:name="_Toc487204782"/>
      <w:bookmarkStart w:id="75" w:name="_Toc102227319"/>
      <w:bookmarkStart w:id="76" w:name="_Toc179714298"/>
      <w:bookmarkStart w:id="77" w:name="_Toc342913393"/>
      <w:bookmarkStart w:id="78" w:name="_Toc31741"/>
    </w:p>
    <w:p w14:paraId="70446242">
      <w:pPr>
        <w:snapToGrid w:val="0"/>
        <w:spacing w:line="360" w:lineRule="auto"/>
        <w:ind w:firstLine="480" w:firstLineChars="200"/>
        <w:rPr>
          <w:rFonts w:ascii="仿宋" w:hAnsi="仿宋" w:eastAsia="仿宋" w:cs="仿宋_GB2312"/>
          <w:color w:val="auto"/>
          <w:highlight w:val="none"/>
        </w:rPr>
      </w:pPr>
      <w:r>
        <w:rPr>
          <w:rFonts w:hint="eastAsia" w:ascii="仿宋" w:hAnsi="仿宋" w:eastAsia="仿宋" w:cs="仿宋"/>
          <w:color w:val="auto"/>
          <w:highlight w:val="none"/>
        </w:rPr>
        <w:t>1、</w:t>
      </w:r>
      <w:r>
        <w:rPr>
          <w:rFonts w:ascii="仿宋" w:hAnsi="仿宋" w:eastAsia="仿宋" w:cs="仿宋_GB2312"/>
          <w:color w:val="auto"/>
          <w:highlight w:val="none"/>
        </w:rPr>
        <w:t>成交供应商需向采购代理机构缴纳采购代理服务费，具体收费标准参照以下货物类标准执行。若计算金额</w:t>
      </w:r>
      <w:r>
        <w:rPr>
          <w:rFonts w:hint="eastAsia" w:ascii="仿宋" w:hAnsi="仿宋" w:eastAsia="仿宋" w:cs="仿宋_GB2312"/>
          <w:color w:val="auto"/>
          <w:highlight w:val="none"/>
        </w:rPr>
        <w:t>不足</w:t>
      </w:r>
      <w:r>
        <w:rPr>
          <w:rFonts w:hint="eastAsia" w:ascii="仿宋" w:hAnsi="仿宋" w:eastAsia="仿宋" w:cs="仿宋_GB2312"/>
          <w:color w:val="auto"/>
          <w:highlight w:val="none"/>
          <w:lang w:val="en-US" w:eastAsia="zh-CN"/>
        </w:rPr>
        <w:t>45</w:t>
      </w:r>
      <w:r>
        <w:rPr>
          <w:rFonts w:hint="eastAsia" w:ascii="仿宋" w:hAnsi="仿宋" w:eastAsia="仿宋" w:cs="仿宋_GB2312"/>
          <w:color w:val="auto"/>
          <w:highlight w:val="none"/>
        </w:rPr>
        <w:t>00</w:t>
      </w:r>
      <w:r>
        <w:rPr>
          <w:rFonts w:ascii="仿宋" w:hAnsi="仿宋" w:eastAsia="仿宋" w:cs="仿宋_GB2312"/>
          <w:color w:val="auto"/>
          <w:highlight w:val="none"/>
        </w:rPr>
        <w:t>元</w:t>
      </w:r>
      <w:r>
        <w:rPr>
          <w:rFonts w:hint="eastAsia" w:ascii="仿宋" w:hAnsi="仿宋" w:eastAsia="仿宋" w:cs="仿宋_GB2312"/>
          <w:color w:val="auto"/>
          <w:highlight w:val="none"/>
        </w:rPr>
        <w:t>时</w:t>
      </w:r>
      <w:r>
        <w:rPr>
          <w:rFonts w:ascii="仿宋" w:hAnsi="仿宋" w:eastAsia="仿宋" w:cs="仿宋_GB2312"/>
          <w:color w:val="auto"/>
          <w:highlight w:val="none"/>
        </w:rPr>
        <w:t>，则按</w:t>
      </w:r>
      <w:r>
        <w:rPr>
          <w:rFonts w:hint="eastAsia" w:ascii="仿宋" w:hAnsi="仿宋" w:eastAsia="仿宋" w:cs="仿宋_GB2312"/>
          <w:color w:val="auto"/>
          <w:highlight w:val="none"/>
          <w:lang w:val="en-US" w:eastAsia="zh-CN"/>
        </w:rPr>
        <w:t>45</w:t>
      </w:r>
      <w:r>
        <w:rPr>
          <w:rFonts w:ascii="仿宋" w:hAnsi="仿宋" w:eastAsia="仿宋" w:cs="仿宋_GB2312"/>
          <w:color w:val="auto"/>
          <w:highlight w:val="none"/>
        </w:rPr>
        <w:t>00元收取。中标人须在领取成交通知书时一次性支付全部费用。</w:t>
      </w:r>
    </w:p>
    <w:tbl>
      <w:tblPr>
        <w:tblStyle w:val="35"/>
        <w:tblW w:w="97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7"/>
        <w:gridCol w:w="2273"/>
        <w:gridCol w:w="2273"/>
        <w:gridCol w:w="2272"/>
      </w:tblGrid>
      <w:tr w14:paraId="5A40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957" w:type="dxa"/>
            <w:tcBorders>
              <w:tl2br w:val="single" w:color="auto" w:sz="4" w:space="0"/>
            </w:tcBorders>
            <w:vAlign w:val="center"/>
          </w:tcPr>
          <w:p w14:paraId="0A7A6B9A">
            <w:pPr>
              <w:snapToGrid w:val="0"/>
              <w:ind w:firstLine="1680" w:firstLineChars="700"/>
              <w:rPr>
                <w:rFonts w:ascii="仿宋" w:hAnsi="仿宋" w:eastAsia="仿宋" w:cs="微软雅黑"/>
                <w:color w:val="auto"/>
                <w:highlight w:val="none"/>
              </w:rPr>
            </w:pPr>
            <w:r>
              <w:rPr>
                <w:rFonts w:ascii="仿宋" w:hAnsi="仿宋" w:eastAsia="仿宋" w:cs="微软雅黑"/>
                <w:color w:val="auto"/>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868457694" name="直接连接符 7"/>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7"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fPvmD1gAAAAgBAAAPAAAAAAAAAAEAIAAAACIAAABkcnMvZG93bnJldi54bWxQSwECFAAUAAAA&#10;CACHTuJAzJp8sPABAADeAwAADgAAAAAAAAABACAAAAAlAQAAZHJzL2Uyb0RvYy54bWxQSwUGAAAA&#10;AAYABgBZAQAAhwUAAAAA&#10;">
                      <v:fill on="f" focussize="0,0"/>
                      <v:stroke color="#000000" joinstyle="round"/>
                      <v:imagedata o:title=""/>
                      <o:lock v:ext="edit" aspectratio="f"/>
                    </v:line>
                  </w:pict>
                </mc:Fallback>
              </mc:AlternateContent>
            </w:r>
            <w:r>
              <w:rPr>
                <w:rFonts w:hint="eastAsia" w:ascii="仿宋" w:hAnsi="仿宋" w:eastAsia="仿宋" w:cs="微软雅黑"/>
                <w:color w:val="auto"/>
                <w:highlight w:val="none"/>
              </w:rPr>
              <w:t>采购类型</w:t>
            </w:r>
          </w:p>
          <w:p w14:paraId="157E9C89">
            <w:pPr>
              <w:snapToGrid w:val="0"/>
              <w:rPr>
                <w:rFonts w:ascii="仿宋" w:hAnsi="仿宋" w:eastAsia="仿宋" w:cs="微软雅黑"/>
                <w:color w:val="auto"/>
                <w:highlight w:val="none"/>
              </w:rPr>
            </w:pPr>
            <w:r>
              <w:rPr>
                <w:rFonts w:hint="eastAsia" w:ascii="仿宋" w:hAnsi="仿宋" w:eastAsia="仿宋" w:cs="微软雅黑"/>
                <w:color w:val="auto"/>
                <w:highlight w:val="none"/>
                <w:lang w:val="en-US" w:eastAsia="zh-CN"/>
              </w:rPr>
              <w:t>限价</w:t>
            </w:r>
            <w:r>
              <w:rPr>
                <w:rFonts w:hint="eastAsia" w:ascii="仿宋" w:hAnsi="仿宋" w:eastAsia="仿宋" w:cs="微软雅黑"/>
                <w:color w:val="auto"/>
                <w:highlight w:val="none"/>
              </w:rPr>
              <w:t>金额</w:t>
            </w:r>
          </w:p>
        </w:tc>
        <w:tc>
          <w:tcPr>
            <w:tcW w:w="2273" w:type="dxa"/>
            <w:vAlign w:val="center"/>
          </w:tcPr>
          <w:p w14:paraId="3547DFFA">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货物类</w:t>
            </w:r>
          </w:p>
        </w:tc>
        <w:tc>
          <w:tcPr>
            <w:tcW w:w="2273" w:type="dxa"/>
            <w:vAlign w:val="center"/>
          </w:tcPr>
          <w:p w14:paraId="21685A1B">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服务类</w:t>
            </w:r>
          </w:p>
        </w:tc>
        <w:tc>
          <w:tcPr>
            <w:tcW w:w="2272" w:type="dxa"/>
            <w:vAlign w:val="center"/>
          </w:tcPr>
          <w:p w14:paraId="3B5580F2">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工程类</w:t>
            </w:r>
          </w:p>
        </w:tc>
      </w:tr>
      <w:tr w14:paraId="545A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957" w:type="dxa"/>
            <w:vAlign w:val="center"/>
          </w:tcPr>
          <w:p w14:paraId="7A80D756">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100万元以下</w:t>
            </w:r>
          </w:p>
        </w:tc>
        <w:tc>
          <w:tcPr>
            <w:tcW w:w="2273" w:type="dxa"/>
            <w:vAlign w:val="center"/>
          </w:tcPr>
          <w:p w14:paraId="3BD1F468">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1.5%</w:t>
            </w:r>
          </w:p>
        </w:tc>
        <w:tc>
          <w:tcPr>
            <w:tcW w:w="2273" w:type="dxa"/>
            <w:vAlign w:val="center"/>
          </w:tcPr>
          <w:p w14:paraId="0099FE7F">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1.5%</w:t>
            </w:r>
          </w:p>
        </w:tc>
        <w:tc>
          <w:tcPr>
            <w:tcW w:w="2272" w:type="dxa"/>
            <w:vAlign w:val="center"/>
          </w:tcPr>
          <w:p w14:paraId="2EC4F0E8">
            <w:pPr>
              <w:snapToGrid w:val="0"/>
              <w:jc w:val="center"/>
              <w:rPr>
                <w:rFonts w:ascii="仿宋" w:hAnsi="仿宋" w:eastAsia="仿宋" w:cs="微软雅黑"/>
                <w:color w:val="auto"/>
                <w:highlight w:val="none"/>
              </w:rPr>
            </w:pPr>
            <w:r>
              <w:rPr>
                <w:rFonts w:hint="eastAsia" w:ascii="仿宋" w:hAnsi="仿宋" w:eastAsia="仿宋" w:cs="微软雅黑"/>
                <w:color w:val="auto"/>
                <w:highlight w:val="none"/>
              </w:rPr>
              <w:t>1.0%</w:t>
            </w:r>
          </w:p>
        </w:tc>
      </w:tr>
    </w:tbl>
    <w:p w14:paraId="4424744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2、代理服务费以转帐或者现金形式支付。</w:t>
      </w:r>
    </w:p>
    <w:p w14:paraId="458E4AA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3、费用缴纳账号：</w:t>
      </w:r>
    </w:p>
    <w:p w14:paraId="049BBAC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户  名：坤博工程咨询（重庆）有限公司</w:t>
      </w:r>
    </w:p>
    <w:p w14:paraId="471F9E4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开户行：中国工商银行股份有限公司重庆石桥铺支行</w:t>
      </w:r>
    </w:p>
    <w:p w14:paraId="27D5DAC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账  号：3100024409200129605</w:t>
      </w:r>
    </w:p>
    <w:p w14:paraId="03AA4249">
      <w:pPr>
        <w:pStyle w:val="4"/>
        <w:rPr>
          <w:rFonts w:hint="eastAsia" w:ascii="仿宋" w:hAnsi="仿宋" w:eastAsia="仿宋" w:cs="仿宋"/>
          <w:b/>
          <w:bCs/>
          <w:color w:val="auto"/>
          <w:sz w:val="24"/>
          <w:szCs w:val="24"/>
          <w:highlight w:val="none"/>
        </w:rPr>
      </w:pPr>
      <w:bookmarkStart w:id="79" w:name="_Toc32684"/>
      <w:bookmarkStart w:id="80" w:name="_Toc9517"/>
      <w:r>
        <w:rPr>
          <w:rFonts w:hint="eastAsia" w:ascii="仿宋" w:hAnsi="仿宋" w:eastAsia="仿宋" w:cs="仿宋"/>
          <w:b/>
          <w:bCs/>
          <w:color w:val="auto"/>
          <w:sz w:val="24"/>
          <w:szCs w:val="24"/>
          <w:highlight w:val="none"/>
        </w:rPr>
        <w:t>四、</w:t>
      </w:r>
      <w:bookmarkEnd w:id="73"/>
      <w:bookmarkEnd w:id="74"/>
      <w:bookmarkEnd w:id="75"/>
      <w:bookmarkEnd w:id="76"/>
      <w:bookmarkEnd w:id="77"/>
      <w:r>
        <w:rPr>
          <w:rFonts w:hint="eastAsia" w:ascii="仿宋" w:hAnsi="仿宋" w:eastAsia="仿宋" w:cs="仿宋"/>
          <w:b/>
          <w:bCs/>
          <w:color w:val="auto"/>
          <w:sz w:val="24"/>
          <w:szCs w:val="24"/>
          <w:highlight w:val="none"/>
        </w:rPr>
        <w:t>比选程序及成交标准</w:t>
      </w:r>
      <w:bookmarkEnd w:id="78"/>
      <w:bookmarkEnd w:id="79"/>
      <w:bookmarkEnd w:id="80"/>
    </w:p>
    <w:p w14:paraId="35BD96C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（一）本项目比选按照比选通知书规定的时间和地点进行。供应商须有法定代表人或其授权代表参加并签到。</w:t>
      </w:r>
    </w:p>
    <w:p w14:paraId="454F1DB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（二）资格性符合性检查</w:t>
      </w:r>
    </w:p>
    <w:p w14:paraId="0734279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1.资格性检查。依据法律法规和比选通知书的规定，对响应文件中的资格证明、保证金等进行审查，以确定供应商是否具备比选资格。资格性检查资料表如下：</w:t>
      </w:r>
    </w:p>
    <w:tbl>
      <w:tblPr>
        <w:tblStyle w:val="35"/>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D6C7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61" w:type="dxa"/>
            <w:vAlign w:val="center"/>
          </w:tcPr>
          <w:p w14:paraId="76DF761D">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3800" w:type="dxa"/>
            <w:gridSpan w:val="2"/>
            <w:vAlign w:val="center"/>
          </w:tcPr>
          <w:p w14:paraId="75C32174">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检查因素</w:t>
            </w:r>
          </w:p>
        </w:tc>
        <w:tc>
          <w:tcPr>
            <w:tcW w:w="5812" w:type="dxa"/>
            <w:vAlign w:val="center"/>
          </w:tcPr>
          <w:p w14:paraId="59E76722">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检查内容</w:t>
            </w:r>
          </w:p>
        </w:tc>
      </w:tr>
      <w:tr w14:paraId="5DCA2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vAlign w:val="center"/>
          </w:tcPr>
          <w:p w14:paraId="65284577">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965" w:type="dxa"/>
            <w:vMerge w:val="restart"/>
            <w:vAlign w:val="center"/>
          </w:tcPr>
          <w:p w14:paraId="54FDD74C">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供应商</w:t>
            </w:r>
            <w:r>
              <w:rPr>
                <w:rFonts w:hint="eastAsia" w:ascii="仿宋" w:hAnsi="仿宋" w:eastAsia="仿宋" w:cs="仿宋"/>
                <w:color w:val="auto"/>
                <w:sz w:val="21"/>
                <w:szCs w:val="21"/>
                <w:highlight w:val="none"/>
                <w:lang w:val="zh-CN"/>
              </w:rPr>
              <w:t>应符合的基本资格条件</w:t>
            </w:r>
          </w:p>
        </w:tc>
        <w:tc>
          <w:tcPr>
            <w:tcW w:w="2835" w:type="dxa"/>
            <w:vAlign w:val="center"/>
          </w:tcPr>
          <w:p w14:paraId="29395C1F">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（1）具有独立承担民事责任的能力</w:t>
            </w:r>
          </w:p>
        </w:tc>
        <w:tc>
          <w:tcPr>
            <w:tcW w:w="5812" w:type="dxa"/>
            <w:vAlign w:val="center"/>
          </w:tcPr>
          <w:p w14:paraId="15DF8EBD">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1.供应商法人营业执照（副本）或事业单位法人证书（副本）或个体工商户营业执照或有效的自然人身份证明或社会团体法人登记证书复印件；</w:t>
            </w:r>
          </w:p>
          <w:p w14:paraId="175FC857">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2.供应商法定代表人身份证明和法定代表人授权代表委托书。</w:t>
            </w:r>
          </w:p>
        </w:tc>
      </w:tr>
      <w:tr w14:paraId="147F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561" w:type="dxa"/>
            <w:vMerge w:val="continue"/>
            <w:vAlign w:val="center"/>
          </w:tcPr>
          <w:p w14:paraId="2F6502AB">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512419E2">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7101E30B">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（2）</w:t>
            </w:r>
            <w:r>
              <w:rPr>
                <w:rFonts w:hint="eastAsia" w:ascii="仿宋" w:hAnsi="仿宋" w:eastAsia="仿宋" w:cs="仿宋"/>
                <w:color w:val="auto"/>
                <w:sz w:val="21"/>
                <w:szCs w:val="21"/>
                <w:highlight w:val="none"/>
              </w:rPr>
              <w:t>具有良好的商业信誉和健全的财务会计制度</w:t>
            </w:r>
          </w:p>
        </w:tc>
        <w:tc>
          <w:tcPr>
            <w:tcW w:w="5812" w:type="dxa"/>
            <w:vMerge w:val="restart"/>
            <w:vAlign w:val="center"/>
          </w:tcPr>
          <w:p w14:paraId="70700512">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供应商提供基本资格条件承诺函（见格式文件）</w:t>
            </w:r>
          </w:p>
        </w:tc>
      </w:tr>
      <w:tr w14:paraId="0CEB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76E8D011">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5C830E11">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2ABF7F9D">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（3）具有履行合同所必需的设备和专业技术能力</w:t>
            </w:r>
          </w:p>
        </w:tc>
        <w:tc>
          <w:tcPr>
            <w:tcW w:w="5812" w:type="dxa"/>
            <w:vMerge w:val="continue"/>
            <w:vAlign w:val="center"/>
          </w:tcPr>
          <w:p w14:paraId="0F8F70EC">
            <w:pPr>
              <w:spacing w:line="380" w:lineRule="exact"/>
              <w:rPr>
                <w:rFonts w:hint="eastAsia" w:ascii="仿宋" w:hAnsi="仿宋" w:eastAsia="仿宋" w:cs="仿宋"/>
                <w:color w:val="auto"/>
                <w:sz w:val="21"/>
                <w:szCs w:val="21"/>
                <w:highlight w:val="none"/>
              </w:rPr>
            </w:pPr>
          </w:p>
        </w:tc>
      </w:tr>
      <w:tr w14:paraId="2BDB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4A68D169">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32368BAD">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71994037">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（4）有依法缴纳税收和社会保障金的良好记录</w:t>
            </w:r>
          </w:p>
        </w:tc>
        <w:tc>
          <w:tcPr>
            <w:tcW w:w="5812" w:type="dxa"/>
            <w:vMerge w:val="continue"/>
            <w:vAlign w:val="center"/>
          </w:tcPr>
          <w:p w14:paraId="1F416C0D">
            <w:pPr>
              <w:rPr>
                <w:rFonts w:hint="eastAsia" w:ascii="仿宋" w:hAnsi="仿宋" w:eastAsia="仿宋" w:cs="仿宋"/>
                <w:color w:val="auto"/>
                <w:sz w:val="21"/>
                <w:szCs w:val="21"/>
                <w:highlight w:val="none"/>
              </w:rPr>
            </w:pPr>
          </w:p>
        </w:tc>
      </w:tr>
      <w:tr w14:paraId="60F2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vAlign w:val="center"/>
          </w:tcPr>
          <w:p w14:paraId="0BED191C">
            <w:pPr>
              <w:spacing w:line="380" w:lineRule="exact"/>
              <w:jc w:val="center"/>
              <w:rPr>
                <w:rFonts w:hint="eastAsia" w:ascii="仿宋" w:hAnsi="仿宋" w:eastAsia="仿宋" w:cs="仿宋"/>
                <w:color w:val="auto"/>
                <w:sz w:val="21"/>
                <w:szCs w:val="21"/>
                <w:highlight w:val="none"/>
              </w:rPr>
            </w:pPr>
          </w:p>
        </w:tc>
        <w:tc>
          <w:tcPr>
            <w:tcW w:w="965" w:type="dxa"/>
            <w:vMerge w:val="continue"/>
            <w:vAlign w:val="center"/>
          </w:tcPr>
          <w:p w14:paraId="21E90357">
            <w:pPr>
              <w:spacing w:line="380" w:lineRule="exact"/>
              <w:rPr>
                <w:rFonts w:hint="eastAsia" w:ascii="仿宋" w:hAnsi="仿宋" w:eastAsia="仿宋" w:cs="仿宋"/>
                <w:color w:val="auto"/>
                <w:sz w:val="21"/>
                <w:szCs w:val="21"/>
                <w:highlight w:val="none"/>
                <w:lang w:val="zh-CN"/>
              </w:rPr>
            </w:pPr>
          </w:p>
        </w:tc>
        <w:tc>
          <w:tcPr>
            <w:tcW w:w="2835" w:type="dxa"/>
            <w:vAlign w:val="center"/>
          </w:tcPr>
          <w:p w14:paraId="0331F4FB">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（5）参加政府采购活动前三年内，在经营活动中没有重大违法记录（注②）</w:t>
            </w:r>
          </w:p>
        </w:tc>
        <w:tc>
          <w:tcPr>
            <w:tcW w:w="5812" w:type="dxa"/>
            <w:vMerge w:val="continue"/>
            <w:vAlign w:val="center"/>
          </w:tcPr>
          <w:p w14:paraId="2E8FE287">
            <w:pPr>
              <w:spacing w:line="380" w:lineRule="exact"/>
              <w:rPr>
                <w:rFonts w:hint="eastAsia" w:ascii="仿宋" w:hAnsi="仿宋" w:eastAsia="仿宋" w:cs="仿宋"/>
                <w:color w:val="auto"/>
                <w:sz w:val="21"/>
                <w:szCs w:val="21"/>
                <w:highlight w:val="none"/>
              </w:rPr>
            </w:pPr>
          </w:p>
        </w:tc>
      </w:tr>
      <w:tr w14:paraId="0FBC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vAlign w:val="center"/>
          </w:tcPr>
          <w:p w14:paraId="45036807">
            <w:pPr>
              <w:keepNext/>
              <w:keepLines/>
              <w:spacing w:before="260" w:after="260" w:line="380" w:lineRule="exact"/>
              <w:jc w:val="center"/>
              <w:outlineLvl w:val="2"/>
              <w:rPr>
                <w:rFonts w:hint="eastAsia" w:ascii="仿宋" w:hAnsi="仿宋" w:eastAsia="仿宋" w:cs="仿宋"/>
                <w:color w:val="auto"/>
                <w:sz w:val="21"/>
                <w:szCs w:val="21"/>
                <w:highlight w:val="none"/>
              </w:rPr>
            </w:pPr>
          </w:p>
        </w:tc>
        <w:tc>
          <w:tcPr>
            <w:tcW w:w="965" w:type="dxa"/>
            <w:vMerge w:val="continue"/>
            <w:vAlign w:val="center"/>
          </w:tcPr>
          <w:p w14:paraId="2EBAB221">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2835" w:type="dxa"/>
            <w:vAlign w:val="center"/>
          </w:tcPr>
          <w:p w14:paraId="4B5070CF">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（6）法律、行政法规规定的其他条件</w:t>
            </w:r>
          </w:p>
        </w:tc>
        <w:tc>
          <w:tcPr>
            <w:tcW w:w="5812" w:type="dxa"/>
            <w:vAlign w:val="center"/>
          </w:tcPr>
          <w:p w14:paraId="6804805A">
            <w:pPr>
              <w:keepNext/>
              <w:keepLines/>
              <w:spacing w:before="260" w:after="260"/>
              <w:outlineLvl w:val="2"/>
              <w:rPr>
                <w:rFonts w:hint="eastAsia" w:ascii="仿宋" w:hAnsi="仿宋" w:eastAsia="仿宋" w:cs="仿宋"/>
                <w:color w:val="auto"/>
                <w:sz w:val="21"/>
                <w:szCs w:val="21"/>
                <w:highlight w:val="none"/>
              </w:rPr>
            </w:pPr>
          </w:p>
        </w:tc>
      </w:tr>
      <w:tr w14:paraId="57207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Align w:val="center"/>
          </w:tcPr>
          <w:p w14:paraId="5B902B27">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3800" w:type="dxa"/>
            <w:gridSpan w:val="2"/>
            <w:vAlign w:val="center"/>
          </w:tcPr>
          <w:p w14:paraId="44D46F0E">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特定资格条件</w:t>
            </w:r>
          </w:p>
        </w:tc>
        <w:tc>
          <w:tcPr>
            <w:tcW w:w="5812" w:type="dxa"/>
            <w:vAlign w:val="center"/>
          </w:tcPr>
          <w:p w14:paraId="24B5378A">
            <w:pPr>
              <w:rPr>
                <w:rFonts w:hint="eastAsia" w:ascii="仿宋" w:hAnsi="仿宋" w:eastAsia="仿宋" w:cs="仿宋"/>
                <w:color w:val="auto"/>
                <w:sz w:val="21"/>
                <w:szCs w:val="21"/>
                <w:highlight w:val="none"/>
              </w:rPr>
            </w:pPr>
            <w:bookmarkStart w:id="81" w:name="_Toc13413"/>
            <w:bookmarkStart w:id="82" w:name="_Toc11965"/>
            <w:r>
              <w:rPr>
                <w:rFonts w:hint="eastAsia" w:ascii="仿宋" w:hAnsi="仿宋" w:eastAsia="仿宋" w:cs="仿宋"/>
                <w:color w:val="auto"/>
                <w:sz w:val="22"/>
                <w:szCs w:val="22"/>
                <w:highlight w:val="none"/>
              </w:rPr>
              <w:t>按第一篇“比选邀请书（三）特定资格条件”的要求提交证明文件复印件并加盖供应商公章。</w:t>
            </w:r>
            <w:bookmarkEnd w:id="81"/>
            <w:bookmarkEnd w:id="82"/>
          </w:p>
        </w:tc>
      </w:tr>
    </w:tbl>
    <w:p w14:paraId="6AEB2EAD">
      <w:pPr>
        <w:snapToGrid w:val="0"/>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注：</w:t>
      </w:r>
    </w:p>
    <w:p w14:paraId="5CAC93A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sym w:font="Wingdings" w:char="F081"/>
      </w:r>
      <w:r>
        <w:rPr>
          <w:rFonts w:hint="eastAsia" w:ascii="仿宋" w:hAnsi="仿宋" w:eastAsia="仿宋" w:cs="仿宋"/>
          <w:color w:val="auto"/>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供应商可于投标文件递交时间前通过 “信用中国”网站(www.creditchina.gov.cn)、"中国政府采购网"(www.ccgp.gov.cn)等渠道查询信用记录。</w:t>
      </w:r>
    </w:p>
    <w:p w14:paraId="5A8EB9FC">
      <w:pPr>
        <w:snapToGrid w:val="0"/>
        <w:spacing w:line="360" w:lineRule="auto"/>
        <w:ind w:firstLine="480" w:firstLineChars="200"/>
        <w:rPr>
          <w:rFonts w:hint="eastAsia"/>
          <w:color w:val="auto"/>
        </w:rPr>
      </w:pPr>
      <w:r>
        <w:rPr>
          <w:rFonts w:hint="eastAsia" w:ascii="仿宋" w:hAnsi="仿宋" w:eastAsia="仿宋"/>
          <w:color w:val="auto"/>
        </w:rPr>
        <w:t>2.符合性检查。依据比选通知书的规定，从响应文件的有效性、完整性和对比选通知书的响应程度进行审查，以确定是否对比选通知书的实质性要求作出响应。符合性检查资料表如下：</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796F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vAlign w:val="center"/>
          </w:tcPr>
          <w:p w14:paraId="35CCE250">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vAlign w:val="center"/>
          </w:tcPr>
          <w:p w14:paraId="1012D615">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评审因素</w:t>
            </w:r>
          </w:p>
        </w:tc>
        <w:tc>
          <w:tcPr>
            <w:tcW w:w="6043" w:type="dxa"/>
            <w:tcBorders>
              <w:top w:val="single" w:color="auto" w:sz="4" w:space="0"/>
              <w:left w:val="single" w:color="auto" w:sz="4" w:space="0"/>
              <w:bottom w:val="single" w:color="auto" w:sz="4" w:space="0"/>
              <w:right w:val="single" w:color="auto" w:sz="4" w:space="0"/>
            </w:tcBorders>
            <w:vAlign w:val="center"/>
          </w:tcPr>
          <w:p w14:paraId="3DAB8DE4">
            <w:pPr>
              <w:spacing w:line="380" w:lineRule="exact"/>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评审标准</w:t>
            </w:r>
          </w:p>
        </w:tc>
      </w:tr>
      <w:tr w14:paraId="0502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386D3F86">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522ABE56">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有效性审查</w:t>
            </w:r>
          </w:p>
        </w:tc>
        <w:tc>
          <w:tcPr>
            <w:tcW w:w="1905" w:type="dxa"/>
            <w:tcBorders>
              <w:top w:val="single" w:color="auto" w:sz="4" w:space="0"/>
              <w:left w:val="single" w:color="auto" w:sz="4" w:space="0"/>
              <w:bottom w:val="single" w:color="auto" w:sz="4" w:space="0"/>
              <w:right w:val="single" w:color="auto" w:sz="4" w:space="0"/>
            </w:tcBorders>
            <w:vAlign w:val="center"/>
          </w:tcPr>
          <w:p w14:paraId="4CD4CE18">
            <w:pPr>
              <w:spacing w:line="380" w:lineRule="exact"/>
              <w:rPr>
                <w:rFonts w:hint="eastAsia" w:ascii="仿宋" w:hAnsi="仿宋" w:eastAsia="仿宋" w:cs="仿宋"/>
                <w:color w:val="auto"/>
                <w:sz w:val="21"/>
                <w:szCs w:val="21"/>
                <w:highlight w:val="none"/>
              </w:rPr>
            </w:pPr>
            <w:r>
              <w:rPr>
                <w:rFonts w:hint="eastAsia" w:ascii="仿宋" w:hAnsi="仿宋" w:eastAsia="仿宋"/>
                <w:color w:val="auto"/>
                <w:sz w:val="21"/>
                <w:szCs w:val="21"/>
                <w:highlight w:val="none"/>
              </w:rPr>
              <w:t>响应</w:t>
            </w:r>
            <w:r>
              <w:rPr>
                <w:rFonts w:ascii="仿宋" w:hAnsi="仿宋" w:eastAsia="仿宋"/>
                <w:color w:val="auto"/>
                <w:sz w:val="21"/>
                <w:szCs w:val="21"/>
                <w:highlight w:val="none"/>
              </w:rPr>
              <w:t>文件签署或盖章</w:t>
            </w:r>
          </w:p>
        </w:tc>
        <w:tc>
          <w:tcPr>
            <w:tcW w:w="6043" w:type="dxa"/>
            <w:tcBorders>
              <w:top w:val="single" w:color="auto" w:sz="4" w:space="0"/>
              <w:left w:val="single" w:color="auto" w:sz="4" w:space="0"/>
              <w:bottom w:val="single" w:color="auto" w:sz="4" w:space="0"/>
              <w:right w:val="single" w:color="auto" w:sz="4" w:space="0"/>
            </w:tcBorders>
            <w:vAlign w:val="center"/>
          </w:tcPr>
          <w:p w14:paraId="1AF35B4B">
            <w:pPr>
              <w:spacing w:line="380" w:lineRule="exact"/>
              <w:rPr>
                <w:rFonts w:hint="eastAsia" w:ascii="仿宋" w:hAnsi="仿宋" w:eastAsia="仿宋" w:cs="仿宋"/>
                <w:color w:val="auto"/>
                <w:sz w:val="21"/>
                <w:szCs w:val="21"/>
                <w:highlight w:val="none"/>
              </w:rPr>
            </w:pPr>
            <w:r>
              <w:rPr>
                <w:rFonts w:ascii="仿宋" w:hAnsi="仿宋" w:eastAsia="仿宋"/>
                <w:color w:val="auto"/>
                <w:sz w:val="21"/>
                <w:szCs w:val="21"/>
                <w:highlight w:val="none"/>
              </w:rPr>
              <w:t>投标文件上法定代表人（或其授权代表人）或自然人（供应商为自然人）的签署或盖章齐全</w:t>
            </w:r>
          </w:p>
        </w:tc>
      </w:tr>
      <w:tr w14:paraId="5117F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39DE80D1">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2800B116">
            <w:pPr>
              <w:keepNext/>
              <w:keepLines/>
              <w:spacing w:before="260" w:after="260" w:line="380" w:lineRule="exact"/>
              <w:outlineLvl w:val="2"/>
              <w:rPr>
                <w:rFonts w:hint="eastAsia" w:ascii="仿宋" w:hAnsi="仿宋" w:eastAsia="仿宋" w:cs="仿宋"/>
                <w:color w:val="auto"/>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3D9666B1">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vAlign w:val="center"/>
          </w:tcPr>
          <w:p w14:paraId="4DEE7C00">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法定代表人身份证明及授权委托书有效，符合比选通知书规定的格式，签字或盖章齐全。</w:t>
            </w:r>
          </w:p>
        </w:tc>
      </w:tr>
      <w:tr w14:paraId="5C4BE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1F1820EA">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BB377D0">
            <w:pPr>
              <w:keepNext/>
              <w:keepLines/>
              <w:spacing w:before="260" w:after="260" w:line="380" w:lineRule="exact"/>
              <w:outlineLvl w:val="2"/>
              <w:rPr>
                <w:rFonts w:hint="eastAsia" w:ascii="仿宋" w:hAnsi="仿宋" w:eastAsia="仿宋" w:cs="仿宋"/>
                <w:color w:val="auto"/>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2F08595B">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vAlign w:val="center"/>
          </w:tcPr>
          <w:p w14:paraId="6E58B606">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每个分包只能有一个</w:t>
            </w: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方案。</w:t>
            </w:r>
          </w:p>
        </w:tc>
      </w:tr>
      <w:tr w14:paraId="24A2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6D04948">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5F983967">
            <w:pPr>
              <w:keepNext/>
              <w:keepLines/>
              <w:spacing w:before="260" w:after="260" w:line="380" w:lineRule="exact"/>
              <w:outlineLvl w:val="2"/>
              <w:rPr>
                <w:rFonts w:hint="eastAsia" w:ascii="仿宋" w:hAnsi="仿宋" w:eastAsia="仿宋" w:cs="仿宋"/>
                <w:color w:val="auto"/>
                <w:sz w:val="21"/>
                <w:szCs w:val="21"/>
                <w:highlight w:val="none"/>
              </w:rPr>
            </w:pPr>
          </w:p>
        </w:tc>
        <w:tc>
          <w:tcPr>
            <w:tcW w:w="1905" w:type="dxa"/>
            <w:tcBorders>
              <w:top w:val="single" w:color="auto" w:sz="4" w:space="0"/>
              <w:left w:val="single" w:color="auto" w:sz="4" w:space="0"/>
              <w:bottom w:val="single" w:color="auto" w:sz="4" w:space="0"/>
              <w:right w:val="single" w:color="auto" w:sz="4" w:space="0"/>
            </w:tcBorders>
            <w:vAlign w:val="center"/>
          </w:tcPr>
          <w:p w14:paraId="6DDF13FC">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报价唯一</w:t>
            </w:r>
          </w:p>
        </w:tc>
        <w:tc>
          <w:tcPr>
            <w:tcW w:w="6043" w:type="dxa"/>
            <w:tcBorders>
              <w:top w:val="single" w:color="auto" w:sz="4" w:space="0"/>
              <w:left w:val="single" w:color="auto" w:sz="4" w:space="0"/>
              <w:bottom w:val="single" w:color="auto" w:sz="4" w:space="0"/>
              <w:right w:val="single" w:color="auto" w:sz="4" w:space="0"/>
            </w:tcBorders>
            <w:vAlign w:val="center"/>
          </w:tcPr>
          <w:p w14:paraId="220E9625">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只能有一个有效报价，不得提交选择性报价。</w:t>
            </w:r>
          </w:p>
        </w:tc>
      </w:tr>
      <w:tr w14:paraId="68734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vAlign w:val="center"/>
          </w:tcPr>
          <w:p w14:paraId="17049DB2">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455" w:type="dxa"/>
            <w:tcBorders>
              <w:top w:val="single" w:color="auto" w:sz="4" w:space="0"/>
              <w:left w:val="single" w:color="auto" w:sz="4" w:space="0"/>
              <w:bottom w:val="single" w:color="auto" w:sz="4" w:space="0"/>
              <w:right w:val="single" w:color="auto" w:sz="4" w:space="0"/>
            </w:tcBorders>
            <w:vAlign w:val="center"/>
          </w:tcPr>
          <w:p w14:paraId="27226997">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完整性审查</w:t>
            </w:r>
          </w:p>
        </w:tc>
        <w:tc>
          <w:tcPr>
            <w:tcW w:w="1905" w:type="dxa"/>
            <w:tcBorders>
              <w:top w:val="single" w:color="auto" w:sz="4" w:space="0"/>
              <w:left w:val="single" w:color="auto" w:sz="4" w:space="0"/>
              <w:bottom w:val="single" w:color="auto" w:sz="4" w:space="0"/>
              <w:right w:val="single" w:color="auto" w:sz="4" w:space="0"/>
            </w:tcBorders>
            <w:vAlign w:val="center"/>
          </w:tcPr>
          <w:p w14:paraId="6E399AF9">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w:t>
            </w:r>
            <w:r>
              <w:rPr>
                <w:rFonts w:hint="eastAsia" w:ascii="仿宋" w:hAnsi="仿宋" w:eastAsia="仿宋" w:cs="仿宋"/>
                <w:color w:val="auto"/>
                <w:sz w:val="21"/>
                <w:szCs w:val="21"/>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vAlign w:val="center"/>
          </w:tcPr>
          <w:p w14:paraId="32FB297C">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响应文件正、副本数量符合投标文件要求。</w:t>
            </w:r>
          </w:p>
        </w:tc>
      </w:tr>
      <w:tr w14:paraId="577CE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6" w:type="dxa"/>
            <w:vMerge w:val="restart"/>
            <w:tcBorders>
              <w:top w:val="single" w:color="auto" w:sz="4" w:space="0"/>
              <w:left w:val="single" w:color="auto" w:sz="4" w:space="0"/>
              <w:bottom w:val="single" w:color="auto" w:sz="4" w:space="0"/>
              <w:right w:val="single" w:color="auto" w:sz="4" w:space="0"/>
            </w:tcBorders>
            <w:vAlign w:val="center"/>
          </w:tcPr>
          <w:p w14:paraId="2A018D2D">
            <w:pPr>
              <w:spacing w:line="380" w:lineRule="exac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vAlign w:val="center"/>
          </w:tcPr>
          <w:p w14:paraId="1891B6AA">
            <w:pPr>
              <w:spacing w:line="380" w:lineRule="exact"/>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比选通知书的响应程度审查</w:t>
            </w:r>
          </w:p>
        </w:tc>
        <w:tc>
          <w:tcPr>
            <w:tcW w:w="1905" w:type="dxa"/>
            <w:tcBorders>
              <w:top w:val="single" w:color="auto" w:sz="4" w:space="0"/>
              <w:left w:val="single" w:color="auto" w:sz="4" w:space="0"/>
              <w:bottom w:val="single" w:color="auto" w:sz="4" w:space="0"/>
              <w:right w:val="single" w:color="auto" w:sz="4" w:space="0"/>
            </w:tcBorders>
            <w:vAlign w:val="center"/>
          </w:tcPr>
          <w:p w14:paraId="29195DE4">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响应文件内容</w:t>
            </w:r>
          </w:p>
        </w:tc>
        <w:tc>
          <w:tcPr>
            <w:tcW w:w="6043" w:type="dxa"/>
            <w:tcBorders>
              <w:top w:val="single" w:color="auto" w:sz="4" w:space="0"/>
              <w:left w:val="single" w:color="auto" w:sz="4" w:space="0"/>
              <w:bottom w:val="single" w:color="auto" w:sz="4" w:space="0"/>
              <w:right w:val="single" w:color="auto" w:sz="4" w:space="0"/>
            </w:tcBorders>
            <w:vAlign w:val="center"/>
          </w:tcPr>
          <w:p w14:paraId="4D33CE44">
            <w:pPr>
              <w:pStyle w:val="20"/>
              <w:widowControl w:val="0"/>
              <w:spacing w:line="380" w:lineRule="exact"/>
              <w:jc w:val="both"/>
              <w:rPr>
                <w:rFonts w:hint="eastAsia" w:ascii="仿宋" w:hAnsi="仿宋" w:eastAsia="仿宋" w:cs="仿宋"/>
                <w:color w:val="auto"/>
                <w:kern w:val="2"/>
                <w:sz w:val="21"/>
                <w:szCs w:val="21"/>
                <w:highlight w:val="none"/>
                <w:lang w:val="en-US"/>
              </w:rPr>
            </w:pPr>
            <w:r>
              <w:rPr>
                <w:rFonts w:hint="eastAsia" w:ascii="仿宋" w:hAnsi="仿宋" w:eastAsia="仿宋" w:cs="仿宋"/>
                <w:color w:val="auto"/>
                <w:kern w:val="2"/>
                <w:sz w:val="21"/>
                <w:szCs w:val="21"/>
                <w:highlight w:val="none"/>
                <w:lang w:val="en-US"/>
              </w:rPr>
              <w:t>对比选通知书第三篇、第四篇</w:t>
            </w:r>
            <w:r>
              <w:rPr>
                <w:rFonts w:hint="eastAsia" w:ascii="仿宋" w:hAnsi="仿宋" w:eastAsia="仿宋"/>
                <w:color w:val="auto"/>
                <w:szCs w:val="18"/>
                <w:highlight w:val="none"/>
              </w:rPr>
              <w:t>“※”</w:t>
            </w:r>
            <w:r>
              <w:rPr>
                <w:rFonts w:hint="eastAsia" w:ascii="仿宋" w:hAnsi="仿宋" w:eastAsia="仿宋" w:cs="仿宋"/>
                <w:color w:val="auto"/>
                <w:kern w:val="2"/>
                <w:sz w:val="21"/>
                <w:szCs w:val="21"/>
                <w:highlight w:val="none"/>
                <w:lang w:val="en-US"/>
              </w:rPr>
              <w:t>规定的比选内容作出响应。</w:t>
            </w:r>
          </w:p>
        </w:tc>
      </w:tr>
      <w:tr w14:paraId="437C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vAlign w:val="center"/>
          </w:tcPr>
          <w:p w14:paraId="6E209642">
            <w:pPr>
              <w:keepNext/>
              <w:keepLines/>
              <w:spacing w:before="260" w:after="260" w:line="380" w:lineRule="exact"/>
              <w:outlineLvl w:val="2"/>
              <w:rPr>
                <w:rFonts w:hint="eastAsia" w:ascii="仿宋" w:hAnsi="仿宋" w:eastAsia="仿宋" w:cs="仿宋"/>
                <w:color w:val="auto"/>
                <w:sz w:val="21"/>
                <w:szCs w:val="21"/>
                <w:highlight w:val="none"/>
              </w:rPr>
            </w:pPr>
          </w:p>
        </w:tc>
        <w:tc>
          <w:tcPr>
            <w:tcW w:w="1455" w:type="dxa"/>
            <w:vMerge w:val="continue"/>
            <w:tcBorders>
              <w:top w:val="single" w:color="auto" w:sz="4" w:space="0"/>
              <w:left w:val="single" w:color="auto" w:sz="4" w:space="0"/>
              <w:bottom w:val="single" w:color="auto" w:sz="4" w:space="0"/>
              <w:right w:val="single" w:color="auto" w:sz="4" w:space="0"/>
            </w:tcBorders>
            <w:vAlign w:val="center"/>
          </w:tcPr>
          <w:p w14:paraId="7331598F">
            <w:pPr>
              <w:keepNext/>
              <w:keepLines/>
              <w:spacing w:before="260" w:after="260" w:line="380" w:lineRule="exact"/>
              <w:outlineLvl w:val="2"/>
              <w:rPr>
                <w:rFonts w:hint="eastAsia" w:ascii="仿宋" w:hAnsi="仿宋" w:eastAsia="仿宋" w:cs="仿宋"/>
                <w:color w:val="auto"/>
                <w:sz w:val="21"/>
                <w:szCs w:val="21"/>
                <w:highlight w:val="none"/>
                <w:lang w:val="zh-CN"/>
              </w:rPr>
            </w:pPr>
          </w:p>
        </w:tc>
        <w:tc>
          <w:tcPr>
            <w:tcW w:w="1905" w:type="dxa"/>
            <w:tcBorders>
              <w:top w:val="single" w:color="auto" w:sz="4" w:space="0"/>
              <w:left w:val="single" w:color="auto" w:sz="4" w:space="0"/>
              <w:bottom w:val="single" w:color="auto" w:sz="4" w:space="0"/>
              <w:right w:val="single" w:color="auto" w:sz="4" w:space="0"/>
            </w:tcBorders>
            <w:vAlign w:val="center"/>
          </w:tcPr>
          <w:p w14:paraId="4745BF41">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比选有效期</w:t>
            </w:r>
          </w:p>
        </w:tc>
        <w:tc>
          <w:tcPr>
            <w:tcW w:w="6043" w:type="dxa"/>
            <w:tcBorders>
              <w:top w:val="single" w:color="auto" w:sz="4" w:space="0"/>
              <w:left w:val="single" w:color="auto" w:sz="4" w:space="0"/>
              <w:bottom w:val="single" w:color="auto" w:sz="4" w:space="0"/>
              <w:right w:val="single" w:color="auto" w:sz="4" w:space="0"/>
            </w:tcBorders>
            <w:vAlign w:val="center"/>
          </w:tcPr>
          <w:p w14:paraId="59C707A3">
            <w:pPr>
              <w:spacing w:line="380" w:lineRule="exac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满足比选通知书</w:t>
            </w:r>
            <w:r>
              <w:rPr>
                <w:rFonts w:hint="eastAsia" w:ascii="仿宋" w:hAnsi="仿宋" w:eastAsia="仿宋" w:cs="仿宋"/>
                <w:color w:val="auto"/>
                <w:sz w:val="21"/>
                <w:szCs w:val="21"/>
                <w:highlight w:val="none"/>
                <w:lang w:val="zh-CN"/>
              </w:rPr>
              <w:t>规定。</w:t>
            </w:r>
          </w:p>
        </w:tc>
      </w:tr>
    </w:tbl>
    <w:p w14:paraId="2AEBA2B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比选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CCDE38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比选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719F845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（3）在比选过程中比选的任何一方不得向他人透露与比选有关的技术资料、价格或其他信息。</w:t>
      </w:r>
    </w:p>
    <w:p w14:paraId="0FA501E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（4）比选小组采用</w:t>
      </w:r>
      <w:r>
        <w:rPr>
          <w:rFonts w:hint="eastAsia" w:ascii="仿宋" w:hAnsi="仿宋" w:eastAsia="仿宋" w:cs="仿宋"/>
          <w:b/>
          <w:bCs/>
          <w:color w:val="auto"/>
          <w:highlight w:val="none"/>
        </w:rPr>
        <w:t>综合评分法</w:t>
      </w:r>
      <w:r>
        <w:rPr>
          <w:rFonts w:hint="eastAsia" w:ascii="仿宋" w:hAnsi="仿宋" w:eastAsia="仿宋" w:cs="仿宋"/>
          <w:color w:val="auto"/>
          <w:highlight w:val="none"/>
        </w:rPr>
        <w:t>对供应商的响应文件和报价进行综合评分。综合评分法，是指响应文件满足比选文件全部实质性要求且按照评审因素的量化指标评审得分最高的供应商为成交候选供应商的评审方法。供应商总得分为价格、技术、商务等评定因素分别按照相应权重值计算分项得分后相加，满分为100分。</w:t>
      </w:r>
    </w:p>
    <w:p w14:paraId="4847D8E8">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07592722">
      <w:pPr>
        <w:pStyle w:val="4"/>
        <w:rPr>
          <w:rFonts w:hint="eastAsia" w:ascii="仿宋" w:hAnsi="仿宋" w:eastAsia="仿宋" w:cs="仿宋"/>
          <w:b/>
          <w:bCs/>
          <w:color w:val="auto"/>
          <w:sz w:val="24"/>
          <w:szCs w:val="24"/>
          <w:highlight w:val="none"/>
        </w:rPr>
      </w:pPr>
      <w:bookmarkStart w:id="83" w:name="_Toc31890"/>
      <w:bookmarkStart w:id="84" w:name="_Toc12097"/>
      <w:bookmarkStart w:id="85" w:name="_Toc11594"/>
      <w:r>
        <w:rPr>
          <w:rFonts w:hint="eastAsia" w:ascii="仿宋" w:hAnsi="仿宋" w:eastAsia="仿宋" w:cs="仿宋"/>
          <w:b/>
          <w:bCs/>
          <w:color w:val="auto"/>
          <w:sz w:val="24"/>
          <w:szCs w:val="24"/>
          <w:highlight w:val="none"/>
        </w:rPr>
        <w:t>五、评审标准</w:t>
      </w:r>
      <w:bookmarkEnd w:id="83"/>
      <w:bookmarkEnd w:id="84"/>
      <w:bookmarkEnd w:id="85"/>
    </w:p>
    <w:tbl>
      <w:tblPr>
        <w:tblStyle w:val="35"/>
        <w:tblW w:w="9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223"/>
        <w:gridCol w:w="5315"/>
        <w:gridCol w:w="1721"/>
      </w:tblGrid>
      <w:tr w14:paraId="5E9C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4DDA49B6">
            <w:pPr>
              <w:spacing w:line="240" w:lineRule="atLeast"/>
              <w:ind w:firstLine="28"/>
              <w:rPr>
                <w:rFonts w:ascii="仿宋" w:hAnsi="仿宋" w:eastAsia="仿宋" w:cs="仿宋"/>
                <w:b/>
                <w:bCs/>
                <w:color w:val="auto"/>
                <w:sz w:val="20"/>
              </w:rPr>
            </w:pPr>
            <w:r>
              <w:rPr>
                <w:rFonts w:hint="eastAsia" w:ascii="仿宋" w:hAnsi="仿宋" w:eastAsia="仿宋" w:cs="仿宋"/>
                <w:b/>
                <w:bCs/>
                <w:color w:val="auto"/>
                <w:sz w:val="20"/>
              </w:rPr>
              <w:t>序号</w:t>
            </w:r>
          </w:p>
        </w:tc>
        <w:tc>
          <w:tcPr>
            <w:tcW w:w="1275" w:type="dxa"/>
            <w:vAlign w:val="center"/>
          </w:tcPr>
          <w:p w14:paraId="31E22B6B">
            <w:pPr>
              <w:spacing w:line="240" w:lineRule="atLeast"/>
              <w:ind w:firstLine="28"/>
              <w:jc w:val="center"/>
              <w:rPr>
                <w:rFonts w:ascii="仿宋" w:hAnsi="仿宋" w:eastAsia="仿宋" w:cs="仿宋"/>
                <w:b/>
                <w:bCs/>
                <w:color w:val="auto"/>
                <w:sz w:val="20"/>
              </w:rPr>
            </w:pPr>
            <w:r>
              <w:rPr>
                <w:rFonts w:hint="eastAsia" w:ascii="仿宋" w:hAnsi="仿宋" w:eastAsia="仿宋" w:cs="仿宋"/>
                <w:b/>
                <w:bCs/>
                <w:color w:val="auto"/>
                <w:sz w:val="20"/>
              </w:rPr>
              <w:t>评分因素及权值</w:t>
            </w:r>
          </w:p>
        </w:tc>
        <w:tc>
          <w:tcPr>
            <w:tcW w:w="1223" w:type="dxa"/>
            <w:vAlign w:val="center"/>
          </w:tcPr>
          <w:p w14:paraId="6B12354B">
            <w:pPr>
              <w:spacing w:line="240" w:lineRule="atLeast"/>
              <w:ind w:firstLine="28"/>
              <w:jc w:val="center"/>
              <w:rPr>
                <w:rFonts w:ascii="仿宋" w:hAnsi="仿宋" w:eastAsia="仿宋" w:cs="仿宋"/>
                <w:b/>
                <w:bCs/>
                <w:color w:val="auto"/>
                <w:sz w:val="20"/>
              </w:rPr>
            </w:pPr>
            <w:r>
              <w:rPr>
                <w:rFonts w:hint="eastAsia" w:ascii="仿宋" w:hAnsi="仿宋" w:eastAsia="仿宋" w:cs="仿宋"/>
                <w:b/>
                <w:bCs/>
                <w:color w:val="auto"/>
                <w:sz w:val="20"/>
              </w:rPr>
              <w:t>分值</w:t>
            </w:r>
          </w:p>
        </w:tc>
        <w:tc>
          <w:tcPr>
            <w:tcW w:w="5315" w:type="dxa"/>
            <w:vAlign w:val="center"/>
          </w:tcPr>
          <w:p w14:paraId="3B186CB4">
            <w:pPr>
              <w:spacing w:line="240" w:lineRule="atLeast"/>
              <w:ind w:firstLine="28"/>
              <w:jc w:val="center"/>
              <w:rPr>
                <w:rFonts w:ascii="仿宋" w:hAnsi="仿宋" w:eastAsia="仿宋" w:cs="仿宋"/>
                <w:b/>
                <w:bCs/>
                <w:color w:val="auto"/>
                <w:sz w:val="20"/>
              </w:rPr>
            </w:pPr>
            <w:r>
              <w:rPr>
                <w:rFonts w:hint="eastAsia" w:ascii="仿宋" w:hAnsi="仿宋" w:eastAsia="仿宋" w:cs="仿宋"/>
                <w:b/>
                <w:bCs/>
                <w:color w:val="auto"/>
                <w:sz w:val="20"/>
              </w:rPr>
              <w:t>评分标准</w:t>
            </w:r>
          </w:p>
        </w:tc>
        <w:tc>
          <w:tcPr>
            <w:tcW w:w="1721" w:type="dxa"/>
            <w:vAlign w:val="center"/>
          </w:tcPr>
          <w:p w14:paraId="1F4D28A4">
            <w:pPr>
              <w:pStyle w:val="94"/>
              <w:spacing w:before="0" w:after="0" w:line="240" w:lineRule="atLeast"/>
              <w:rPr>
                <w:rFonts w:ascii="仿宋" w:hAnsi="仿宋" w:eastAsia="仿宋" w:cs="仿宋"/>
                <w:bCs/>
                <w:color w:val="auto"/>
                <w:sz w:val="20"/>
              </w:rPr>
            </w:pPr>
            <w:r>
              <w:rPr>
                <w:rFonts w:hint="eastAsia" w:ascii="仿宋" w:hAnsi="仿宋" w:eastAsia="仿宋" w:cs="仿宋"/>
                <w:bCs/>
                <w:color w:val="auto"/>
                <w:sz w:val="20"/>
              </w:rPr>
              <w:t>说明</w:t>
            </w:r>
          </w:p>
        </w:tc>
      </w:tr>
      <w:tr w14:paraId="1D90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Align w:val="center"/>
          </w:tcPr>
          <w:p w14:paraId="4E208CFA">
            <w:pPr>
              <w:spacing w:line="276" w:lineRule="auto"/>
              <w:ind w:firstLine="28"/>
              <w:jc w:val="center"/>
              <w:rPr>
                <w:rFonts w:ascii="仿宋" w:hAnsi="仿宋" w:eastAsia="仿宋" w:cs="仿宋"/>
                <w:color w:val="auto"/>
                <w:sz w:val="20"/>
              </w:rPr>
            </w:pPr>
            <w:r>
              <w:rPr>
                <w:rFonts w:hint="eastAsia" w:ascii="仿宋" w:hAnsi="仿宋" w:eastAsia="仿宋" w:cs="仿宋"/>
                <w:color w:val="auto"/>
                <w:sz w:val="20"/>
              </w:rPr>
              <w:t>1</w:t>
            </w:r>
          </w:p>
        </w:tc>
        <w:tc>
          <w:tcPr>
            <w:tcW w:w="1275" w:type="dxa"/>
            <w:vAlign w:val="center"/>
          </w:tcPr>
          <w:p w14:paraId="1BD8FCD8">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竞选报价</w:t>
            </w:r>
          </w:p>
          <w:p w14:paraId="1F3148FD">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（30%）</w:t>
            </w:r>
          </w:p>
        </w:tc>
        <w:tc>
          <w:tcPr>
            <w:tcW w:w="1223" w:type="dxa"/>
            <w:vAlign w:val="center"/>
          </w:tcPr>
          <w:p w14:paraId="0634D57C">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30分</w:t>
            </w:r>
          </w:p>
        </w:tc>
        <w:tc>
          <w:tcPr>
            <w:tcW w:w="7036" w:type="dxa"/>
            <w:gridSpan w:val="2"/>
            <w:vAlign w:val="center"/>
          </w:tcPr>
          <w:p w14:paraId="187B057A">
            <w:pPr>
              <w:spacing w:line="276" w:lineRule="auto"/>
              <w:rPr>
                <w:rFonts w:ascii="仿宋" w:hAnsi="仿宋" w:eastAsia="仿宋" w:cs="仿宋"/>
                <w:color w:val="auto"/>
                <w:sz w:val="22"/>
                <w:szCs w:val="32"/>
              </w:rPr>
            </w:pPr>
            <w:r>
              <w:rPr>
                <w:rFonts w:hint="eastAsia" w:ascii="仿宋" w:hAnsi="仿宋" w:eastAsia="仿宋" w:cs="仿宋"/>
                <w:color w:val="auto"/>
                <w:sz w:val="22"/>
                <w:szCs w:val="32"/>
              </w:rPr>
              <w:t>满足资格性、符合性要求且报价最低的供应商的价格为竞选基准价，其价格分为满分。其他供应商的价格分统一按照下列公式计算：</w:t>
            </w:r>
          </w:p>
          <w:p w14:paraId="546E572E">
            <w:pPr>
              <w:spacing w:line="276" w:lineRule="auto"/>
              <w:ind w:left="-38"/>
              <w:jc w:val="center"/>
              <w:rPr>
                <w:rFonts w:ascii="仿宋" w:hAnsi="仿宋" w:eastAsia="仿宋" w:cs="仿宋"/>
                <w:color w:val="auto"/>
                <w:sz w:val="22"/>
                <w:szCs w:val="32"/>
              </w:rPr>
            </w:pPr>
            <w:r>
              <w:rPr>
                <w:rFonts w:hint="eastAsia" w:ascii="仿宋" w:hAnsi="仿宋" w:eastAsia="仿宋" w:cs="仿宋"/>
                <w:color w:val="auto"/>
                <w:sz w:val="22"/>
                <w:szCs w:val="32"/>
              </w:rPr>
              <w:t>竞选报价得分=（竞选基准价/竞选报价）×价格权值×100</w:t>
            </w:r>
          </w:p>
        </w:tc>
      </w:tr>
      <w:tr w14:paraId="17FC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421" w:type="dxa"/>
            <w:vMerge w:val="restart"/>
            <w:vAlign w:val="center"/>
          </w:tcPr>
          <w:p w14:paraId="41838146">
            <w:pPr>
              <w:spacing w:line="276" w:lineRule="auto"/>
              <w:ind w:firstLine="28"/>
              <w:jc w:val="center"/>
              <w:rPr>
                <w:rFonts w:ascii="仿宋" w:hAnsi="仿宋" w:eastAsia="仿宋" w:cs="仿宋"/>
                <w:color w:val="auto"/>
                <w:sz w:val="20"/>
              </w:rPr>
            </w:pPr>
            <w:r>
              <w:rPr>
                <w:rFonts w:hint="eastAsia" w:ascii="仿宋" w:hAnsi="仿宋" w:eastAsia="仿宋" w:cs="仿宋"/>
                <w:color w:val="auto"/>
                <w:sz w:val="20"/>
              </w:rPr>
              <w:t>2</w:t>
            </w:r>
          </w:p>
        </w:tc>
        <w:tc>
          <w:tcPr>
            <w:tcW w:w="1275" w:type="dxa"/>
            <w:vMerge w:val="restart"/>
            <w:vAlign w:val="center"/>
          </w:tcPr>
          <w:p w14:paraId="6E1CC8F2">
            <w:pPr>
              <w:ind w:firstLine="28"/>
              <w:jc w:val="center"/>
              <w:rPr>
                <w:rFonts w:ascii="仿宋" w:hAnsi="仿宋" w:eastAsia="仿宋" w:cs="仿宋"/>
                <w:color w:val="auto"/>
                <w:sz w:val="22"/>
                <w:szCs w:val="32"/>
              </w:rPr>
            </w:pPr>
            <w:r>
              <w:rPr>
                <w:rFonts w:hint="eastAsia" w:ascii="仿宋" w:hAnsi="仿宋" w:eastAsia="仿宋" w:cs="仿宋"/>
                <w:color w:val="auto"/>
                <w:sz w:val="22"/>
                <w:szCs w:val="32"/>
              </w:rPr>
              <w:t>技术部分</w:t>
            </w:r>
          </w:p>
          <w:p w14:paraId="000D5AAE">
            <w:pPr>
              <w:rPr>
                <w:rFonts w:ascii="仿宋" w:hAnsi="仿宋" w:eastAsia="仿宋" w:cs="仿宋"/>
                <w:color w:val="auto"/>
                <w:sz w:val="32"/>
                <w:szCs w:val="32"/>
              </w:rPr>
            </w:pPr>
            <w:r>
              <w:rPr>
                <w:rFonts w:hint="eastAsia" w:ascii="仿宋" w:hAnsi="仿宋" w:eastAsia="仿宋" w:cs="仿宋"/>
                <w:color w:val="auto"/>
                <w:sz w:val="22"/>
                <w:szCs w:val="32"/>
              </w:rPr>
              <w:t>（60%）</w:t>
            </w:r>
          </w:p>
        </w:tc>
        <w:tc>
          <w:tcPr>
            <w:tcW w:w="1223" w:type="dxa"/>
            <w:vAlign w:val="center"/>
          </w:tcPr>
          <w:p w14:paraId="16D0A73E">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施工方案与技术措施</w:t>
            </w:r>
          </w:p>
          <w:p w14:paraId="780907E2">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（15分）</w:t>
            </w:r>
          </w:p>
        </w:tc>
        <w:tc>
          <w:tcPr>
            <w:tcW w:w="5315" w:type="dxa"/>
            <w:vAlign w:val="center"/>
          </w:tcPr>
          <w:p w14:paraId="49A64E08">
            <w:pPr>
              <w:spacing w:line="276" w:lineRule="auto"/>
              <w:ind w:left="-38"/>
              <w:rPr>
                <w:rFonts w:hint="eastAsia" w:ascii="仿宋" w:hAnsi="仿宋" w:eastAsia="仿宋" w:cs="仿宋"/>
                <w:color w:val="auto"/>
                <w:sz w:val="22"/>
                <w:szCs w:val="32"/>
              </w:rPr>
            </w:pPr>
            <w:r>
              <w:rPr>
                <w:rFonts w:hint="eastAsia" w:ascii="仿宋" w:hAnsi="仿宋" w:eastAsia="仿宋" w:cs="仿宋"/>
                <w:color w:val="auto"/>
                <w:sz w:val="22"/>
                <w:szCs w:val="32"/>
              </w:rPr>
              <w:t>根据供应商施工方案中的施工拆除方案、施工设备、项目管理机构配备、劳动力计划，确保工程质量、工期、安全和文明施工的技术、组织措施、施工总进度计划等进行评分。</w:t>
            </w:r>
          </w:p>
          <w:p w14:paraId="71027400">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3139FD72">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63B881E6">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1063690A">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2682CF3B">
            <w:pPr>
              <w:spacing w:line="276" w:lineRule="auto"/>
              <w:ind w:left="-38"/>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restart"/>
            <w:vAlign w:val="center"/>
          </w:tcPr>
          <w:p w14:paraId="56F9FDC0">
            <w:pPr>
              <w:spacing w:line="276" w:lineRule="auto"/>
              <w:ind w:left="-38"/>
              <w:jc w:val="center"/>
              <w:rPr>
                <w:rFonts w:ascii="仿宋" w:hAnsi="仿宋" w:eastAsia="仿宋" w:cs="仿宋"/>
                <w:color w:val="auto"/>
                <w:sz w:val="22"/>
                <w:szCs w:val="32"/>
              </w:rPr>
            </w:pPr>
            <w:r>
              <w:rPr>
                <w:rFonts w:hint="eastAsia" w:ascii="仿宋" w:hAnsi="仿宋" w:eastAsia="仿宋" w:cs="仿宋"/>
                <w:color w:val="auto"/>
                <w:sz w:val="22"/>
                <w:szCs w:val="32"/>
              </w:rPr>
              <w:t>提供方案，格式自拟。</w:t>
            </w:r>
          </w:p>
          <w:p w14:paraId="26416A94">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1. 本表技术部分各评分项中所称“1处瑕疵”是指存在以下任意一种情形：</w:t>
            </w:r>
          </w:p>
          <w:p w14:paraId="751DA039">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①方案内容缺项，或者虽有表述但内容不完整、缺少关键分析点；</w:t>
            </w:r>
          </w:p>
          <w:p w14:paraId="761734B3">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②方案内容前后矛盾，逻辑不清，无连贯性；</w:t>
            </w:r>
          </w:p>
          <w:p w14:paraId="41726A37">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③方案内容存在明显逻辑漏洞、常识错误，或者服务措施、保障安排不适用本项目实际情况，未结合本项目特点进行针对性编制；</w:t>
            </w:r>
          </w:p>
          <w:p w14:paraId="523F4015">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④方案中提出的措施不利于本项目目标实现，或者可操作性较差；</w:t>
            </w:r>
          </w:p>
          <w:p w14:paraId="6EA387FB">
            <w:pPr>
              <w:spacing w:line="276" w:lineRule="auto"/>
              <w:ind w:left="-38"/>
              <w:jc w:val="center"/>
              <w:rPr>
                <w:rFonts w:ascii="仿宋" w:hAnsi="仿宋" w:eastAsia="仿宋" w:cs="仿宋"/>
                <w:color w:val="auto"/>
                <w:sz w:val="22"/>
                <w:szCs w:val="32"/>
              </w:rPr>
            </w:pPr>
            <w:r>
              <w:rPr>
                <w:rFonts w:ascii="仿宋" w:hAnsi="仿宋" w:eastAsia="仿宋" w:cs="仿宋"/>
                <w:color w:val="auto"/>
                <w:sz w:val="22"/>
                <w:szCs w:val="32"/>
              </w:rPr>
              <w:t>⑤存在现有条件下明显无法实现的情形。</w:t>
            </w:r>
          </w:p>
        </w:tc>
      </w:tr>
      <w:tr w14:paraId="69834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1" w:type="dxa"/>
            <w:vMerge w:val="continue"/>
            <w:vAlign w:val="center"/>
          </w:tcPr>
          <w:p w14:paraId="7763C3B0">
            <w:pPr>
              <w:spacing w:line="276" w:lineRule="auto"/>
              <w:ind w:firstLine="28"/>
              <w:jc w:val="center"/>
              <w:rPr>
                <w:rFonts w:ascii="仿宋" w:hAnsi="仿宋" w:eastAsia="仿宋" w:cs="仿宋"/>
                <w:color w:val="auto"/>
                <w:sz w:val="20"/>
              </w:rPr>
            </w:pPr>
          </w:p>
        </w:tc>
        <w:tc>
          <w:tcPr>
            <w:tcW w:w="1275" w:type="dxa"/>
            <w:vMerge w:val="continue"/>
            <w:vAlign w:val="center"/>
          </w:tcPr>
          <w:p w14:paraId="197D32AB">
            <w:pPr>
              <w:spacing w:line="276" w:lineRule="auto"/>
              <w:ind w:firstLine="28"/>
              <w:jc w:val="center"/>
              <w:rPr>
                <w:rFonts w:ascii="仿宋" w:hAnsi="仿宋" w:eastAsia="仿宋" w:cs="仿宋"/>
                <w:color w:val="auto"/>
                <w:sz w:val="22"/>
                <w:szCs w:val="32"/>
              </w:rPr>
            </w:pPr>
          </w:p>
        </w:tc>
        <w:tc>
          <w:tcPr>
            <w:tcW w:w="1223" w:type="dxa"/>
            <w:vAlign w:val="center"/>
          </w:tcPr>
          <w:p w14:paraId="46C381B4">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质量管理体系与措施（15分）</w:t>
            </w:r>
          </w:p>
        </w:tc>
        <w:tc>
          <w:tcPr>
            <w:tcW w:w="5315" w:type="dxa"/>
            <w:vAlign w:val="center"/>
          </w:tcPr>
          <w:p w14:paraId="64F62566">
            <w:pPr>
              <w:spacing w:line="276" w:lineRule="auto"/>
              <w:ind w:left="-38"/>
              <w:rPr>
                <w:rFonts w:hint="eastAsia" w:ascii="仿宋" w:hAnsi="仿宋" w:eastAsia="仿宋" w:cs="仿宋"/>
                <w:color w:val="auto"/>
                <w:sz w:val="22"/>
                <w:szCs w:val="32"/>
              </w:rPr>
            </w:pPr>
            <w:r>
              <w:rPr>
                <w:rFonts w:hint="eastAsia" w:ascii="仿宋" w:hAnsi="仿宋" w:eastAsia="仿宋" w:cs="仿宋"/>
                <w:color w:val="auto"/>
                <w:sz w:val="22"/>
                <w:szCs w:val="32"/>
              </w:rPr>
              <w:t>质量管理体系是否健全有效，硬性措施是否切实可行。保证措施具有针对性，材料的质量保证措施满足招标文件所要求的工程质量要求。</w:t>
            </w:r>
          </w:p>
          <w:p w14:paraId="6A957669">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77E73EB8">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5ACBBFDE">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5E13CE89">
            <w:pPr>
              <w:spacing w:line="276" w:lineRule="auto"/>
              <w:ind w:left="-3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16FD7988">
            <w:pPr>
              <w:spacing w:line="276" w:lineRule="auto"/>
              <w:ind w:left="-38"/>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continue"/>
            <w:vAlign w:val="center"/>
          </w:tcPr>
          <w:p w14:paraId="51FF544E">
            <w:pPr>
              <w:spacing w:line="276" w:lineRule="auto"/>
              <w:ind w:left="-38"/>
              <w:jc w:val="center"/>
              <w:rPr>
                <w:rFonts w:ascii="仿宋" w:hAnsi="仿宋" w:eastAsia="仿宋" w:cs="仿宋"/>
                <w:color w:val="auto"/>
                <w:sz w:val="22"/>
                <w:szCs w:val="32"/>
              </w:rPr>
            </w:pPr>
          </w:p>
        </w:tc>
      </w:tr>
      <w:tr w14:paraId="6988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1" w:type="dxa"/>
            <w:vMerge w:val="continue"/>
            <w:vAlign w:val="center"/>
          </w:tcPr>
          <w:p w14:paraId="29437D68">
            <w:pPr>
              <w:spacing w:line="276" w:lineRule="auto"/>
              <w:ind w:firstLine="28"/>
              <w:jc w:val="center"/>
              <w:rPr>
                <w:rFonts w:ascii="仿宋" w:hAnsi="仿宋" w:eastAsia="仿宋" w:cs="仿宋"/>
                <w:color w:val="auto"/>
                <w:sz w:val="20"/>
              </w:rPr>
            </w:pPr>
          </w:p>
        </w:tc>
        <w:tc>
          <w:tcPr>
            <w:tcW w:w="1275" w:type="dxa"/>
            <w:vMerge w:val="continue"/>
            <w:vAlign w:val="center"/>
          </w:tcPr>
          <w:p w14:paraId="07FECC69">
            <w:pPr>
              <w:spacing w:line="276" w:lineRule="auto"/>
              <w:ind w:firstLine="28"/>
              <w:jc w:val="center"/>
              <w:rPr>
                <w:rFonts w:ascii="仿宋" w:hAnsi="仿宋" w:eastAsia="仿宋" w:cs="仿宋"/>
                <w:color w:val="auto"/>
                <w:sz w:val="22"/>
                <w:szCs w:val="32"/>
              </w:rPr>
            </w:pPr>
          </w:p>
        </w:tc>
        <w:tc>
          <w:tcPr>
            <w:tcW w:w="1223" w:type="dxa"/>
            <w:vAlign w:val="center"/>
          </w:tcPr>
          <w:p w14:paraId="718E5CAC">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安全管理体系与环境保护</w:t>
            </w:r>
          </w:p>
          <w:p w14:paraId="5784F9A9">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（15分）</w:t>
            </w:r>
          </w:p>
        </w:tc>
        <w:tc>
          <w:tcPr>
            <w:tcW w:w="5315" w:type="dxa"/>
            <w:vAlign w:val="center"/>
          </w:tcPr>
          <w:p w14:paraId="51BBA92A">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安全管理体系健全有效，施工安全专项方案及安全管理保证措施具有针对性、文明施工是否得当等。环境保护及施工建筑垃圾及时清理措施。</w:t>
            </w:r>
          </w:p>
          <w:p w14:paraId="35F59078">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1F238CCC">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012BD1B9">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57CBF154">
            <w:pPr>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76C739A2">
            <w:pPr>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continue"/>
            <w:vAlign w:val="center"/>
          </w:tcPr>
          <w:p w14:paraId="1FA31CA5">
            <w:pPr>
              <w:spacing w:line="276" w:lineRule="auto"/>
              <w:ind w:left="-38"/>
              <w:jc w:val="center"/>
              <w:rPr>
                <w:rFonts w:ascii="仿宋" w:hAnsi="仿宋" w:eastAsia="仿宋" w:cs="仿宋"/>
                <w:color w:val="auto"/>
                <w:sz w:val="22"/>
                <w:szCs w:val="32"/>
              </w:rPr>
            </w:pPr>
          </w:p>
        </w:tc>
      </w:tr>
      <w:tr w14:paraId="3457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421" w:type="dxa"/>
            <w:vMerge w:val="continue"/>
            <w:vAlign w:val="center"/>
          </w:tcPr>
          <w:p w14:paraId="04C83CBF">
            <w:pPr>
              <w:spacing w:line="276" w:lineRule="auto"/>
              <w:ind w:firstLine="28"/>
              <w:jc w:val="center"/>
              <w:rPr>
                <w:rFonts w:ascii="仿宋" w:hAnsi="仿宋" w:eastAsia="仿宋" w:cs="仿宋"/>
                <w:color w:val="auto"/>
                <w:sz w:val="20"/>
              </w:rPr>
            </w:pPr>
          </w:p>
        </w:tc>
        <w:tc>
          <w:tcPr>
            <w:tcW w:w="1275" w:type="dxa"/>
            <w:vMerge w:val="continue"/>
            <w:vAlign w:val="center"/>
          </w:tcPr>
          <w:p w14:paraId="6F547FC5">
            <w:pPr>
              <w:spacing w:line="276" w:lineRule="auto"/>
              <w:ind w:firstLine="28"/>
              <w:jc w:val="center"/>
              <w:rPr>
                <w:rFonts w:ascii="仿宋" w:hAnsi="仿宋" w:eastAsia="仿宋" w:cs="仿宋"/>
                <w:color w:val="auto"/>
                <w:sz w:val="22"/>
                <w:szCs w:val="32"/>
              </w:rPr>
            </w:pPr>
          </w:p>
        </w:tc>
        <w:tc>
          <w:tcPr>
            <w:tcW w:w="1223" w:type="dxa"/>
            <w:vAlign w:val="center"/>
          </w:tcPr>
          <w:p w14:paraId="4A5C5C76">
            <w:pPr>
              <w:spacing w:line="276" w:lineRule="auto"/>
              <w:ind w:left="-38"/>
              <w:rPr>
                <w:rFonts w:ascii="仿宋" w:hAnsi="仿宋" w:eastAsia="仿宋" w:cs="仿宋"/>
                <w:color w:val="auto"/>
                <w:sz w:val="22"/>
                <w:szCs w:val="32"/>
              </w:rPr>
            </w:pPr>
            <w:r>
              <w:rPr>
                <w:rFonts w:hint="eastAsia" w:ascii="仿宋" w:hAnsi="仿宋" w:eastAsia="仿宋" w:cs="仿宋"/>
                <w:color w:val="auto"/>
                <w:sz w:val="22"/>
                <w:szCs w:val="32"/>
              </w:rPr>
              <w:t>工程进度计划与措施（15分）</w:t>
            </w:r>
          </w:p>
        </w:tc>
        <w:tc>
          <w:tcPr>
            <w:tcW w:w="5315" w:type="dxa"/>
            <w:vAlign w:val="center"/>
          </w:tcPr>
          <w:p w14:paraId="3BA0CAD0">
            <w:pPr>
              <w:spacing w:line="276" w:lineRule="auto"/>
              <w:ind w:firstLine="28"/>
              <w:rPr>
                <w:rFonts w:hint="eastAsia" w:ascii="仿宋" w:hAnsi="仿宋" w:eastAsia="仿宋" w:cs="仿宋"/>
                <w:color w:val="auto"/>
                <w:sz w:val="22"/>
                <w:szCs w:val="32"/>
              </w:rPr>
            </w:pPr>
            <w:r>
              <w:rPr>
                <w:rFonts w:hint="eastAsia" w:ascii="仿宋" w:hAnsi="仿宋" w:eastAsia="仿宋" w:cs="仿宋"/>
                <w:color w:val="auto"/>
                <w:sz w:val="22"/>
                <w:szCs w:val="32"/>
              </w:rPr>
              <w:t>进度安排满足项目进度要求，实现进度安排的保证措施可行，工期安排是否合理可行，在确保质量、提高工效等方面所起的作用进行评审。</w:t>
            </w:r>
          </w:p>
          <w:p w14:paraId="4E3F2606">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方案内容不存在瑕疵，得15分；</w:t>
            </w:r>
          </w:p>
          <w:p w14:paraId="24EB7097">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方案内容存在1处瑕疵得11分；</w:t>
            </w:r>
          </w:p>
          <w:p w14:paraId="377FDD7A">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方案内容存在2处瑕疵得6分；</w:t>
            </w:r>
          </w:p>
          <w:p w14:paraId="1CE51D09">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方案内容存在3处瑕疵得3分；</w:t>
            </w:r>
          </w:p>
          <w:p w14:paraId="550738E4">
            <w:pPr>
              <w:spacing w:line="276" w:lineRule="auto"/>
              <w:ind w:firstLine="28"/>
              <w:rPr>
                <w:rFonts w:ascii="仿宋" w:hAnsi="仿宋" w:eastAsia="仿宋" w:cs="仿宋"/>
                <w:color w:val="auto"/>
                <w:sz w:val="32"/>
                <w:szCs w:val="32"/>
              </w:rPr>
            </w:pPr>
            <w:r>
              <w:rPr>
                <w:rFonts w:hint="eastAsia" w:ascii="仿宋" w:hAnsi="仿宋" w:eastAsia="仿宋" w:cs="仿宋"/>
                <w:color w:val="auto"/>
                <w:sz w:val="22"/>
                <w:szCs w:val="32"/>
                <w:lang w:val="en-US" w:eastAsia="zh-CN"/>
              </w:rPr>
              <w:t>方案内容存在4处及以上瑕疵或未提供方案得0分。</w:t>
            </w:r>
          </w:p>
        </w:tc>
        <w:tc>
          <w:tcPr>
            <w:tcW w:w="1721" w:type="dxa"/>
            <w:vMerge w:val="continue"/>
            <w:vAlign w:val="center"/>
          </w:tcPr>
          <w:p w14:paraId="7EBEB63B">
            <w:pPr>
              <w:spacing w:line="276" w:lineRule="auto"/>
              <w:ind w:left="-38"/>
              <w:jc w:val="center"/>
              <w:rPr>
                <w:rFonts w:ascii="仿宋" w:hAnsi="仿宋" w:eastAsia="仿宋" w:cs="仿宋"/>
                <w:color w:val="auto"/>
                <w:sz w:val="22"/>
                <w:szCs w:val="32"/>
              </w:rPr>
            </w:pPr>
          </w:p>
        </w:tc>
      </w:tr>
      <w:tr w14:paraId="031D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1" w:type="dxa"/>
            <w:vMerge w:val="restart"/>
            <w:vAlign w:val="center"/>
          </w:tcPr>
          <w:p w14:paraId="196CD615">
            <w:pPr>
              <w:spacing w:line="276" w:lineRule="auto"/>
              <w:ind w:firstLine="28"/>
              <w:jc w:val="center"/>
              <w:rPr>
                <w:rFonts w:ascii="仿宋" w:hAnsi="仿宋" w:eastAsia="仿宋" w:cs="仿宋"/>
                <w:color w:val="auto"/>
                <w:sz w:val="20"/>
              </w:rPr>
            </w:pPr>
            <w:r>
              <w:rPr>
                <w:rFonts w:hint="eastAsia" w:ascii="仿宋" w:hAnsi="仿宋" w:eastAsia="仿宋" w:cs="仿宋"/>
                <w:color w:val="auto"/>
                <w:sz w:val="20"/>
              </w:rPr>
              <w:t>3</w:t>
            </w:r>
          </w:p>
        </w:tc>
        <w:tc>
          <w:tcPr>
            <w:tcW w:w="1275" w:type="dxa"/>
            <w:vMerge w:val="restart"/>
            <w:vAlign w:val="center"/>
          </w:tcPr>
          <w:p w14:paraId="0F3F25A7">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商务部分</w:t>
            </w:r>
          </w:p>
          <w:p w14:paraId="41114D06">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（10%）</w:t>
            </w:r>
          </w:p>
        </w:tc>
        <w:tc>
          <w:tcPr>
            <w:tcW w:w="1223" w:type="dxa"/>
            <w:vAlign w:val="center"/>
          </w:tcPr>
          <w:p w14:paraId="1D4CE578">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售后服务（5分）</w:t>
            </w:r>
          </w:p>
          <w:p w14:paraId="127827AC">
            <w:pPr>
              <w:spacing w:line="276" w:lineRule="auto"/>
              <w:ind w:firstLine="28"/>
              <w:jc w:val="center"/>
              <w:rPr>
                <w:rFonts w:ascii="仿宋" w:hAnsi="仿宋" w:eastAsia="仿宋" w:cs="仿宋"/>
                <w:color w:val="auto"/>
                <w:sz w:val="22"/>
                <w:szCs w:val="32"/>
              </w:rPr>
            </w:pPr>
          </w:p>
        </w:tc>
        <w:tc>
          <w:tcPr>
            <w:tcW w:w="5315" w:type="dxa"/>
            <w:vAlign w:val="center"/>
          </w:tcPr>
          <w:p w14:paraId="493CE335">
            <w:pPr>
              <w:spacing w:line="276" w:lineRule="auto"/>
              <w:ind w:firstLine="330" w:firstLineChars="150"/>
              <w:rPr>
                <w:rFonts w:ascii="仿宋" w:hAnsi="仿宋" w:eastAsia="仿宋" w:cs="仿宋"/>
                <w:color w:val="auto"/>
                <w:sz w:val="22"/>
                <w:szCs w:val="32"/>
              </w:rPr>
            </w:pPr>
            <w:r>
              <w:rPr>
                <w:rFonts w:hint="eastAsia" w:ascii="仿宋" w:hAnsi="仿宋" w:eastAsia="仿宋" w:cs="仿宋"/>
                <w:color w:val="auto"/>
                <w:sz w:val="22"/>
                <w:szCs w:val="32"/>
              </w:rPr>
              <w:t>根据供应商提供的售后服务方案（编制要点：包括但不限于服务保障方案、保障人员）</w:t>
            </w:r>
          </w:p>
          <w:p w14:paraId="56F590AB">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方案内容不存在瑕疵，得5分；</w:t>
            </w:r>
          </w:p>
          <w:p w14:paraId="6D9D190A">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方案内容存在1处瑕疵得3分；</w:t>
            </w:r>
          </w:p>
          <w:p w14:paraId="08B6B958">
            <w:pPr>
              <w:spacing w:line="276" w:lineRule="auto"/>
              <w:ind w:firstLine="28"/>
              <w:rPr>
                <w:rFonts w:hint="eastAsia" w:ascii="仿宋" w:hAnsi="仿宋" w:eastAsia="仿宋" w:cs="仿宋"/>
                <w:color w:val="auto"/>
                <w:sz w:val="22"/>
                <w:szCs w:val="32"/>
                <w:lang w:val="en-US" w:eastAsia="zh-CN"/>
              </w:rPr>
            </w:pPr>
            <w:r>
              <w:rPr>
                <w:rFonts w:hint="eastAsia" w:ascii="仿宋" w:hAnsi="仿宋" w:eastAsia="仿宋" w:cs="仿宋"/>
                <w:color w:val="auto"/>
                <w:sz w:val="22"/>
                <w:szCs w:val="32"/>
                <w:lang w:val="en-US" w:eastAsia="zh-CN"/>
              </w:rPr>
              <w:t>方案内容存在2处瑕疵得2分；</w:t>
            </w:r>
          </w:p>
          <w:p w14:paraId="5BC5D449">
            <w:pPr>
              <w:spacing w:line="276" w:lineRule="auto"/>
              <w:ind w:firstLine="28"/>
              <w:rPr>
                <w:rFonts w:ascii="仿宋" w:hAnsi="仿宋" w:eastAsia="仿宋" w:cs="仿宋"/>
                <w:color w:val="auto"/>
                <w:sz w:val="22"/>
                <w:szCs w:val="32"/>
              </w:rPr>
            </w:pPr>
            <w:r>
              <w:rPr>
                <w:rFonts w:hint="eastAsia" w:ascii="仿宋" w:hAnsi="仿宋" w:eastAsia="仿宋" w:cs="仿宋"/>
                <w:color w:val="auto"/>
                <w:sz w:val="22"/>
                <w:szCs w:val="32"/>
                <w:lang w:val="en-US" w:eastAsia="zh-CN"/>
              </w:rPr>
              <w:t>方案内容存在3处及以上瑕疵或未提供方案得0分。</w:t>
            </w:r>
          </w:p>
        </w:tc>
        <w:tc>
          <w:tcPr>
            <w:tcW w:w="1721" w:type="dxa"/>
            <w:vMerge w:val="continue"/>
            <w:vAlign w:val="center"/>
          </w:tcPr>
          <w:p w14:paraId="3ECE82FE">
            <w:pPr>
              <w:spacing w:line="276" w:lineRule="auto"/>
              <w:ind w:firstLine="28"/>
              <w:rPr>
                <w:rFonts w:ascii="仿宋" w:hAnsi="仿宋" w:eastAsia="仿宋" w:cs="仿宋"/>
                <w:color w:val="auto"/>
                <w:sz w:val="22"/>
                <w:szCs w:val="32"/>
              </w:rPr>
            </w:pPr>
          </w:p>
        </w:tc>
      </w:tr>
      <w:tr w14:paraId="78055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421" w:type="dxa"/>
            <w:vMerge w:val="continue"/>
            <w:vAlign w:val="center"/>
          </w:tcPr>
          <w:p w14:paraId="3E396394">
            <w:pPr>
              <w:spacing w:line="276" w:lineRule="auto"/>
              <w:ind w:firstLine="28"/>
              <w:jc w:val="center"/>
              <w:rPr>
                <w:rFonts w:ascii="仿宋" w:hAnsi="仿宋" w:eastAsia="仿宋" w:cs="仿宋"/>
                <w:color w:val="auto"/>
                <w:sz w:val="20"/>
              </w:rPr>
            </w:pPr>
          </w:p>
        </w:tc>
        <w:tc>
          <w:tcPr>
            <w:tcW w:w="1275" w:type="dxa"/>
            <w:vMerge w:val="continue"/>
            <w:vAlign w:val="center"/>
          </w:tcPr>
          <w:p w14:paraId="1BD549E2">
            <w:pPr>
              <w:spacing w:line="276" w:lineRule="auto"/>
              <w:ind w:firstLine="28"/>
              <w:jc w:val="center"/>
              <w:rPr>
                <w:rFonts w:ascii="仿宋" w:hAnsi="仿宋" w:eastAsia="仿宋" w:cs="仿宋"/>
                <w:color w:val="auto"/>
                <w:sz w:val="22"/>
                <w:szCs w:val="32"/>
              </w:rPr>
            </w:pPr>
          </w:p>
        </w:tc>
        <w:tc>
          <w:tcPr>
            <w:tcW w:w="1223" w:type="dxa"/>
            <w:vAlign w:val="center"/>
          </w:tcPr>
          <w:p w14:paraId="5B787479">
            <w:pPr>
              <w:spacing w:line="276" w:lineRule="auto"/>
              <w:ind w:firstLine="28"/>
              <w:jc w:val="center"/>
              <w:rPr>
                <w:rFonts w:ascii="仿宋" w:hAnsi="仿宋" w:eastAsia="仿宋" w:cs="仿宋"/>
                <w:color w:val="auto"/>
                <w:sz w:val="22"/>
                <w:szCs w:val="32"/>
              </w:rPr>
            </w:pPr>
            <w:r>
              <w:rPr>
                <w:rFonts w:hint="eastAsia" w:ascii="仿宋" w:hAnsi="仿宋" w:eastAsia="仿宋" w:cs="仿宋"/>
                <w:color w:val="auto"/>
                <w:sz w:val="22"/>
                <w:szCs w:val="32"/>
              </w:rPr>
              <w:t>业绩</w:t>
            </w:r>
          </w:p>
          <w:p w14:paraId="3CFD405D">
            <w:pPr>
              <w:jc w:val="center"/>
              <w:rPr>
                <w:rFonts w:ascii="仿宋" w:hAnsi="仿宋" w:eastAsia="仿宋" w:cs="仿宋"/>
                <w:color w:val="auto"/>
                <w:sz w:val="32"/>
                <w:szCs w:val="32"/>
              </w:rPr>
            </w:pPr>
            <w:r>
              <w:rPr>
                <w:rFonts w:hint="eastAsia" w:ascii="仿宋" w:hAnsi="仿宋" w:eastAsia="仿宋" w:cs="仿宋"/>
                <w:color w:val="auto"/>
                <w:sz w:val="22"/>
                <w:szCs w:val="32"/>
              </w:rPr>
              <w:t>（5分）</w:t>
            </w:r>
          </w:p>
        </w:tc>
        <w:tc>
          <w:tcPr>
            <w:tcW w:w="5315" w:type="dxa"/>
            <w:vAlign w:val="center"/>
          </w:tcPr>
          <w:p w14:paraId="7DFD9F1A">
            <w:pPr>
              <w:spacing w:line="276" w:lineRule="auto"/>
              <w:ind w:firstLine="28"/>
              <w:rPr>
                <w:rFonts w:ascii="仿宋" w:hAnsi="仿宋" w:eastAsia="仿宋" w:cs="仿宋"/>
                <w:color w:val="auto"/>
                <w:sz w:val="22"/>
                <w:szCs w:val="32"/>
              </w:rPr>
            </w:pPr>
            <w:r>
              <w:rPr>
                <w:rFonts w:hint="eastAsia" w:ascii="仿宋" w:hAnsi="仿宋" w:eastAsia="仿宋" w:cs="仿宋"/>
                <w:color w:val="auto"/>
                <w:sz w:val="22"/>
                <w:szCs w:val="32"/>
              </w:rPr>
              <w:t>2022年1月1日至投标截止时间供应商具有</w:t>
            </w:r>
            <w:r>
              <w:rPr>
                <w:rFonts w:hint="eastAsia" w:ascii="仿宋" w:hAnsi="仿宋" w:eastAsia="仿宋" w:cs="仿宋"/>
                <w:color w:val="auto"/>
                <w:sz w:val="22"/>
                <w:szCs w:val="32"/>
                <w:lang w:val="en-US" w:eastAsia="zh-CN"/>
              </w:rPr>
              <w:t>和本项目类似</w:t>
            </w:r>
            <w:r>
              <w:rPr>
                <w:rFonts w:hint="eastAsia" w:ascii="仿宋" w:hAnsi="仿宋" w:eastAsia="仿宋" w:cs="仿宋"/>
                <w:color w:val="auto"/>
                <w:sz w:val="22"/>
                <w:szCs w:val="32"/>
              </w:rPr>
              <w:t>维修或改造</w:t>
            </w:r>
            <w:r>
              <w:rPr>
                <w:rFonts w:hint="eastAsia" w:ascii="仿宋" w:hAnsi="仿宋" w:eastAsia="仿宋" w:cs="仿宋"/>
                <w:color w:val="auto"/>
                <w:sz w:val="22"/>
                <w:szCs w:val="32"/>
                <w:lang w:val="en-US" w:eastAsia="zh-CN"/>
              </w:rPr>
              <w:t>工程类</w:t>
            </w:r>
            <w:r>
              <w:rPr>
                <w:rFonts w:hint="eastAsia" w:ascii="仿宋" w:hAnsi="仿宋" w:eastAsia="仿宋" w:cs="仿宋"/>
                <w:color w:val="auto"/>
                <w:sz w:val="22"/>
                <w:szCs w:val="32"/>
              </w:rPr>
              <w:t>业绩的，每提供1个得2.5分，最多得5分。</w:t>
            </w:r>
          </w:p>
        </w:tc>
        <w:tc>
          <w:tcPr>
            <w:tcW w:w="1721" w:type="dxa"/>
            <w:vAlign w:val="center"/>
          </w:tcPr>
          <w:p w14:paraId="5954C537">
            <w:pPr>
              <w:spacing w:line="276" w:lineRule="auto"/>
              <w:ind w:firstLine="28"/>
              <w:rPr>
                <w:rFonts w:hint="eastAsia" w:ascii="仿宋" w:hAnsi="仿宋" w:eastAsia="仿宋" w:cs="仿宋"/>
                <w:color w:val="auto"/>
                <w:sz w:val="22"/>
                <w:szCs w:val="32"/>
              </w:rPr>
            </w:pPr>
            <w:r>
              <w:rPr>
                <w:rFonts w:hint="eastAsia" w:ascii="仿宋" w:hAnsi="仿宋" w:eastAsia="仿宋" w:cs="仿宋"/>
                <w:color w:val="auto"/>
                <w:sz w:val="22"/>
                <w:szCs w:val="32"/>
              </w:rPr>
              <w:t>提供项目合同（协议）复印件，并加盖供应商公章。</w:t>
            </w:r>
          </w:p>
          <w:p w14:paraId="479D1C41">
            <w:pPr>
              <w:spacing w:line="276" w:lineRule="auto"/>
              <w:ind w:firstLine="28"/>
              <w:rPr>
                <w:rFonts w:ascii="仿宋" w:hAnsi="仿宋" w:eastAsia="仿宋" w:cs="仿宋"/>
                <w:color w:val="auto"/>
                <w:sz w:val="22"/>
                <w:szCs w:val="32"/>
              </w:rPr>
            </w:pPr>
            <w:r>
              <w:rPr>
                <w:rFonts w:hint="eastAsia" w:ascii="仿宋" w:hAnsi="仿宋" w:eastAsia="仿宋" w:cs="仿宋"/>
                <w:color w:val="auto"/>
                <w:sz w:val="22"/>
                <w:szCs w:val="32"/>
              </w:rPr>
              <w:t>注：同一项目不重复</w:t>
            </w:r>
          </w:p>
        </w:tc>
      </w:tr>
    </w:tbl>
    <w:p w14:paraId="01F98BE8">
      <w:pPr>
        <w:snapToGrid w:val="0"/>
        <w:spacing w:line="360" w:lineRule="auto"/>
        <w:ind w:firstLine="480" w:firstLineChars="200"/>
        <w:rPr>
          <w:rFonts w:hint="eastAsia" w:ascii="仿宋" w:hAnsi="仿宋" w:eastAsia="仿宋" w:cs="仿宋"/>
          <w:color w:val="auto"/>
          <w:highlight w:val="none"/>
        </w:rPr>
      </w:pPr>
    </w:p>
    <w:p w14:paraId="3ECCC33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比选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比选小组应当将其作为无效投标处理。</w:t>
      </w:r>
    </w:p>
    <w:p w14:paraId="506A4EF4">
      <w:pPr>
        <w:snapToGrid w:val="0"/>
        <w:spacing w:line="360" w:lineRule="auto"/>
        <w:ind w:firstLine="480" w:firstLineChars="200"/>
        <w:rPr>
          <w:rFonts w:hint="eastAsia" w:ascii="仿宋" w:hAnsi="仿宋" w:eastAsia="仿宋" w:cs="仿宋"/>
          <w:color w:val="auto"/>
          <w:highlight w:val="none"/>
        </w:rPr>
      </w:pPr>
      <w:bookmarkStart w:id="86" w:name="_Toc9686"/>
      <w:bookmarkStart w:id="87" w:name="_Toc1719"/>
      <w:r>
        <w:rPr>
          <w:rFonts w:hint="eastAsia" w:ascii="仿宋" w:hAnsi="仿宋" w:eastAsia="仿宋" w:cs="仿宋"/>
          <w:color w:val="auto"/>
          <w:highlight w:val="none"/>
        </w:rPr>
        <w:t>2、采取采购人确定成交供应商的，采购代理机构应当在评审结束后2个工作日内将评审报告送采购人确认。采购人应当在收到评审报告后5个工作日内，从评审报告提出的成交候选人中，根据质量和服务均能满足竞争性比选通知书实质性响应要求且综合评分最高的原则确定成交供应商。采购人也可以授权竞争性比选小组直接确定成交供应商。</w:t>
      </w:r>
    </w:p>
    <w:p w14:paraId="1963BA0A">
      <w:pPr>
        <w:pStyle w:val="4"/>
        <w:rPr>
          <w:rFonts w:hint="eastAsia" w:ascii="仿宋" w:hAnsi="仿宋" w:eastAsia="仿宋" w:cs="仿宋"/>
          <w:b/>
          <w:bCs/>
          <w:color w:val="auto"/>
          <w:sz w:val="24"/>
          <w:szCs w:val="24"/>
          <w:highlight w:val="none"/>
        </w:rPr>
      </w:pPr>
      <w:bookmarkStart w:id="88" w:name="_Toc22277"/>
      <w:r>
        <w:rPr>
          <w:rFonts w:hint="eastAsia" w:ascii="仿宋" w:hAnsi="仿宋" w:eastAsia="仿宋" w:cs="仿宋"/>
          <w:b/>
          <w:bCs/>
          <w:color w:val="auto"/>
          <w:sz w:val="24"/>
          <w:szCs w:val="24"/>
          <w:highlight w:val="none"/>
        </w:rPr>
        <w:t>六、评审依据</w:t>
      </w:r>
      <w:bookmarkEnd w:id="86"/>
      <w:bookmarkEnd w:id="87"/>
      <w:bookmarkEnd w:id="88"/>
    </w:p>
    <w:p w14:paraId="21E4CB7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评审的依据为比选通知书和响应文件（含有效的补充文件）。比选小组判断响应文件对比选通知书的响应，仅基于响应文件本身而不靠外部证据。</w:t>
      </w:r>
    </w:p>
    <w:p w14:paraId="615EE9D9">
      <w:pPr>
        <w:pStyle w:val="4"/>
        <w:rPr>
          <w:rFonts w:hint="eastAsia" w:ascii="仿宋" w:hAnsi="仿宋" w:eastAsia="仿宋" w:cs="仿宋"/>
          <w:b/>
          <w:bCs/>
          <w:color w:val="auto"/>
          <w:sz w:val="24"/>
          <w:szCs w:val="24"/>
          <w:highlight w:val="none"/>
        </w:rPr>
      </w:pPr>
      <w:bookmarkStart w:id="89" w:name="_Toc487204785"/>
      <w:bookmarkStart w:id="90" w:name="_Toc342913395"/>
      <w:bookmarkStart w:id="91" w:name="_Toc102227321"/>
      <w:bookmarkStart w:id="92" w:name="_Toc18420"/>
      <w:bookmarkStart w:id="93" w:name="_Toc426965636"/>
      <w:bookmarkStart w:id="94" w:name="_Toc7883"/>
      <w:r>
        <w:rPr>
          <w:rFonts w:hint="eastAsia" w:ascii="仿宋" w:hAnsi="仿宋" w:eastAsia="仿宋" w:cs="仿宋"/>
          <w:b/>
          <w:bCs/>
          <w:color w:val="auto"/>
          <w:sz w:val="24"/>
          <w:szCs w:val="24"/>
          <w:highlight w:val="none"/>
        </w:rPr>
        <w:t>七、成交通知</w:t>
      </w:r>
      <w:bookmarkEnd w:id="89"/>
      <w:bookmarkEnd w:id="90"/>
      <w:bookmarkEnd w:id="91"/>
      <w:bookmarkEnd w:id="92"/>
      <w:bookmarkEnd w:id="93"/>
      <w:bookmarkEnd w:id="94"/>
    </w:p>
    <w:p w14:paraId="113E249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（一）成交供应商确定后，采购代理机构将在“行采家(</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"https://www.gec123.com/"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https://www.gec123.com</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t>）”</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"http://www.cqgp.gov.cn）上发布成交结果公示。"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上发布成交结果公示。</w:t>
      </w:r>
      <w:r>
        <w:rPr>
          <w:rFonts w:hint="eastAsia" w:ascii="仿宋" w:hAnsi="仿宋" w:eastAsia="仿宋" w:cs="仿宋"/>
          <w:color w:val="auto"/>
          <w:highlight w:val="none"/>
        </w:rPr>
        <w:fldChar w:fldCharType="end"/>
      </w:r>
    </w:p>
    <w:p w14:paraId="180D966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（二）结果公告发出同时，采购代理机构将以书面形式发出《成交通知书》。《成交通知书》一经发出即发生法律效力。</w:t>
      </w:r>
    </w:p>
    <w:p w14:paraId="5C4F00E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（三）《成交通知书》将作为签订合同的依据。</w:t>
      </w:r>
    </w:p>
    <w:p w14:paraId="5DE336F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（四）如有供应商对成交结果提出质疑的，在质疑处理完毕后发出成交通知书。</w:t>
      </w:r>
    </w:p>
    <w:p w14:paraId="70C0D51B">
      <w:pPr>
        <w:pStyle w:val="4"/>
        <w:rPr>
          <w:rFonts w:hint="eastAsia" w:ascii="仿宋" w:hAnsi="仿宋" w:eastAsia="仿宋" w:cs="仿宋"/>
          <w:b/>
          <w:bCs/>
          <w:color w:val="auto"/>
          <w:sz w:val="24"/>
          <w:szCs w:val="24"/>
          <w:highlight w:val="none"/>
        </w:rPr>
      </w:pPr>
      <w:bookmarkStart w:id="95" w:name="_Toc3695"/>
      <w:bookmarkStart w:id="96" w:name="_Toc6077"/>
      <w:bookmarkStart w:id="97" w:name="_Toc426965637"/>
      <w:bookmarkStart w:id="98" w:name="_Toc487204786"/>
      <w:bookmarkStart w:id="99" w:name="_Toc19904"/>
      <w:r>
        <w:rPr>
          <w:rFonts w:hint="eastAsia" w:ascii="仿宋" w:hAnsi="仿宋" w:eastAsia="仿宋" w:cs="仿宋"/>
          <w:b/>
          <w:bCs/>
          <w:color w:val="auto"/>
          <w:sz w:val="24"/>
          <w:szCs w:val="24"/>
          <w:highlight w:val="none"/>
        </w:rPr>
        <w:t>八、关于质疑和投诉</w:t>
      </w:r>
      <w:bookmarkEnd w:id="95"/>
      <w:bookmarkEnd w:id="96"/>
      <w:bookmarkEnd w:id="97"/>
      <w:bookmarkEnd w:id="98"/>
      <w:bookmarkEnd w:id="99"/>
    </w:p>
    <w:p w14:paraId="30BC672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（一）质疑内容、时限</w:t>
      </w:r>
    </w:p>
    <w:p w14:paraId="46CEA7E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1、供应商对成交结果有异议的，应当在结果预公示发布之日起七个工作日内以书面形式向采购人、采购代理机构提出质疑，并附相关证明材料。</w:t>
      </w:r>
    </w:p>
    <w:p w14:paraId="010CF7A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2、供应商对比选通知书中供应商特定资格条件、技术质量和商务要求、评审标准及评审细则有异议的，应主要向采购人提出质疑，其他问题可向采购代理机构提出质疑。</w:t>
      </w:r>
    </w:p>
    <w:p w14:paraId="6984AEB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（二）质疑答复</w:t>
      </w:r>
    </w:p>
    <w:p w14:paraId="2230349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采购人、采购代理机构将参照《重庆市政府采购供应商质疑投诉处理暂行规定》的相关规定对质疑内容作出答复和处理。</w:t>
      </w:r>
    </w:p>
    <w:p w14:paraId="2E5D94EA">
      <w:pPr>
        <w:pStyle w:val="4"/>
        <w:rPr>
          <w:rFonts w:hint="eastAsia" w:ascii="仿宋" w:hAnsi="仿宋" w:eastAsia="仿宋" w:cs="仿宋"/>
          <w:b/>
          <w:bCs/>
          <w:color w:val="auto"/>
          <w:sz w:val="24"/>
          <w:szCs w:val="24"/>
          <w:highlight w:val="none"/>
        </w:rPr>
      </w:pPr>
      <w:bookmarkStart w:id="100" w:name="_Toc102227322"/>
      <w:bookmarkStart w:id="101" w:name="_Toc21418"/>
      <w:bookmarkStart w:id="102" w:name="_Toc342913396"/>
      <w:bookmarkStart w:id="103" w:name="_Toc426965638"/>
      <w:bookmarkStart w:id="104" w:name="_Toc487204787"/>
      <w:bookmarkStart w:id="105" w:name="_Toc23427"/>
      <w:bookmarkStart w:id="106" w:name="_Toc26177"/>
      <w:r>
        <w:rPr>
          <w:rFonts w:hint="eastAsia" w:ascii="仿宋" w:hAnsi="仿宋" w:eastAsia="仿宋" w:cs="仿宋"/>
          <w:b/>
          <w:bCs/>
          <w:color w:val="auto"/>
          <w:sz w:val="24"/>
          <w:szCs w:val="24"/>
          <w:highlight w:val="none"/>
        </w:rPr>
        <w:t>九、签订</w:t>
      </w:r>
      <w:bookmarkEnd w:id="100"/>
      <w:r>
        <w:rPr>
          <w:rFonts w:hint="eastAsia" w:ascii="仿宋" w:hAnsi="仿宋" w:eastAsia="仿宋" w:cs="仿宋"/>
          <w:b/>
          <w:bCs/>
          <w:color w:val="auto"/>
          <w:sz w:val="24"/>
          <w:szCs w:val="24"/>
          <w:highlight w:val="none"/>
        </w:rPr>
        <w:t>合同</w:t>
      </w:r>
      <w:bookmarkEnd w:id="101"/>
      <w:bookmarkEnd w:id="102"/>
      <w:bookmarkEnd w:id="103"/>
      <w:bookmarkEnd w:id="104"/>
      <w:bookmarkEnd w:id="105"/>
      <w:bookmarkEnd w:id="106"/>
    </w:p>
    <w:p w14:paraId="5726A09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（一）采购人与成交供应商应当在成交通知书发出之日起20日内，按照比选文件确定的合同文本以及采购标的、规格型号、采购金额、采购数量、技术和服务要求等事项签订采购合同。</w:t>
      </w:r>
    </w:p>
    <w:p w14:paraId="7FEC651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（二）比选通知书、成交供应商的响应文件及有效承诺文件等，均为签订合同的依据。</w:t>
      </w:r>
    </w:p>
    <w:p w14:paraId="2AEE730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（三）成交供应商未按照比选通知书确定的事项签订合同，或者与采购人另行订立背离合同实质性内容协议的，将承担相关法律责任。</w:t>
      </w:r>
    </w:p>
    <w:p w14:paraId="18BFA76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采购人不得向成交供应商提出超出比选以外的任何要求作为签订合同的条件，不得与成交供应商订立背离比选确定的合同文本以及采购标的、规格型号、采购金额、采购数量、技术和服务要求等实质性内容的协议。</w:t>
      </w:r>
    </w:p>
    <w:p w14:paraId="0B85649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（五）除不可抗力等因素外，成交通知书发出后，采购人改变成交结果，或者成交供应商无正当理由拒绝签订采购合同的，应当承担相应的法律责任。</w:t>
      </w:r>
    </w:p>
    <w:p w14:paraId="1771F192">
      <w:pPr>
        <w:ind w:firstLine="720" w:firstLineChars="300"/>
        <w:rPr>
          <w:rFonts w:hint="eastAsia" w:ascii="仿宋" w:hAnsi="仿宋" w:eastAsia="仿宋" w:cs="仿宋"/>
          <w:color w:val="auto"/>
          <w:highlight w:val="none"/>
        </w:rPr>
        <w:sectPr>
          <w:headerReference r:id="rId9" w:type="default"/>
          <w:pgSz w:w="11907" w:h="16840"/>
          <w:pgMar w:top="1440" w:right="1080" w:bottom="1440" w:left="1080" w:header="454" w:footer="567" w:gutter="0"/>
          <w:pgNumType w:fmt="numberInDash"/>
          <w:cols w:space="720" w:num="1"/>
          <w:docGrid w:type="linesAndChars" w:linePitch="381" w:charSpace="0"/>
        </w:sectPr>
      </w:pPr>
    </w:p>
    <w:bookmarkEnd w:id="46"/>
    <w:p w14:paraId="094D1E4C">
      <w:pPr>
        <w:pStyle w:val="2"/>
        <w:numPr>
          <w:ilvl w:val="0"/>
          <w:numId w:val="3"/>
        </w:numPr>
        <w:spacing w:before="0" w:line="276" w:lineRule="auto"/>
        <w:jc w:val="center"/>
        <w:rPr>
          <w:rFonts w:hint="eastAsia" w:ascii="仿宋" w:hAnsi="仿宋" w:eastAsia="仿宋" w:cs="仿宋"/>
          <w:b/>
          <w:bCs/>
          <w:color w:val="auto"/>
          <w:sz w:val="36"/>
          <w:szCs w:val="36"/>
          <w:highlight w:val="none"/>
        </w:rPr>
      </w:pPr>
      <w:bookmarkStart w:id="107" w:name="_Toc29960"/>
      <w:bookmarkStart w:id="108" w:name="_Toc17409"/>
      <w:r>
        <w:rPr>
          <w:rFonts w:hint="eastAsia" w:ascii="仿宋" w:hAnsi="仿宋" w:eastAsia="仿宋" w:cs="仿宋"/>
          <w:b/>
          <w:bCs/>
          <w:color w:val="auto"/>
          <w:sz w:val="36"/>
          <w:szCs w:val="36"/>
          <w:highlight w:val="none"/>
        </w:rPr>
        <w:t>服务需求</w:t>
      </w:r>
      <w:bookmarkEnd w:id="107"/>
      <w:bookmarkEnd w:id="108"/>
    </w:p>
    <w:p w14:paraId="62F45B6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“※”标注的服务需求为符合性审查中的实质性要求，响应文件若不满足按无效响应处理。</w:t>
      </w:r>
    </w:p>
    <w:p w14:paraId="291C59DE">
      <w:pPr>
        <w:pStyle w:val="4"/>
        <w:spacing w:before="0" w:after="0" w:line="360" w:lineRule="auto"/>
        <w:rPr>
          <w:rFonts w:hint="eastAsia" w:ascii="仿宋" w:hAnsi="仿宋" w:eastAsia="仿宋" w:cs="Times New Roman"/>
          <w:b/>
          <w:bCs/>
          <w:color w:val="auto"/>
          <w:kern w:val="0"/>
          <w:sz w:val="24"/>
          <w:szCs w:val="24"/>
          <w:lang w:val="en-US" w:eastAsia="zh-CN"/>
        </w:rPr>
      </w:pPr>
      <w:bookmarkStart w:id="109" w:name="_Toc25428"/>
      <w:bookmarkStart w:id="110" w:name="_Toc177738093"/>
      <w:bookmarkStart w:id="111" w:name="_Toc340223141"/>
      <w:bookmarkStart w:id="112" w:name="_Toc1578"/>
      <w:bookmarkStart w:id="113" w:name="_Toc7347"/>
      <w:bookmarkStart w:id="114" w:name="_Toc128744993"/>
      <w:bookmarkStart w:id="115" w:name="_Toc12789058"/>
      <w:r>
        <w:rPr>
          <w:rFonts w:hint="eastAsia" w:ascii="仿宋" w:hAnsi="仿宋" w:eastAsia="仿宋" w:cs="Times New Roman"/>
          <w:b/>
          <w:bCs/>
          <w:color w:val="auto"/>
          <w:kern w:val="0"/>
          <w:sz w:val="24"/>
          <w:szCs w:val="24"/>
          <w:lang w:val="en-US" w:eastAsia="zh-CN"/>
        </w:rPr>
        <w:t>※一、</w:t>
      </w:r>
      <w:bookmarkEnd w:id="109"/>
      <w:bookmarkEnd w:id="110"/>
      <w:bookmarkEnd w:id="111"/>
      <w:bookmarkStart w:id="116" w:name="_Toc344475116"/>
      <w:bookmarkStart w:id="117" w:name="_Toc106030881"/>
      <w:bookmarkStart w:id="118" w:name="_Toc76462326"/>
      <w:bookmarkStart w:id="119" w:name="_Toc313536013"/>
      <w:r>
        <w:rPr>
          <w:rFonts w:hint="eastAsia" w:ascii="仿宋" w:hAnsi="仿宋" w:eastAsia="仿宋" w:cs="Times New Roman"/>
          <w:b/>
          <w:bCs/>
          <w:color w:val="auto"/>
          <w:kern w:val="0"/>
          <w:sz w:val="24"/>
          <w:szCs w:val="24"/>
          <w:lang w:val="en-US" w:eastAsia="zh-CN"/>
        </w:rPr>
        <w:t>建设内容及要求</w:t>
      </w:r>
      <w:bookmarkEnd w:id="112"/>
    </w:p>
    <w:bookmarkEnd w:id="116"/>
    <w:bookmarkEnd w:id="117"/>
    <w:bookmarkEnd w:id="118"/>
    <w:bookmarkEnd w:id="119"/>
    <w:p w14:paraId="267C1D94">
      <w:pPr>
        <w:snapToGrid w:val="0"/>
        <w:spacing w:line="360" w:lineRule="auto"/>
        <w:ind w:firstLine="480" w:firstLineChars="200"/>
        <w:rPr>
          <w:rFonts w:hint="eastAsia" w:ascii="仿宋" w:hAnsi="仿宋" w:eastAsia="仿宋" w:cs="仿宋"/>
          <w:color w:val="auto"/>
          <w:highlight w:val="none"/>
        </w:rPr>
      </w:pPr>
      <w:bookmarkStart w:id="120" w:name="_Toc16844"/>
      <w:bookmarkStart w:id="121" w:name="_Toc177738096"/>
      <w:bookmarkStart w:id="122" w:name="_Toc14189"/>
      <w:bookmarkStart w:id="123" w:name="_Toc100219306"/>
      <w:bookmarkStart w:id="124" w:name="_Toc37860275"/>
      <w:bookmarkStart w:id="125" w:name="_Toc78793920"/>
      <w:bookmarkStart w:id="126" w:name="_Toc11115"/>
      <w:bookmarkStart w:id="127" w:name="_Toc100652786"/>
      <w:bookmarkStart w:id="128" w:name="_Toc9220"/>
      <w:r>
        <w:rPr>
          <w:rFonts w:hint="eastAsia" w:ascii="仿宋" w:hAnsi="仿宋" w:eastAsia="仿宋" w:cs="仿宋"/>
          <w:color w:val="auto"/>
          <w:highlight w:val="none"/>
        </w:rPr>
        <w:t>（一）项目建设内容：本项目以洗碗间</w:t>
      </w:r>
      <w:r>
        <w:rPr>
          <w:rFonts w:hint="eastAsia" w:ascii="仿宋" w:hAnsi="仿宋" w:eastAsia="仿宋" w:cs="仿宋"/>
          <w:color w:val="auto"/>
          <w:highlight w:val="none"/>
          <w:lang w:eastAsia="zh-CN"/>
        </w:rPr>
        <w:t>、心理咨询室</w:t>
      </w:r>
      <w:r>
        <w:rPr>
          <w:rFonts w:hint="eastAsia" w:ascii="仿宋" w:hAnsi="仿宋" w:eastAsia="仿宋" w:cs="仿宋"/>
          <w:color w:val="auto"/>
          <w:highlight w:val="none"/>
        </w:rPr>
        <w:t>整体翻新改造为核心，主要实施砖砌体拆除</w:t>
      </w:r>
      <w:r>
        <w:rPr>
          <w:rFonts w:hint="eastAsia" w:ascii="仿宋" w:hAnsi="仿宋" w:eastAsia="仿宋" w:cs="仿宋"/>
          <w:color w:val="auto"/>
          <w:highlight w:val="none"/>
          <w:lang w:val="en-US" w:eastAsia="zh-CN"/>
        </w:rPr>
        <w:t>、木门窗拆除</w:t>
      </w:r>
      <w:r>
        <w:rPr>
          <w:rFonts w:hint="eastAsia" w:ascii="仿宋" w:hAnsi="仿宋" w:eastAsia="仿宋" w:cs="仿宋"/>
          <w:color w:val="auto"/>
          <w:highlight w:val="none"/>
        </w:rPr>
        <w:t>、铲除墙面</w:t>
      </w:r>
      <w:r>
        <w:rPr>
          <w:rFonts w:hint="eastAsia" w:ascii="仿宋" w:hAnsi="仿宋" w:eastAsia="仿宋" w:cs="仿宋"/>
          <w:color w:val="auto"/>
          <w:highlight w:val="none"/>
          <w:lang w:val="en-US" w:eastAsia="zh-CN"/>
        </w:rPr>
        <w:t>及天棚</w:t>
      </w:r>
      <w:r>
        <w:rPr>
          <w:rFonts w:hint="eastAsia" w:ascii="仿宋" w:hAnsi="仿宋" w:eastAsia="仿宋" w:cs="仿宋"/>
          <w:color w:val="auto"/>
          <w:highlight w:val="none"/>
        </w:rPr>
        <w:t>涂料、墙砖拆除等拆除清运，以及</w:t>
      </w:r>
      <w:r>
        <w:rPr>
          <w:rFonts w:hint="eastAsia" w:ascii="仿宋" w:hAnsi="仿宋" w:eastAsia="仿宋" w:cs="仿宋"/>
          <w:color w:val="auto"/>
          <w:highlight w:val="none"/>
          <w:lang w:val="en-US" w:eastAsia="zh-CN"/>
        </w:rPr>
        <w:t>对</w:t>
      </w:r>
      <w:r>
        <w:rPr>
          <w:rFonts w:hint="eastAsia" w:ascii="仿宋" w:hAnsi="仿宋" w:eastAsia="仿宋" w:cs="仿宋"/>
          <w:color w:val="auto"/>
          <w:highlight w:val="none"/>
        </w:rPr>
        <w:t>洗碗间</w:t>
      </w:r>
      <w:r>
        <w:rPr>
          <w:rFonts w:hint="eastAsia" w:ascii="仿宋" w:hAnsi="仿宋" w:eastAsia="仿宋" w:cs="仿宋"/>
          <w:color w:val="auto"/>
          <w:highlight w:val="none"/>
          <w:lang w:eastAsia="zh-CN"/>
        </w:rPr>
        <w:t>、心理咨询室</w:t>
      </w:r>
      <w:r>
        <w:rPr>
          <w:rFonts w:hint="eastAsia" w:ascii="仿宋" w:hAnsi="仿宋" w:eastAsia="仿宋" w:cs="仿宋"/>
          <w:color w:val="auto"/>
          <w:highlight w:val="none"/>
          <w:lang w:val="en-US" w:eastAsia="zh-CN"/>
        </w:rPr>
        <w:t>进行</w:t>
      </w:r>
      <w:r>
        <w:rPr>
          <w:rFonts w:hint="eastAsia" w:ascii="仿宋" w:hAnsi="仿宋" w:eastAsia="仿宋" w:cs="仿宋"/>
          <w:color w:val="auto"/>
          <w:highlight w:val="none"/>
        </w:rPr>
        <w:t>砖砌</w:t>
      </w:r>
      <w:r>
        <w:rPr>
          <w:rFonts w:hint="eastAsia" w:ascii="仿宋" w:hAnsi="仿宋" w:eastAsia="仿宋" w:cs="仿宋"/>
          <w:color w:val="auto"/>
          <w:highlight w:val="none"/>
          <w:lang w:val="en-US" w:eastAsia="zh-CN"/>
        </w:rPr>
        <w:t>体</w:t>
      </w:r>
      <w:r>
        <w:rPr>
          <w:rFonts w:hint="eastAsia" w:ascii="仿宋" w:hAnsi="仿宋" w:eastAsia="仿宋" w:cs="仿宋"/>
          <w:color w:val="auto"/>
          <w:highlight w:val="none"/>
        </w:rPr>
        <w:t>、墙面一般抹灰</w:t>
      </w:r>
      <w:r>
        <w:rPr>
          <w:rFonts w:hint="eastAsia" w:ascii="仿宋" w:hAnsi="仿宋" w:eastAsia="仿宋" w:cs="仿宋"/>
          <w:color w:val="auto"/>
          <w:highlight w:val="none"/>
          <w:lang w:eastAsia="zh-CN"/>
        </w:rPr>
        <w:t>、SBS改性沥青卷材防水、细石混凝土楼地面、黑金沙门槛石、同质透心黑色地胶、石膏板吊顶、配电箱、开关</w:t>
      </w:r>
      <w:r>
        <w:rPr>
          <w:rFonts w:hint="eastAsia" w:ascii="仿宋" w:hAnsi="仿宋" w:eastAsia="仿宋" w:cs="仿宋"/>
          <w:color w:val="auto"/>
          <w:highlight w:val="none"/>
          <w:lang w:val="en-US" w:eastAsia="zh-CN"/>
        </w:rPr>
        <w:t>插座</w:t>
      </w:r>
      <w:r>
        <w:rPr>
          <w:rFonts w:hint="eastAsia" w:ascii="仿宋" w:hAnsi="仿宋" w:eastAsia="仿宋" w:cs="仿宋"/>
          <w:color w:val="auto"/>
          <w:highlight w:val="none"/>
          <w:lang w:eastAsia="zh-CN"/>
        </w:rPr>
        <w:t>、电力电缆、</w:t>
      </w:r>
      <w:r>
        <w:rPr>
          <w:rFonts w:hint="eastAsia" w:ascii="仿宋" w:hAnsi="仿宋" w:eastAsia="仿宋" w:cs="仿宋"/>
          <w:color w:val="auto"/>
          <w:highlight w:val="none"/>
          <w:lang w:val="en-US" w:eastAsia="zh-CN"/>
        </w:rPr>
        <w:t>灯具等装饰改造项目</w:t>
      </w:r>
      <w:r>
        <w:rPr>
          <w:rFonts w:hint="eastAsia" w:ascii="仿宋" w:hAnsi="仿宋" w:eastAsia="仿宋" w:cs="仿宋"/>
          <w:color w:val="auto"/>
          <w:highlight w:val="none"/>
        </w:rPr>
        <w:t>。</w:t>
      </w:r>
    </w:p>
    <w:p w14:paraId="4BDC7DC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同步完成洗碗间</w:t>
      </w:r>
      <w:r>
        <w:rPr>
          <w:rFonts w:hint="eastAsia" w:ascii="仿宋" w:hAnsi="仿宋" w:eastAsia="仿宋" w:cs="仿宋"/>
          <w:color w:val="auto"/>
          <w:highlight w:val="none"/>
          <w:lang w:eastAsia="zh-CN"/>
        </w:rPr>
        <w:t>、心理咨询室</w:t>
      </w:r>
      <w:r>
        <w:rPr>
          <w:rFonts w:hint="eastAsia" w:ascii="仿宋" w:hAnsi="仿宋" w:eastAsia="仿宋" w:cs="仿宋"/>
          <w:color w:val="auto"/>
          <w:highlight w:val="none"/>
        </w:rPr>
        <w:t>照明灯具更新、线路敷设与剔堵槽修复等电气工程，以及卫生洁具拆装、给水管与污水管更换、阀门地漏安装等给排水工程，配套实施安全文明施工、脚手架搭拆、垂直运输、竣工档案编制等措施项目，全面提升宿舍使用功能与居住环境。</w:t>
      </w:r>
    </w:p>
    <w:p w14:paraId="1D91F39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（二）项目组人员要求</w:t>
      </w:r>
    </w:p>
    <w:p w14:paraId="1333378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1.项目经理要求</w:t>
      </w:r>
    </w:p>
    <w:p w14:paraId="5615B089">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1.1拟派项目经理须具备建设行政主管部门颁发的有效建筑工程专业二级及以上注册建造师执业资格；</w:t>
      </w:r>
    </w:p>
    <w:p w14:paraId="713DDE2F">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1.2拟派项目经理须具备有效的安全生产考核合格证书（B证）；</w:t>
      </w:r>
    </w:p>
    <w:p w14:paraId="7FF16D7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1.3拟派项目经理须为本单位在职人员，且在成交后至本项目竣工验收合格前，不得同时在其他在建工程项目中担任项目经理（须提供书面承诺，格式自拟）。</w:t>
      </w:r>
    </w:p>
    <w:p w14:paraId="43F50B6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2.技术负责人要求</w:t>
      </w:r>
    </w:p>
    <w:p w14:paraId="740EC1D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拟派技术负责人须具备市政工程或建筑工程相关专业中级及以上职称。</w:t>
      </w:r>
    </w:p>
    <w:p w14:paraId="2A2F6B36">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3.专职安全生产管理人员要求</w:t>
      </w:r>
    </w:p>
    <w:p w14:paraId="4A6BB5AD">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拟派专职安全生产管理人员须具备建设行政主管部门颁发的有效安全生产考核合格证书（C证）。</w:t>
      </w:r>
    </w:p>
    <w:p w14:paraId="7CD52E21">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0B8AA7D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（1）供应商须提供上述人员对应的有效资格证书、注册证书、职称证书或安全生产考核合格证书等证明材料复印件，并加盖供应商公章；</w:t>
      </w:r>
    </w:p>
    <w:p w14:paraId="7842084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供应商须提供响应文件提交截止时间前近三个月内任意一个月为上述人员缴纳社会保险的证明材料复印件，并加盖供应商公章；供应商成立时间不足3个月的（响应文件提交截止时间前计算），可提供劳动合同复印件；</w:t>
      </w:r>
    </w:p>
    <w:p w14:paraId="425336A2">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（3）上述相关证书须为建设行业主管部门颁发或经其授权机构颁发，且均须处于有效期内。</w:t>
      </w:r>
    </w:p>
    <w:p w14:paraId="32A2D45A">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（三）项目工程服务人员要求：</w:t>
      </w:r>
    </w:p>
    <w:p w14:paraId="6A26E52E">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1、施工管理人员、特殊工种作业人员持证上岗、人证合一，施工人员的技术水平、执业操守以及人员数量必须达到并符合本项目生产及管理目标控制的要求。</w:t>
      </w:r>
    </w:p>
    <w:p w14:paraId="38B66CA5">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项目施工过程中，采购人将不定时对人员进行点名，成交供应商派往项目团队中的工作人员，未按要求到岗履职的项目经理（建造师）、技术负责人，采购人将按2000元/人•天从合同总价中扣除违约金，对未按时进场或进场后发现缺岗的施工员、安全员、质量员、材料员，采购人将按1000元/人•天从合同总价中扣除违约金,派驻人员若出现三次未到岗履职，采购人有权解除合同。</w:t>
      </w:r>
    </w:p>
    <w:p w14:paraId="4BC42B1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设施设备要求：投用的施工机械、机具、设备等的性能、参数、数量符合本项目施工要求，并严格按照本项目相应的行业规范管理规定办理相关的备案登记、使用许可；投用的建筑材料、构配件等的质量、性能、数量符合要求，并按照相应的行业管理规定履行入场报验登记的准入制度，确保产品合格才能投用。</w:t>
      </w:r>
    </w:p>
    <w:p w14:paraId="4820732E">
      <w:pPr>
        <w:pStyle w:val="4"/>
        <w:spacing w:before="0" w:after="0" w:line="360" w:lineRule="auto"/>
        <w:rPr>
          <w:rFonts w:hint="eastAsia" w:ascii="仿宋" w:hAnsi="仿宋" w:eastAsia="仿宋" w:cs="Times New Roman"/>
          <w:b/>
          <w:bCs/>
          <w:color w:val="auto"/>
          <w:kern w:val="0"/>
          <w:sz w:val="24"/>
          <w:szCs w:val="24"/>
          <w:lang w:val="en-US" w:eastAsia="zh-CN"/>
        </w:rPr>
      </w:pPr>
      <w:bookmarkStart w:id="129" w:name="_Toc230093190"/>
      <w:bookmarkStart w:id="130" w:name="_Toc31205"/>
      <w:bookmarkStart w:id="131" w:name="_Toc203743256"/>
      <w:r>
        <w:rPr>
          <w:rFonts w:hint="eastAsia" w:ascii="仿宋" w:hAnsi="仿宋" w:eastAsia="仿宋" w:cs="Times New Roman"/>
          <w:b/>
          <w:bCs/>
          <w:color w:val="auto"/>
          <w:kern w:val="0"/>
          <w:sz w:val="24"/>
          <w:szCs w:val="24"/>
          <w:lang w:val="en-US" w:eastAsia="zh-CN"/>
        </w:rPr>
        <w:t>※二、项目技术要求</w:t>
      </w:r>
      <w:bookmarkEnd w:id="129"/>
      <w:bookmarkEnd w:id="130"/>
      <w:bookmarkEnd w:id="131"/>
    </w:p>
    <w:p w14:paraId="6CCD3457">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供应商所提供的原材料、施工工艺、技术方案及最终成果，应符合国家现行有效的相关标准，优先执行国家标准，国家标准未作规定的，应执行行业标准。采购人有权在施工实施过程中以及工程验收阶段，对供应商所提供的材料、设备、施工工艺、成果等进行随机抽检，或要求供应商提供相关符合国家或行业标准的有效证明文件，作为验收和支付依据。如供应商未能提供相应合格材料或有效证明，采购人有权拒绝接收并要求更换或整改，由此造成的全部费用和工期延误责任由供应商承担。</w:t>
      </w:r>
    </w:p>
    <w:p w14:paraId="79E95D90">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（二）主要材料及设备管理要求</w:t>
      </w:r>
    </w:p>
    <w:p w14:paraId="7132E09B">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成交供应商用于本项目的主要材料、设备、构配件等，应符合国家现行有关质量、安全、环保、节能等标准规范以及本项目施工图纸、工程量清单和采购文件要求，不得使用国家明令淘汰、禁止使用或不符合质量标准的产品。</w:t>
      </w:r>
    </w:p>
    <w:p w14:paraId="18C143CC">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2、项目实施过程中，成交供应商应建立主要材料进场报审制度。</w:t>
      </w:r>
      <w:r>
        <w:rPr>
          <w:rFonts w:ascii="仿宋" w:hAnsi="仿宋" w:eastAsia="仿宋" w:cs="方正仿宋_GBK"/>
          <w:bCs/>
          <w:color w:val="auto"/>
          <w:sz w:val="24"/>
          <w:szCs w:val="24"/>
        </w:rPr>
        <w:t>涉及主要装饰材料、涂料、防水材料、电气设备、管材线材、金属材料、木作材料、胶粘材料及其他对工程质量、安全、环保有重要影响的材料</w:t>
      </w:r>
      <w:r>
        <w:rPr>
          <w:rFonts w:hint="eastAsia" w:ascii="仿宋" w:hAnsi="仿宋" w:eastAsia="仿宋" w:cs="仿宋"/>
          <w:color w:val="auto"/>
          <w:highlight w:val="none"/>
        </w:rPr>
        <w:t>、设备，在采购及进场使用前，成交供应商须向采购人（或监理单位）报送拟使用材料（设备）清单及相关资料，资料应至少包括品牌、规格型号、主要技术参数、质量证明文件、检测报告等内容。</w:t>
      </w:r>
    </w:p>
    <w:p w14:paraId="51A03553">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采购人（或监理单位）重点对材料是否符合采购文件及国家现行标准要求进行审核。经审核符合要求后，成交供应商方可组织进场和使用；对不符合要求或资料不完整的材料、设备，成交供应商应及时更换或补充完善相关资料后重新报审。</w:t>
      </w:r>
    </w:p>
    <w:p w14:paraId="0FE54F14">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材料、设备进场后，采购人（或监理单位）有权按照国家有关规定及工程管理需要，对进场材料进行抽查、抽检或核验。经检查发现存在质量不合格、与报审内容明显不符、存在以次充好、弄虚作假等情形的，成交供应商应立即无条件退场、更换，并承担由此产生的返工、工期延误、检测及其他相关费用；造成采购人损失的，成交供应商还应依法承担相应赔偿责任。</w:t>
      </w:r>
    </w:p>
    <w:p w14:paraId="47DBC209">
      <w:pPr>
        <w:snapToGrid w:val="0"/>
        <w:spacing w:line="360" w:lineRule="auto"/>
        <w:ind w:firstLine="480"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4、成交供应商应确保所采购、使用的全部材料及设备来源合法、质量合格、资料真实完整，并满足本项目正常使用及验收要求。未经报审或未经同意擅自使用的材料、设备，采购人有权要求停止使用并限期整改</w:t>
      </w:r>
      <w:r>
        <w:rPr>
          <w:rFonts w:hint="eastAsia" w:ascii="仿宋" w:hAnsi="仿宋" w:eastAsia="仿宋" w:cs="仿宋"/>
          <w:color w:val="auto"/>
          <w:highlight w:val="none"/>
          <w:lang w:eastAsia="zh-CN"/>
        </w:rPr>
        <w:t>。</w:t>
      </w:r>
    </w:p>
    <w:p w14:paraId="30E89772">
      <w:pPr>
        <w:pStyle w:val="4"/>
        <w:spacing w:before="0" w:after="0" w:line="360" w:lineRule="auto"/>
        <w:rPr>
          <w:rFonts w:hint="eastAsia" w:ascii="仿宋" w:hAnsi="仿宋" w:eastAsia="仿宋" w:cs="Times New Roman"/>
          <w:b/>
          <w:bCs/>
          <w:color w:val="auto"/>
          <w:kern w:val="0"/>
          <w:sz w:val="24"/>
          <w:szCs w:val="24"/>
          <w:lang w:val="en-US" w:eastAsia="zh-CN"/>
        </w:rPr>
      </w:pPr>
      <w:bookmarkStart w:id="132" w:name="_Toc203743257"/>
      <w:bookmarkStart w:id="133" w:name="_Toc132364641"/>
      <w:bookmarkStart w:id="134" w:name="_Toc230093191"/>
      <w:bookmarkStart w:id="135" w:name="_Toc19136"/>
      <w:r>
        <w:rPr>
          <w:rFonts w:hint="eastAsia" w:ascii="仿宋" w:hAnsi="仿宋" w:eastAsia="仿宋" w:cs="Times New Roman"/>
          <w:b/>
          <w:bCs/>
          <w:color w:val="auto"/>
          <w:kern w:val="0"/>
          <w:sz w:val="24"/>
          <w:szCs w:val="24"/>
          <w:lang w:val="en-US" w:eastAsia="zh-CN"/>
        </w:rPr>
        <w:t>※三、项目要求</w:t>
      </w:r>
      <w:bookmarkEnd w:id="132"/>
      <w:bookmarkEnd w:id="133"/>
      <w:bookmarkEnd w:id="134"/>
      <w:bookmarkEnd w:id="135"/>
    </w:p>
    <w:p w14:paraId="6F19D20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详见随本文件一并发布的《工程量清单》</w:t>
      </w:r>
      <w:r>
        <w:rPr>
          <w:rFonts w:hint="eastAsia" w:ascii="仿宋" w:hAnsi="仿宋" w:eastAsia="仿宋" w:cs="仿宋_GB2312"/>
          <w:color w:val="auto"/>
          <w:lang w:eastAsia="zh-CN"/>
        </w:rPr>
        <w:t>、</w:t>
      </w:r>
      <w:r>
        <w:rPr>
          <w:rFonts w:hint="eastAsia" w:ascii="仿宋" w:hAnsi="仿宋" w:eastAsia="仿宋" w:cs="仿宋_GB2312"/>
          <w:color w:val="auto"/>
          <w:lang w:val="en-US" w:eastAsia="zh-CN"/>
        </w:rPr>
        <w:t>图纸</w:t>
      </w:r>
      <w:r>
        <w:rPr>
          <w:rFonts w:hint="eastAsia" w:ascii="仿宋" w:hAnsi="仿宋" w:eastAsia="仿宋" w:cs="仿宋_GB2312"/>
          <w:color w:val="auto"/>
        </w:rPr>
        <w:t>，供应商需注意下载，无论供应商下载与否，均视同供应商已知晓本项目《工程量清单》所列内容。</w:t>
      </w:r>
    </w:p>
    <w:bookmarkEnd w:id="120"/>
    <w:p w14:paraId="22D443FA">
      <w:pPr>
        <w:pStyle w:val="4"/>
        <w:spacing w:before="0" w:after="0" w:line="360" w:lineRule="auto"/>
        <w:rPr>
          <w:rFonts w:hint="eastAsia" w:ascii="仿宋" w:hAnsi="仿宋" w:eastAsia="仿宋" w:cs="Times New Roman"/>
          <w:b/>
          <w:bCs/>
          <w:color w:val="auto"/>
          <w:kern w:val="0"/>
          <w:sz w:val="24"/>
          <w:szCs w:val="24"/>
          <w:lang w:val="en-US" w:eastAsia="zh-CN"/>
        </w:rPr>
      </w:pPr>
      <w:bookmarkStart w:id="136" w:name="_Toc1021"/>
      <w:bookmarkStart w:id="137" w:name="_Toc30035"/>
      <w:r>
        <w:rPr>
          <w:rFonts w:hint="eastAsia" w:ascii="仿宋" w:hAnsi="仿宋" w:eastAsia="仿宋" w:cs="Times New Roman"/>
          <w:b/>
          <w:bCs/>
          <w:color w:val="auto"/>
          <w:kern w:val="0"/>
          <w:sz w:val="24"/>
          <w:szCs w:val="24"/>
          <w:lang w:val="en-US" w:eastAsia="zh-CN"/>
        </w:rPr>
        <w:t>※四、安全与文明施工</w:t>
      </w:r>
      <w:bookmarkEnd w:id="136"/>
      <w:bookmarkEnd w:id="137"/>
    </w:p>
    <w:p w14:paraId="5B361838">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1、施工现场设置警示标识，隔离危险区域，避免师生误入，确保师生使用安全。</w:t>
      </w:r>
    </w:p>
    <w:p w14:paraId="11EDF401">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2、保护原有设施：施工期间应做好原有设施保护，严禁破坏建筑现有防水层、保温层及其他附属设施；对现场情况不明或涉及结构、管线、防水等隐蔽部位时，须事先与校方沟通确认，经同意后方可施工。</w:t>
      </w:r>
    </w:p>
    <w:p w14:paraId="202AC7E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供应商应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供应商承担赔偿责任。</w:t>
      </w:r>
    </w:p>
    <w:p w14:paraId="40E8E4DD">
      <w:pPr>
        <w:pStyle w:val="4"/>
        <w:spacing w:before="0" w:after="0" w:line="360" w:lineRule="auto"/>
        <w:rPr>
          <w:rFonts w:hint="eastAsia" w:ascii="仿宋" w:hAnsi="仿宋" w:eastAsia="仿宋" w:cs="Times New Roman"/>
          <w:b/>
          <w:bCs/>
          <w:color w:val="auto"/>
          <w:kern w:val="0"/>
          <w:sz w:val="24"/>
          <w:szCs w:val="24"/>
          <w:lang w:val="en-US" w:eastAsia="zh-CN"/>
        </w:rPr>
      </w:pPr>
      <w:bookmarkStart w:id="138" w:name="_Toc14371"/>
      <w:bookmarkStart w:id="139" w:name="_Toc1291"/>
      <w:r>
        <w:rPr>
          <w:rFonts w:hint="eastAsia" w:ascii="仿宋" w:hAnsi="仿宋" w:eastAsia="仿宋" w:cs="Times New Roman"/>
          <w:b/>
          <w:bCs/>
          <w:color w:val="auto"/>
          <w:kern w:val="0"/>
          <w:sz w:val="24"/>
          <w:szCs w:val="24"/>
          <w:lang w:val="en-US" w:eastAsia="zh-CN"/>
        </w:rPr>
        <w:t>※五、踏勘现场</w:t>
      </w:r>
      <w:bookmarkEnd w:id="121"/>
      <w:bookmarkEnd w:id="122"/>
      <w:bookmarkEnd w:id="138"/>
      <w:bookmarkEnd w:id="139"/>
    </w:p>
    <w:p w14:paraId="2891538C">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采购人不组织统一踏勘，由各供应商自行决定是否现场踏勘，以便获取本项目编制响应文件和签署合同所需的所有数据。踏勘现场所发生的所有费用（包含因踏勘现场而造成的死亡、人身伤害、财产损失和产生的其他费用）均由供应商自行承担。供应商一旦中标，供应商不得以不完全了解现场情况为借口而提出额外赔偿或要求。</w:t>
      </w:r>
    </w:p>
    <w:bookmarkEnd w:id="123"/>
    <w:p w14:paraId="3C34F8A8">
      <w:pPr>
        <w:pStyle w:val="4"/>
        <w:spacing w:before="0" w:after="0" w:line="360" w:lineRule="auto"/>
        <w:rPr>
          <w:rFonts w:hint="eastAsia" w:ascii="仿宋" w:hAnsi="仿宋" w:eastAsia="仿宋" w:cs="仿宋"/>
          <w:b/>
          <w:bCs/>
          <w:color w:val="auto"/>
          <w:sz w:val="24"/>
          <w:szCs w:val="24"/>
          <w:highlight w:val="none"/>
          <w:lang w:val="en-US" w:eastAsia="zh-CN"/>
        </w:rPr>
      </w:pPr>
      <w:bookmarkStart w:id="140" w:name="_Toc20694"/>
      <w:bookmarkStart w:id="141" w:name="_Toc11008"/>
      <w:bookmarkStart w:id="142" w:name="_Toc4986"/>
      <w:bookmarkStart w:id="143" w:name="_Toc177738098"/>
      <w:r>
        <w:rPr>
          <w:rFonts w:hint="eastAsia" w:ascii="仿宋" w:hAnsi="仿宋" w:eastAsia="仿宋" w:cs="仿宋"/>
          <w:b/>
          <w:bCs/>
          <w:color w:val="auto"/>
          <w:sz w:val="24"/>
          <w:szCs w:val="24"/>
          <w:highlight w:val="none"/>
          <w:lang w:val="en-US" w:eastAsia="zh-CN"/>
        </w:rPr>
        <w:t>※六、其他要求</w:t>
      </w:r>
      <w:bookmarkEnd w:id="124"/>
      <w:bookmarkEnd w:id="125"/>
      <w:bookmarkEnd w:id="126"/>
      <w:bookmarkEnd w:id="127"/>
      <w:bookmarkEnd w:id="128"/>
      <w:bookmarkEnd w:id="140"/>
      <w:bookmarkEnd w:id="141"/>
      <w:bookmarkEnd w:id="142"/>
      <w:bookmarkEnd w:id="143"/>
    </w:p>
    <w:p w14:paraId="1638A7C9">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（一）成交供应商的工作人员在为采购人的服务期间，因疾病、工伤、意外伤害、疾病传染、劳动保护、职业病等所产生的一切费用，均由成交供应商自行负责。</w:t>
      </w:r>
    </w:p>
    <w:p w14:paraId="4CEBCCC2">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7881E443">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（三）成交供应商人员因自身工作失误造成货物、现场、人员及其他损失由成交供应商自行负责，采购人不承担责任。</w:t>
      </w:r>
    </w:p>
    <w:p w14:paraId="696CC457">
      <w:pPr>
        <w:pStyle w:val="4"/>
        <w:spacing w:before="0" w:after="0" w:line="360" w:lineRule="auto"/>
        <w:rPr>
          <w:rFonts w:hint="eastAsia" w:ascii="仿宋" w:hAnsi="仿宋" w:eastAsia="仿宋" w:cs="仿宋"/>
          <w:b/>
          <w:bCs/>
          <w:color w:val="auto"/>
          <w:sz w:val="24"/>
          <w:szCs w:val="24"/>
          <w:highlight w:val="none"/>
          <w:lang w:val="en-US" w:eastAsia="zh-CN"/>
        </w:rPr>
      </w:pPr>
      <w:bookmarkStart w:id="144" w:name="_Toc230093195"/>
      <w:bookmarkStart w:id="145" w:name="_Toc28528"/>
      <w:bookmarkStart w:id="146" w:name="_Toc132364645"/>
      <w:bookmarkStart w:id="147" w:name="_Toc203743261"/>
      <w:r>
        <w:rPr>
          <w:rFonts w:hint="eastAsia" w:ascii="仿宋" w:hAnsi="仿宋" w:eastAsia="仿宋" w:cs="仿宋"/>
          <w:b/>
          <w:bCs/>
          <w:color w:val="auto"/>
          <w:sz w:val="24"/>
          <w:szCs w:val="24"/>
          <w:highlight w:val="none"/>
          <w:lang w:val="en-US" w:eastAsia="zh-CN"/>
        </w:rPr>
        <w:t>※七、其他需要说明事项</w:t>
      </w:r>
      <w:bookmarkEnd w:id="144"/>
      <w:bookmarkEnd w:id="145"/>
      <w:bookmarkEnd w:id="146"/>
      <w:bookmarkEnd w:id="147"/>
    </w:p>
    <w:p w14:paraId="61BCA50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1.供应商在进场后，以中标价格过低无法实施等理由故意拖延工期，在施工现场恶意违约，采购人可立即终止合同。</w:t>
      </w:r>
    </w:p>
    <w:p w14:paraId="5E95D77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2.供应商应严格按照采购人的施工图施工，不得随意变更；确需变更的，须按权限报批，经采购人同意并修改后实施。</w:t>
      </w:r>
    </w:p>
    <w:p w14:paraId="0912917E">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3.隐蔽、签证工程无完整反映工程情况的照片、录像等影像资料的，不计入本项目工程结算价款。</w:t>
      </w:r>
    </w:p>
    <w:p w14:paraId="1A82EB9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4.因供应商资金、技术实力、材料、设备等资源投入不足，直接影响工程质量或工期，且在采购人多次警告后仍不改正的，采购人有权采取相关措施进行补救，发生的费用由中标供应商承担。</w:t>
      </w:r>
    </w:p>
    <w:p w14:paraId="26DBF32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5.安全文明施工的管理及使用：按照渝建管〔2024〕38号规定执行。凡供应商在施工过程中运输易撒漏物质车辆必须保持密闭运输装置完好和车容整洁，不得沿途飞扬、撒漏和带泥上路。必须设置车辆冲洗设施，以防车辆带泥出场，保持周边环境清洁。严禁使用未密闭的车辆运输易撒漏物质。否则采购人有权按照市政府第164号令对供应商进行责任追究，并扣留其部分工程款，直至停工整改。情况严重的，采购人有权单方面终止合同，勒令退场，并由供应商赔偿由此造成的损失。</w:t>
      </w:r>
    </w:p>
    <w:p w14:paraId="1CAB686E">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6.供应商委派到工程现场的施工管理、技术人员的数量应满足工程正常施工的需要；供应商应为每个主要岗位指派称职和具有相应上岗资质证书的技术管理人员。</w:t>
      </w:r>
    </w:p>
    <w:p w14:paraId="1A11CF24">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7.在施工期间，采购人可根据节约工程投资等建设需要而调整（增加或减少）供应商的承包范围，供应商不能因此而要求索赔费用。</w:t>
      </w:r>
    </w:p>
    <w:p w14:paraId="0908BA4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8.供应商无正当原因擅自停工3天及以上时，采购人有权单方面解除合同。以采购人解除合同通知书送达供应商后的即日生效。合同解除后7日内供应商应无条件退场，已施工的合格工程量经确认后按合同约定的结算条款办理结算，且只按结算总价的50%支付给供应商。</w:t>
      </w:r>
    </w:p>
    <w:p w14:paraId="2B36EE2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9.供应商的违约金（或罚款），采购人有权在供应商的工程款中扣除。</w:t>
      </w:r>
    </w:p>
    <w:p w14:paraId="41639E7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10.供应商在施工中应对各工序施工质量进行自检合格后，经采购人（或监理）复查，若还发现有分项、分部工程未能达到符合《建筑工程施工质量验收统一标准》GB50300-2013及国家现行相关验收规范，同时还应承担合同约定的其他责任。</w:t>
      </w:r>
    </w:p>
    <w:p w14:paraId="2BB739B2">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11.根据《国务院办公厅关于切实解决建设领域拖欠工程款问题的通知》(国办发[2003]94号)和重庆市有关规定的相关精神，本工程施工合同签署生效后，供应商不得以任何理由拖欠用于该工程项目民工的工资等费用。工程竣工后，申请支付工程款前，供应商应支付完清所有民工工资，并将支付情况公示7天。否则，采购人有权将工程进度款优先支付给民工，直至终止本项目合同、停止支付合同价款；因终止合同所引起的相关费用和损失由供应商承担。合同终止后，供应商必须在规定的时间（七天）内撤离本工程施工现场。</w:t>
      </w:r>
    </w:p>
    <w:p w14:paraId="783110E5">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12.工程竣工验收合格后，成交供应商必须在28天内提交完整的竣工资料和结算资料一式二套（必须是原件）及相应电子版给发包人，成交供应商应积极配合发包人完成竣工结算审核。否则，发包人将停止支付工程款，并追究成交供应商的责任。</w:t>
      </w:r>
    </w:p>
    <w:p w14:paraId="00D26572">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_GB2312"/>
          <w:color w:val="auto"/>
        </w:rPr>
        <w:t>13.工程结算审计资料成交供应商必须完整准确，一次性提供给审计单位，不得更改和增补；审计费的约定，工程结算审减率5%以内全部审计费由业主方承担，审减率超过5%全部审计费（含基础审计费）由成交供应商承担。</w:t>
      </w:r>
    </w:p>
    <w:p w14:paraId="2C0460D9">
      <w:pPr>
        <w:pStyle w:val="2"/>
        <w:numPr>
          <w:ilvl w:val="0"/>
          <w:numId w:val="3"/>
        </w:numPr>
        <w:spacing w:before="0" w:line="276" w:lineRule="auto"/>
        <w:ind w:left="0" w:leftChars="0" w:firstLine="0" w:firstLineChars="0"/>
        <w:jc w:val="center"/>
        <w:rPr>
          <w:rFonts w:hint="eastAsia" w:ascii="仿宋" w:hAnsi="仿宋" w:eastAsia="仿宋" w:cs="仿宋"/>
          <w:b/>
          <w:bCs/>
          <w:color w:val="auto"/>
          <w:sz w:val="36"/>
          <w:szCs w:val="36"/>
          <w:highlight w:val="none"/>
        </w:rPr>
      </w:pPr>
      <w:r>
        <w:rPr>
          <w:rStyle w:val="45"/>
          <w:rFonts w:hint="eastAsia" w:ascii="仿宋" w:hAnsi="仿宋" w:eastAsia="仿宋" w:cs="仿宋"/>
          <w:b/>
          <w:bCs/>
          <w:color w:val="auto"/>
          <w:highlight w:val="none"/>
        </w:rPr>
        <w:br w:type="page"/>
      </w:r>
      <w:bookmarkStart w:id="148" w:name="_Toc10792"/>
      <w:r>
        <w:rPr>
          <w:rFonts w:hint="eastAsia" w:ascii="仿宋" w:hAnsi="仿宋" w:eastAsia="仿宋" w:cs="仿宋"/>
          <w:b/>
          <w:bCs/>
          <w:color w:val="auto"/>
          <w:sz w:val="36"/>
          <w:szCs w:val="36"/>
          <w:highlight w:val="none"/>
        </w:rPr>
        <w:t>商务要求</w:t>
      </w:r>
      <w:bookmarkEnd w:id="113"/>
      <w:bookmarkEnd w:id="148"/>
    </w:p>
    <w:p w14:paraId="5CBAF01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“※”标注的服务需求为符合性审查中的实质性要求，响应文件若不满足按无效响应处理。</w:t>
      </w:r>
    </w:p>
    <w:p w14:paraId="4ED8324B">
      <w:pPr>
        <w:pStyle w:val="3"/>
        <w:widowControl w:val="0"/>
        <w:spacing w:before="0" w:after="0" w:line="500" w:lineRule="exact"/>
        <w:jc w:val="both"/>
        <w:rPr>
          <w:rFonts w:hint="eastAsia" w:ascii="仿宋" w:hAnsi="仿宋" w:eastAsia="仿宋" w:cs="仿宋_GB2312"/>
          <w:color w:val="auto"/>
        </w:rPr>
      </w:pPr>
      <w:bookmarkStart w:id="149" w:name="_Toc76462328"/>
      <w:bookmarkStart w:id="150" w:name="_Toc28019"/>
      <w:bookmarkStart w:id="151" w:name="_Toc106030883"/>
      <w:bookmarkStart w:id="152" w:name="_Toc3756"/>
      <w:bookmarkStart w:id="153" w:name="_Toc7880"/>
      <w:bookmarkStart w:id="154" w:name="_Toc344475120"/>
      <w:bookmarkStart w:id="155" w:name="_Toc22414"/>
      <w:bookmarkStart w:id="156" w:name="_Toc177738100"/>
      <w:bookmarkStart w:id="157" w:name="_Toc11990"/>
      <w:bookmarkStart w:id="158" w:name="_Toc221"/>
      <w:bookmarkStart w:id="159" w:name="_Toc8477"/>
      <w:bookmarkStart w:id="160" w:name="_Toc25771"/>
      <w:bookmarkStart w:id="161" w:name="_Toc5285"/>
      <w:bookmarkStart w:id="162" w:name="_Toc28066"/>
      <w:bookmarkStart w:id="163" w:name="_Toc28053"/>
      <w:bookmarkStart w:id="164" w:name="_Toc76462329"/>
      <w:bookmarkStart w:id="165" w:name="_Toc112263727"/>
      <w:bookmarkStart w:id="166" w:name="_Toc344475121"/>
      <w:bookmarkStart w:id="167" w:name="_Toc487204790"/>
      <w:bookmarkStart w:id="168" w:name="_Toc22463"/>
      <w:r>
        <w:rPr>
          <w:rFonts w:hint="eastAsia" w:ascii="仿宋" w:hAnsi="仿宋" w:eastAsia="仿宋" w:cs="仿宋"/>
          <w:b/>
          <w:bCs/>
          <w:color w:val="auto"/>
          <w:kern w:val="0"/>
          <w:sz w:val="24"/>
          <w:szCs w:val="24"/>
          <w:highlight w:val="none"/>
          <w:lang w:val="en-US" w:eastAsia="zh-CN" w:bidi="ar-SA"/>
        </w:rPr>
        <w:t>※</w:t>
      </w:r>
      <w:bookmarkEnd w:id="149"/>
      <w:bookmarkEnd w:id="150"/>
      <w:bookmarkEnd w:id="151"/>
      <w:bookmarkEnd w:id="152"/>
      <w:bookmarkEnd w:id="153"/>
      <w:bookmarkEnd w:id="154"/>
      <w:bookmarkEnd w:id="155"/>
      <w:bookmarkEnd w:id="156"/>
      <w:bookmarkEnd w:id="157"/>
      <w:bookmarkEnd w:id="158"/>
      <w:bookmarkStart w:id="169" w:name="_Toc858"/>
      <w:bookmarkStart w:id="170" w:name="_Toc15575"/>
      <w:bookmarkStart w:id="171" w:name="_Toc8653"/>
      <w:r>
        <w:rPr>
          <w:rFonts w:hint="eastAsia" w:ascii="仿宋" w:hAnsi="仿宋" w:eastAsia="仿宋" w:cs="仿宋"/>
          <w:b/>
          <w:bCs/>
          <w:color w:val="auto"/>
          <w:kern w:val="0"/>
          <w:sz w:val="24"/>
          <w:szCs w:val="24"/>
          <w:highlight w:val="none"/>
          <w:lang w:val="en-US" w:eastAsia="zh-CN" w:bidi="ar-SA"/>
        </w:rPr>
        <w:t>一、</w:t>
      </w:r>
      <w:bookmarkEnd w:id="169"/>
      <w:bookmarkEnd w:id="170"/>
      <w:r>
        <w:rPr>
          <w:rFonts w:hint="eastAsia" w:ascii="仿宋" w:hAnsi="仿宋" w:eastAsia="仿宋" w:cs="仿宋"/>
          <w:b/>
          <w:bCs/>
          <w:color w:val="auto"/>
          <w:kern w:val="0"/>
          <w:sz w:val="24"/>
          <w:szCs w:val="24"/>
          <w:highlight w:val="none"/>
          <w:lang w:val="en-US" w:eastAsia="zh-CN" w:bidi="ar-SA"/>
        </w:rPr>
        <w:t>服务时间、地点及验收方式</w:t>
      </w:r>
      <w:bookmarkEnd w:id="159"/>
      <w:bookmarkEnd w:id="160"/>
      <w:bookmarkEnd w:id="171"/>
    </w:p>
    <w:p w14:paraId="0875028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（一）工期：本项目总工期</w:t>
      </w:r>
      <w:r>
        <w:rPr>
          <w:rFonts w:hint="eastAsia" w:ascii="仿宋" w:hAnsi="仿宋" w:eastAsia="仿宋" w:cs="仿宋_GB2312"/>
          <w:color w:val="auto"/>
          <w:lang w:val="en-US" w:eastAsia="zh-CN"/>
        </w:rPr>
        <w:t>45</w:t>
      </w:r>
      <w:r>
        <w:rPr>
          <w:rFonts w:hint="eastAsia" w:ascii="仿宋" w:hAnsi="仿宋" w:eastAsia="仿宋" w:cs="仿宋_GB2312"/>
          <w:color w:val="auto"/>
        </w:rPr>
        <w:t>日历天，自合同签订之日起计，全部工程完工并通过采购人验收；实际开工时间以采购人开工令为准，供应商需在暑期满足施工条件后即刻进场施工。如因不可抗力（如自然灾害、战争骚乱、社会异常事件）以及非成交供应商责任出现的断电、停水等造成的停工时间，若出现这类情况由甲方代表签字确认后，工期顺延。若成交供应商未按上述要求按期完工，每逾期1天按2000元标准从合同价款中扣除违约金；因逾期完工给采购人造成的一切损失，由成交供应商全额承担并负责赔偿。</w:t>
      </w:r>
    </w:p>
    <w:p w14:paraId="0BEDA199">
      <w:pPr>
        <w:snapToGrid w:val="0"/>
        <w:spacing w:line="360" w:lineRule="auto"/>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lang w:val="en-US" w:eastAsia="zh-CN"/>
        </w:rPr>
        <w:t>（二）服务地点：本项目地点为</w:t>
      </w:r>
      <w:r>
        <w:rPr>
          <w:rFonts w:hint="eastAsia" w:ascii="仿宋" w:hAnsi="仿宋" w:eastAsia="仿宋" w:cs="仿宋_GB2312"/>
          <w:color w:val="auto"/>
          <w:u w:val="single"/>
          <w:lang w:val="en-US" w:eastAsia="zh-CN"/>
        </w:rPr>
        <w:t>重庆市南川区隆化第一小学校</w:t>
      </w:r>
      <w:r>
        <w:rPr>
          <w:rFonts w:hint="eastAsia" w:ascii="仿宋" w:hAnsi="仿宋" w:eastAsia="仿宋" w:cs="仿宋_GB2312"/>
          <w:color w:val="auto"/>
          <w:lang w:val="en-US" w:eastAsia="zh-CN"/>
        </w:rPr>
        <w:t>，具体实施区域由采购人根据实际情况予以指定。成交供应商须服从采购人安排，在指定区域内开展相关服务工作，确保不影响学校正常教学秩序。</w:t>
      </w:r>
    </w:p>
    <w:p w14:paraId="365D2DC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三）工程说明：供应商须严格按照随采购文件一并发出的分部分项工程项目清单计价表、工程量清单逐项填报清单单价及总价，不得增项、减项，不得修改工程量，且清单单价及总价均不得超出或等于采购人给出的清单限价。违反上述任一要求的，视为对采购文件不作实质性响应，其响应文件按无效处理。</w:t>
      </w:r>
    </w:p>
    <w:p w14:paraId="2FB29BF7">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(四）验收方式：项目施工完成，质量符合本采购文件、国家及重庆市工程验收规范要求，由成交供应商提出验收申请，由采购人组织开展对项目的验收工作，并形成专门的验收报告。</w:t>
      </w:r>
    </w:p>
    <w:p w14:paraId="721616B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1.验收流程</w:t>
      </w:r>
    </w:p>
    <w:p w14:paraId="54715479">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初步验收：项目施工完成并具备验收条件后，由成交供应商提出验收申请，采购人组织开展现场初步验收。若初验发现存在质量问题、施工缺陷或未完成事项，成交供应商应按照采购人书面整改要求在规定期限内完成整改；</w:t>
      </w:r>
    </w:p>
    <w:p w14:paraId="1AC28D7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（2）整改复验：整改完成后，由成交供应商书面申请复验，采购人根据整改情况组织复验；</w:t>
      </w:r>
    </w:p>
    <w:p w14:paraId="34B8AF3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（3）竣工验收：经复验达到验收条件后，采购人组织最终竣工验收。验收合格后，双方办理相关验收手续；</w:t>
      </w:r>
    </w:p>
    <w:p w14:paraId="2C27C82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4）验收不合格处理：经整改后仍无法达到采购文件、施工图纸及国家现行规范要求的，采购人有权要求成交供应商继续整改；因成交供应商原因导致项目无法正常交付使用或造成严重质量问题的，采购人有权依法追究其相应违约责任。</w:t>
      </w:r>
    </w:p>
    <w:p w14:paraId="0D361F7E">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2.材料设备进场验收</w:t>
      </w:r>
    </w:p>
    <w:p w14:paraId="7062D56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（1）成交供应商用于本项目的主要材料、设备及构配件进场前，应按要求报送相关质量证明资料，经采购人（或监理单位）核验后方可使用；</w:t>
      </w:r>
    </w:p>
    <w:p w14:paraId="1AA1A5D7">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主要材料、设备进场后，采购人（或监理单位）有权对材料规格、型号、数量、品牌、外观质量及相关证明资料进行检查核验。对存在损坏、质量缺陷、不符合采购文件或施工要求的材料、设备，成交供应商应及时更换并承担相应费用；</w:t>
      </w:r>
    </w:p>
    <w:p w14:paraId="4663DF47">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（3）未经采购人（或监理单位）同意擅自使用不符合要求材料、设备的，采购人有权要求返工、更换，因此产生的一切费用及责任由成交供应商承担。</w:t>
      </w:r>
    </w:p>
    <w:p w14:paraId="00798D26">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3.第三方检测及专项检测</w:t>
      </w:r>
    </w:p>
    <w:p w14:paraId="5228A2ED">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采购人根据项目质量管理需要，有权委托具备相应资质的第三方检测机构，对涉及工程质量、安全、环保、功能性等关键内容开展抽样检测、专项检测或复核检测。</w:t>
      </w:r>
    </w:p>
    <w:p w14:paraId="7BFF39CF">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依法应由成交供应商完成的材料检测、试验、专项检测及竣工验收相关检测费用，均视为已包含在响应报价中，由成交供应商自行承担。</w:t>
      </w:r>
    </w:p>
    <w:p w14:paraId="0959AC18">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4.工程质量抽查与整改要求</w:t>
      </w:r>
    </w:p>
    <w:p w14:paraId="502BCBCA">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项目实施过程中及竣工验收前，采购人（或监理单位）有权对工程质量、施工工艺、主要材料及隐蔽工程等进行检查或抽查。</w:t>
      </w:r>
    </w:p>
    <w:p w14:paraId="3B35F1A1">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对存在质量问题或不符合要求的内容，成交供应商应及时整改；未经检查确认擅自隐蔽施工的，采购人有权要求返工检查，由此产生的费用及责任由成交供应商承担。</w:t>
      </w:r>
    </w:p>
    <w:p w14:paraId="1F8380E3">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5.其他要求</w:t>
      </w:r>
    </w:p>
    <w:p w14:paraId="12F43E50">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（1）项目在缺陷责任期内出现非人为原因造成的质量问题，成交供应商应按照合同约定及时进行维修、更换或整改，并承担相应责任；</w:t>
      </w:r>
    </w:p>
    <w:p w14:paraId="3F073F3B">
      <w:pPr>
        <w:snapToGrid w:val="0"/>
        <w:spacing w:line="360" w:lineRule="auto"/>
        <w:ind w:firstLine="480" w:firstLineChars="200"/>
        <w:rPr>
          <w:rFonts w:hint="eastAsia" w:ascii="仿宋" w:hAnsi="仿宋" w:eastAsia="仿宋" w:cs="仿宋_GB2312"/>
          <w:color w:val="auto"/>
        </w:rPr>
      </w:pPr>
      <w:r>
        <w:rPr>
          <w:rFonts w:hint="eastAsia" w:ascii="仿宋" w:hAnsi="仿宋" w:eastAsia="仿宋" w:cs="仿宋_GB2312"/>
          <w:color w:val="auto"/>
        </w:rPr>
        <w:t>（2）未经验收合格的工程，不得擅自交付使用。</w:t>
      </w:r>
    </w:p>
    <w:p w14:paraId="14118ECE">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72" w:name="_Toc30262"/>
      <w:bookmarkStart w:id="173" w:name="_Toc18771"/>
      <w:r>
        <w:rPr>
          <w:rFonts w:hint="eastAsia" w:ascii="仿宋" w:hAnsi="仿宋" w:eastAsia="仿宋" w:cs="仿宋"/>
          <w:b/>
          <w:bCs/>
          <w:color w:val="auto"/>
          <w:kern w:val="0"/>
          <w:sz w:val="24"/>
          <w:szCs w:val="24"/>
          <w:highlight w:val="none"/>
          <w:lang w:val="en-US" w:eastAsia="zh-CN" w:bidi="ar-SA"/>
        </w:rPr>
        <w:t>※二、缺陷责任期、售后服务要求</w:t>
      </w:r>
      <w:bookmarkEnd w:id="172"/>
      <w:bookmarkEnd w:id="173"/>
    </w:p>
    <w:p w14:paraId="0C783054">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bookmarkStart w:id="174" w:name="_Toc2093"/>
      <w:r>
        <w:rPr>
          <w:rFonts w:hint="eastAsia" w:ascii="仿宋" w:hAnsi="仿宋" w:eastAsia="仿宋" w:cs="仿宋_GB2312"/>
          <w:color w:val="auto"/>
        </w:rPr>
        <w:t>（一）设备和材料质量总体要求：所供相关设备和材料必须货真价实，符合环保节能要求，假冒伪劣产品不得参与政府采购；所供设备和材料的各项手续、文件必须真实完整有效；其他材料各项技术参数、质量指标必须符合国家技术质量监督机构及有关管理部门和行业的规定和标准。</w:t>
      </w:r>
    </w:p>
    <w:p w14:paraId="023FB4E4">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（二）缺陷责任期：本项目缺陷责任期自竣工验收合格之日起计算，各分项工程质量保修期严格按照《建设工程质量管理条例》及国家、重庆市现行规定执行，具体如下：</w:t>
      </w:r>
    </w:p>
    <w:p w14:paraId="7D265DBD">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1、装饰装修工程、防水工程：缺陷责任期5年，保修范围包括墙面、地面、天棚装修面层，门窗安装，防水工程渗漏，墙地砖空鼓脱落，铝扣板、涂料饰面开裂脱落等影响使用与安全的质量缺陷。</w:t>
      </w:r>
    </w:p>
    <w:p w14:paraId="74922CFB">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2、电气工程、给排水工程：缺陷责任期2年，保修范围包括照明灯具、开关插座、管线敷设、配电箱等电气安装质量问题，以及给水管、排水管、阀门、水龙头、洁具、地漏等给排水设施的安装与使用功能缺陷。</w:t>
      </w:r>
    </w:p>
    <w:p w14:paraId="4DBA8625">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3、其他未列明分项工程：缺陷责任期按国家现行最低保修标准执行。</w:t>
      </w:r>
    </w:p>
    <w:p w14:paraId="16382641">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4、缺陷责任期内，凡因施工工艺、材料质量、安装质量等非人为原因造成的质量问题，由成交供应商无偿负责维修、更换、返工，并承担全部费用与相关责任。</w:t>
      </w:r>
    </w:p>
    <w:p w14:paraId="42F6AF7D">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（三）售后服务要求</w:t>
      </w:r>
    </w:p>
    <w:p w14:paraId="03EFF40D">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成交供应商在缺陷责任期内须向采购人提供及时、有效的售后服务：</w:t>
      </w:r>
    </w:p>
    <w:p w14:paraId="6333E178">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1、接到采购人维修通知后，30分钟内响应，2小时内电话沟通处置方案；紧急维修事项4小时内到达现场，一般维修事项24小时内到场处理。</w:t>
      </w:r>
    </w:p>
    <w:p w14:paraId="14419218">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2、现场维修须在48小时内解决问题；无法立即修复的，须提供临时保障措施，并在承诺时限内完成整改，确保宿舍正常使用。</w:t>
      </w:r>
    </w:p>
    <w:p w14:paraId="5194710E">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rPr>
      </w:pPr>
      <w:r>
        <w:rPr>
          <w:rFonts w:hint="eastAsia" w:ascii="仿宋" w:hAnsi="仿宋" w:eastAsia="仿宋" w:cs="仿宋_GB2312"/>
          <w:color w:val="auto"/>
        </w:rPr>
        <w:t>3、缺陷责任期内定期回访巡查，对出现的装饰破损、设施故障、渗漏、线路异常、管道堵塞等问题无条件免费维修或更换；因维修不及时、维修不合格给采购人造成损失的，由成交供应商承担全部赔偿责任。</w:t>
      </w:r>
    </w:p>
    <w:p w14:paraId="7A0D70A3">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75" w:name="_Toc25119"/>
      <w:r>
        <w:rPr>
          <w:rFonts w:hint="eastAsia" w:ascii="仿宋" w:hAnsi="仿宋" w:eastAsia="仿宋" w:cs="仿宋"/>
          <w:b/>
          <w:bCs/>
          <w:color w:val="auto"/>
          <w:kern w:val="0"/>
          <w:sz w:val="24"/>
          <w:szCs w:val="24"/>
          <w:highlight w:val="none"/>
          <w:lang w:val="en-US" w:eastAsia="zh-CN" w:bidi="ar-SA"/>
        </w:rPr>
        <w:t>※三、报价要求</w:t>
      </w:r>
      <w:bookmarkEnd w:id="161"/>
      <w:bookmarkEnd w:id="162"/>
      <w:bookmarkEnd w:id="163"/>
      <w:bookmarkEnd w:id="164"/>
      <w:bookmarkEnd w:id="174"/>
      <w:bookmarkEnd w:id="175"/>
    </w:p>
    <w:p w14:paraId="70A715C6">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1.本工程设置总价最高限价，供应商的报价不得超过总价最高限价，总价最高限价为：405575.94元，其中安全文明施工费12968.98元。供应商的报价不得超过本项目设置的最高限价，否则，其响应文件按废标处理。</w:t>
      </w:r>
    </w:p>
    <w:p w14:paraId="54FB30CF">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2.本次报价须为人民币报价，供应商以采购文件、合同条件、工程量清单、图纸等相关文件为依据，由供应商结合自身实力、市场行情自主合理报价。报价应包括完成采购范围内工程项目的人工费、材料费、验收费、检验及试验费、机械费、企业管理费、利润、风险费用、税金、后期服务、保险、采购代理服务费等完成本项目的所有费用。因成交供应商自身原因造成漏报、少报皆由其自行承担责任，采购人不再补偿。</w:t>
      </w:r>
    </w:p>
    <w:p w14:paraId="438C53FC">
      <w:pPr>
        <w:pStyle w:val="3"/>
        <w:widowControl w:val="0"/>
        <w:spacing w:before="0" w:after="0" w:line="500" w:lineRule="exact"/>
        <w:jc w:val="both"/>
        <w:rPr>
          <w:rFonts w:hint="eastAsia" w:ascii="仿宋" w:hAnsi="仿宋" w:eastAsia="仿宋" w:cs="仿宋"/>
          <w:b/>
          <w:bCs/>
          <w:color w:val="auto"/>
          <w:kern w:val="0"/>
          <w:sz w:val="24"/>
          <w:szCs w:val="24"/>
          <w:highlight w:val="none"/>
          <w:lang w:val="zh-CN" w:eastAsia="zh-CN" w:bidi="ar-SA"/>
        </w:rPr>
      </w:pPr>
      <w:bookmarkStart w:id="176" w:name="_Toc18161"/>
      <w:bookmarkStart w:id="177" w:name="_Toc31077"/>
      <w:r>
        <w:rPr>
          <w:rFonts w:hint="eastAsia" w:ascii="仿宋" w:hAnsi="仿宋" w:eastAsia="仿宋" w:cs="仿宋"/>
          <w:b/>
          <w:bCs/>
          <w:color w:val="auto"/>
          <w:kern w:val="0"/>
          <w:sz w:val="24"/>
          <w:szCs w:val="24"/>
          <w:highlight w:val="none"/>
          <w:lang w:val="en-US" w:eastAsia="zh-CN" w:bidi="ar-SA"/>
        </w:rPr>
        <w:t>※四</w:t>
      </w:r>
      <w:r>
        <w:rPr>
          <w:rFonts w:hint="eastAsia" w:ascii="仿宋" w:hAnsi="仿宋" w:eastAsia="仿宋" w:cs="仿宋"/>
          <w:b/>
          <w:bCs/>
          <w:color w:val="auto"/>
          <w:kern w:val="0"/>
          <w:sz w:val="24"/>
          <w:szCs w:val="24"/>
          <w:highlight w:val="none"/>
          <w:lang w:val="zh-CN" w:eastAsia="zh-CN" w:bidi="ar-SA"/>
        </w:rPr>
        <w:t>、履约保证金</w:t>
      </w:r>
      <w:bookmarkEnd w:id="176"/>
      <w:bookmarkEnd w:id="177"/>
    </w:p>
    <w:p w14:paraId="797EBBC4">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（一）本项目履约保证金为成交金额的10%。</w:t>
      </w:r>
    </w:p>
    <w:p w14:paraId="0DF64A83">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（二）缴纳履约保证金方式：成交供应商应在成交通知书发出后三个工作日内、合同签订之前通过支票、汇票、本票或者金融机构、担保机构出具的保函等非现金形式提交履约保证金。</w:t>
      </w:r>
    </w:p>
    <w:p w14:paraId="3C954441">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（三）履约保证金的退还：履约保证金在竣工验收后退还，履约保证金不计息。</w:t>
      </w:r>
    </w:p>
    <w:p w14:paraId="45684216">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（四）成交供应商提供的货物及服务未达到采购文件规定要求响应文件的响应及承诺，且对采购人造成损失的，由成交供应商承担一切责任的同时，扣除履约保证金，并赔偿所造成的损失。</w:t>
      </w:r>
    </w:p>
    <w:p w14:paraId="4BBC22FA">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78" w:name="_Toc108800876"/>
      <w:bookmarkStart w:id="179" w:name="_Toc132364649"/>
      <w:bookmarkStart w:id="180" w:name="_Toc24582"/>
      <w:bookmarkStart w:id="181" w:name="_Toc109723782"/>
      <w:bookmarkStart w:id="182" w:name="_Toc203743265"/>
      <w:bookmarkStart w:id="183" w:name="_Toc230093199"/>
      <w:bookmarkStart w:id="184" w:name="_Toc3269"/>
      <w:r>
        <w:rPr>
          <w:rFonts w:hint="eastAsia" w:ascii="仿宋" w:hAnsi="仿宋" w:eastAsia="仿宋" w:cs="仿宋"/>
          <w:b/>
          <w:bCs/>
          <w:color w:val="auto"/>
          <w:kern w:val="0"/>
          <w:sz w:val="24"/>
          <w:szCs w:val="24"/>
          <w:highlight w:val="none"/>
          <w:lang w:val="en-US" w:eastAsia="zh-CN" w:bidi="ar-SA"/>
        </w:rPr>
        <w:t>※五、结算方式</w:t>
      </w:r>
      <w:bookmarkEnd w:id="178"/>
      <w:bookmarkEnd w:id="179"/>
      <w:bookmarkEnd w:id="180"/>
      <w:bookmarkEnd w:id="181"/>
      <w:bookmarkEnd w:id="182"/>
      <w:bookmarkEnd w:id="183"/>
      <w:bookmarkEnd w:id="184"/>
    </w:p>
    <w:p w14:paraId="0B96BA9F">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（一）清单工程量为暂定，按实结算。</w:t>
      </w:r>
    </w:p>
    <w:p w14:paraId="30822B85">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结算总价=分部分项工程量清单结算价【成交综合单价×实际完成的合格工程量】+措施费清单结算价+安全文明施工费+工程新增或变更等引起的增（减）项目结算款+规费税金清单±合同约定其它费用</w:t>
      </w:r>
    </w:p>
    <w:p w14:paraId="0CCC6B48">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结算单价按下列办法确定：合同中已有适用于设计变更工程的单价，按合同已有的项目单价确定变更单价；合同中有类似于设计变更工程的价格，参照类似项目单价确定变更工程的单价；合同中没有适用或类似于设计变更工程的价格，以工程变更估价原则及最终工程审计机关审定价格为准。</w:t>
      </w:r>
    </w:p>
    <w:p w14:paraId="193C5418">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85" w:name="_Toc4952"/>
      <w:bookmarkStart w:id="186" w:name="_Toc3196"/>
      <w:bookmarkStart w:id="187" w:name="_Toc26417"/>
      <w:bookmarkStart w:id="188" w:name="_Toc344475122"/>
      <w:bookmarkStart w:id="189" w:name="_Toc21544"/>
      <w:bookmarkStart w:id="190" w:name="_Toc76462330"/>
      <w:bookmarkStart w:id="191" w:name="_Toc26438"/>
      <w:r>
        <w:rPr>
          <w:rFonts w:hint="eastAsia" w:ascii="仿宋" w:hAnsi="仿宋" w:eastAsia="仿宋" w:cs="仿宋"/>
          <w:b/>
          <w:bCs/>
          <w:color w:val="auto"/>
          <w:kern w:val="0"/>
          <w:sz w:val="24"/>
          <w:szCs w:val="24"/>
          <w:highlight w:val="none"/>
          <w:lang w:val="en-US" w:eastAsia="zh-CN" w:bidi="ar-SA"/>
        </w:rPr>
        <w:t>※六、付款方式</w:t>
      </w:r>
      <w:bookmarkEnd w:id="185"/>
      <w:bookmarkEnd w:id="186"/>
      <w:bookmarkEnd w:id="187"/>
      <w:bookmarkEnd w:id="188"/>
      <w:bookmarkEnd w:id="189"/>
      <w:bookmarkEnd w:id="190"/>
      <w:bookmarkEnd w:id="191"/>
    </w:p>
    <w:p w14:paraId="3A72D344">
      <w:pPr>
        <w:tabs>
          <w:tab w:val="left" w:pos="4140"/>
          <w:tab w:val="left" w:pos="4680"/>
          <w:tab w:val="left" w:pos="4860"/>
        </w:tabs>
        <w:autoSpaceDN w:val="0"/>
        <w:spacing w:line="580" w:lineRule="exact"/>
        <w:ind w:firstLine="480" w:firstLineChars="200"/>
        <w:rPr>
          <w:rFonts w:ascii="仿宋" w:hAnsi="仿宋" w:eastAsia="仿宋" w:cs="仿宋_GB2312"/>
          <w:color w:val="auto"/>
        </w:rPr>
      </w:pPr>
      <w:bookmarkStart w:id="192" w:name="_Toc19173"/>
      <w:bookmarkStart w:id="193" w:name="_Toc29423"/>
      <w:bookmarkStart w:id="194" w:name="_Toc23480"/>
      <w:bookmarkStart w:id="195" w:name="_Toc76462331"/>
      <w:bookmarkStart w:id="196" w:name="_Toc344475124"/>
      <w:r>
        <w:rPr>
          <w:rFonts w:hint="eastAsia" w:ascii="仿宋" w:hAnsi="仿宋" w:eastAsia="仿宋" w:cs="仿宋_GB2312"/>
          <w:color w:val="auto"/>
        </w:rPr>
        <w:t>（一）工程竣工验收合格后，采购人在收到供应商开具的合法有效发票并完成付款审批流程后</w:t>
      </w:r>
      <w:r>
        <w:rPr>
          <w:rFonts w:hint="eastAsia" w:ascii="仿宋" w:hAnsi="仿宋" w:eastAsia="仿宋" w:cs="仿宋_GB2312"/>
          <w:color w:val="auto"/>
          <w:lang w:val="en-US" w:eastAsia="zh-CN"/>
        </w:rPr>
        <w:t>及时支付</w:t>
      </w:r>
      <w:r>
        <w:rPr>
          <w:rFonts w:hint="eastAsia" w:ascii="仿宋" w:hAnsi="仿宋" w:eastAsia="仿宋" w:cs="仿宋_GB2312"/>
          <w:color w:val="auto"/>
        </w:rPr>
        <w:t>。付款前，供应商须先行向采购人支付经审计确认的合同总金额3%作为质量保证金。该保证金在工程竣工验收合格、2年缺陷责任期届满且经确认无质量问题及未发生保修责任后，由采购人在10个工作日内无息退还。</w:t>
      </w:r>
    </w:p>
    <w:p w14:paraId="622B2C26">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rPr>
        <w:t>（二）</w:t>
      </w:r>
      <w:r>
        <w:rPr>
          <w:rFonts w:hint="eastAsia" w:ascii="仿宋" w:hAnsi="仿宋" w:eastAsia="仿宋" w:cs="仿宋_GB2312"/>
          <w:color w:val="auto"/>
          <w:lang w:val="en-US" w:eastAsia="zh-CN"/>
        </w:rPr>
        <w:t>本项目严格执行重庆市南川区根治欠薪工作办公室《重庆市南川区政府项目、国企项目采购人代发工资制度》规定。项目开工前，采购人与中标单位签订农民工工资代发协议。中标单位依据实名制信息按月编制工资支付表，完成签字盖章后上报采购人复核，最迟于次月15日前完成全部审核流程。</w:t>
      </w:r>
    </w:p>
    <w:p w14:paraId="14B25A73">
      <w:pPr>
        <w:tabs>
          <w:tab w:val="left" w:pos="4140"/>
          <w:tab w:val="left" w:pos="4680"/>
          <w:tab w:val="left" w:pos="4860"/>
        </w:tabs>
        <w:autoSpaceDN w:val="0"/>
        <w:spacing w:line="580" w:lineRule="exact"/>
        <w:ind w:firstLine="480" w:firstLineChars="200"/>
        <w:rPr>
          <w:rFonts w:hint="eastAsia" w:ascii="仿宋" w:hAnsi="仿宋" w:eastAsia="仿宋" w:cs="仿宋_GB2312"/>
          <w:color w:val="auto"/>
          <w:lang w:val="en-US" w:eastAsia="zh-CN"/>
        </w:rPr>
      </w:pPr>
      <w:r>
        <w:rPr>
          <w:rFonts w:hint="eastAsia" w:ascii="仿宋" w:hAnsi="仿宋" w:eastAsia="仿宋" w:cs="仿宋_GB2312"/>
          <w:color w:val="auto"/>
          <w:lang w:val="en-US" w:eastAsia="zh-CN"/>
        </w:rPr>
        <w:t>采购人复核通过后，通过预算一体化系统统一代发农民工工资，区财政局按国库集中支付要求办理支付手续。</w:t>
      </w:r>
    </w:p>
    <w:p w14:paraId="7B7976B4">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lang w:val="en-US" w:eastAsia="zh-CN"/>
        </w:rPr>
        <w:t>各方须妥善保管实名制信息、考勤记录、工资表、代发回单等台账资料，保存期限自工程竣工验收合格起不少于3年。</w:t>
      </w:r>
    </w:p>
    <w:p w14:paraId="7643E3A5">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97" w:name="_Toc20351"/>
      <w:bookmarkStart w:id="198" w:name="_Toc230093203"/>
      <w:r>
        <w:rPr>
          <w:rFonts w:hint="eastAsia" w:ascii="仿宋" w:hAnsi="仿宋" w:eastAsia="仿宋" w:cs="仿宋"/>
          <w:b/>
          <w:bCs/>
          <w:color w:val="auto"/>
          <w:kern w:val="0"/>
          <w:sz w:val="24"/>
          <w:szCs w:val="24"/>
          <w:highlight w:val="none"/>
          <w:lang w:val="en-US" w:eastAsia="zh-CN" w:bidi="ar-SA"/>
        </w:rPr>
        <w:t>※七、违约责任</w:t>
      </w:r>
      <w:bookmarkEnd w:id="197"/>
      <w:bookmarkEnd w:id="198"/>
    </w:p>
    <w:p w14:paraId="258134E4">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（一）项目实施过程中，未经采购人同意，供应商擅自更换项目经理、技术负责人、主要施工管理人员，采购人可单方面解除合同，并追究供应商给采购人造成的经济损失。</w:t>
      </w:r>
    </w:p>
    <w:p w14:paraId="68D6E3B8">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成交供应商应遵守工程建设安全生产有关管理规定，严格按安全标准组织施工，并随时接受行业安全检查人员及采购人实施的监督检查。由于成交供应商安全措施不力造成事故的责任和因此发生的费用，由成交供应商承担。采购人代表到现场检查时，成交供应商现场管理人员必须积极配合，对不重视安全以及出现安全隐患，则采购人对成交供应商处以每次5000元违约金；严重的安全问题视情节加重处罚。</w:t>
      </w:r>
    </w:p>
    <w:p w14:paraId="16EB0255">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三）成交供应商及其员工应遵守各级政府及部门的规定和采购人管理规定，采购人代表到现场检查时，成交供应商现场管理人员必须积极配合，对不遵守管理规定及不能做到文明施工的现象，则采购人对成交供应商处以每次5000元违约金；对屡次（2次以上）不整改的处以每次5000元违约金。</w:t>
      </w:r>
    </w:p>
    <w:p w14:paraId="50C52D5A">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四）若场地因自身质量问题出现损坏故障，采购人通知维修后，成交供应商未按合同约定时限到场提供维修服务且屡次逾期的，采购人有权另行委托第三方开展维修作业，维修所产生的全部费用及相关合理开支，均直接从该成交供应商质保金中据实予以扣除。</w:t>
      </w:r>
    </w:p>
    <w:p w14:paraId="3769B18F">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199" w:name="_Toc8188"/>
      <w:bookmarkStart w:id="200" w:name="_Toc12529"/>
      <w:r>
        <w:rPr>
          <w:rFonts w:hint="eastAsia" w:ascii="仿宋" w:hAnsi="仿宋" w:eastAsia="仿宋" w:cs="仿宋"/>
          <w:b/>
          <w:bCs/>
          <w:color w:val="auto"/>
          <w:kern w:val="0"/>
          <w:sz w:val="24"/>
          <w:szCs w:val="24"/>
          <w:highlight w:val="none"/>
          <w:lang w:val="en-US" w:eastAsia="zh-CN" w:bidi="ar-SA"/>
        </w:rPr>
        <w:t>※八、</w:t>
      </w:r>
      <w:bookmarkEnd w:id="192"/>
      <w:r>
        <w:rPr>
          <w:rFonts w:hint="eastAsia" w:ascii="仿宋" w:hAnsi="仿宋" w:eastAsia="仿宋" w:cs="仿宋"/>
          <w:b/>
          <w:bCs/>
          <w:color w:val="auto"/>
          <w:kern w:val="0"/>
          <w:sz w:val="24"/>
          <w:szCs w:val="24"/>
          <w:highlight w:val="none"/>
          <w:lang w:val="en-US" w:eastAsia="zh-CN" w:bidi="ar-SA"/>
        </w:rPr>
        <w:t>转包、分包</w:t>
      </w:r>
      <w:bookmarkEnd w:id="193"/>
      <w:bookmarkEnd w:id="199"/>
      <w:bookmarkEnd w:id="200"/>
    </w:p>
    <w:p w14:paraId="6CCD88F2">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成交供应商未经采购人书面同意，不得将本工程项目转包、分包给第三方，如成交供应商将本工程项目转包、分包给第三方的，采购人有权解除合同，同时采购人有权要求成交供应商按合同总金额的10%支付违约金，因此给采购人造成的损失应由成交供应商承担赔偿责任。</w:t>
      </w:r>
    </w:p>
    <w:p w14:paraId="240BAF7D">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201" w:name="_Toc31325"/>
      <w:bookmarkStart w:id="202" w:name="_Toc20056"/>
      <w:bookmarkStart w:id="203" w:name="_Toc16565"/>
      <w:bookmarkStart w:id="204" w:name="_Toc4625"/>
      <w:r>
        <w:rPr>
          <w:rFonts w:hint="eastAsia" w:ascii="仿宋" w:hAnsi="仿宋" w:eastAsia="仿宋" w:cs="仿宋"/>
          <w:b/>
          <w:bCs/>
          <w:color w:val="auto"/>
          <w:kern w:val="0"/>
          <w:sz w:val="24"/>
          <w:szCs w:val="24"/>
          <w:highlight w:val="none"/>
          <w:lang w:val="en-US" w:eastAsia="zh-CN" w:bidi="ar-SA"/>
        </w:rPr>
        <w:t>※九、知识产权</w:t>
      </w:r>
      <w:bookmarkEnd w:id="201"/>
      <w:bookmarkEnd w:id="202"/>
      <w:bookmarkEnd w:id="203"/>
    </w:p>
    <w:p w14:paraId="6F5826C0">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采购人在中华人民共和国境内使用成交供应商提供的货物及服务时免受第三方提出的侵犯其专利权或其它知识产权的起诉。如果第三方提出侵权指控，成交供应商应承担由此而引起的一切法律责任和费用。</w:t>
      </w:r>
    </w:p>
    <w:bookmarkEnd w:id="194"/>
    <w:bookmarkEnd w:id="195"/>
    <w:bookmarkEnd w:id="196"/>
    <w:bookmarkEnd w:id="204"/>
    <w:p w14:paraId="23D37383">
      <w:pPr>
        <w:pStyle w:val="3"/>
        <w:widowControl w:val="0"/>
        <w:spacing w:before="0" w:after="0" w:line="500" w:lineRule="exact"/>
        <w:jc w:val="both"/>
        <w:rPr>
          <w:rFonts w:hint="eastAsia" w:ascii="仿宋" w:hAnsi="仿宋" w:eastAsia="仿宋" w:cs="仿宋"/>
          <w:b/>
          <w:bCs/>
          <w:color w:val="auto"/>
          <w:kern w:val="0"/>
          <w:sz w:val="24"/>
          <w:szCs w:val="24"/>
          <w:highlight w:val="none"/>
          <w:lang w:val="en-US" w:eastAsia="zh-CN" w:bidi="ar-SA"/>
        </w:rPr>
      </w:pPr>
      <w:bookmarkStart w:id="205" w:name="_Toc30222"/>
      <w:bookmarkStart w:id="206" w:name="_Toc19775"/>
      <w:r>
        <w:rPr>
          <w:rFonts w:hint="eastAsia" w:ascii="仿宋" w:hAnsi="仿宋" w:eastAsia="仿宋" w:cs="仿宋"/>
          <w:b/>
          <w:bCs/>
          <w:color w:val="auto"/>
          <w:kern w:val="0"/>
          <w:sz w:val="24"/>
          <w:szCs w:val="24"/>
          <w:highlight w:val="none"/>
          <w:lang w:val="en-US" w:eastAsia="zh-CN" w:bidi="ar-SA"/>
        </w:rPr>
        <w:t>※十、</w:t>
      </w:r>
      <w:bookmarkStart w:id="207" w:name="_Toc344475125"/>
      <w:r>
        <w:rPr>
          <w:rFonts w:hint="eastAsia" w:ascii="仿宋" w:hAnsi="仿宋" w:eastAsia="仿宋" w:cs="仿宋"/>
          <w:b/>
          <w:bCs/>
          <w:color w:val="auto"/>
          <w:kern w:val="0"/>
          <w:sz w:val="24"/>
          <w:szCs w:val="24"/>
          <w:highlight w:val="none"/>
          <w:lang w:val="en-US" w:eastAsia="zh-CN" w:bidi="ar-SA"/>
        </w:rPr>
        <w:t>其他</w:t>
      </w:r>
      <w:bookmarkEnd w:id="205"/>
      <w:bookmarkEnd w:id="206"/>
    </w:p>
    <w:bookmarkEnd w:id="207"/>
    <w:p w14:paraId="02032151">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（一）供应商必须在响应文件中对以上条款和服务承诺明确列出，承诺内容必须达到本篇及</w:t>
      </w:r>
      <w:r>
        <w:rPr>
          <w:rFonts w:hint="eastAsia" w:ascii="仿宋" w:hAnsi="仿宋" w:eastAsia="仿宋" w:cs="仿宋_GB2312"/>
          <w:color w:val="auto"/>
          <w:lang w:val="en-US" w:eastAsia="zh-CN"/>
        </w:rPr>
        <w:t>竞采</w:t>
      </w:r>
      <w:r>
        <w:rPr>
          <w:rFonts w:hint="eastAsia" w:ascii="仿宋" w:hAnsi="仿宋" w:eastAsia="仿宋" w:cs="仿宋_GB2312"/>
          <w:color w:val="auto"/>
        </w:rPr>
        <w:t>文件其他条款的要求。</w:t>
      </w:r>
    </w:p>
    <w:p w14:paraId="4D21C0CB">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（二）本项目采购文件及其补遗文件、附件、响应文件和承诺是合同不可分割的部分。</w:t>
      </w:r>
    </w:p>
    <w:p w14:paraId="22EE1793">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（三）本项目项目设计图纸、工程量清单是合同不可分割的部分，具同等法律效力。</w:t>
      </w:r>
    </w:p>
    <w:p w14:paraId="230B1522">
      <w:pPr>
        <w:tabs>
          <w:tab w:val="left" w:pos="4140"/>
          <w:tab w:val="left" w:pos="4680"/>
          <w:tab w:val="left" w:pos="4860"/>
        </w:tabs>
        <w:autoSpaceDN w:val="0"/>
        <w:spacing w:line="580" w:lineRule="exact"/>
        <w:ind w:firstLine="480" w:firstLineChars="200"/>
        <w:rPr>
          <w:rFonts w:ascii="仿宋" w:hAnsi="仿宋" w:eastAsia="仿宋" w:cs="仿宋_GB2312"/>
          <w:color w:val="auto"/>
        </w:rPr>
      </w:pPr>
      <w:r>
        <w:rPr>
          <w:rFonts w:hint="eastAsia" w:ascii="仿宋" w:hAnsi="仿宋" w:eastAsia="仿宋" w:cs="仿宋_GB2312"/>
          <w:color w:val="auto"/>
        </w:rPr>
        <w:t>（四）其他未尽事宜由供需双方在采购合同中详细约定。</w:t>
      </w:r>
    </w:p>
    <w:p w14:paraId="40D15DAA">
      <w:pPr>
        <w:spacing w:line="360" w:lineRule="auto"/>
        <w:ind w:firstLine="480" w:firstLineChars="200"/>
        <w:rPr>
          <w:rFonts w:hint="eastAsia" w:ascii="仿宋" w:hAnsi="仿宋" w:eastAsia="仿宋" w:cs="仿宋"/>
          <w:color w:val="auto"/>
          <w:highlight w:val="none"/>
          <w:lang w:val="en-US" w:eastAsia="zh-CN"/>
        </w:rPr>
      </w:pPr>
    </w:p>
    <w:p w14:paraId="18F6767F">
      <w:pPr>
        <w:pStyle w:val="2"/>
        <w:spacing w:before="0" w:line="276" w:lineRule="auto"/>
        <w:jc w:val="center"/>
        <w:rPr>
          <w:rFonts w:hint="eastAsia" w:ascii="仿宋" w:hAnsi="仿宋" w:eastAsia="仿宋" w:cs="仿宋"/>
          <w:b/>
          <w:color w:val="auto"/>
          <w:highlight w:val="none"/>
        </w:rPr>
      </w:pPr>
      <w:r>
        <w:rPr>
          <w:rFonts w:hint="eastAsia" w:ascii="仿宋" w:hAnsi="仿宋" w:eastAsia="仿宋" w:cs="仿宋"/>
          <w:color w:val="auto"/>
          <w:highlight w:val="none"/>
        </w:rPr>
        <w:br w:type="page"/>
      </w:r>
      <w:bookmarkStart w:id="208" w:name="_Toc7638"/>
      <w:r>
        <w:rPr>
          <w:rFonts w:hint="eastAsia" w:ascii="仿宋" w:hAnsi="仿宋" w:eastAsia="仿宋" w:cs="仿宋"/>
          <w:b/>
          <w:bCs/>
          <w:color w:val="auto"/>
          <w:sz w:val="36"/>
          <w:szCs w:val="36"/>
          <w:highlight w:val="none"/>
        </w:rPr>
        <w:t>第五篇  合同草案</w:t>
      </w:r>
      <w:bookmarkEnd w:id="165"/>
      <w:bookmarkEnd w:id="208"/>
    </w:p>
    <w:p w14:paraId="422C9557">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一、合同说明</w:t>
      </w:r>
    </w:p>
    <w:p w14:paraId="436A151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本篇为合同草案，最终以双方实际签订的合同为准。</w:t>
      </w:r>
    </w:p>
    <w:p w14:paraId="57B77E60">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二、合同部分</w:t>
      </w:r>
    </w:p>
    <w:p w14:paraId="0F68F433">
      <w:pPr>
        <w:spacing w:line="500" w:lineRule="exact"/>
        <w:ind w:firstLine="3855" w:firstLineChars="800"/>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施工合同</w:t>
      </w:r>
    </w:p>
    <w:p w14:paraId="283D6618">
      <w:pPr>
        <w:spacing w:line="500" w:lineRule="exact"/>
        <w:rPr>
          <w:rFonts w:hint="eastAsia" w:ascii="仿宋" w:hAnsi="仿宋" w:eastAsia="仿宋" w:cs="仿宋"/>
          <w:b/>
          <w:color w:val="auto"/>
          <w:sz w:val="20"/>
          <w:szCs w:val="18"/>
          <w:highlight w:val="none"/>
        </w:rPr>
      </w:pPr>
    </w:p>
    <w:p w14:paraId="1458FBF1">
      <w:pPr>
        <w:spacing w:line="500" w:lineRule="exact"/>
        <w:rPr>
          <w:rFonts w:hint="eastAsia" w:ascii="仿宋" w:hAnsi="仿宋" w:eastAsia="仿宋" w:cs="仿宋"/>
          <w:b/>
          <w:color w:val="auto"/>
          <w:sz w:val="21"/>
          <w:highlight w:val="none"/>
        </w:rPr>
      </w:pPr>
    </w:p>
    <w:p w14:paraId="1D37BDCE">
      <w:pPr>
        <w:spacing w:line="500" w:lineRule="exact"/>
        <w:rPr>
          <w:rFonts w:hint="eastAsia" w:ascii="仿宋" w:hAnsi="仿宋" w:eastAsia="仿宋" w:cs="仿宋"/>
          <w:b/>
          <w:color w:val="auto"/>
          <w:sz w:val="21"/>
          <w:highlight w:val="none"/>
        </w:rPr>
      </w:pPr>
    </w:p>
    <w:p w14:paraId="642F7E5E">
      <w:pPr>
        <w:spacing w:line="500" w:lineRule="exact"/>
        <w:rPr>
          <w:rFonts w:hint="eastAsia" w:ascii="仿宋" w:hAnsi="仿宋" w:eastAsia="仿宋" w:cs="仿宋"/>
          <w:b/>
          <w:color w:val="auto"/>
          <w:sz w:val="21"/>
          <w:highlight w:val="none"/>
        </w:rPr>
      </w:pPr>
    </w:p>
    <w:p w14:paraId="0B6A945A">
      <w:pPr>
        <w:spacing w:line="500" w:lineRule="exact"/>
        <w:rPr>
          <w:rFonts w:hint="eastAsia" w:ascii="仿宋" w:hAnsi="仿宋" w:eastAsia="仿宋" w:cs="仿宋"/>
          <w:b/>
          <w:color w:val="auto"/>
          <w:sz w:val="21"/>
          <w:highlight w:val="none"/>
        </w:rPr>
      </w:pPr>
    </w:p>
    <w:p w14:paraId="06A76346">
      <w:pPr>
        <w:spacing w:line="500" w:lineRule="exact"/>
        <w:rPr>
          <w:rFonts w:hint="eastAsia" w:ascii="仿宋" w:hAnsi="仿宋" w:eastAsia="仿宋" w:cs="仿宋"/>
          <w:b/>
          <w:color w:val="auto"/>
          <w:sz w:val="21"/>
          <w:highlight w:val="none"/>
        </w:rPr>
      </w:pPr>
    </w:p>
    <w:p w14:paraId="5C1FB4EF">
      <w:pPr>
        <w:spacing w:line="500" w:lineRule="exact"/>
        <w:rPr>
          <w:rFonts w:hint="eastAsia" w:ascii="仿宋" w:hAnsi="仿宋" w:eastAsia="仿宋" w:cs="仿宋"/>
          <w:b/>
          <w:color w:val="auto"/>
          <w:sz w:val="21"/>
          <w:highlight w:val="none"/>
        </w:rPr>
      </w:pPr>
    </w:p>
    <w:p w14:paraId="0ED68247">
      <w:pPr>
        <w:spacing w:line="500" w:lineRule="exact"/>
        <w:rPr>
          <w:rFonts w:hint="eastAsia" w:ascii="仿宋" w:hAnsi="仿宋" w:eastAsia="仿宋" w:cs="仿宋"/>
          <w:b/>
          <w:color w:val="auto"/>
          <w:sz w:val="21"/>
          <w:highlight w:val="none"/>
        </w:rPr>
      </w:pPr>
    </w:p>
    <w:p w14:paraId="1882C0F8">
      <w:pPr>
        <w:spacing w:line="500" w:lineRule="exact"/>
        <w:rPr>
          <w:rFonts w:hint="eastAsia" w:ascii="仿宋" w:hAnsi="仿宋" w:eastAsia="仿宋" w:cs="仿宋"/>
          <w:b/>
          <w:color w:val="auto"/>
          <w:sz w:val="21"/>
          <w:highlight w:val="none"/>
        </w:rPr>
      </w:pPr>
    </w:p>
    <w:p w14:paraId="09A103C2">
      <w:pPr>
        <w:spacing w:line="500" w:lineRule="exact"/>
        <w:rPr>
          <w:rFonts w:hint="eastAsia" w:ascii="仿宋" w:hAnsi="仿宋" w:eastAsia="仿宋" w:cs="仿宋"/>
          <w:b/>
          <w:color w:val="auto"/>
          <w:sz w:val="21"/>
          <w:highlight w:val="none"/>
        </w:rPr>
      </w:pPr>
    </w:p>
    <w:p w14:paraId="28148009">
      <w:pPr>
        <w:spacing w:line="500" w:lineRule="exact"/>
        <w:rPr>
          <w:rFonts w:hint="eastAsia" w:ascii="仿宋" w:hAnsi="仿宋" w:eastAsia="仿宋" w:cs="仿宋"/>
          <w:b/>
          <w:color w:val="auto"/>
          <w:sz w:val="21"/>
          <w:highlight w:val="none"/>
        </w:rPr>
      </w:pPr>
    </w:p>
    <w:p w14:paraId="192DF622">
      <w:pPr>
        <w:spacing w:line="500" w:lineRule="exact"/>
        <w:ind w:firstLine="2954" w:firstLineChars="1401"/>
        <w:rPr>
          <w:rFonts w:hint="eastAsia" w:ascii="仿宋" w:hAnsi="仿宋" w:eastAsia="仿宋" w:cs="仿宋"/>
          <w:b/>
          <w:color w:val="auto"/>
          <w:sz w:val="21"/>
          <w:highlight w:val="none"/>
        </w:rPr>
      </w:pPr>
      <w:r>
        <w:rPr>
          <w:rFonts w:hint="eastAsia" w:ascii="仿宋" w:hAnsi="仿宋" w:eastAsia="仿宋" w:cs="仿宋"/>
          <w:b/>
          <w:color w:val="auto"/>
          <w:sz w:val="21"/>
          <w:highlight w:val="none"/>
          <w:lang w:eastAsia="zh-CN"/>
        </w:rPr>
        <w:t>采购人</w:t>
      </w:r>
      <w:r>
        <w:rPr>
          <w:rFonts w:hint="eastAsia" w:ascii="仿宋" w:hAnsi="仿宋" w:eastAsia="仿宋" w:cs="仿宋"/>
          <w:b/>
          <w:color w:val="auto"/>
          <w:sz w:val="21"/>
          <w:highlight w:val="none"/>
        </w:rPr>
        <w:t>：</w:t>
      </w:r>
    </w:p>
    <w:p w14:paraId="7BC1FDC9">
      <w:pPr>
        <w:spacing w:line="500" w:lineRule="exact"/>
        <w:ind w:firstLine="2954" w:firstLineChars="1401"/>
        <w:rPr>
          <w:rFonts w:hint="eastAsia" w:ascii="仿宋" w:hAnsi="仿宋" w:eastAsia="仿宋" w:cs="仿宋"/>
          <w:b/>
          <w:color w:val="auto"/>
          <w:sz w:val="21"/>
          <w:highlight w:val="none"/>
          <w:u w:val="single"/>
        </w:rPr>
      </w:pPr>
      <w:r>
        <w:rPr>
          <w:rFonts w:hint="eastAsia" w:ascii="仿宋" w:hAnsi="仿宋" w:eastAsia="仿宋" w:cs="仿宋"/>
          <w:b/>
          <w:color w:val="auto"/>
          <w:sz w:val="21"/>
          <w:highlight w:val="none"/>
        </w:rPr>
        <w:t>施工单位：</w:t>
      </w:r>
    </w:p>
    <w:p w14:paraId="0539706F">
      <w:pPr>
        <w:spacing w:line="500" w:lineRule="exact"/>
        <w:ind w:firstLine="2954" w:firstLineChars="1401"/>
        <w:rPr>
          <w:rFonts w:hint="eastAsia" w:ascii="仿宋" w:hAnsi="仿宋" w:eastAsia="仿宋" w:cs="仿宋"/>
          <w:b/>
          <w:color w:val="auto"/>
          <w:sz w:val="21"/>
          <w:highlight w:val="none"/>
        </w:rPr>
      </w:pPr>
      <w:r>
        <w:rPr>
          <w:rFonts w:hint="eastAsia" w:ascii="仿宋" w:hAnsi="仿宋" w:eastAsia="仿宋" w:cs="仿宋"/>
          <w:b/>
          <w:color w:val="auto"/>
          <w:sz w:val="21"/>
          <w:highlight w:val="none"/>
        </w:rPr>
        <w:t>签订日期：</w:t>
      </w:r>
      <w:r>
        <w:rPr>
          <w:rFonts w:hint="eastAsia" w:ascii="仿宋" w:hAnsi="仿宋" w:eastAsia="仿宋" w:cs="仿宋"/>
          <w:b/>
          <w:color w:val="auto"/>
          <w:sz w:val="21"/>
          <w:highlight w:val="none"/>
          <w:u w:val="single"/>
        </w:rPr>
        <w:t xml:space="preserve">      </w:t>
      </w:r>
      <w:r>
        <w:rPr>
          <w:rFonts w:hint="eastAsia" w:ascii="仿宋" w:hAnsi="仿宋" w:eastAsia="仿宋" w:cs="仿宋"/>
          <w:b/>
          <w:color w:val="auto"/>
          <w:sz w:val="21"/>
          <w:highlight w:val="none"/>
        </w:rPr>
        <w:t>年</w:t>
      </w:r>
      <w:r>
        <w:rPr>
          <w:rFonts w:hint="eastAsia" w:ascii="仿宋" w:hAnsi="仿宋" w:eastAsia="仿宋" w:cs="仿宋"/>
          <w:b/>
          <w:color w:val="auto"/>
          <w:sz w:val="21"/>
          <w:highlight w:val="none"/>
          <w:u w:val="single"/>
        </w:rPr>
        <w:t xml:space="preserve">      </w:t>
      </w:r>
      <w:r>
        <w:rPr>
          <w:rFonts w:hint="eastAsia" w:ascii="仿宋" w:hAnsi="仿宋" w:eastAsia="仿宋" w:cs="仿宋"/>
          <w:b/>
          <w:color w:val="auto"/>
          <w:sz w:val="21"/>
          <w:highlight w:val="none"/>
        </w:rPr>
        <w:t>月</w:t>
      </w:r>
      <w:r>
        <w:rPr>
          <w:rFonts w:hint="eastAsia" w:ascii="仿宋" w:hAnsi="仿宋" w:eastAsia="仿宋" w:cs="仿宋"/>
          <w:b/>
          <w:color w:val="auto"/>
          <w:sz w:val="21"/>
          <w:highlight w:val="none"/>
          <w:u w:val="single"/>
        </w:rPr>
        <w:t xml:space="preserve">      </w:t>
      </w:r>
      <w:r>
        <w:rPr>
          <w:rFonts w:hint="eastAsia" w:ascii="仿宋" w:hAnsi="仿宋" w:eastAsia="仿宋" w:cs="仿宋"/>
          <w:b/>
          <w:color w:val="auto"/>
          <w:sz w:val="21"/>
          <w:highlight w:val="none"/>
        </w:rPr>
        <w:t>日</w:t>
      </w:r>
    </w:p>
    <w:p w14:paraId="1EC4F398">
      <w:pPr>
        <w:rPr>
          <w:rFonts w:hint="eastAsia" w:ascii="仿宋" w:hAnsi="仿宋" w:eastAsia="仿宋" w:cs="仿宋"/>
          <w:b/>
          <w:color w:val="auto"/>
          <w:sz w:val="21"/>
          <w:highlight w:val="none"/>
        </w:rPr>
        <w:sectPr>
          <w:headerReference r:id="rId10" w:type="default"/>
          <w:footerReference r:id="rId11" w:type="default"/>
          <w:footerReference r:id="rId12" w:type="even"/>
          <w:pgSz w:w="11907" w:h="16840"/>
          <w:pgMar w:top="1134" w:right="1191" w:bottom="1134" w:left="1304" w:header="737" w:footer="737" w:gutter="0"/>
          <w:pgNumType w:fmt="numberInDash"/>
          <w:cols w:space="720" w:num="1"/>
        </w:sectPr>
      </w:pPr>
    </w:p>
    <w:p w14:paraId="2615F3A2">
      <w:pPr>
        <w:spacing w:line="500" w:lineRule="exact"/>
        <w:jc w:val="center"/>
        <w:rPr>
          <w:rFonts w:hint="eastAsia" w:ascii="仿宋" w:hAnsi="仿宋" w:eastAsia="仿宋" w:cs="仿宋"/>
          <w:b/>
          <w:color w:val="auto"/>
          <w:sz w:val="24"/>
          <w:szCs w:val="32"/>
          <w:highlight w:val="none"/>
        </w:rPr>
      </w:pPr>
      <w:bookmarkStart w:id="209" w:name="_Toc3962"/>
      <w:bookmarkStart w:id="210" w:name="_Toc27163"/>
      <w:bookmarkStart w:id="211" w:name="_Toc11531"/>
      <w:r>
        <w:rPr>
          <w:rFonts w:hint="eastAsia" w:ascii="仿宋" w:hAnsi="仿宋" w:eastAsia="仿宋" w:cs="仿宋"/>
          <w:color w:val="auto"/>
          <w:sz w:val="24"/>
          <w:szCs w:val="32"/>
          <w:highlight w:val="none"/>
        </w:rPr>
        <w:t>施工合同</w:t>
      </w:r>
      <w:bookmarkEnd w:id="209"/>
      <w:bookmarkEnd w:id="210"/>
      <w:bookmarkEnd w:id="211"/>
    </w:p>
    <w:p w14:paraId="4AD4E87A">
      <w:pPr>
        <w:spacing w:line="500" w:lineRule="exact"/>
        <w:rPr>
          <w:rFonts w:hint="eastAsia" w:ascii="仿宋" w:hAnsi="仿宋" w:eastAsia="仿宋" w:cs="仿宋"/>
          <w:color w:val="auto"/>
          <w:sz w:val="21"/>
          <w:highlight w:val="none"/>
        </w:rPr>
      </w:pPr>
    </w:p>
    <w:p w14:paraId="43421F1A">
      <w:pPr>
        <w:spacing w:line="400" w:lineRule="exact"/>
        <w:ind w:firstLine="240" w:firstLineChars="100"/>
        <w:rPr>
          <w:rFonts w:hint="eastAsia" w:ascii="仿宋" w:hAnsi="仿宋" w:eastAsia="仿宋" w:cs="仿宋"/>
          <w:color w:val="auto"/>
          <w:highlight w:val="none"/>
        </w:rPr>
      </w:pPr>
      <w:bookmarkStart w:id="212" w:name="_Toc30518"/>
      <w:bookmarkStart w:id="213" w:name="_Toc23648"/>
      <w:bookmarkStart w:id="214" w:name="_Toc15856"/>
      <w:r>
        <w:rPr>
          <w:rFonts w:hint="eastAsia" w:ascii="仿宋" w:hAnsi="仿宋" w:eastAsia="仿宋" w:cs="仿宋"/>
          <w:color w:val="auto"/>
          <w:highlight w:val="none"/>
        </w:rPr>
        <w:t>发包方：</w:t>
      </w:r>
      <w:bookmarkEnd w:id="212"/>
      <w:bookmarkEnd w:id="213"/>
      <w:bookmarkEnd w:id="214"/>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62C13938">
      <w:pPr>
        <w:spacing w:line="400" w:lineRule="exact"/>
        <w:ind w:firstLine="240" w:firstLineChars="100"/>
        <w:rPr>
          <w:rFonts w:hint="eastAsia" w:ascii="仿宋" w:hAnsi="仿宋" w:eastAsia="仿宋" w:cs="仿宋"/>
          <w:color w:val="auto"/>
          <w:highlight w:val="none"/>
        </w:rPr>
      </w:pPr>
      <w:bookmarkStart w:id="215" w:name="_Toc29822"/>
      <w:bookmarkStart w:id="216" w:name="_Toc29014"/>
      <w:bookmarkStart w:id="217" w:name="_Toc18783"/>
      <w:r>
        <w:rPr>
          <w:rFonts w:hint="eastAsia" w:ascii="仿宋" w:hAnsi="仿宋" w:eastAsia="仿宋" w:cs="仿宋"/>
          <w:color w:val="auto"/>
          <w:highlight w:val="none"/>
        </w:rPr>
        <w:t>承包方：</w:t>
      </w:r>
      <w:bookmarkEnd w:id="215"/>
      <w:bookmarkEnd w:id="216"/>
      <w:bookmarkEnd w:id="217"/>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165E8FE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0B3972B4">
      <w:pPr>
        <w:spacing w:line="400" w:lineRule="exact"/>
        <w:ind w:firstLine="240" w:firstLineChars="100"/>
        <w:rPr>
          <w:rFonts w:hint="eastAsia" w:ascii="仿宋" w:hAnsi="仿宋" w:eastAsia="仿宋" w:cs="仿宋"/>
          <w:color w:val="auto"/>
          <w:highlight w:val="none"/>
        </w:rPr>
      </w:pPr>
      <w:bookmarkStart w:id="218" w:name="_Toc19022"/>
      <w:bookmarkStart w:id="219" w:name="_Toc10195"/>
      <w:bookmarkStart w:id="220" w:name="_Toc11266"/>
      <w:r>
        <w:rPr>
          <w:rFonts w:hint="eastAsia" w:ascii="仿宋" w:hAnsi="仿宋" w:eastAsia="仿宋" w:cs="仿宋"/>
          <w:color w:val="auto"/>
          <w:highlight w:val="none"/>
        </w:rPr>
        <w:t>根据《中华人民共和国民法典》《中华人民共和国建筑法》《建设工程质量管理条例》等法律法规相关规定，经双方充分协商、达成一致，订立本合同。</w:t>
      </w:r>
      <w:bookmarkEnd w:id="218"/>
      <w:bookmarkEnd w:id="219"/>
      <w:bookmarkEnd w:id="220"/>
      <w:bookmarkStart w:id="221" w:name="_Toc351203481"/>
    </w:p>
    <w:p w14:paraId="4A6172EB">
      <w:pPr>
        <w:spacing w:line="400" w:lineRule="exact"/>
        <w:ind w:firstLine="240" w:firstLineChars="100"/>
        <w:rPr>
          <w:rFonts w:hint="eastAsia" w:ascii="仿宋" w:hAnsi="仿宋" w:eastAsia="仿宋" w:cs="仿宋"/>
          <w:color w:val="auto"/>
          <w:highlight w:val="none"/>
        </w:rPr>
      </w:pPr>
      <w:bookmarkStart w:id="222" w:name="_Toc10244"/>
      <w:bookmarkStart w:id="223" w:name="_Toc31395"/>
      <w:bookmarkStart w:id="224" w:name="_Toc28056"/>
      <w:r>
        <w:rPr>
          <w:rFonts w:hint="eastAsia" w:ascii="仿宋" w:hAnsi="仿宋" w:eastAsia="仿宋" w:cs="仿宋"/>
          <w:color w:val="auto"/>
          <w:highlight w:val="none"/>
        </w:rPr>
        <w:t>一、</w:t>
      </w:r>
      <w:bookmarkEnd w:id="221"/>
      <w:r>
        <w:rPr>
          <w:rFonts w:hint="eastAsia" w:ascii="仿宋" w:hAnsi="仿宋" w:eastAsia="仿宋" w:cs="仿宋"/>
          <w:color w:val="auto"/>
          <w:highlight w:val="none"/>
        </w:rPr>
        <w:t>工程名称：</w:t>
      </w:r>
      <w:bookmarkEnd w:id="222"/>
      <w:bookmarkEnd w:id="223"/>
      <w:bookmarkEnd w:id="224"/>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0A1E2940">
      <w:pPr>
        <w:spacing w:line="400" w:lineRule="exact"/>
        <w:ind w:firstLine="240" w:firstLineChars="100"/>
        <w:rPr>
          <w:rFonts w:hint="eastAsia" w:ascii="仿宋" w:hAnsi="仿宋" w:eastAsia="仿宋" w:cs="仿宋"/>
          <w:color w:val="auto"/>
          <w:highlight w:val="none"/>
        </w:rPr>
      </w:pPr>
      <w:bookmarkStart w:id="225" w:name="_Toc9694"/>
      <w:bookmarkStart w:id="226" w:name="_Toc11390"/>
      <w:bookmarkStart w:id="227" w:name="_Toc9822"/>
      <w:r>
        <w:rPr>
          <w:rFonts w:hint="eastAsia" w:ascii="仿宋" w:hAnsi="仿宋" w:eastAsia="仿宋" w:cs="仿宋"/>
          <w:color w:val="auto"/>
          <w:highlight w:val="none"/>
        </w:rPr>
        <w:t>二、工程地点：</w:t>
      </w:r>
      <w:r>
        <w:rPr>
          <w:rFonts w:hint="eastAsia" w:ascii="仿宋" w:hAnsi="仿宋" w:eastAsia="仿宋" w:cs="仿宋"/>
          <w:color w:val="auto"/>
          <w:highlight w:val="none"/>
          <w:u w:val="single"/>
        </w:rPr>
        <w:t xml:space="preserve">                     </w:t>
      </w:r>
      <w:bookmarkEnd w:id="225"/>
      <w:bookmarkEnd w:id="226"/>
      <w:bookmarkEnd w:id="227"/>
      <w:r>
        <w:rPr>
          <w:rFonts w:hint="eastAsia" w:ascii="仿宋" w:hAnsi="仿宋" w:eastAsia="仿宋" w:cs="仿宋"/>
          <w:color w:val="auto"/>
          <w:highlight w:val="none"/>
        </w:rPr>
        <w:t xml:space="preserve">     </w:t>
      </w:r>
    </w:p>
    <w:p w14:paraId="26CE475F">
      <w:pPr>
        <w:spacing w:line="400" w:lineRule="exact"/>
        <w:ind w:firstLine="240" w:firstLineChars="100"/>
        <w:rPr>
          <w:rFonts w:hint="eastAsia" w:ascii="仿宋" w:hAnsi="仿宋" w:eastAsia="仿宋" w:cs="仿宋"/>
          <w:color w:val="auto"/>
          <w:highlight w:val="none"/>
        </w:rPr>
      </w:pPr>
      <w:bookmarkStart w:id="228" w:name="_Toc13531"/>
      <w:bookmarkStart w:id="229" w:name="_Toc28846"/>
      <w:bookmarkStart w:id="230" w:name="_Toc10903"/>
      <w:r>
        <w:rPr>
          <w:rFonts w:hint="eastAsia" w:ascii="仿宋" w:hAnsi="仿宋" w:eastAsia="仿宋" w:cs="仿宋"/>
          <w:color w:val="auto"/>
          <w:highlight w:val="none"/>
        </w:rPr>
        <w:t>三、工程范围：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（详见施工图和工程量清单）。</w:t>
      </w:r>
      <w:bookmarkEnd w:id="228"/>
      <w:bookmarkEnd w:id="229"/>
      <w:bookmarkEnd w:id="230"/>
    </w:p>
    <w:p w14:paraId="61A71AB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四、承包方式：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3D918B3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五、合同工期</w:t>
      </w:r>
    </w:p>
    <w:p w14:paraId="2402C29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计划开工日期：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F8264D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计划竣工日期：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142B908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工期总日历天数：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天（以签订合同之日起算）。工期总日历天数与前述计划开竣工日期计算的工期天数不一致的，以工期总日历天数为准。 </w:t>
      </w:r>
    </w:p>
    <w:p w14:paraId="0ADDC9A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六、资金来源：</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CB1D7D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七、合同金额：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14:paraId="2B76792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八、履约保证金</w:t>
      </w:r>
    </w:p>
    <w:p w14:paraId="062A8A1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1.履约保证金:</w:t>
      </w:r>
    </w:p>
    <w:p w14:paraId="780679B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(1)履约担保的形式：履约保证金。</w:t>
      </w:r>
    </w:p>
    <w:p w14:paraId="543DD3F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(2)履约担保提交方式：成交供应商应在成交通知书发出后10个工作日内、合同签订之前通过转账方式缴纳履约保证金，从供应商账户提交，不得使用现金进账。履约保证金账户在签订合同时由采购人提供。</w:t>
      </w:r>
    </w:p>
    <w:p w14:paraId="3B10FFB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(3)履约保证金的金额：</w:t>
      </w:r>
    </w:p>
    <w:p w14:paraId="5EBA42D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(4)履约保证金的退还：履约保证金在工程竣工验收后一个月内退还，履约保证金不计息。</w:t>
      </w:r>
    </w:p>
    <w:p w14:paraId="5512578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(5)成交供应商提供的货物及服务未达到采购文件规定要求响应文件的响应及承诺，且对采购人造成损失的，由成交供应商承担一切责任的同时，扣除履约保证金，并赔偿所造成的损失。</w:t>
      </w:r>
    </w:p>
    <w:p w14:paraId="2E88392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(7)承包方应在收到成交通知书后3日内，将履约保证金一次性划入项目业主指定帐户或提供银行保函，履约保证金不计利息。</w:t>
      </w:r>
    </w:p>
    <w:p w14:paraId="421316A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九、发包方权利及义务</w:t>
      </w:r>
    </w:p>
    <w:p w14:paraId="6779538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1.负责在合同签订后向承包方移交一套完整的工程设计施工方案；</w:t>
      </w:r>
    </w:p>
    <w:p w14:paraId="3FFE28C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2.检查承包方施工工序、质量，督促施工进度；</w:t>
      </w:r>
    </w:p>
    <w:p w14:paraId="271C4DC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3.开展工程竣工验收、工程价款结算资料审查；</w:t>
      </w:r>
    </w:p>
    <w:p w14:paraId="02CC6B5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4.有权委托第三方对承包方提供的施工材料进行检测。如未达到设计标准，所有费用（含检测费）由承包方承担。</w:t>
      </w:r>
    </w:p>
    <w:p w14:paraId="50E13445">
      <w:pPr>
        <w:spacing w:line="400" w:lineRule="exact"/>
        <w:ind w:firstLine="240" w:firstLineChars="100"/>
        <w:rPr>
          <w:rFonts w:hint="eastAsia" w:ascii="仿宋" w:hAnsi="仿宋" w:eastAsia="仿宋" w:cs="仿宋"/>
          <w:color w:val="auto"/>
          <w:highlight w:val="none"/>
          <w:lang w:eastAsia="zh-CN"/>
        </w:rPr>
      </w:pPr>
      <w:r>
        <w:rPr>
          <w:rFonts w:hint="eastAsia" w:ascii="仿宋" w:hAnsi="仿宋" w:eastAsia="仿宋" w:cs="仿宋"/>
          <w:color w:val="auto"/>
          <w:highlight w:val="none"/>
        </w:rPr>
        <w:t>5.帮助协调施工涉及的占地及矛盾纠纷。</w:t>
      </w:r>
    </w:p>
    <w:p w14:paraId="4206CBC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十、承包方权利及义务</w:t>
      </w:r>
    </w:p>
    <w:p w14:paraId="7B1E241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1.严格按图施工，保证工程进度，确保工程施工质量，按时完成施工任务；</w:t>
      </w:r>
    </w:p>
    <w:p w14:paraId="0D39D8C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2.做好施工现场安全管理，落实安全措施，配备安全设施、设备、器材，按安全施工管理规范设置安全标识标牌，组织施工安全教育及购买工伤保险等；</w:t>
      </w:r>
    </w:p>
    <w:p w14:paraId="20EE2A7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3.本工程质保期应按照招标文件要求，在此期间出现质量问题，由承包方全权负责，并承担相应费用；</w:t>
      </w:r>
    </w:p>
    <w:p w14:paraId="19DAB98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4.负责按要求编写工程竣工资料，配合发包方、监理方处理施工中出现的相关问题；</w:t>
      </w:r>
    </w:p>
    <w:p w14:paraId="72BB272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5.施工过程中，自觉接受甲方的质量监督，对发包方或监理方提出的质量整改要求及合理化建议，承包方须主动配合整改，积极采纳。</w:t>
      </w:r>
    </w:p>
    <w:p w14:paraId="03DCC23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6.在重要工序及隐蔽工程完工后，供应商必须按至少提前24小时通知发包方和监理方到场，需经发包方和监理方验收后方可进行下一道工序施工，并义务对施工过程中的每个工序留取影像资料，坚决杜绝“先斩后奏”或“事后补救”等情况发生。</w:t>
      </w:r>
    </w:p>
    <w:p w14:paraId="5FB471C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7.施工中所用的各种建筑材料及设备等，必须符合相关技术规范要求，不得使用假冒伪劣产品或擅自变更建筑材料材质、规格、型号。</w:t>
      </w:r>
    </w:p>
    <w:p w14:paraId="0767740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一、安全责任约定</w:t>
      </w:r>
    </w:p>
    <w:p w14:paraId="4008F203">
      <w:pPr>
        <w:spacing w:line="40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承包方在组织施工过程中，发生安全事故，概由承包方承担一切责任，与甲方无关。若因施工不当给第三方造成伤害或损失，由承包方承担相应的法律责任。</w:t>
      </w:r>
    </w:p>
    <w:p w14:paraId="4E3C4AA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十二、工程质量及验收</w:t>
      </w:r>
    </w:p>
    <w:p w14:paraId="4E61A82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按照工程实施方案、施工图纸及工程量清单所明确的施工内容、范围、质量要求施工，并达到合格标准。因承包人原因造成工程质量达不到合同约定验收标准的，监理人有权要求承包人返工直至符合合同要求为止，由此造成的费用增加和（或）工期延误由承包人承担。</w:t>
      </w:r>
    </w:p>
    <w:p w14:paraId="69944EE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工程验收，按照国家现行相关验收标准和合同约定验收标准执行。</w:t>
      </w:r>
    </w:p>
    <w:p w14:paraId="1B5863B5">
      <w:pPr>
        <w:spacing w:line="400" w:lineRule="exact"/>
        <w:ind w:firstLine="240" w:firstLineChars="100"/>
        <w:rPr>
          <w:rFonts w:hint="eastAsia" w:ascii="仿宋" w:hAnsi="仿宋" w:eastAsia="仿宋" w:cs="仿宋"/>
          <w:color w:val="auto"/>
          <w:highlight w:val="none"/>
        </w:rPr>
      </w:pPr>
      <w:bookmarkStart w:id="231" w:name="_Toc351203486"/>
      <w:r>
        <w:rPr>
          <w:rFonts w:hint="eastAsia" w:ascii="仿宋" w:hAnsi="仿宋" w:eastAsia="仿宋" w:cs="仿宋"/>
          <w:color w:val="auto"/>
          <w:highlight w:val="none"/>
        </w:rPr>
        <w:t>三、工程款支付方式</w:t>
      </w:r>
    </w:p>
    <w:p w14:paraId="0896433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w:t>
      </w:r>
      <w:r>
        <w:rPr>
          <w:rFonts w:hint="eastAsia" w:ascii="仿宋" w:hAnsi="仿宋" w:eastAsia="仿宋" w:cs="仿宋"/>
          <w:color w:val="auto"/>
          <w:highlight w:val="none"/>
          <w:lang w:val="en-US" w:eastAsia="zh-CN"/>
        </w:rPr>
        <w:t>工程竣工验收合格完成后采购人在收到供应商提供的有效发票后，按付款流程办理款项支付，付款时，供应商需提前向采购人支付经审计确认总金额的3%为质量保证金。</w:t>
      </w:r>
    </w:p>
    <w:p w14:paraId="0323C72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（二）采购人在工程完工验收合格满两年后，不存在质量问题的条件下，退还质量保证金（质量保证金不计息）</w:t>
      </w:r>
    </w:p>
    <w:p w14:paraId="4DB0225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（三）本项目首先保证农民工工资不拖欠，供应商必须及时支付人工费、材料费等费用，如有投诉材料费、人工费未结清的情况，采购单位将暂停余款支付，并有权动用成交供应商一切费用解决属实的投诉纠纷。</w:t>
      </w:r>
    </w:p>
    <w:p w14:paraId="458EEE6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十四、</w:t>
      </w:r>
      <w:bookmarkEnd w:id="231"/>
      <w:r>
        <w:rPr>
          <w:rFonts w:hint="eastAsia" w:ascii="仿宋" w:hAnsi="仿宋" w:eastAsia="仿宋" w:cs="仿宋"/>
          <w:color w:val="auto"/>
          <w:highlight w:val="none"/>
        </w:rPr>
        <w:t>农民工权益保障</w:t>
      </w:r>
    </w:p>
    <w:p w14:paraId="67C821C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本项目首先保障农民工工资不拖欠，并不能以支付农民工工资名义向发包人要求超合同付款，并承担发包人的相关处分规定。</w:t>
      </w:r>
    </w:p>
    <w:p w14:paraId="56B9352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为确保农民工工资按时发放，承包人应当在工程竣工后，在发包人第一次付款前，支付农民工工资（按用工情况登记造册后，实行银行打卡发放），并在支付后5日内，将银行打卡发放农民工工资凭证复印件交发包人存档，以此作为下一次拨付工程款的重要依据。</w:t>
      </w:r>
    </w:p>
    <w:p w14:paraId="626C892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承包人应承诺本项目工程款专款专用，不得挪作它用，如发包人发现承包人将其工程款挪作他用，或未按时支付劳务人员工资造成堵工闹事等情形的，承包人构成违约。发包人有权在拟支付的进度款中扣除3%作为违约金，同时，发包人有权将民工工资保证金先行支付劳务人员工资，民工工资保证金不足以支付劳务人员工资的，发包人有权以拟支付的进度款先行支付工资，对于剩余部分的进度款，再按前述条款予以支付。如发生前述情形且情节严重，发包人应当上报建设行政主管部门。</w:t>
      </w:r>
    </w:p>
    <w:p w14:paraId="21B4D1B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十五、违约责任</w:t>
      </w:r>
    </w:p>
    <w:p w14:paraId="11A20B4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除不可抗力因素影响以外，承包方不能在约定的工期内完成施工的，凡超出一天，则向采购人支付</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元/天的违约金，相关费用在支付工程款中一并扣除，并纳入工程结算。</w:t>
      </w:r>
    </w:p>
    <w:p w14:paraId="48E8543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十六、双方承诺</w:t>
      </w:r>
    </w:p>
    <w:p w14:paraId="44A70DA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1.发包人承诺按照法律规定履行项目审批手续、筹集工程建设资金并按照合同约定的期限和方式支付合同价款。</w:t>
      </w:r>
    </w:p>
    <w:p w14:paraId="7151A70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2.承包人承诺按照法律规定及合同约定组织完成工程施工，确保工程质量和安全，不进行转包及违法分包，并在质保期及保修期内承担相应的工程维修责任。</w:t>
      </w:r>
    </w:p>
    <w:p w14:paraId="5590F1F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3.发包人和承包人通过招投标形式签订合同的，双方理解并承诺不再就同一工程另行签订与合同实质性内容相背离的协议。</w:t>
      </w:r>
    </w:p>
    <w:p w14:paraId="79CC995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十七、合同文件构成</w:t>
      </w:r>
    </w:p>
    <w:p w14:paraId="36B5096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在合同订立及履行过程中形成的与合同有关的文件均构成合同文件组成部分。上述各项合同文件包括合同当事人就该项合同文件所作出的补充和修改，属于同一类内容的文件，应以最新签署的为准。专用合同条款及其附件须经合同当事人签字或盖章。</w:t>
      </w:r>
    </w:p>
    <w:p w14:paraId="0254F856">
      <w:pPr>
        <w:spacing w:line="400" w:lineRule="exact"/>
        <w:ind w:firstLine="240" w:firstLineChars="100"/>
        <w:rPr>
          <w:rFonts w:hint="eastAsia" w:ascii="仿宋" w:hAnsi="仿宋" w:eastAsia="仿宋" w:cs="仿宋"/>
          <w:color w:val="auto"/>
          <w:highlight w:val="none"/>
        </w:rPr>
      </w:pPr>
      <w:bookmarkStart w:id="232" w:name="_Toc351203489"/>
      <w:r>
        <w:rPr>
          <w:rFonts w:hint="eastAsia" w:ascii="仿宋" w:hAnsi="仿宋" w:eastAsia="仿宋" w:cs="仿宋"/>
          <w:color w:val="auto"/>
          <w:highlight w:val="none"/>
        </w:rPr>
        <w:t>十八、</w:t>
      </w:r>
      <w:bookmarkEnd w:id="232"/>
      <w:bookmarkStart w:id="233" w:name="_Toc351203491"/>
      <w:r>
        <w:rPr>
          <w:rFonts w:hint="eastAsia" w:ascii="仿宋" w:hAnsi="仿宋" w:eastAsia="仿宋" w:cs="仿宋"/>
          <w:color w:val="auto"/>
          <w:highlight w:val="none"/>
        </w:rPr>
        <w:t>补充协议</w:t>
      </w:r>
      <w:bookmarkEnd w:id="233"/>
    </w:p>
    <w:p w14:paraId="0D35C1B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合同未尽事宜，合同当事人另行签订补充协议，补充协议是合同的组成部分。</w:t>
      </w:r>
    </w:p>
    <w:p w14:paraId="453F1F2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十九、争议解决方式</w:t>
      </w:r>
    </w:p>
    <w:p w14:paraId="036AD2C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本合同在执行过程中发生争议的，双方应当协商解决，协商不成的，双方均可向有管辖权的人民法院提起诉讼。除争议事项外，其余条款双方仍应按合同约定继续履行。</w:t>
      </w:r>
    </w:p>
    <w:p w14:paraId="52CED1AF">
      <w:pPr>
        <w:spacing w:line="400" w:lineRule="exact"/>
        <w:ind w:firstLine="240" w:firstLineChars="100"/>
        <w:rPr>
          <w:rFonts w:hint="eastAsia" w:ascii="仿宋" w:hAnsi="仿宋" w:eastAsia="仿宋" w:cs="仿宋"/>
          <w:color w:val="auto"/>
          <w:highlight w:val="none"/>
        </w:rPr>
      </w:pPr>
      <w:bookmarkStart w:id="234" w:name="_Toc351203492"/>
      <w:r>
        <w:rPr>
          <w:rFonts w:hint="eastAsia" w:ascii="仿宋" w:hAnsi="仿宋" w:eastAsia="仿宋" w:cs="仿宋"/>
          <w:color w:val="auto"/>
          <w:highlight w:val="none"/>
        </w:rPr>
        <w:t>二十、合同生效</w:t>
      </w:r>
      <w:bookmarkEnd w:id="234"/>
    </w:p>
    <w:p w14:paraId="110463D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本合同自双方签字盖章后生效。</w:t>
      </w:r>
    </w:p>
    <w:p w14:paraId="797D883D">
      <w:pPr>
        <w:spacing w:line="400" w:lineRule="exact"/>
        <w:ind w:firstLine="240" w:firstLineChars="100"/>
        <w:rPr>
          <w:rFonts w:hint="eastAsia" w:ascii="仿宋" w:hAnsi="仿宋" w:eastAsia="仿宋" w:cs="仿宋"/>
          <w:color w:val="auto"/>
          <w:highlight w:val="none"/>
        </w:rPr>
      </w:pPr>
      <w:bookmarkStart w:id="235" w:name="_Toc351203493"/>
      <w:r>
        <w:rPr>
          <w:rFonts w:hint="eastAsia" w:ascii="仿宋" w:hAnsi="仿宋" w:eastAsia="仿宋" w:cs="仿宋"/>
          <w:color w:val="auto"/>
          <w:highlight w:val="none"/>
        </w:rPr>
        <w:t>二十一、合同份数</w:t>
      </w:r>
      <w:bookmarkEnd w:id="235"/>
    </w:p>
    <w:p w14:paraId="3BBA506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肆</w:t>
      </w:r>
      <w:r>
        <w:rPr>
          <w:rFonts w:hint="eastAsia" w:ascii="仿宋" w:hAnsi="仿宋" w:eastAsia="仿宋" w:cs="仿宋"/>
          <w:color w:val="auto"/>
          <w:highlight w:val="none"/>
        </w:rPr>
        <w:t>份，均具有同等法律效力，发包人执</w:t>
      </w:r>
      <w:r>
        <w:rPr>
          <w:rFonts w:hint="eastAsia" w:ascii="仿宋" w:hAnsi="仿宋" w:eastAsia="仿宋" w:cs="仿宋"/>
          <w:color w:val="auto"/>
          <w:highlight w:val="none"/>
          <w:u w:val="single"/>
        </w:rPr>
        <w:t>贰</w:t>
      </w:r>
      <w:r>
        <w:rPr>
          <w:rFonts w:hint="eastAsia" w:ascii="仿宋" w:hAnsi="仿宋" w:eastAsia="仿宋" w:cs="仿宋"/>
          <w:color w:val="auto"/>
          <w:highlight w:val="none"/>
        </w:rPr>
        <w:t>份，承包人执</w:t>
      </w:r>
      <w:r>
        <w:rPr>
          <w:rFonts w:hint="eastAsia" w:ascii="仿宋" w:hAnsi="仿宋" w:eastAsia="仿宋" w:cs="仿宋"/>
          <w:color w:val="auto"/>
          <w:highlight w:val="none"/>
          <w:u w:val="single"/>
        </w:rPr>
        <w:t>贰</w:t>
      </w:r>
      <w:r>
        <w:rPr>
          <w:rFonts w:hint="eastAsia" w:ascii="仿宋" w:hAnsi="仿宋" w:eastAsia="仿宋" w:cs="仿宋"/>
          <w:color w:val="auto"/>
          <w:highlight w:val="none"/>
        </w:rPr>
        <w:t>份。</w:t>
      </w:r>
    </w:p>
    <w:p w14:paraId="4F4D88C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发包人：  (公章)                 承包人：  (公章)</w:t>
      </w:r>
    </w:p>
    <w:p w14:paraId="51FCEDC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78BFAD21">
      <w:pPr>
        <w:spacing w:line="400" w:lineRule="exact"/>
        <w:ind w:firstLine="240" w:firstLineChars="100"/>
        <w:rPr>
          <w:rFonts w:hint="eastAsia" w:ascii="仿宋" w:hAnsi="仿宋" w:eastAsia="仿宋" w:cs="仿宋"/>
          <w:color w:val="auto"/>
          <w:highlight w:val="none"/>
        </w:rPr>
      </w:pPr>
    </w:p>
    <w:p w14:paraId="2357A4F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p w14:paraId="45463E7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法定代表人或其委托代理人：       法定代表人或其委托代理人：</w:t>
      </w:r>
    </w:p>
    <w:p w14:paraId="2016E27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（签字）                        （签字）</w:t>
      </w:r>
    </w:p>
    <w:p w14:paraId="49CF70F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社会信用代码：                   社会信用代码：      </w:t>
      </w:r>
    </w:p>
    <w:p w14:paraId="1A1F2C9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地  址：                         地  址：     </w:t>
      </w:r>
    </w:p>
    <w:p w14:paraId="35CE301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邮政编码：                       邮政编码：   </w:t>
      </w:r>
    </w:p>
    <w:p w14:paraId="02A97BE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                     法定代表人：     </w:t>
      </w:r>
    </w:p>
    <w:p w14:paraId="51E25CE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委托代理人：                     委托代理人：            </w:t>
      </w:r>
    </w:p>
    <w:p w14:paraId="7CBDCF5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电  话：                         电  话：    </w:t>
      </w:r>
    </w:p>
    <w:p w14:paraId="585F0DF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传  真：                         传  真：  </w:t>
      </w:r>
    </w:p>
    <w:p w14:paraId="364F8D6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电子信箱：                       电子信箱： </w:t>
      </w:r>
    </w:p>
    <w:p w14:paraId="58C5CA7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开户银行：                       开户银行：   </w:t>
      </w:r>
    </w:p>
    <w:p w14:paraId="3B42515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账  号：                         账  号：  </w:t>
      </w:r>
    </w:p>
    <w:p w14:paraId="0586FD89">
      <w:pPr>
        <w:spacing w:line="400" w:lineRule="exact"/>
        <w:ind w:firstLine="240" w:firstLineChars="100"/>
        <w:rPr>
          <w:rFonts w:hint="eastAsia" w:ascii="仿宋" w:hAnsi="仿宋" w:eastAsia="仿宋" w:cs="仿宋"/>
          <w:color w:val="auto"/>
          <w:highlight w:val="none"/>
        </w:rPr>
      </w:pPr>
    </w:p>
    <w:p w14:paraId="585C9A59">
      <w:pPr>
        <w:spacing w:line="400" w:lineRule="exact"/>
        <w:ind w:firstLine="240" w:firstLineChars="100"/>
        <w:rPr>
          <w:rFonts w:hint="eastAsia" w:ascii="仿宋" w:hAnsi="仿宋" w:eastAsia="仿宋" w:cs="仿宋"/>
          <w:color w:val="auto"/>
          <w:highlight w:val="none"/>
        </w:rPr>
      </w:pPr>
    </w:p>
    <w:p w14:paraId="10E54728">
      <w:pPr>
        <w:spacing w:line="400" w:lineRule="exact"/>
        <w:ind w:firstLine="240" w:firstLineChars="100"/>
        <w:rPr>
          <w:rFonts w:hint="eastAsia" w:ascii="仿宋" w:hAnsi="仿宋" w:eastAsia="仿宋" w:cs="仿宋"/>
          <w:color w:val="auto"/>
          <w:highlight w:val="none"/>
        </w:rPr>
      </w:pPr>
    </w:p>
    <w:p w14:paraId="294A587C">
      <w:pPr>
        <w:spacing w:line="400" w:lineRule="exact"/>
        <w:ind w:firstLine="240" w:firstLineChars="100"/>
        <w:rPr>
          <w:rFonts w:hint="eastAsia" w:ascii="仿宋" w:hAnsi="仿宋" w:eastAsia="仿宋" w:cs="仿宋"/>
          <w:color w:val="auto"/>
          <w:highlight w:val="none"/>
        </w:rPr>
      </w:pPr>
    </w:p>
    <w:p w14:paraId="596DE002">
      <w:pPr>
        <w:spacing w:line="400" w:lineRule="exact"/>
        <w:ind w:firstLine="240" w:firstLineChars="100"/>
        <w:rPr>
          <w:rFonts w:hint="eastAsia" w:ascii="仿宋" w:hAnsi="仿宋" w:eastAsia="仿宋" w:cs="仿宋"/>
          <w:color w:val="auto"/>
          <w:highlight w:val="none"/>
        </w:rPr>
      </w:pPr>
    </w:p>
    <w:p w14:paraId="6E55B6D2">
      <w:pPr>
        <w:spacing w:line="400" w:lineRule="exact"/>
        <w:ind w:firstLine="240" w:firstLineChars="100"/>
        <w:rPr>
          <w:rFonts w:hint="eastAsia" w:ascii="仿宋" w:hAnsi="仿宋" w:eastAsia="仿宋" w:cs="仿宋"/>
          <w:color w:val="auto"/>
          <w:highlight w:val="none"/>
        </w:rPr>
      </w:pPr>
    </w:p>
    <w:p w14:paraId="01AC2DC1">
      <w:pPr>
        <w:spacing w:line="400" w:lineRule="exact"/>
        <w:ind w:firstLine="240" w:firstLineChars="100"/>
        <w:rPr>
          <w:rFonts w:hint="eastAsia" w:ascii="仿宋" w:hAnsi="仿宋" w:eastAsia="仿宋" w:cs="仿宋"/>
          <w:color w:val="auto"/>
          <w:highlight w:val="none"/>
        </w:rPr>
      </w:pPr>
    </w:p>
    <w:p w14:paraId="33147A2F">
      <w:pPr>
        <w:spacing w:line="400" w:lineRule="exact"/>
        <w:ind w:firstLine="240" w:firstLineChars="100"/>
        <w:rPr>
          <w:rFonts w:hint="eastAsia" w:ascii="仿宋" w:hAnsi="仿宋" w:eastAsia="仿宋" w:cs="仿宋"/>
          <w:color w:val="auto"/>
          <w:highlight w:val="none"/>
        </w:rPr>
      </w:pPr>
    </w:p>
    <w:p w14:paraId="433B08B2">
      <w:pPr>
        <w:spacing w:line="400" w:lineRule="exact"/>
        <w:ind w:firstLine="240" w:firstLineChars="100"/>
        <w:rPr>
          <w:rFonts w:hint="eastAsia" w:ascii="仿宋" w:hAnsi="仿宋" w:eastAsia="仿宋" w:cs="仿宋"/>
          <w:color w:val="auto"/>
          <w:highlight w:val="none"/>
        </w:rPr>
      </w:pPr>
    </w:p>
    <w:p w14:paraId="6C94A3FC">
      <w:pPr>
        <w:spacing w:line="400" w:lineRule="exact"/>
        <w:ind w:firstLine="240" w:firstLineChars="100"/>
        <w:rPr>
          <w:rFonts w:hint="eastAsia" w:ascii="仿宋" w:hAnsi="仿宋" w:eastAsia="仿宋" w:cs="仿宋"/>
          <w:color w:val="auto"/>
          <w:highlight w:val="none"/>
        </w:rPr>
      </w:pPr>
    </w:p>
    <w:p w14:paraId="3054E44E">
      <w:pPr>
        <w:spacing w:line="400" w:lineRule="exact"/>
        <w:ind w:firstLine="240" w:firstLineChars="100"/>
        <w:rPr>
          <w:rFonts w:hint="eastAsia" w:ascii="仿宋" w:hAnsi="仿宋" w:eastAsia="仿宋" w:cs="仿宋"/>
          <w:color w:val="auto"/>
          <w:highlight w:val="none"/>
        </w:rPr>
      </w:pPr>
    </w:p>
    <w:p w14:paraId="2E3F465A">
      <w:pPr>
        <w:spacing w:line="400" w:lineRule="exact"/>
        <w:ind w:firstLine="240" w:firstLineChars="100"/>
        <w:rPr>
          <w:rFonts w:hint="eastAsia" w:ascii="仿宋" w:hAnsi="仿宋" w:eastAsia="仿宋" w:cs="仿宋"/>
          <w:color w:val="auto"/>
          <w:highlight w:val="none"/>
        </w:rPr>
      </w:pPr>
    </w:p>
    <w:p w14:paraId="54240666">
      <w:pPr>
        <w:pStyle w:val="3"/>
        <w:rPr>
          <w:rFonts w:hint="eastAsia" w:ascii="仿宋" w:hAnsi="仿宋" w:eastAsia="仿宋" w:cs="仿宋"/>
          <w:color w:val="auto"/>
          <w:highlight w:val="none"/>
        </w:rPr>
      </w:pPr>
    </w:p>
    <w:p w14:paraId="54323FD7">
      <w:pPr>
        <w:spacing w:line="400" w:lineRule="exact"/>
        <w:rPr>
          <w:rFonts w:hint="eastAsia" w:ascii="仿宋" w:hAnsi="仿宋" w:eastAsia="仿宋" w:cs="仿宋"/>
          <w:color w:val="auto"/>
          <w:highlight w:val="none"/>
        </w:rPr>
      </w:pPr>
    </w:p>
    <w:p w14:paraId="0D9E0D42">
      <w:pPr>
        <w:spacing w:line="400" w:lineRule="exact"/>
        <w:rPr>
          <w:rFonts w:hint="eastAsia" w:ascii="仿宋" w:hAnsi="仿宋" w:eastAsia="仿宋" w:cs="仿宋"/>
          <w:color w:val="auto"/>
          <w:highlight w:val="none"/>
        </w:rPr>
      </w:pPr>
    </w:p>
    <w:p w14:paraId="0BFB6161">
      <w:pPr>
        <w:pStyle w:val="3"/>
        <w:rPr>
          <w:rFonts w:hint="eastAsia" w:ascii="仿宋" w:hAnsi="仿宋" w:eastAsia="仿宋" w:cs="仿宋"/>
          <w:color w:val="auto"/>
          <w:highlight w:val="none"/>
        </w:rPr>
      </w:pPr>
    </w:p>
    <w:p w14:paraId="34DD6CB6">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4C0FB150">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重庆工程建设廉政合同</w:t>
      </w:r>
    </w:p>
    <w:p w14:paraId="2A4C4217">
      <w:pPr>
        <w:spacing w:line="400" w:lineRule="exact"/>
        <w:ind w:firstLine="240" w:firstLineChars="100"/>
        <w:rPr>
          <w:rFonts w:hint="eastAsia" w:ascii="仿宋" w:hAnsi="仿宋" w:eastAsia="仿宋" w:cs="仿宋"/>
          <w:color w:val="auto"/>
          <w:highlight w:val="none"/>
        </w:rPr>
      </w:pPr>
    </w:p>
    <w:p w14:paraId="325FA18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工程项目名称：                             </w:t>
      </w:r>
    </w:p>
    <w:p w14:paraId="0080649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工程项目地址：                             </w:t>
      </w:r>
    </w:p>
    <w:p w14:paraId="772833A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lang w:eastAsia="zh-CN"/>
        </w:rPr>
        <w:t>采购人</w:t>
      </w:r>
      <w:r>
        <w:rPr>
          <w:rFonts w:hint="eastAsia" w:ascii="仿宋" w:hAnsi="仿宋" w:eastAsia="仿宋" w:cs="仿宋"/>
          <w:color w:val="auto"/>
          <w:highlight w:val="none"/>
        </w:rPr>
        <w:t xml:space="preserve">（甲方）：                         </w:t>
      </w:r>
    </w:p>
    <w:p w14:paraId="0B4F36A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施工单位（乙方）：                           </w:t>
      </w:r>
    </w:p>
    <w:p w14:paraId="078F2AC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0D9BE27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第一条 甲乙双方的责任</w:t>
      </w:r>
    </w:p>
    <w:p w14:paraId="4DBA811F">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（一）应严格遵守国家关于市场准入、项目招标投标、工程建设、施工安装和市场活动等有关法律、法规，相关政策，以及廉政建设的各项规定。</w:t>
      </w:r>
    </w:p>
    <w:p w14:paraId="75096D8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（二）严格执行建设工程项目承发包合同文件，自觉按合同办事。</w:t>
      </w:r>
    </w:p>
    <w:p w14:paraId="005BFF6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（三）业务活动必须坚持公开、公平、公正、诚信、透明的原则（除法律法规另有规定者外），不得为获取不正当的利益，损害国家、集体和对方利益，不得违反工程建设管理、施工安装的规章制度。</w:t>
      </w:r>
    </w:p>
    <w:p w14:paraId="100205F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（四）发现对方在业务活动中有违规、违纪、违法行为的，应及时提醒对方，情节严重的，应向其上级主管部门或纪检监察、司法等有关机关举报。</w:t>
      </w:r>
    </w:p>
    <w:p w14:paraId="3CCF4183">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第二条 甲方的责任</w:t>
      </w:r>
    </w:p>
    <w:p w14:paraId="0F97AAE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甲方的领导和从事该建设工程项目的工作人员，在工程建设的事前、事中、事后应遵守以下规定：</w:t>
      </w:r>
    </w:p>
    <w:p w14:paraId="4B2BFA7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（一）不准向乙方和相关单位索要或接受回扣、礼金、有价证券、贵重物品和好处费、感谢费等。</w:t>
      </w:r>
    </w:p>
    <w:p w14:paraId="58CDBAE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（二）不准在乙方和相关单位报销任何应由甲方或个人支付的费用。</w:t>
      </w:r>
    </w:p>
    <w:p w14:paraId="12184688">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（三）不准要求、暗示或接受乙方和相关单位为个人装修住房、婚丧嫁娶、配偶子女的工作安排以及出国（境）、旅游等提供方便。</w:t>
      </w:r>
    </w:p>
    <w:p w14:paraId="415D1D7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（四）不准参加有可能影响公正执行公务的乙方和相关单位的宴请和健身、娱乐等活动。</w:t>
      </w:r>
    </w:p>
    <w:p w14:paraId="34ADA88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14:paraId="074EA1D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第三条 乙方的责任</w:t>
      </w:r>
    </w:p>
    <w:p w14:paraId="0E98297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应与甲方保持正常的业务交往，按照有关法律法规和程序开展业务工作，严格执行工程建设的有关方针、政策，尤其是有关建筑施工安装的强制性标准和规范，并遵守以下规定：</w:t>
      </w:r>
    </w:p>
    <w:p w14:paraId="1EF8401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（一）不准以任何理由向甲方、相关单位及其工作人员索要、接受或赠送礼金、有价证券、贵重物品和回扣、好处费、感谢费等。</w:t>
      </w:r>
    </w:p>
    <w:p w14:paraId="63BADA1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（二）不准以任何理由为甲方和相关单位报销应由对方或个人支付的费用。</w:t>
      </w:r>
    </w:p>
    <w:p w14:paraId="1B77F75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（三）不准接受或暗示为甲方、相关单位或个人装修住房、婚丧嫁娶、配偶子女的工作安排以及出国（境）、旅游等提供方便。</w:t>
      </w:r>
    </w:p>
    <w:p w14:paraId="60D6215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（四）不准以任何理由为甲方、相关单位或个人组织有可能影响公正执行公务的宴请、健身、娱乐等活动。</w:t>
      </w:r>
    </w:p>
    <w:p w14:paraId="0FE435AA">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第四条 违约责任</w:t>
      </w:r>
    </w:p>
    <w:p w14:paraId="66A25C8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14:paraId="5A680DF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605F775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第五条 本责任书作为工程施工合同的附件，与工程施工合同具有同等法律效力。经双方签署后立即生效。</w:t>
      </w:r>
    </w:p>
    <w:p w14:paraId="3726AA9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第六条 本责任书的有效期为双方签署之日起至该工程项目竣工验收合格时止。</w:t>
      </w:r>
    </w:p>
    <w:p w14:paraId="668906E6">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第七条 本责任书一式四份，由甲乙双方各执二份。</w:t>
      </w:r>
    </w:p>
    <w:p w14:paraId="5732E93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甲方单位：（盖章）       乙方单位：（盖章）</w:t>
      </w:r>
    </w:p>
    <w:p w14:paraId="0F468395">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法定代表人：              法定代表人：</w:t>
      </w:r>
    </w:p>
    <w:p w14:paraId="73F9B61C">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地址：                    地址：</w:t>
      </w:r>
    </w:p>
    <w:p w14:paraId="51CD71B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电话：                    电话：</w:t>
      </w:r>
    </w:p>
    <w:p w14:paraId="09AC5E6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年  月  日                   年  月  日</w:t>
      </w:r>
    </w:p>
    <w:p w14:paraId="5AC9F0FA">
      <w:pPr>
        <w:spacing w:line="400" w:lineRule="exact"/>
        <w:ind w:firstLine="240" w:firstLineChars="100"/>
        <w:rPr>
          <w:rFonts w:hint="eastAsia" w:ascii="仿宋" w:hAnsi="仿宋" w:eastAsia="仿宋" w:cs="仿宋"/>
          <w:color w:val="auto"/>
          <w:highlight w:val="none"/>
        </w:rPr>
        <w:sectPr>
          <w:pgSz w:w="11907" w:h="16840"/>
          <w:pgMar w:top="1134" w:right="1191" w:bottom="1134" w:left="1304" w:header="737" w:footer="737" w:gutter="0"/>
          <w:pgNumType w:fmt="numberInDash"/>
          <w:cols w:space="720" w:num="1"/>
        </w:sectPr>
      </w:pPr>
    </w:p>
    <w:p w14:paraId="7BDF0701">
      <w:pPr>
        <w:spacing w:line="4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按期支付农民工工资承诺书</w:t>
      </w:r>
    </w:p>
    <w:p w14:paraId="03F5754A">
      <w:pPr>
        <w:spacing w:line="400" w:lineRule="exact"/>
        <w:ind w:firstLine="240" w:firstLineChars="100"/>
        <w:rPr>
          <w:rFonts w:hint="eastAsia" w:ascii="仿宋" w:hAnsi="仿宋" w:eastAsia="仿宋" w:cs="仿宋"/>
          <w:color w:val="auto"/>
          <w:highlight w:val="none"/>
        </w:rPr>
      </w:pPr>
    </w:p>
    <w:p w14:paraId="11D6BEB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按照《劳动法》相关规定，我公司就支付农民工工资问题承诺如下：</w:t>
      </w:r>
    </w:p>
    <w:p w14:paraId="2468F913">
      <w:pPr>
        <w:spacing w:line="400" w:lineRule="exact"/>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1.承诺不拖欠农民工工资，并不能以支付农民工工资名义向发包方要求超合同付款，并承担发包方的相关处分规定。</w:t>
      </w:r>
    </w:p>
    <w:p w14:paraId="014E7877">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2.如果发生违反规定拖欠或克扣民工工资行为，造成民工上访，及其它突发事件或公共事件，我单位愿意接受发包方的处罚，同时愿意接受建设行政主管部门依照有关规定作出的其它处罚决定。</w:t>
      </w:r>
    </w:p>
    <w:p w14:paraId="507389D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3.发包方有权以任何方式监督我司对劳务人员工资的支付情况，我司如迟延支付或未足额支付劳务人员工资，自觉承担发包方的相关处分规定。</w:t>
      </w:r>
    </w:p>
    <w:p w14:paraId="50729982">
      <w:pPr>
        <w:spacing w:line="400" w:lineRule="exact"/>
        <w:ind w:firstLine="240" w:firstLineChars="100"/>
        <w:rPr>
          <w:rFonts w:hint="eastAsia" w:ascii="仿宋" w:hAnsi="仿宋" w:eastAsia="仿宋" w:cs="仿宋"/>
          <w:color w:val="auto"/>
          <w:highlight w:val="none"/>
        </w:rPr>
      </w:pPr>
    </w:p>
    <w:p w14:paraId="5160D35E">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承包人（加盖单位公章）：</w:t>
      </w:r>
    </w:p>
    <w:p w14:paraId="6DD3D044">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企业法人代表或其委托代理人签字（盖章）：</w:t>
      </w:r>
    </w:p>
    <w:p w14:paraId="5F17E735">
      <w:pPr>
        <w:spacing w:line="400" w:lineRule="exact"/>
        <w:ind w:firstLine="240" w:firstLineChars="100"/>
        <w:rPr>
          <w:rFonts w:hint="eastAsia" w:ascii="仿宋" w:hAnsi="仿宋" w:eastAsia="仿宋" w:cs="仿宋"/>
          <w:color w:val="auto"/>
          <w:highlight w:val="none"/>
        </w:rPr>
      </w:pPr>
    </w:p>
    <w:p w14:paraId="4B71844B">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4DFFED44">
      <w:pPr>
        <w:spacing w:line="400" w:lineRule="exact"/>
        <w:ind w:firstLine="240" w:firstLineChars="100"/>
        <w:rPr>
          <w:rFonts w:hint="eastAsia" w:ascii="仿宋" w:hAnsi="仿宋" w:eastAsia="仿宋" w:cs="仿宋"/>
          <w:color w:val="auto"/>
          <w:highlight w:val="none"/>
        </w:rPr>
      </w:pPr>
    </w:p>
    <w:p w14:paraId="2BDE23F4">
      <w:pPr>
        <w:spacing w:line="400" w:lineRule="exact"/>
        <w:ind w:firstLine="240" w:firstLineChars="100"/>
        <w:rPr>
          <w:rFonts w:hint="eastAsia" w:ascii="仿宋" w:hAnsi="仿宋" w:eastAsia="仿宋" w:cs="仿宋"/>
          <w:color w:val="auto"/>
          <w:highlight w:val="none"/>
        </w:rPr>
      </w:pPr>
    </w:p>
    <w:p w14:paraId="4EAE7FFF">
      <w:pPr>
        <w:spacing w:line="400" w:lineRule="exact"/>
        <w:ind w:firstLine="240" w:firstLineChars="100"/>
        <w:rPr>
          <w:rFonts w:hint="eastAsia" w:ascii="仿宋" w:hAnsi="仿宋" w:eastAsia="仿宋" w:cs="仿宋"/>
          <w:color w:val="auto"/>
          <w:highlight w:val="none"/>
        </w:rPr>
      </w:pPr>
    </w:p>
    <w:p w14:paraId="1379D07A">
      <w:pPr>
        <w:spacing w:line="400" w:lineRule="exact"/>
        <w:ind w:firstLine="240" w:firstLineChars="100"/>
        <w:rPr>
          <w:rFonts w:hint="eastAsia" w:ascii="仿宋" w:hAnsi="仿宋" w:eastAsia="仿宋" w:cs="仿宋"/>
          <w:color w:val="auto"/>
          <w:highlight w:val="none"/>
        </w:rPr>
      </w:pPr>
    </w:p>
    <w:p w14:paraId="3E8F2D83">
      <w:pPr>
        <w:spacing w:line="400" w:lineRule="exact"/>
        <w:ind w:firstLine="240" w:firstLineChars="100"/>
        <w:rPr>
          <w:rFonts w:hint="eastAsia" w:ascii="仿宋" w:hAnsi="仿宋" w:eastAsia="仿宋" w:cs="仿宋"/>
          <w:color w:val="auto"/>
          <w:highlight w:val="none"/>
        </w:rPr>
      </w:pPr>
    </w:p>
    <w:p w14:paraId="00B7C2F0">
      <w:pPr>
        <w:spacing w:line="400" w:lineRule="exact"/>
        <w:ind w:firstLine="240" w:firstLineChars="100"/>
        <w:rPr>
          <w:rFonts w:hint="eastAsia" w:ascii="仿宋" w:hAnsi="仿宋" w:eastAsia="仿宋" w:cs="仿宋"/>
          <w:color w:val="auto"/>
          <w:highlight w:val="none"/>
        </w:rPr>
      </w:pPr>
    </w:p>
    <w:p w14:paraId="49724B68">
      <w:pPr>
        <w:spacing w:line="400" w:lineRule="exact"/>
        <w:ind w:firstLine="240" w:firstLineChars="100"/>
        <w:rPr>
          <w:rFonts w:hint="eastAsia" w:ascii="仿宋" w:hAnsi="仿宋" w:eastAsia="仿宋" w:cs="仿宋"/>
          <w:color w:val="auto"/>
          <w:highlight w:val="none"/>
        </w:rPr>
      </w:pPr>
    </w:p>
    <w:p w14:paraId="48D4AFDF">
      <w:pPr>
        <w:spacing w:line="400" w:lineRule="exact"/>
        <w:ind w:firstLine="240" w:firstLineChars="100"/>
        <w:rPr>
          <w:rFonts w:hint="eastAsia" w:ascii="仿宋" w:hAnsi="仿宋" w:eastAsia="仿宋" w:cs="仿宋"/>
          <w:color w:val="auto"/>
          <w:highlight w:val="none"/>
        </w:rPr>
      </w:pPr>
    </w:p>
    <w:p w14:paraId="3875DE8B">
      <w:pPr>
        <w:spacing w:line="400" w:lineRule="exact"/>
        <w:ind w:firstLine="240" w:firstLineChars="100"/>
        <w:rPr>
          <w:rFonts w:hint="eastAsia" w:ascii="仿宋" w:hAnsi="仿宋" w:eastAsia="仿宋" w:cs="仿宋"/>
          <w:color w:val="auto"/>
          <w:highlight w:val="none"/>
        </w:rPr>
      </w:pPr>
    </w:p>
    <w:p w14:paraId="78E7C893">
      <w:pPr>
        <w:spacing w:line="400" w:lineRule="exact"/>
        <w:ind w:firstLine="240" w:firstLineChars="100"/>
        <w:rPr>
          <w:rFonts w:hint="eastAsia" w:ascii="仿宋" w:hAnsi="仿宋" w:eastAsia="仿宋" w:cs="仿宋"/>
          <w:color w:val="auto"/>
          <w:highlight w:val="none"/>
        </w:rPr>
        <w:sectPr>
          <w:pgSz w:w="11907" w:h="16840"/>
          <w:pgMar w:top="1134" w:right="1191" w:bottom="1134" w:left="1304" w:header="737" w:footer="737" w:gutter="0"/>
          <w:pgNumType w:fmt="numberInDash"/>
          <w:cols w:space="720" w:num="1"/>
        </w:sectPr>
      </w:pPr>
    </w:p>
    <w:p w14:paraId="3CDE4880">
      <w:pPr>
        <w:spacing w:line="400" w:lineRule="exact"/>
        <w:rPr>
          <w:rFonts w:hint="eastAsia" w:ascii="仿宋" w:hAnsi="仿宋" w:eastAsia="仿宋" w:cs="仿宋"/>
          <w:color w:val="auto"/>
          <w:highlight w:val="none"/>
        </w:rPr>
      </w:pPr>
    </w:p>
    <w:p w14:paraId="4E18363C">
      <w:pPr>
        <w:spacing w:line="400" w:lineRule="exact"/>
        <w:ind w:firstLine="3240" w:firstLineChars="1350"/>
        <w:rPr>
          <w:rFonts w:hint="eastAsia" w:ascii="仿宋" w:hAnsi="仿宋" w:eastAsia="仿宋" w:cs="仿宋"/>
          <w:color w:val="auto"/>
          <w:highlight w:val="none"/>
        </w:rPr>
      </w:pPr>
      <w:r>
        <w:rPr>
          <w:rFonts w:hint="eastAsia" w:ascii="仿宋" w:hAnsi="仿宋" w:eastAsia="仿宋" w:cs="仿宋"/>
          <w:color w:val="auto"/>
          <w:highlight w:val="none"/>
        </w:rPr>
        <w:t>质量安全承诺书</w:t>
      </w:r>
    </w:p>
    <w:p w14:paraId="58344EB8">
      <w:pPr>
        <w:spacing w:line="400" w:lineRule="exact"/>
        <w:ind w:firstLine="240" w:firstLineChars="100"/>
        <w:rPr>
          <w:rFonts w:hint="eastAsia" w:ascii="仿宋" w:hAnsi="仿宋" w:eastAsia="仿宋" w:cs="仿宋"/>
          <w:color w:val="auto"/>
          <w:highlight w:val="none"/>
        </w:rPr>
      </w:pPr>
    </w:p>
    <w:p w14:paraId="3D8B0784">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根据《中华人民共和国建筑法》、《中华人民共和国安全生产法》、《建设工程质量管理条例》、《建设工程安全生产管理条例》等法律、法规，为加强建设质量、安全管理，特签订如下质量安全责任书。</w:t>
      </w:r>
    </w:p>
    <w:p w14:paraId="63AD5B4D">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1.必须履行《建设工程质量管理制度》《建设工程安全管理制度》具体要求，严格执行有关质量安全管理的法律法规和标准，增强安全防范意识，制定具体的质量安全施工方案。</w:t>
      </w:r>
    </w:p>
    <w:p w14:paraId="0B604880">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2.自觉接受发包方、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14:paraId="4024F32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3.应向各岗位人员签订质量安全责任，落实到每位在岗员工，做到人人重视工程质量和安全。</w:t>
      </w:r>
    </w:p>
    <w:p w14:paraId="44E72B49">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4.对项目工程的质量安全生产监督检查，检查时若发现项目经理、项目技术负责人、施工员、安全员不在施工现场，给予教育并处以罚款。</w:t>
      </w:r>
    </w:p>
    <w:p w14:paraId="76F01E7A">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5.严格遵照《十项安全技术措施》，把好安全关。</w:t>
      </w:r>
    </w:p>
    <w:p w14:paraId="40135219">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6.认真履行安全职责和遵守各种施工操作规程及安全生产的《六大纪律》。</w:t>
      </w:r>
    </w:p>
    <w:p w14:paraId="5833FB81">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7.施工现场必须设置各种安全生产标志牌，切实履行《安全十大禁令》和《施工现场十不准》，为保证施工安全创造必要条件。</w:t>
      </w:r>
    </w:p>
    <w:p w14:paraId="31672C32">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8.保证所建设的工程安全、质量合格。</w:t>
      </w:r>
    </w:p>
    <w:p w14:paraId="46FB9278">
      <w:pPr>
        <w:spacing w:line="400" w:lineRule="exact"/>
        <w:ind w:firstLine="240" w:firstLineChars="100"/>
        <w:rPr>
          <w:rFonts w:hint="eastAsia" w:ascii="仿宋" w:hAnsi="仿宋" w:eastAsia="仿宋" w:cs="仿宋"/>
          <w:color w:val="auto"/>
          <w:highlight w:val="none"/>
        </w:rPr>
      </w:pPr>
    </w:p>
    <w:p w14:paraId="32C51085">
      <w:pPr>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承包人（加盖单位公章）：</w:t>
      </w:r>
    </w:p>
    <w:p w14:paraId="52A2FA62">
      <w:pPr>
        <w:spacing w:line="400" w:lineRule="exact"/>
        <w:ind w:firstLine="240" w:firstLineChars="100"/>
        <w:rPr>
          <w:rFonts w:hint="eastAsia" w:ascii="仿宋" w:hAnsi="仿宋" w:eastAsia="仿宋" w:cs="仿宋"/>
          <w:color w:val="auto"/>
          <w:highlight w:val="none"/>
        </w:rPr>
      </w:pPr>
      <w:r>
        <w:rPr>
          <w:rFonts w:hint="eastAsia" w:ascii="仿宋" w:hAnsi="仿宋" w:eastAsia="仿宋" w:cs="仿宋"/>
          <w:color w:val="auto"/>
          <w:highlight w:val="none"/>
        </w:rPr>
        <w:t xml:space="preserve">  企业法人代表或其委托代理人签字（盖章）：</w:t>
      </w:r>
    </w:p>
    <w:p w14:paraId="236DD7BD">
      <w:pPr>
        <w:jc w:val="right"/>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29DF2704">
      <w:pPr>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0E8808B">
      <w:pPr>
        <w:spacing w:line="360" w:lineRule="auto"/>
        <w:ind w:firstLine="480" w:firstLineChars="200"/>
        <w:rPr>
          <w:rFonts w:hint="eastAsia" w:ascii="仿宋" w:hAnsi="仿宋" w:eastAsia="仿宋" w:cs="仿宋"/>
          <w:color w:val="auto"/>
          <w:highlight w:val="none"/>
        </w:rPr>
      </w:pPr>
    </w:p>
    <w:bookmarkEnd w:id="114"/>
    <w:bookmarkEnd w:id="115"/>
    <w:bookmarkEnd w:id="166"/>
    <w:bookmarkEnd w:id="167"/>
    <w:bookmarkEnd w:id="168"/>
    <w:p w14:paraId="73175D79">
      <w:pPr>
        <w:pStyle w:val="2"/>
        <w:spacing w:before="0" w:line="276" w:lineRule="auto"/>
        <w:jc w:val="center"/>
        <w:rPr>
          <w:rFonts w:hint="eastAsia" w:ascii="仿宋" w:hAnsi="仿宋" w:eastAsia="仿宋" w:cs="仿宋"/>
          <w:b/>
          <w:bCs/>
          <w:color w:val="auto"/>
          <w:sz w:val="36"/>
          <w:szCs w:val="36"/>
          <w:highlight w:val="none"/>
        </w:rPr>
      </w:pPr>
      <w:bookmarkStart w:id="236" w:name="_Toc10291"/>
      <w:bookmarkStart w:id="237" w:name="_Toc3142"/>
      <w:bookmarkStart w:id="238" w:name="_Toc12942"/>
      <w:bookmarkStart w:id="239" w:name="_Toc487204796"/>
      <w:r>
        <w:rPr>
          <w:rFonts w:hint="eastAsia" w:ascii="仿宋" w:hAnsi="仿宋" w:eastAsia="仿宋" w:cs="仿宋"/>
          <w:b/>
          <w:bCs/>
          <w:color w:val="auto"/>
          <w:sz w:val="36"/>
          <w:szCs w:val="36"/>
          <w:highlight w:val="none"/>
        </w:rPr>
        <w:t>第六篇  响应文件格式要求</w:t>
      </w:r>
      <w:bookmarkEnd w:id="236"/>
      <w:bookmarkEnd w:id="237"/>
      <w:bookmarkEnd w:id="238"/>
      <w:bookmarkEnd w:id="239"/>
    </w:p>
    <w:p w14:paraId="6269EC6E">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一、经济部分</w:t>
      </w:r>
    </w:p>
    <w:p w14:paraId="14A0335F">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（一）报价函</w:t>
      </w:r>
    </w:p>
    <w:p w14:paraId="60DF7D3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（二）明细报价表</w:t>
      </w:r>
    </w:p>
    <w:p w14:paraId="78D32ED8">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二、技术部分</w:t>
      </w:r>
    </w:p>
    <w:p w14:paraId="58B91771">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（一）技术应答</w:t>
      </w:r>
    </w:p>
    <w:p w14:paraId="4FC5375F">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（二）技术响应偏离表</w:t>
      </w:r>
    </w:p>
    <w:p w14:paraId="5BEA11E0">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三、商务部分</w:t>
      </w:r>
    </w:p>
    <w:p w14:paraId="3DBC9A76">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（一）服务要求响应情况：交货时间、交货地点、质量保证期、售后服务条款等。</w:t>
      </w:r>
    </w:p>
    <w:p w14:paraId="077E83C7">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rPr>
        <w:t>）商务响应偏离表</w:t>
      </w:r>
    </w:p>
    <w:p w14:paraId="1B9213C8">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三</w:t>
      </w:r>
      <w:r>
        <w:rPr>
          <w:rFonts w:hint="eastAsia" w:ascii="仿宋" w:hAnsi="仿宋" w:eastAsia="仿宋" w:cs="仿宋"/>
          <w:color w:val="auto"/>
          <w:highlight w:val="none"/>
        </w:rPr>
        <w:t>）其它优惠承诺</w:t>
      </w:r>
    </w:p>
    <w:p w14:paraId="4E0D92C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四、资格条件及其他</w:t>
      </w:r>
    </w:p>
    <w:p w14:paraId="79C3F1AB">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w:t>
      </w:r>
      <w:r>
        <w:rPr>
          <w:rFonts w:ascii="仿宋" w:hAnsi="仿宋" w:eastAsia="仿宋"/>
          <w:color w:val="auto"/>
        </w:rPr>
        <w:t>法人营业执照（副本）或事业单位法人证书（副本）或个体工商户营业执照或有效的自然人身份证明或社会团体法人登记证书复印件</w:t>
      </w:r>
    </w:p>
    <w:p w14:paraId="6D1B1B1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（二）法定代表人身份证明书（格式）</w:t>
      </w:r>
    </w:p>
    <w:p w14:paraId="43EC1A40">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（三）法定代表人授权委托书（格式）</w:t>
      </w:r>
    </w:p>
    <w:p w14:paraId="53B7E6AF">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（四）基本资格条件承诺函（格式）</w:t>
      </w:r>
    </w:p>
    <w:p w14:paraId="5119B4D2">
      <w:pPr>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五、其他应提供的资料</w:t>
      </w:r>
    </w:p>
    <w:p w14:paraId="623AAFAF">
      <w:pPr>
        <w:spacing w:line="360" w:lineRule="auto"/>
        <w:ind w:firstLine="480" w:firstLineChars="200"/>
        <w:rPr>
          <w:rFonts w:hint="eastAsia" w:ascii="仿宋" w:hAnsi="仿宋" w:eastAsia="仿宋" w:cs="仿宋"/>
          <w:color w:val="auto"/>
          <w:highlight w:val="none"/>
          <w:bdr w:val="single" w:color="auto" w:sz="4" w:space="0"/>
        </w:rPr>
        <w:sectPr>
          <w:headerReference r:id="rId13" w:type="default"/>
          <w:footerReference r:id="rId14" w:type="default"/>
          <w:pgSz w:w="11907" w:h="16840"/>
          <w:pgMar w:top="1134" w:right="1191" w:bottom="1134" w:left="1304" w:header="454" w:footer="567" w:gutter="0"/>
          <w:pgNumType w:fmt="numberInDash"/>
          <w:cols w:space="720" w:num="1"/>
          <w:docGrid w:linePitch="381" w:charSpace="0"/>
        </w:sectPr>
      </w:pPr>
      <w:r>
        <w:rPr>
          <w:rFonts w:hint="eastAsia" w:ascii="仿宋" w:hAnsi="仿宋" w:eastAsia="仿宋" w:cs="仿宋"/>
          <w:color w:val="auto"/>
          <w:highlight w:val="none"/>
        </w:rPr>
        <w:t>（一）其他与项目有关的资料（自附）</w:t>
      </w:r>
    </w:p>
    <w:p w14:paraId="0072ACC9">
      <w:pPr>
        <w:pStyle w:val="4"/>
        <w:spacing w:before="0" w:after="0" w:line="360" w:lineRule="auto"/>
        <w:rPr>
          <w:rFonts w:hint="eastAsia" w:ascii="仿宋" w:hAnsi="仿宋" w:eastAsia="仿宋" w:cs="仿宋"/>
          <w:b/>
          <w:bCs/>
          <w:color w:val="auto"/>
          <w:sz w:val="24"/>
          <w:szCs w:val="24"/>
          <w:highlight w:val="none"/>
        </w:rPr>
      </w:pPr>
      <w:bookmarkStart w:id="240" w:name="_Toc11398"/>
      <w:bookmarkStart w:id="241" w:name="_Toc486608277"/>
      <w:bookmarkStart w:id="242" w:name="_Toc486585240"/>
      <w:bookmarkStart w:id="243" w:name="_Toc14854"/>
      <w:bookmarkStart w:id="244" w:name="_Toc487204797"/>
      <w:bookmarkStart w:id="245" w:name="_Toc14834"/>
      <w:r>
        <w:rPr>
          <w:rFonts w:hint="eastAsia" w:ascii="仿宋" w:hAnsi="仿宋" w:eastAsia="仿宋" w:cs="仿宋"/>
          <w:b/>
          <w:bCs/>
          <w:color w:val="auto"/>
          <w:sz w:val="24"/>
          <w:szCs w:val="24"/>
          <w:highlight w:val="none"/>
        </w:rPr>
        <w:t>一、经济部分</w:t>
      </w:r>
      <w:bookmarkEnd w:id="240"/>
      <w:bookmarkEnd w:id="241"/>
      <w:bookmarkEnd w:id="242"/>
      <w:bookmarkEnd w:id="243"/>
      <w:bookmarkEnd w:id="244"/>
      <w:bookmarkEnd w:id="245"/>
    </w:p>
    <w:p w14:paraId="4A5B5730">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（一）报价函</w:t>
      </w:r>
    </w:p>
    <w:p w14:paraId="2D2CA0CF">
      <w:pPr>
        <w:tabs>
          <w:tab w:val="left" w:pos="6300"/>
        </w:tabs>
        <w:snapToGrid w:val="0"/>
        <w:spacing w:line="360" w:lineRule="auto"/>
        <w:ind w:firstLine="48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rPr>
        <w:t>报价函</w:t>
      </w:r>
    </w:p>
    <w:p w14:paraId="2421F85F">
      <w:pPr>
        <w:tabs>
          <w:tab w:val="left" w:pos="6300"/>
        </w:tabs>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u w:val="single"/>
        </w:rPr>
        <w:t>（采购代理机构名称）</w:t>
      </w:r>
      <w:r>
        <w:rPr>
          <w:rFonts w:hint="eastAsia" w:ascii="仿宋" w:hAnsi="仿宋" w:eastAsia="仿宋" w:cs="仿宋"/>
          <w:color w:val="auto"/>
          <w:highlight w:val="none"/>
        </w:rPr>
        <w:t>：</w:t>
      </w:r>
    </w:p>
    <w:p w14:paraId="46421FD1">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我方收到____________________________（比选项目名称</w:t>
      </w:r>
      <w:r>
        <w:rPr>
          <w:rFonts w:hint="eastAsia" w:ascii="仿宋" w:hAnsi="仿宋" w:eastAsia="仿宋" w:cs="仿宋"/>
          <w:color w:val="auto"/>
          <w:highlight w:val="none"/>
          <w:lang w:val="en-US" w:eastAsia="zh-CN"/>
        </w:rPr>
        <w:t>及分包号</w:t>
      </w:r>
      <w:r>
        <w:rPr>
          <w:rFonts w:hint="eastAsia" w:ascii="仿宋" w:hAnsi="仿宋" w:eastAsia="仿宋" w:cs="仿宋"/>
          <w:color w:val="auto"/>
          <w:highlight w:val="none"/>
        </w:rPr>
        <w:t>）的比选通知书，经详细研究，决定参加该项目的比选。</w:t>
      </w:r>
    </w:p>
    <w:p w14:paraId="71CB5D74">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1.愿意按照比选通知书中的一切要求，提供本项目的交货及技术服务，报价为人民币大写：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；人民币小写：</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元。</w:t>
      </w:r>
    </w:p>
    <w:p w14:paraId="21CD24C0">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2.我方现提交的响应文件为：响应文件正本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份，副本</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w:t>
      </w:r>
    </w:p>
    <w:p w14:paraId="5607AC18">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3.我方承诺：本次比选的有效期为90天。</w:t>
      </w:r>
    </w:p>
    <w:p w14:paraId="7F620675">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4.我方完全理解和接受贵方比选通知书的一切规定和要求及比选评审办法。</w:t>
      </w:r>
    </w:p>
    <w:p w14:paraId="6E9EAC5D">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5.在整个比选过程中，我方若有违规行为，接受按照《中华人民共和国政府采购法》和《比选通知书》之规定给予惩罚。</w:t>
      </w:r>
    </w:p>
    <w:p w14:paraId="58476159">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6.我方若成为成交供应商，将按照最终比选结果签订合同，并且严格履行合同义务。本承诺函将成为合同不可分割的一部分，与合同具有同等的法律效力。</w:t>
      </w:r>
    </w:p>
    <w:p w14:paraId="456E6D05">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7.我方同意按比选通知书规定，交纳比选通知书要求的保证金。如果我方成为成交供应商，保证在接到成交通知书后，向采购代理机构交纳比选通知书规定的采购代理服务费。</w:t>
      </w:r>
    </w:p>
    <w:p w14:paraId="385942E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8.我方未为采购项目提供整体设计、规范编制或者项目管理、监理、检测等服务。</w:t>
      </w:r>
    </w:p>
    <w:p w14:paraId="5368ECA3">
      <w:pPr>
        <w:tabs>
          <w:tab w:val="left" w:pos="6300"/>
        </w:tabs>
        <w:snapToGrid w:val="0"/>
        <w:spacing w:line="360" w:lineRule="auto"/>
        <w:ind w:firstLine="570"/>
        <w:rPr>
          <w:rFonts w:hint="eastAsia" w:ascii="仿宋" w:hAnsi="仿宋" w:eastAsia="仿宋" w:cs="仿宋"/>
          <w:color w:val="auto"/>
          <w:highlight w:val="none"/>
        </w:rPr>
      </w:pPr>
    </w:p>
    <w:p w14:paraId="7B4B1D0D">
      <w:pPr>
        <w:tabs>
          <w:tab w:val="left" w:pos="6300"/>
        </w:tabs>
        <w:snapToGrid w:val="0"/>
        <w:spacing w:line="360" w:lineRule="auto"/>
        <w:rPr>
          <w:rFonts w:hint="eastAsia" w:ascii="仿宋" w:hAnsi="仿宋" w:eastAsia="仿宋" w:cs="仿宋"/>
          <w:color w:val="auto"/>
          <w:highlight w:val="none"/>
        </w:rPr>
      </w:pPr>
    </w:p>
    <w:p w14:paraId="0BA674E3">
      <w:pPr>
        <w:tabs>
          <w:tab w:val="left" w:pos="6300"/>
        </w:tabs>
        <w:snapToGrid w:val="0"/>
        <w:spacing w:line="360" w:lineRule="auto"/>
        <w:ind w:firstLine="570"/>
        <w:rPr>
          <w:rFonts w:hint="eastAsia" w:ascii="仿宋" w:hAnsi="仿宋" w:eastAsia="仿宋" w:cs="仿宋"/>
          <w:color w:val="auto"/>
          <w:highlight w:val="none"/>
        </w:rPr>
      </w:pPr>
    </w:p>
    <w:p w14:paraId="0BDED101">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7E04D11A">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地址：</w:t>
      </w:r>
    </w:p>
    <w:p w14:paraId="19D6C610">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电话： 传真：</w:t>
      </w:r>
    </w:p>
    <w:p w14:paraId="5F7911C7">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网址： 邮编：</w:t>
      </w:r>
    </w:p>
    <w:p w14:paraId="42ABE173">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联系人：</w:t>
      </w:r>
    </w:p>
    <w:p w14:paraId="56F4D0AB">
      <w:pPr>
        <w:snapToGrid w:val="0"/>
        <w:spacing w:line="360" w:lineRule="auto"/>
        <w:ind w:right="480"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08F60C70">
      <w:pPr>
        <w:spacing w:line="380" w:lineRule="exact"/>
        <w:rPr>
          <w:rFonts w:hint="eastAsia" w:ascii="仿宋" w:hAnsi="仿宋" w:eastAsia="仿宋" w:cs="仿宋"/>
          <w:color w:val="auto"/>
          <w:highlight w:val="none"/>
        </w:rPr>
        <w:sectPr>
          <w:pgSz w:w="11907" w:h="16840"/>
          <w:pgMar w:top="1134" w:right="1191" w:bottom="1134" w:left="1304" w:header="454" w:footer="567" w:gutter="0"/>
          <w:pgNumType w:fmt="numberInDash"/>
          <w:cols w:space="720" w:num="1"/>
          <w:docGrid w:linePitch="326" w:charSpace="0"/>
        </w:sectPr>
      </w:pPr>
    </w:p>
    <w:p w14:paraId="6247CFC5">
      <w:pPr>
        <w:tabs>
          <w:tab w:val="left" w:pos="2895"/>
        </w:tabs>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（二）明细报价表</w:t>
      </w:r>
    </w:p>
    <w:p w14:paraId="77FAA369">
      <w:pPr>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明细报价表</w:t>
      </w:r>
    </w:p>
    <w:p w14:paraId="370D3351">
      <w:pPr>
        <w:spacing w:line="360" w:lineRule="auto"/>
        <w:rPr>
          <w:rFonts w:hint="eastAsia" w:ascii="仿宋" w:hAnsi="仿宋" w:eastAsia="仿宋"/>
          <w:color w:val="auto"/>
          <w:highlight w:val="none"/>
          <w:lang w:eastAsia="zh-CN"/>
        </w:rPr>
      </w:pPr>
      <w:r>
        <w:rPr>
          <w:rFonts w:hint="eastAsia" w:ascii="仿宋" w:hAnsi="仿宋" w:eastAsia="仿宋"/>
          <w:color w:val="auto"/>
          <w:highlight w:val="none"/>
          <w:lang w:eastAsia="zh-CN"/>
        </w:rPr>
        <w:t>按随竞争性比选文件一同发布的工程量清单填写。</w:t>
      </w:r>
    </w:p>
    <w:p w14:paraId="09E7C665">
      <w:pPr>
        <w:snapToGrid w:val="0"/>
        <w:spacing w:line="360" w:lineRule="auto"/>
        <w:ind w:firstLine="480" w:firstLineChars="200"/>
        <w:rPr>
          <w:rFonts w:ascii="仿宋" w:hAnsi="仿宋" w:eastAsia="仿宋"/>
          <w:color w:val="auto"/>
          <w:highlight w:val="none"/>
        </w:rPr>
      </w:pPr>
    </w:p>
    <w:p w14:paraId="4AE704D7">
      <w:pPr>
        <w:snapToGrid w:val="0"/>
        <w:spacing w:line="360" w:lineRule="auto"/>
        <w:ind w:firstLine="480" w:firstLineChars="200"/>
        <w:rPr>
          <w:rFonts w:ascii="仿宋" w:hAnsi="仿宋" w:eastAsia="仿宋"/>
          <w:color w:val="auto"/>
          <w:highlight w:val="none"/>
        </w:rPr>
      </w:pPr>
    </w:p>
    <w:p w14:paraId="53D5525E">
      <w:pPr>
        <w:tabs>
          <w:tab w:val="left" w:pos="6300"/>
        </w:tabs>
        <w:snapToGrid w:val="0"/>
        <w:spacing w:line="360" w:lineRule="auto"/>
        <w:ind w:firstLine="480" w:firstLineChars="200"/>
        <w:jc w:val="center"/>
        <w:rPr>
          <w:rFonts w:ascii="仿宋" w:hAnsi="仿宋" w:eastAsia="仿宋"/>
          <w:color w:val="auto"/>
          <w:highlight w:val="none"/>
          <w:u w:val="single"/>
        </w:rPr>
      </w:pPr>
      <w:r>
        <w:rPr>
          <w:rFonts w:hint="eastAsia" w:ascii="仿宋" w:hAnsi="仿宋" w:eastAsia="仿宋"/>
          <w:color w:val="auto"/>
          <w:highlight w:val="none"/>
        </w:rPr>
        <w:t>注：该表</w:t>
      </w:r>
      <w:bookmarkStart w:id="246" w:name="OLE_LINK2"/>
      <w:r>
        <w:rPr>
          <w:rFonts w:hint="eastAsia" w:ascii="仿宋" w:hAnsi="仿宋" w:eastAsia="仿宋"/>
          <w:color w:val="auto"/>
          <w:highlight w:val="none"/>
        </w:rPr>
        <w:t>逐页签字或盖章</w:t>
      </w:r>
      <w:bookmarkEnd w:id="246"/>
      <w:r>
        <w:rPr>
          <w:rFonts w:hint="eastAsia" w:ascii="仿宋" w:hAnsi="仿宋" w:eastAsia="仿宋"/>
          <w:color w:val="auto"/>
          <w:highlight w:val="none"/>
        </w:rPr>
        <w:t>；</w:t>
      </w:r>
    </w:p>
    <w:p w14:paraId="16AC42EF">
      <w:pPr>
        <w:snapToGrid w:val="0"/>
        <w:spacing w:line="380" w:lineRule="exact"/>
        <w:rPr>
          <w:rFonts w:hint="eastAsia" w:ascii="仿宋" w:hAnsi="仿宋" w:eastAsia="仿宋" w:cs="仿宋"/>
          <w:color w:val="auto"/>
          <w:highlight w:val="none"/>
        </w:rPr>
      </w:pPr>
    </w:p>
    <w:p w14:paraId="77C3B087">
      <w:pPr>
        <w:pStyle w:val="25"/>
        <w:spacing w:line="380" w:lineRule="exact"/>
        <w:rPr>
          <w:rFonts w:hint="eastAsia" w:ascii="仿宋" w:hAnsi="仿宋" w:eastAsia="仿宋" w:cs="仿宋"/>
          <w:color w:val="auto"/>
          <w:highlight w:val="none"/>
        </w:rPr>
      </w:pPr>
    </w:p>
    <w:p w14:paraId="29581E96">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供应商名称（公章）：</w:t>
      </w:r>
    </w:p>
    <w:p w14:paraId="349A1791">
      <w:pPr>
        <w:spacing w:line="380" w:lineRule="exact"/>
        <w:ind w:right="480" w:firstLine="6480" w:firstLineChars="2700"/>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1686DC90">
      <w:pPr>
        <w:spacing w:line="380" w:lineRule="exact"/>
        <w:rPr>
          <w:rFonts w:hint="eastAsia" w:ascii="仿宋" w:hAnsi="仿宋" w:eastAsia="仿宋" w:cs="仿宋"/>
          <w:color w:val="auto"/>
          <w:highlight w:val="none"/>
          <w:bdr w:val="single" w:color="auto" w:sz="4" w:space="0"/>
        </w:rPr>
        <w:sectPr>
          <w:pgSz w:w="11907" w:h="16840"/>
          <w:pgMar w:top="1134" w:right="1191" w:bottom="1134" w:left="1304" w:header="850" w:footer="992" w:gutter="0"/>
          <w:pgNumType w:fmt="numberInDash"/>
          <w:cols w:space="720" w:num="1"/>
          <w:docGrid w:linePitch="326" w:charSpace="0"/>
        </w:sectPr>
      </w:pPr>
    </w:p>
    <w:p w14:paraId="4EC82D58">
      <w:pPr>
        <w:pStyle w:val="4"/>
        <w:spacing w:before="0" w:after="0" w:line="360" w:lineRule="auto"/>
        <w:rPr>
          <w:rFonts w:hint="eastAsia" w:ascii="仿宋" w:hAnsi="仿宋" w:eastAsia="仿宋" w:cs="仿宋"/>
          <w:b/>
          <w:bCs/>
          <w:color w:val="auto"/>
          <w:sz w:val="24"/>
          <w:szCs w:val="24"/>
          <w:highlight w:val="none"/>
        </w:rPr>
      </w:pPr>
      <w:bookmarkStart w:id="247" w:name="_Toc486608278"/>
      <w:bookmarkStart w:id="248" w:name="_Toc486585241"/>
      <w:bookmarkStart w:id="249" w:name="_Toc3192"/>
      <w:bookmarkStart w:id="250" w:name="_Toc10380"/>
      <w:bookmarkStart w:id="251" w:name="_Toc9350"/>
      <w:bookmarkStart w:id="252" w:name="_Toc487204798"/>
      <w:r>
        <w:rPr>
          <w:rFonts w:hint="eastAsia" w:ascii="仿宋" w:hAnsi="仿宋" w:eastAsia="仿宋" w:cs="仿宋"/>
          <w:b/>
          <w:bCs/>
          <w:color w:val="auto"/>
          <w:sz w:val="24"/>
          <w:szCs w:val="24"/>
          <w:highlight w:val="none"/>
        </w:rPr>
        <w:t>二、技术部分</w:t>
      </w:r>
      <w:bookmarkEnd w:id="247"/>
      <w:bookmarkEnd w:id="248"/>
      <w:bookmarkEnd w:id="249"/>
      <w:bookmarkEnd w:id="250"/>
      <w:bookmarkEnd w:id="251"/>
      <w:bookmarkEnd w:id="252"/>
    </w:p>
    <w:p w14:paraId="7080692D">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（一）技术应答（格式自拟）</w:t>
      </w:r>
    </w:p>
    <w:p w14:paraId="094FC5E2">
      <w:pPr>
        <w:snapToGrid w:val="0"/>
        <w:spacing w:line="360" w:lineRule="auto"/>
        <w:jc w:val="center"/>
        <w:rPr>
          <w:rFonts w:hint="eastAsia" w:ascii="仿宋" w:hAnsi="仿宋" w:eastAsia="仿宋" w:cs="仿宋"/>
          <w:color w:val="auto"/>
          <w:highlight w:val="none"/>
        </w:rPr>
      </w:pPr>
    </w:p>
    <w:p w14:paraId="54671D2E">
      <w:pPr>
        <w:snapToGrid w:val="0"/>
        <w:spacing w:line="360" w:lineRule="auto"/>
        <w:jc w:val="center"/>
        <w:rPr>
          <w:rFonts w:hint="eastAsia" w:ascii="仿宋" w:hAnsi="仿宋" w:eastAsia="仿宋" w:cs="仿宋"/>
          <w:color w:val="auto"/>
          <w:highlight w:val="none"/>
        </w:rPr>
      </w:pPr>
    </w:p>
    <w:p w14:paraId="12D762C1">
      <w:pPr>
        <w:snapToGrid w:val="0"/>
        <w:spacing w:line="360" w:lineRule="auto"/>
        <w:jc w:val="center"/>
        <w:rPr>
          <w:rFonts w:hint="eastAsia" w:ascii="仿宋" w:hAnsi="仿宋" w:eastAsia="仿宋" w:cs="仿宋"/>
          <w:color w:val="auto"/>
          <w:highlight w:val="none"/>
        </w:rPr>
      </w:pPr>
    </w:p>
    <w:p w14:paraId="6BF42EF2">
      <w:pPr>
        <w:snapToGrid w:val="0"/>
        <w:spacing w:line="360" w:lineRule="auto"/>
        <w:jc w:val="center"/>
        <w:rPr>
          <w:rFonts w:hint="eastAsia" w:ascii="仿宋" w:hAnsi="仿宋" w:eastAsia="仿宋" w:cs="仿宋"/>
          <w:color w:val="auto"/>
          <w:highlight w:val="none"/>
        </w:rPr>
      </w:pPr>
    </w:p>
    <w:p w14:paraId="11B9F9E5">
      <w:pPr>
        <w:snapToGrid w:val="0"/>
        <w:spacing w:line="360" w:lineRule="auto"/>
        <w:jc w:val="center"/>
        <w:rPr>
          <w:rFonts w:hint="eastAsia" w:ascii="仿宋" w:hAnsi="仿宋" w:eastAsia="仿宋" w:cs="仿宋"/>
          <w:color w:val="auto"/>
          <w:highlight w:val="none"/>
        </w:rPr>
      </w:pPr>
    </w:p>
    <w:p w14:paraId="26B482F6">
      <w:pPr>
        <w:snapToGrid w:val="0"/>
        <w:spacing w:line="360" w:lineRule="auto"/>
        <w:jc w:val="center"/>
        <w:rPr>
          <w:rFonts w:hint="eastAsia" w:ascii="仿宋" w:hAnsi="仿宋" w:eastAsia="仿宋" w:cs="仿宋"/>
          <w:color w:val="auto"/>
          <w:highlight w:val="none"/>
        </w:rPr>
      </w:pPr>
    </w:p>
    <w:p w14:paraId="7610D6C1">
      <w:pPr>
        <w:snapToGrid w:val="0"/>
        <w:spacing w:line="360" w:lineRule="auto"/>
        <w:jc w:val="center"/>
        <w:rPr>
          <w:rFonts w:hint="eastAsia" w:ascii="仿宋" w:hAnsi="仿宋" w:eastAsia="仿宋" w:cs="仿宋"/>
          <w:color w:val="auto"/>
          <w:highlight w:val="none"/>
        </w:rPr>
      </w:pPr>
    </w:p>
    <w:p w14:paraId="7F0B9D93">
      <w:pPr>
        <w:snapToGrid w:val="0"/>
        <w:spacing w:line="360" w:lineRule="auto"/>
        <w:jc w:val="center"/>
        <w:rPr>
          <w:rFonts w:hint="eastAsia" w:ascii="仿宋" w:hAnsi="仿宋" w:eastAsia="仿宋" w:cs="仿宋"/>
          <w:color w:val="auto"/>
          <w:highlight w:val="none"/>
        </w:rPr>
      </w:pPr>
    </w:p>
    <w:p w14:paraId="7BA90D28">
      <w:pPr>
        <w:snapToGrid w:val="0"/>
        <w:spacing w:line="360" w:lineRule="auto"/>
        <w:jc w:val="center"/>
        <w:rPr>
          <w:rFonts w:hint="eastAsia" w:ascii="仿宋" w:hAnsi="仿宋" w:eastAsia="仿宋" w:cs="仿宋"/>
          <w:color w:val="auto"/>
          <w:highlight w:val="none"/>
        </w:rPr>
      </w:pPr>
    </w:p>
    <w:p w14:paraId="1F6AA202">
      <w:pPr>
        <w:snapToGrid w:val="0"/>
        <w:spacing w:line="360" w:lineRule="auto"/>
        <w:jc w:val="center"/>
        <w:rPr>
          <w:rFonts w:hint="eastAsia" w:ascii="仿宋" w:hAnsi="仿宋" w:eastAsia="仿宋" w:cs="仿宋"/>
          <w:color w:val="auto"/>
          <w:highlight w:val="none"/>
        </w:rPr>
      </w:pPr>
    </w:p>
    <w:p w14:paraId="58D5DE8C">
      <w:pPr>
        <w:snapToGrid w:val="0"/>
        <w:spacing w:line="360" w:lineRule="auto"/>
        <w:jc w:val="center"/>
        <w:rPr>
          <w:rFonts w:hint="eastAsia" w:ascii="仿宋" w:hAnsi="仿宋" w:eastAsia="仿宋" w:cs="仿宋"/>
          <w:color w:val="auto"/>
          <w:highlight w:val="none"/>
        </w:rPr>
      </w:pPr>
    </w:p>
    <w:p w14:paraId="1FC78710">
      <w:pPr>
        <w:snapToGrid w:val="0"/>
        <w:spacing w:line="360" w:lineRule="auto"/>
        <w:jc w:val="center"/>
        <w:rPr>
          <w:rFonts w:hint="eastAsia" w:ascii="仿宋" w:hAnsi="仿宋" w:eastAsia="仿宋" w:cs="仿宋"/>
          <w:color w:val="auto"/>
          <w:highlight w:val="none"/>
        </w:rPr>
      </w:pPr>
    </w:p>
    <w:p w14:paraId="4495415C">
      <w:pPr>
        <w:snapToGrid w:val="0"/>
        <w:spacing w:line="360" w:lineRule="auto"/>
        <w:jc w:val="center"/>
        <w:rPr>
          <w:rFonts w:hint="eastAsia" w:ascii="仿宋" w:hAnsi="仿宋" w:eastAsia="仿宋" w:cs="仿宋"/>
          <w:color w:val="auto"/>
          <w:highlight w:val="none"/>
        </w:rPr>
      </w:pPr>
    </w:p>
    <w:p w14:paraId="2CF94A61">
      <w:pPr>
        <w:snapToGrid w:val="0"/>
        <w:spacing w:line="360" w:lineRule="auto"/>
        <w:jc w:val="center"/>
        <w:rPr>
          <w:rFonts w:hint="eastAsia" w:ascii="仿宋" w:hAnsi="仿宋" w:eastAsia="仿宋" w:cs="仿宋"/>
          <w:color w:val="auto"/>
          <w:highlight w:val="none"/>
        </w:rPr>
      </w:pPr>
    </w:p>
    <w:p w14:paraId="72A72A8D">
      <w:pPr>
        <w:snapToGrid w:val="0"/>
        <w:spacing w:line="360" w:lineRule="auto"/>
        <w:jc w:val="center"/>
        <w:rPr>
          <w:rFonts w:hint="eastAsia" w:ascii="仿宋" w:hAnsi="仿宋" w:eastAsia="仿宋" w:cs="仿宋"/>
          <w:color w:val="auto"/>
          <w:highlight w:val="none"/>
        </w:rPr>
      </w:pPr>
    </w:p>
    <w:p w14:paraId="12184FB9">
      <w:pPr>
        <w:snapToGrid w:val="0"/>
        <w:spacing w:line="360" w:lineRule="auto"/>
        <w:jc w:val="center"/>
        <w:rPr>
          <w:rFonts w:hint="eastAsia" w:ascii="仿宋" w:hAnsi="仿宋" w:eastAsia="仿宋" w:cs="仿宋"/>
          <w:color w:val="auto"/>
          <w:highlight w:val="none"/>
        </w:rPr>
      </w:pPr>
    </w:p>
    <w:p w14:paraId="49B72048">
      <w:pPr>
        <w:snapToGrid w:val="0"/>
        <w:spacing w:line="360" w:lineRule="auto"/>
        <w:jc w:val="center"/>
        <w:rPr>
          <w:rFonts w:hint="eastAsia" w:ascii="仿宋" w:hAnsi="仿宋" w:eastAsia="仿宋" w:cs="仿宋"/>
          <w:color w:val="auto"/>
          <w:highlight w:val="none"/>
        </w:rPr>
      </w:pPr>
    </w:p>
    <w:p w14:paraId="115E4D37">
      <w:pPr>
        <w:snapToGrid w:val="0"/>
        <w:spacing w:line="360" w:lineRule="auto"/>
        <w:jc w:val="center"/>
        <w:rPr>
          <w:rFonts w:hint="eastAsia" w:ascii="仿宋" w:hAnsi="仿宋" w:eastAsia="仿宋" w:cs="仿宋"/>
          <w:color w:val="auto"/>
          <w:highlight w:val="none"/>
        </w:rPr>
      </w:pPr>
    </w:p>
    <w:p w14:paraId="69C4EF66">
      <w:pPr>
        <w:pStyle w:val="12"/>
        <w:rPr>
          <w:rFonts w:hint="eastAsia" w:ascii="仿宋" w:hAnsi="仿宋" w:eastAsia="仿宋" w:cs="仿宋"/>
          <w:color w:val="auto"/>
          <w:highlight w:val="none"/>
        </w:rPr>
      </w:pPr>
    </w:p>
    <w:p w14:paraId="432113A4">
      <w:pPr>
        <w:pStyle w:val="82"/>
        <w:rPr>
          <w:rFonts w:hint="eastAsia" w:ascii="仿宋" w:hAnsi="仿宋" w:eastAsia="仿宋" w:cs="仿宋"/>
          <w:color w:val="auto"/>
          <w:highlight w:val="none"/>
        </w:rPr>
      </w:pPr>
    </w:p>
    <w:p w14:paraId="66FB5085">
      <w:pPr>
        <w:rPr>
          <w:rFonts w:hint="eastAsia" w:ascii="仿宋" w:hAnsi="仿宋" w:eastAsia="仿宋" w:cs="仿宋"/>
          <w:color w:val="auto"/>
          <w:highlight w:val="none"/>
        </w:rPr>
      </w:pPr>
    </w:p>
    <w:p w14:paraId="524CE544">
      <w:pPr>
        <w:pStyle w:val="12"/>
        <w:rPr>
          <w:rFonts w:hint="eastAsia" w:ascii="仿宋" w:hAnsi="仿宋" w:eastAsia="仿宋" w:cs="仿宋"/>
          <w:color w:val="auto"/>
          <w:highlight w:val="none"/>
        </w:rPr>
      </w:pPr>
    </w:p>
    <w:p w14:paraId="6B045192">
      <w:pPr>
        <w:pStyle w:val="82"/>
        <w:rPr>
          <w:rFonts w:hint="eastAsia" w:ascii="仿宋" w:hAnsi="仿宋" w:eastAsia="仿宋" w:cs="仿宋"/>
          <w:color w:val="auto"/>
          <w:highlight w:val="none"/>
        </w:rPr>
      </w:pPr>
    </w:p>
    <w:p w14:paraId="1FBA2F26">
      <w:pPr>
        <w:rPr>
          <w:rFonts w:hint="eastAsia" w:ascii="仿宋" w:hAnsi="仿宋" w:eastAsia="仿宋" w:cs="仿宋"/>
          <w:color w:val="auto"/>
          <w:highlight w:val="none"/>
        </w:rPr>
      </w:pPr>
    </w:p>
    <w:p w14:paraId="44AF87DE">
      <w:pPr>
        <w:snapToGrid w:val="0"/>
        <w:spacing w:line="360" w:lineRule="auto"/>
        <w:jc w:val="center"/>
        <w:rPr>
          <w:rFonts w:hint="eastAsia" w:ascii="仿宋" w:hAnsi="仿宋" w:eastAsia="仿宋" w:cs="仿宋"/>
          <w:color w:val="auto"/>
          <w:highlight w:val="none"/>
        </w:rPr>
      </w:pPr>
    </w:p>
    <w:p w14:paraId="1CFC18EE">
      <w:pPr>
        <w:snapToGrid w:val="0"/>
        <w:spacing w:line="360" w:lineRule="auto"/>
        <w:jc w:val="center"/>
        <w:rPr>
          <w:rFonts w:hint="eastAsia" w:ascii="仿宋" w:hAnsi="仿宋" w:eastAsia="仿宋" w:cs="仿宋"/>
          <w:color w:val="auto"/>
          <w:highlight w:val="none"/>
        </w:rPr>
      </w:pPr>
    </w:p>
    <w:p w14:paraId="0E552EAB">
      <w:pPr>
        <w:snapToGrid w:val="0"/>
        <w:spacing w:line="360" w:lineRule="auto"/>
        <w:jc w:val="center"/>
        <w:rPr>
          <w:rFonts w:hint="eastAsia" w:ascii="仿宋" w:hAnsi="仿宋" w:eastAsia="仿宋" w:cs="仿宋"/>
          <w:color w:val="auto"/>
          <w:highlight w:val="none"/>
        </w:rPr>
      </w:pPr>
    </w:p>
    <w:p w14:paraId="74EBFF2E">
      <w:pPr>
        <w:snapToGrid w:val="0"/>
        <w:spacing w:line="360" w:lineRule="auto"/>
        <w:jc w:val="center"/>
        <w:rPr>
          <w:rFonts w:hint="eastAsia" w:ascii="仿宋" w:hAnsi="仿宋" w:eastAsia="仿宋" w:cs="仿宋"/>
          <w:color w:val="auto"/>
          <w:highlight w:val="none"/>
        </w:rPr>
      </w:pPr>
    </w:p>
    <w:p w14:paraId="1CA9763C">
      <w:pPr>
        <w:snapToGrid w:val="0"/>
        <w:spacing w:line="360" w:lineRule="auto"/>
        <w:jc w:val="center"/>
        <w:rPr>
          <w:rFonts w:hint="eastAsia" w:ascii="仿宋" w:hAnsi="仿宋" w:eastAsia="仿宋" w:cs="仿宋"/>
          <w:color w:val="auto"/>
          <w:highlight w:val="none"/>
        </w:rPr>
      </w:pPr>
    </w:p>
    <w:p w14:paraId="2C298C47">
      <w:pPr>
        <w:snapToGrid w:val="0"/>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（二）技术响应偏离表</w:t>
      </w:r>
    </w:p>
    <w:p w14:paraId="50F74746">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3C6AE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39762D35">
            <w:pPr>
              <w:tabs>
                <w:tab w:val="left" w:pos="6300"/>
              </w:tabs>
              <w:snapToGrid w:val="0"/>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2658" w:type="dxa"/>
            <w:vAlign w:val="center"/>
          </w:tcPr>
          <w:p w14:paraId="05B12FDC">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采购需求</w:t>
            </w:r>
          </w:p>
        </w:tc>
        <w:tc>
          <w:tcPr>
            <w:tcW w:w="2759" w:type="dxa"/>
            <w:vAlign w:val="center"/>
          </w:tcPr>
          <w:p w14:paraId="7985CA15">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响应情况</w:t>
            </w:r>
          </w:p>
        </w:tc>
        <w:tc>
          <w:tcPr>
            <w:tcW w:w="2067" w:type="dxa"/>
            <w:vAlign w:val="center"/>
          </w:tcPr>
          <w:p w14:paraId="1CA68C8E">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差异说明</w:t>
            </w:r>
          </w:p>
        </w:tc>
      </w:tr>
      <w:tr w14:paraId="5D4A9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B2242F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1C6FDB5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0A3D8753">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757D26E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61DB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1556BA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150E87BC">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6979EA0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0513C0E6">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4AC6C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D305F7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53CA3AA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10391940">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798A540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85EF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703811F">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6C7D4A5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1D99E1C5">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33770747">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848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E59FD5C">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0D59B08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44D5F97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5FD1376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1CB1A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0B224532">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3CC5591E">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79F8B873">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55C90AD6">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r w14:paraId="729B9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662EF52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658" w:type="dxa"/>
            <w:vAlign w:val="center"/>
          </w:tcPr>
          <w:p w14:paraId="327FE8A8">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759" w:type="dxa"/>
            <w:vAlign w:val="center"/>
          </w:tcPr>
          <w:p w14:paraId="700D48CC">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c>
          <w:tcPr>
            <w:tcW w:w="2067" w:type="dxa"/>
            <w:vAlign w:val="center"/>
          </w:tcPr>
          <w:p w14:paraId="48AEBD29">
            <w:pPr>
              <w:tabs>
                <w:tab w:val="left" w:pos="6300"/>
              </w:tabs>
              <w:snapToGrid w:val="0"/>
              <w:spacing w:line="500" w:lineRule="exact"/>
              <w:jc w:val="center"/>
              <w:outlineLvl w:val="0"/>
              <w:rPr>
                <w:rFonts w:hint="eastAsia" w:ascii="仿宋" w:hAnsi="仿宋" w:eastAsia="仿宋" w:cs="仿宋"/>
                <w:color w:val="auto"/>
                <w:sz w:val="21"/>
                <w:szCs w:val="21"/>
                <w:highlight w:val="none"/>
              </w:rPr>
            </w:pPr>
          </w:p>
        </w:tc>
      </w:tr>
    </w:tbl>
    <w:p w14:paraId="56B87D67">
      <w:pPr>
        <w:spacing w:line="500" w:lineRule="exact"/>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 xml:space="preserve">供应商：                        </w:t>
      </w:r>
      <w:r>
        <w:rPr>
          <w:rFonts w:hint="eastAsia" w:ascii="仿宋" w:hAnsi="仿宋" w:eastAsia="仿宋"/>
          <w:color w:val="auto"/>
          <w:highlight w:val="none"/>
        </w:rPr>
        <w:t>法定代表人（或法定代表人授权代表）或自然人：</w:t>
      </w:r>
    </w:p>
    <w:p w14:paraId="7EAFB0C1">
      <w:pPr>
        <w:spacing w:line="500" w:lineRule="exact"/>
        <w:rPr>
          <w:rFonts w:hint="eastAsia" w:ascii="仿宋" w:hAnsi="仿宋" w:eastAsia="仿宋" w:cs="仿宋"/>
          <w:color w:val="auto"/>
          <w:highlight w:val="none"/>
        </w:rPr>
      </w:pPr>
    </w:p>
    <w:p w14:paraId="351CE23C">
      <w:pPr>
        <w:spacing w:line="5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t>（供应商公章）                               （签字或盖章）</w:t>
      </w:r>
    </w:p>
    <w:p w14:paraId="301FF708">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5554C293">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2FB964FC">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1.本表即为对本项目“第三篇  技术需求”中所列技术要求进行比较和响应；</w:t>
      </w:r>
    </w:p>
    <w:p w14:paraId="7663DA61">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2.该表必须按照比选文件要求逐条如实填写，根据响应情况在“差异说明”项填写正偏离或负偏离及原因，完全符合的填写“无差异”；</w:t>
      </w:r>
    </w:p>
    <w:p w14:paraId="6FBDBC56">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3.该表可扩展，并逐页签字或盖章；</w:t>
      </w:r>
    </w:p>
    <w:p w14:paraId="5CEF2E3F">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4.可附相关技术支撑材料。（格式自定）</w:t>
      </w:r>
    </w:p>
    <w:p w14:paraId="5ECDFC3A">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5.若“响应情况”栏中仅填写“无偏离”或“有偏离”等内容而未作实质性参数描述，该供应商将失去成为成交供应商的资格，仅保留其合格供应商的身份。</w:t>
      </w:r>
    </w:p>
    <w:p w14:paraId="1F523901">
      <w:pPr>
        <w:pStyle w:val="4"/>
        <w:spacing w:before="0" w:after="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bookmarkStart w:id="253" w:name="_Toc487204799"/>
      <w:bookmarkStart w:id="254" w:name="_Toc8044"/>
      <w:bookmarkStart w:id="255" w:name="_Toc486585242"/>
      <w:bookmarkStart w:id="256" w:name="_Toc17029"/>
      <w:bookmarkStart w:id="257" w:name="_Toc486608279"/>
      <w:bookmarkStart w:id="258" w:name="_Toc8184"/>
      <w:r>
        <w:rPr>
          <w:rFonts w:hint="eastAsia" w:ascii="仿宋" w:hAnsi="仿宋" w:eastAsia="仿宋" w:cs="仿宋"/>
          <w:b/>
          <w:bCs/>
          <w:color w:val="auto"/>
          <w:sz w:val="24"/>
          <w:szCs w:val="24"/>
          <w:highlight w:val="none"/>
        </w:rPr>
        <w:t>三、商务部分</w:t>
      </w:r>
      <w:bookmarkEnd w:id="253"/>
      <w:bookmarkEnd w:id="254"/>
      <w:bookmarkEnd w:id="255"/>
      <w:bookmarkEnd w:id="256"/>
      <w:bookmarkEnd w:id="257"/>
      <w:bookmarkEnd w:id="258"/>
    </w:p>
    <w:p w14:paraId="30619F79">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（一）按照商务要求进行响应，包括：</w:t>
      </w:r>
      <w:r>
        <w:rPr>
          <w:rFonts w:hint="eastAsia" w:ascii="仿宋" w:hAnsi="仿宋" w:eastAsia="仿宋" w:cs="仿宋"/>
          <w:color w:val="auto"/>
          <w:highlight w:val="none"/>
          <w:lang w:val="en-US" w:eastAsia="zh-CN"/>
        </w:rPr>
        <w:t>工期</w:t>
      </w:r>
      <w:r>
        <w:rPr>
          <w:rFonts w:hint="eastAsia" w:ascii="仿宋" w:hAnsi="仿宋" w:eastAsia="仿宋" w:cs="仿宋"/>
          <w:color w:val="auto"/>
          <w:highlight w:val="none"/>
        </w:rPr>
        <w:t>、服务地点、付款方式等。</w:t>
      </w:r>
    </w:p>
    <w:p w14:paraId="2C2FC312">
      <w:pPr>
        <w:spacing w:line="360" w:lineRule="auto"/>
        <w:rPr>
          <w:rFonts w:hint="eastAsia" w:ascii="仿宋" w:hAnsi="仿宋" w:eastAsia="仿宋" w:cs="仿宋"/>
          <w:color w:val="auto"/>
          <w:highlight w:val="none"/>
        </w:rPr>
      </w:pPr>
    </w:p>
    <w:p w14:paraId="3F5B4269">
      <w:pPr>
        <w:spacing w:line="360" w:lineRule="auto"/>
        <w:rPr>
          <w:rFonts w:hint="eastAsia" w:ascii="仿宋" w:hAnsi="仿宋" w:eastAsia="仿宋" w:cs="仿宋"/>
          <w:color w:val="auto"/>
          <w:highlight w:val="none"/>
        </w:rPr>
      </w:pPr>
    </w:p>
    <w:p w14:paraId="2B0F8AD1">
      <w:pPr>
        <w:spacing w:line="360" w:lineRule="auto"/>
        <w:rPr>
          <w:rFonts w:hint="eastAsia" w:ascii="仿宋" w:hAnsi="仿宋" w:eastAsia="仿宋" w:cs="仿宋"/>
          <w:color w:val="auto"/>
          <w:highlight w:val="none"/>
        </w:rPr>
      </w:pPr>
    </w:p>
    <w:p w14:paraId="0E4D3125">
      <w:pPr>
        <w:spacing w:line="360" w:lineRule="auto"/>
        <w:rPr>
          <w:rFonts w:hint="eastAsia" w:ascii="仿宋" w:hAnsi="仿宋" w:eastAsia="仿宋" w:cs="仿宋"/>
          <w:color w:val="auto"/>
          <w:highlight w:val="none"/>
        </w:rPr>
      </w:pPr>
    </w:p>
    <w:p w14:paraId="42631B47">
      <w:pPr>
        <w:spacing w:line="360" w:lineRule="auto"/>
        <w:rPr>
          <w:rFonts w:hint="eastAsia" w:ascii="仿宋" w:hAnsi="仿宋" w:eastAsia="仿宋" w:cs="仿宋"/>
          <w:color w:val="auto"/>
          <w:highlight w:val="none"/>
        </w:rPr>
      </w:pPr>
    </w:p>
    <w:p w14:paraId="6F1A4D87">
      <w:pPr>
        <w:spacing w:line="360" w:lineRule="auto"/>
        <w:rPr>
          <w:rFonts w:hint="eastAsia" w:ascii="仿宋" w:hAnsi="仿宋" w:eastAsia="仿宋" w:cs="仿宋"/>
          <w:color w:val="auto"/>
          <w:highlight w:val="none"/>
        </w:rPr>
      </w:pPr>
    </w:p>
    <w:p w14:paraId="5F1D32F8">
      <w:pPr>
        <w:spacing w:line="360" w:lineRule="auto"/>
        <w:rPr>
          <w:rFonts w:hint="eastAsia" w:ascii="仿宋" w:hAnsi="仿宋" w:eastAsia="仿宋" w:cs="仿宋"/>
          <w:color w:val="auto"/>
          <w:highlight w:val="none"/>
        </w:rPr>
      </w:pPr>
    </w:p>
    <w:p w14:paraId="7E3948E7">
      <w:pPr>
        <w:spacing w:line="360" w:lineRule="auto"/>
        <w:rPr>
          <w:rFonts w:hint="eastAsia" w:ascii="仿宋" w:hAnsi="仿宋" w:eastAsia="仿宋" w:cs="仿宋"/>
          <w:color w:val="auto"/>
          <w:highlight w:val="none"/>
        </w:rPr>
      </w:pPr>
    </w:p>
    <w:p w14:paraId="76AECCF0">
      <w:pPr>
        <w:spacing w:line="360" w:lineRule="auto"/>
        <w:rPr>
          <w:rFonts w:hint="eastAsia" w:ascii="仿宋" w:hAnsi="仿宋" w:eastAsia="仿宋" w:cs="仿宋"/>
          <w:color w:val="auto"/>
          <w:highlight w:val="none"/>
        </w:rPr>
      </w:pPr>
    </w:p>
    <w:p w14:paraId="2AF8F951">
      <w:pPr>
        <w:spacing w:line="360" w:lineRule="auto"/>
        <w:rPr>
          <w:rFonts w:hint="eastAsia" w:ascii="仿宋" w:hAnsi="仿宋" w:eastAsia="仿宋" w:cs="仿宋"/>
          <w:color w:val="auto"/>
          <w:highlight w:val="none"/>
        </w:rPr>
      </w:pPr>
    </w:p>
    <w:p w14:paraId="2C816215">
      <w:pPr>
        <w:spacing w:line="360" w:lineRule="auto"/>
        <w:rPr>
          <w:rFonts w:hint="eastAsia" w:ascii="仿宋" w:hAnsi="仿宋" w:eastAsia="仿宋" w:cs="仿宋"/>
          <w:color w:val="auto"/>
          <w:highlight w:val="none"/>
        </w:rPr>
      </w:pPr>
    </w:p>
    <w:p w14:paraId="7A9C884E">
      <w:pPr>
        <w:spacing w:line="360" w:lineRule="auto"/>
        <w:rPr>
          <w:rFonts w:hint="eastAsia" w:ascii="仿宋" w:hAnsi="仿宋" w:eastAsia="仿宋" w:cs="仿宋"/>
          <w:color w:val="auto"/>
          <w:highlight w:val="none"/>
        </w:rPr>
      </w:pPr>
    </w:p>
    <w:p w14:paraId="62261FE1">
      <w:pPr>
        <w:spacing w:line="360" w:lineRule="auto"/>
        <w:rPr>
          <w:rFonts w:hint="eastAsia" w:ascii="仿宋" w:hAnsi="仿宋" w:eastAsia="仿宋" w:cs="仿宋"/>
          <w:color w:val="auto"/>
          <w:highlight w:val="none"/>
        </w:rPr>
      </w:pPr>
    </w:p>
    <w:p w14:paraId="6BA1EB34">
      <w:pPr>
        <w:spacing w:line="360" w:lineRule="auto"/>
        <w:rPr>
          <w:rFonts w:hint="eastAsia" w:ascii="仿宋" w:hAnsi="仿宋" w:eastAsia="仿宋" w:cs="仿宋"/>
          <w:color w:val="auto"/>
          <w:highlight w:val="none"/>
        </w:rPr>
      </w:pPr>
    </w:p>
    <w:p w14:paraId="3DC91C62">
      <w:pPr>
        <w:spacing w:line="360" w:lineRule="auto"/>
        <w:rPr>
          <w:rFonts w:hint="eastAsia" w:ascii="仿宋" w:hAnsi="仿宋" w:eastAsia="仿宋" w:cs="仿宋"/>
          <w:color w:val="auto"/>
          <w:highlight w:val="none"/>
        </w:rPr>
      </w:pPr>
    </w:p>
    <w:p w14:paraId="6752A40E">
      <w:pPr>
        <w:spacing w:line="360" w:lineRule="auto"/>
        <w:rPr>
          <w:rFonts w:hint="eastAsia" w:ascii="仿宋" w:hAnsi="仿宋" w:eastAsia="仿宋" w:cs="仿宋"/>
          <w:color w:val="auto"/>
          <w:highlight w:val="none"/>
        </w:rPr>
      </w:pPr>
    </w:p>
    <w:p w14:paraId="686C9FB9">
      <w:pPr>
        <w:spacing w:line="360" w:lineRule="auto"/>
        <w:rPr>
          <w:rFonts w:hint="eastAsia" w:ascii="仿宋" w:hAnsi="仿宋" w:eastAsia="仿宋" w:cs="仿宋"/>
          <w:color w:val="auto"/>
          <w:highlight w:val="none"/>
        </w:rPr>
      </w:pPr>
    </w:p>
    <w:p w14:paraId="2A3878F7">
      <w:pPr>
        <w:spacing w:line="360" w:lineRule="auto"/>
        <w:rPr>
          <w:rFonts w:hint="eastAsia" w:ascii="仿宋" w:hAnsi="仿宋" w:eastAsia="仿宋" w:cs="仿宋"/>
          <w:color w:val="auto"/>
          <w:highlight w:val="none"/>
        </w:rPr>
      </w:pPr>
    </w:p>
    <w:p w14:paraId="53855FC4">
      <w:pPr>
        <w:pStyle w:val="12"/>
        <w:rPr>
          <w:rFonts w:hint="eastAsia" w:ascii="仿宋" w:hAnsi="仿宋" w:eastAsia="仿宋" w:cs="仿宋"/>
          <w:color w:val="auto"/>
          <w:highlight w:val="none"/>
        </w:rPr>
      </w:pPr>
    </w:p>
    <w:p w14:paraId="3EB7B958">
      <w:pPr>
        <w:pStyle w:val="82"/>
        <w:rPr>
          <w:rFonts w:hint="eastAsia" w:ascii="仿宋" w:hAnsi="仿宋" w:eastAsia="仿宋" w:cs="仿宋"/>
          <w:color w:val="auto"/>
          <w:highlight w:val="none"/>
        </w:rPr>
      </w:pPr>
    </w:p>
    <w:p w14:paraId="294E4853">
      <w:pPr>
        <w:rPr>
          <w:rFonts w:hint="eastAsia" w:ascii="仿宋" w:hAnsi="仿宋" w:eastAsia="仿宋" w:cs="仿宋"/>
          <w:color w:val="auto"/>
          <w:highlight w:val="none"/>
        </w:rPr>
      </w:pPr>
    </w:p>
    <w:p w14:paraId="3B396C73">
      <w:pPr>
        <w:pStyle w:val="12"/>
        <w:rPr>
          <w:rFonts w:hint="eastAsia" w:ascii="仿宋" w:hAnsi="仿宋" w:eastAsia="仿宋" w:cs="仿宋"/>
          <w:color w:val="auto"/>
          <w:highlight w:val="none"/>
        </w:rPr>
      </w:pPr>
    </w:p>
    <w:p w14:paraId="25023884">
      <w:pPr>
        <w:pStyle w:val="82"/>
        <w:rPr>
          <w:rFonts w:hint="eastAsia" w:ascii="仿宋" w:hAnsi="仿宋" w:eastAsia="仿宋" w:cs="仿宋"/>
          <w:color w:val="auto"/>
          <w:highlight w:val="none"/>
        </w:rPr>
      </w:pPr>
    </w:p>
    <w:p w14:paraId="613EF765">
      <w:pPr>
        <w:rPr>
          <w:rFonts w:hint="eastAsia" w:ascii="仿宋" w:hAnsi="仿宋" w:eastAsia="仿宋" w:cs="仿宋"/>
          <w:color w:val="auto"/>
          <w:highlight w:val="none"/>
        </w:rPr>
      </w:pPr>
    </w:p>
    <w:p w14:paraId="47A5B68E">
      <w:pPr>
        <w:pStyle w:val="12"/>
        <w:rPr>
          <w:rFonts w:hint="eastAsia" w:ascii="仿宋" w:hAnsi="仿宋" w:eastAsia="仿宋" w:cs="仿宋"/>
          <w:color w:val="auto"/>
          <w:highlight w:val="none"/>
        </w:rPr>
      </w:pPr>
    </w:p>
    <w:p w14:paraId="3B594FC3">
      <w:pPr>
        <w:pStyle w:val="82"/>
        <w:rPr>
          <w:rFonts w:hint="eastAsia" w:ascii="仿宋" w:hAnsi="仿宋" w:eastAsia="仿宋" w:cs="仿宋"/>
          <w:color w:val="auto"/>
          <w:highlight w:val="none"/>
        </w:rPr>
      </w:pPr>
    </w:p>
    <w:p w14:paraId="6C55AE13">
      <w:pPr>
        <w:spacing w:line="360" w:lineRule="auto"/>
        <w:rPr>
          <w:rFonts w:hint="eastAsia" w:ascii="仿宋" w:hAnsi="仿宋" w:eastAsia="仿宋" w:cs="仿宋"/>
          <w:color w:val="auto"/>
          <w:highlight w:val="none"/>
        </w:rPr>
      </w:pPr>
    </w:p>
    <w:p w14:paraId="2E03FE9F">
      <w:pPr>
        <w:spacing w:line="360" w:lineRule="auto"/>
        <w:rPr>
          <w:rFonts w:hint="eastAsia" w:ascii="仿宋" w:hAnsi="仿宋" w:eastAsia="仿宋" w:cs="仿宋"/>
          <w:color w:val="auto"/>
          <w:highlight w:val="none"/>
        </w:rPr>
      </w:pPr>
    </w:p>
    <w:p w14:paraId="6A4BED01">
      <w:pPr>
        <w:spacing w:line="360" w:lineRule="auto"/>
        <w:rPr>
          <w:rFonts w:hint="eastAsia" w:ascii="仿宋" w:hAnsi="仿宋" w:eastAsia="仿宋" w:cs="仿宋"/>
          <w:color w:val="auto"/>
          <w:highlight w:val="none"/>
        </w:rPr>
      </w:pPr>
    </w:p>
    <w:p w14:paraId="7DD037FF">
      <w:pPr>
        <w:spacing w:line="360" w:lineRule="auto"/>
        <w:rPr>
          <w:rFonts w:hint="eastAsia" w:ascii="仿宋" w:hAnsi="仿宋" w:eastAsia="仿宋" w:cs="仿宋"/>
          <w:color w:val="auto"/>
          <w:highlight w:val="none"/>
        </w:rPr>
      </w:pPr>
    </w:p>
    <w:p w14:paraId="38011C69">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（二）商务响应偏离表</w:t>
      </w:r>
    </w:p>
    <w:p w14:paraId="1DABBBD8">
      <w:pPr>
        <w:snapToGrid w:val="0"/>
        <w:spacing w:line="360" w:lineRule="auto"/>
        <w:jc w:val="center"/>
        <w:rPr>
          <w:rFonts w:hint="eastAsia" w:ascii="仿宋" w:hAnsi="仿宋" w:eastAsia="仿宋" w:cs="仿宋"/>
          <w:b/>
          <w:color w:val="auto"/>
          <w:highlight w:val="none"/>
        </w:rPr>
      </w:pPr>
      <w:r>
        <w:rPr>
          <w:rFonts w:hint="eastAsia" w:ascii="仿宋" w:hAnsi="仿宋" w:eastAsia="仿宋" w:cs="仿宋"/>
          <w:b/>
          <w:color w:val="auto"/>
          <w:highlight w:val="none"/>
        </w:rPr>
        <w:t>商务响应偏离表</w:t>
      </w:r>
    </w:p>
    <w:p w14:paraId="2DC1055B">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A7C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510" w:type="dxa"/>
            <w:vAlign w:val="center"/>
          </w:tcPr>
          <w:p w14:paraId="445CFCB3">
            <w:pPr>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3179" w:type="dxa"/>
            <w:vAlign w:val="center"/>
          </w:tcPr>
          <w:p w14:paraId="3E5734E5">
            <w:pPr>
              <w:jc w:val="center"/>
              <w:rPr>
                <w:rFonts w:hint="eastAsia" w:ascii="仿宋" w:hAnsi="仿宋" w:eastAsia="仿宋" w:cs="仿宋"/>
                <w:color w:val="auto"/>
                <w:highlight w:val="none"/>
              </w:rPr>
            </w:pPr>
            <w:r>
              <w:rPr>
                <w:rFonts w:hint="eastAsia" w:ascii="仿宋" w:hAnsi="仿宋" w:eastAsia="仿宋" w:cs="仿宋"/>
                <w:color w:val="auto"/>
                <w:highlight w:val="none"/>
              </w:rPr>
              <w:t>比选项目需求</w:t>
            </w:r>
          </w:p>
        </w:tc>
        <w:tc>
          <w:tcPr>
            <w:tcW w:w="2434" w:type="dxa"/>
            <w:vAlign w:val="center"/>
          </w:tcPr>
          <w:p w14:paraId="3295152D">
            <w:pPr>
              <w:jc w:val="center"/>
              <w:rPr>
                <w:rFonts w:hint="eastAsia" w:ascii="仿宋" w:hAnsi="仿宋" w:eastAsia="仿宋" w:cs="仿宋"/>
                <w:color w:val="auto"/>
                <w:highlight w:val="none"/>
              </w:rPr>
            </w:pPr>
            <w:r>
              <w:rPr>
                <w:rFonts w:hint="eastAsia" w:ascii="仿宋" w:hAnsi="仿宋" w:eastAsia="仿宋" w:cs="仿宋"/>
                <w:color w:val="auto"/>
                <w:highlight w:val="none"/>
              </w:rPr>
              <w:t>响应情况</w:t>
            </w:r>
          </w:p>
        </w:tc>
        <w:tc>
          <w:tcPr>
            <w:tcW w:w="2355" w:type="dxa"/>
            <w:vAlign w:val="center"/>
          </w:tcPr>
          <w:p w14:paraId="1C5A2CFA">
            <w:pPr>
              <w:jc w:val="center"/>
              <w:rPr>
                <w:rFonts w:hint="eastAsia" w:ascii="仿宋" w:hAnsi="仿宋" w:eastAsia="仿宋" w:cs="仿宋"/>
                <w:color w:val="auto"/>
                <w:highlight w:val="none"/>
              </w:rPr>
            </w:pPr>
            <w:r>
              <w:rPr>
                <w:rFonts w:hint="eastAsia" w:ascii="仿宋" w:hAnsi="仿宋" w:eastAsia="仿宋" w:cs="仿宋"/>
                <w:color w:val="auto"/>
                <w:highlight w:val="none"/>
              </w:rPr>
              <w:t>差异说明</w:t>
            </w:r>
          </w:p>
        </w:tc>
      </w:tr>
      <w:tr w14:paraId="56D3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8DE7763">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2996C87D">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18962DBE">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54658CB1">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6CEF9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20193E2">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1192EA92">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4C3D8FA0">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70BBBA86">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25FCD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C875F5">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2B6214D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6CC657F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10299319">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570E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B74EAB">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4351F81F">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3AA89CCC">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71940849">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36AD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9A4E9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30C5F0D7">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34B536DB">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270645BA">
            <w:pPr>
              <w:tabs>
                <w:tab w:val="left" w:pos="6300"/>
              </w:tabs>
              <w:snapToGrid w:val="0"/>
              <w:spacing w:line="360" w:lineRule="auto"/>
              <w:jc w:val="center"/>
              <w:outlineLvl w:val="0"/>
              <w:rPr>
                <w:rFonts w:hint="eastAsia" w:ascii="仿宋" w:hAnsi="仿宋" w:eastAsia="仿宋" w:cs="仿宋"/>
                <w:color w:val="auto"/>
                <w:sz w:val="21"/>
                <w:highlight w:val="none"/>
              </w:rPr>
            </w:pPr>
          </w:p>
        </w:tc>
      </w:tr>
      <w:tr w14:paraId="7218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943751">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3179" w:type="dxa"/>
            <w:vAlign w:val="center"/>
          </w:tcPr>
          <w:p w14:paraId="281B00A9">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434" w:type="dxa"/>
            <w:vAlign w:val="center"/>
          </w:tcPr>
          <w:p w14:paraId="2EF50BE4">
            <w:pPr>
              <w:tabs>
                <w:tab w:val="left" w:pos="6300"/>
              </w:tabs>
              <w:snapToGrid w:val="0"/>
              <w:spacing w:line="360" w:lineRule="auto"/>
              <w:jc w:val="center"/>
              <w:outlineLvl w:val="0"/>
              <w:rPr>
                <w:rFonts w:hint="eastAsia" w:ascii="仿宋" w:hAnsi="仿宋" w:eastAsia="仿宋" w:cs="仿宋"/>
                <w:color w:val="auto"/>
                <w:sz w:val="21"/>
                <w:highlight w:val="none"/>
              </w:rPr>
            </w:pPr>
          </w:p>
        </w:tc>
        <w:tc>
          <w:tcPr>
            <w:tcW w:w="2355" w:type="dxa"/>
            <w:vAlign w:val="center"/>
          </w:tcPr>
          <w:p w14:paraId="09D60206">
            <w:pPr>
              <w:tabs>
                <w:tab w:val="left" w:pos="6300"/>
              </w:tabs>
              <w:snapToGrid w:val="0"/>
              <w:spacing w:line="360" w:lineRule="auto"/>
              <w:jc w:val="center"/>
              <w:outlineLvl w:val="0"/>
              <w:rPr>
                <w:rFonts w:hint="eastAsia" w:ascii="仿宋" w:hAnsi="仿宋" w:eastAsia="仿宋" w:cs="仿宋"/>
                <w:color w:val="auto"/>
                <w:sz w:val="21"/>
                <w:highlight w:val="none"/>
              </w:rPr>
            </w:pPr>
          </w:p>
        </w:tc>
      </w:tr>
    </w:tbl>
    <w:p w14:paraId="7B9B018D">
      <w:pPr>
        <w:spacing w:line="500" w:lineRule="exact"/>
        <w:ind w:firstLine="600" w:firstLineChars="250"/>
        <w:rPr>
          <w:rFonts w:hint="eastAsia" w:ascii="仿宋" w:hAnsi="仿宋" w:eastAsia="仿宋" w:cs="仿宋"/>
          <w:color w:val="auto"/>
          <w:highlight w:val="none"/>
        </w:rPr>
      </w:pPr>
      <w:r>
        <w:rPr>
          <w:rFonts w:hint="eastAsia" w:ascii="仿宋" w:hAnsi="仿宋" w:eastAsia="仿宋" w:cs="仿宋"/>
          <w:color w:val="auto"/>
          <w:highlight w:val="none"/>
        </w:rPr>
        <w:t xml:space="preserve">供应商：                        </w:t>
      </w:r>
      <w:r>
        <w:rPr>
          <w:rFonts w:hint="eastAsia" w:ascii="仿宋" w:hAnsi="仿宋" w:eastAsia="仿宋"/>
          <w:color w:val="auto"/>
          <w:highlight w:val="none"/>
        </w:rPr>
        <w:t>法定代表人（或法定代表人授权代表）或自然人：</w:t>
      </w:r>
    </w:p>
    <w:p w14:paraId="68EB3066">
      <w:pPr>
        <w:spacing w:line="500" w:lineRule="exact"/>
        <w:ind w:firstLine="360" w:firstLineChars="150"/>
        <w:rPr>
          <w:rFonts w:hint="eastAsia" w:ascii="仿宋" w:hAnsi="仿宋" w:eastAsia="仿宋" w:cs="仿宋"/>
          <w:color w:val="auto"/>
          <w:highlight w:val="none"/>
        </w:rPr>
      </w:pPr>
    </w:p>
    <w:p w14:paraId="0497780F">
      <w:pPr>
        <w:spacing w:line="500" w:lineRule="exact"/>
        <w:ind w:firstLine="360" w:firstLineChars="150"/>
        <w:rPr>
          <w:rFonts w:hint="eastAsia" w:ascii="仿宋" w:hAnsi="仿宋" w:eastAsia="仿宋" w:cs="仿宋"/>
          <w:color w:val="auto"/>
          <w:highlight w:val="none"/>
        </w:rPr>
      </w:pPr>
      <w:r>
        <w:rPr>
          <w:rFonts w:hint="eastAsia" w:ascii="仿宋" w:hAnsi="仿宋" w:eastAsia="仿宋" w:cs="仿宋"/>
          <w:color w:val="auto"/>
          <w:highlight w:val="none"/>
        </w:rPr>
        <w:t>（供应商公章）                                 （签字或盖章）</w:t>
      </w:r>
    </w:p>
    <w:p w14:paraId="41E5986A">
      <w:pPr>
        <w:tabs>
          <w:tab w:val="left" w:pos="6300"/>
        </w:tabs>
        <w:snapToGrid w:val="0"/>
        <w:spacing w:line="500" w:lineRule="exact"/>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2014E07E">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注：</w:t>
      </w:r>
    </w:p>
    <w:p w14:paraId="5BF50E46">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1.本表即为对本项目“第四篇 商务要求”中所列服务要求进行比较和响应；</w:t>
      </w:r>
    </w:p>
    <w:p w14:paraId="63317EB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2.该表必须按照比选要求逐条如实填写，根据响应情况在“差异说明”项填写正偏离或负偏离及原因，完全符合的填写“无差异”；</w:t>
      </w:r>
    </w:p>
    <w:p w14:paraId="7CD7839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3.该表可扩展，并逐页签字或盖章；</w:t>
      </w:r>
    </w:p>
    <w:p w14:paraId="72E0A992">
      <w:pPr>
        <w:tabs>
          <w:tab w:val="left" w:pos="6300"/>
        </w:tabs>
        <w:snapToGrid w:val="0"/>
        <w:spacing w:line="360" w:lineRule="auto"/>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4.若“响应情况”栏中仅填写“无偏离”或“有偏离”等内容而未作实质性参数描述，该供应商将失去成为成交供应商的资格，仅保留其合格供应商的身份。</w:t>
      </w:r>
    </w:p>
    <w:p w14:paraId="2FD64558">
      <w:pPr>
        <w:spacing w:line="3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（三）其它优惠承诺（格式自定）</w:t>
      </w:r>
    </w:p>
    <w:p w14:paraId="4A2F0BD2">
      <w:pPr>
        <w:pStyle w:val="4"/>
        <w:spacing w:before="0" w:after="0"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bookmarkStart w:id="259" w:name="_Toc31296"/>
      <w:bookmarkStart w:id="260" w:name="_Toc486608280"/>
      <w:bookmarkStart w:id="261" w:name="_Toc487204800"/>
      <w:bookmarkStart w:id="262" w:name="_Toc8290"/>
      <w:bookmarkStart w:id="263" w:name="_Toc23557"/>
      <w:bookmarkStart w:id="264" w:name="_Toc486585243"/>
      <w:bookmarkStart w:id="265" w:name="_Toc10289"/>
      <w:r>
        <w:rPr>
          <w:rFonts w:hint="eastAsia" w:ascii="仿宋" w:hAnsi="仿宋" w:eastAsia="仿宋" w:cs="仿宋"/>
          <w:b/>
          <w:bCs/>
          <w:color w:val="auto"/>
          <w:sz w:val="24"/>
          <w:szCs w:val="24"/>
          <w:highlight w:val="none"/>
        </w:rPr>
        <w:t>四、资格条件及其他</w:t>
      </w:r>
      <w:bookmarkEnd w:id="259"/>
      <w:bookmarkEnd w:id="260"/>
      <w:bookmarkEnd w:id="261"/>
      <w:bookmarkEnd w:id="262"/>
      <w:bookmarkEnd w:id="263"/>
      <w:bookmarkEnd w:id="264"/>
      <w:bookmarkEnd w:id="265"/>
    </w:p>
    <w:p w14:paraId="09E562BD">
      <w:pPr>
        <w:spacing w:line="42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（一）营业执照（副本）或事业单位法人证书（副本）复印件或个体工商户营业执照</w:t>
      </w:r>
    </w:p>
    <w:p w14:paraId="4009B245">
      <w:pPr>
        <w:tabs>
          <w:tab w:val="left" w:pos="6300"/>
        </w:tabs>
        <w:snapToGrid w:val="0"/>
        <w:spacing w:line="360" w:lineRule="auto"/>
        <w:ind w:firstLine="570"/>
        <w:rPr>
          <w:rFonts w:hint="eastAsia" w:ascii="仿宋" w:hAnsi="仿宋" w:eastAsia="仿宋" w:cs="仿宋"/>
          <w:color w:val="auto"/>
          <w:highlight w:val="none"/>
        </w:rPr>
      </w:pPr>
    </w:p>
    <w:p w14:paraId="4F08D117">
      <w:pPr>
        <w:tabs>
          <w:tab w:val="left" w:pos="6300"/>
        </w:tabs>
        <w:snapToGrid w:val="0"/>
        <w:spacing w:line="380" w:lineRule="exact"/>
        <w:ind w:firstLine="570"/>
        <w:rPr>
          <w:rFonts w:hint="eastAsia" w:ascii="仿宋" w:hAnsi="仿宋" w:eastAsia="仿宋" w:cs="仿宋"/>
          <w:color w:val="auto"/>
          <w:highlight w:val="none"/>
        </w:rPr>
      </w:pPr>
    </w:p>
    <w:p w14:paraId="204A38E6">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br w:type="page"/>
      </w:r>
      <w:r>
        <w:rPr>
          <w:rFonts w:hint="eastAsia" w:ascii="仿宋" w:hAnsi="仿宋" w:eastAsia="仿宋" w:cs="仿宋"/>
          <w:color w:val="auto"/>
          <w:highlight w:val="none"/>
        </w:rPr>
        <w:t>（二）法定代表人身份证明书（格式）</w:t>
      </w:r>
    </w:p>
    <w:p w14:paraId="5A75855A">
      <w:pPr>
        <w:tabs>
          <w:tab w:val="left" w:pos="6300"/>
        </w:tabs>
        <w:snapToGrid w:val="0"/>
        <w:spacing w:line="360" w:lineRule="auto"/>
        <w:ind w:firstLine="570"/>
        <w:rPr>
          <w:rFonts w:hint="eastAsia" w:ascii="仿宋" w:hAnsi="仿宋" w:eastAsia="仿宋" w:cs="仿宋"/>
          <w:color w:val="auto"/>
          <w:highlight w:val="none"/>
        </w:rPr>
      </w:pPr>
    </w:p>
    <w:p w14:paraId="6989B791">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635428C4">
      <w:pPr>
        <w:tabs>
          <w:tab w:val="left" w:pos="6300"/>
        </w:tabs>
        <w:snapToGrid w:val="0"/>
        <w:spacing w:line="360" w:lineRule="auto"/>
        <w:ind w:firstLine="570"/>
        <w:rPr>
          <w:rFonts w:hint="eastAsia" w:ascii="仿宋" w:hAnsi="仿宋" w:eastAsia="仿宋" w:cs="仿宋"/>
          <w:color w:val="auto"/>
          <w:highlight w:val="none"/>
        </w:rPr>
      </w:pPr>
    </w:p>
    <w:p w14:paraId="2EACC10B">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（采购代理机构名称）</w:t>
      </w:r>
      <w:r>
        <w:rPr>
          <w:rFonts w:hint="eastAsia" w:ascii="仿宋" w:hAnsi="仿宋" w:eastAsia="仿宋" w:cs="仿宋"/>
          <w:color w:val="auto"/>
          <w:highlight w:val="none"/>
        </w:rPr>
        <w:t>：</w:t>
      </w:r>
    </w:p>
    <w:p w14:paraId="347694AB">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u w:val="single"/>
        </w:rPr>
        <w:t>（法定代表人姓名）</w:t>
      </w:r>
      <w:r>
        <w:rPr>
          <w:rFonts w:hint="eastAsia" w:ascii="仿宋" w:hAnsi="仿宋" w:eastAsia="仿宋" w:cs="仿宋"/>
          <w:color w:val="auto"/>
          <w:highlight w:val="none"/>
        </w:rPr>
        <w:t>在</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任</w:t>
      </w:r>
      <w:r>
        <w:rPr>
          <w:rFonts w:hint="eastAsia" w:ascii="仿宋" w:hAnsi="仿宋" w:eastAsia="仿宋" w:cs="仿宋"/>
          <w:color w:val="auto"/>
          <w:highlight w:val="none"/>
          <w:u w:val="single"/>
        </w:rPr>
        <w:t>（职务名称）</w:t>
      </w:r>
      <w:r>
        <w:rPr>
          <w:rFonts w:hint="eastAsia" w:ascii="仿宋" w:hAnsi="仿宋" w:eastAsia="仿宋" w:cs="仿宋"/>
          <w:color w:val="auto"/>
          <w:highlight w:val="none"/>
        </w:rPr>
        <w:t>职务，是</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w:t>
      </w:r>
    </w:p>
    <w:p w14:paraId="44323D83">
      <w:pPr>
        <w:tabs>
          <w:tab w:val="left" w:pos="6300"/>
        </w:tabs>
        <w:snapToGrid w:val="0"/>
        <w:spacing w:line="360" w:lineRule="auto"/>
        <w:ind w:firstLine="570"/>
        <w:rPr>
          <w:rFonts w:hint="eastAsia" w:ascii="仿宋" w:hAnsi="仿宋" w:eastAsia="仿宋" w:cs="仿宋"/>
          <w:color w:val="auto"/>
          <w:highlight w:val="none"/>
        </w:rPr>
      </w:pPr>
    </w:p>
    <w:p w14:paraId="566E98D0">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6BE955AD">
      <w:pPr>
        <w:tabs>
          <w:tab w:val="left" w:pos="6300"/>
        </w:tabs>
        <w:snapToGrid w:val="0"/>
        <w:spacing w:line="360" w:lineRule="auto"/>
        <w:ind w:firstLine="570"/>
        <w:rPr>
          <w:rFonts w:hint="eastAsia" w:ascii="仿宋" w:hAnsi="仿宋" w:eastAsia="仿宋" w:cs="仿宋"/>
          <w:color w:val="auto"/>
          <w:highlight w:val="none"/>
        </w:rPr>
      </w:pPr>
    </w:p>
    <w:p w14:paraId="7188C02F">
      <w:pPr>
        <w:tabs>
          <w:tab w:val="left" w:pos="6300"/>
        </w:tabs>
        <w:snapToGrid w:val="0"/>
        <w:spacing w:line="360" w:lineRule="auto"/>
        <w:ind w:firstLine="570"/>
        <w:rPr>
          <w:rFonts w:hint="eastAsia" w:ascii="仿宋" w:hAnsi="仿宋" w:eastAsia="仿宋" w:cs="仿宋"/>
          <w:color w:val="auto"/>
          <w:highlight w:val="none"/>
        </w:rPr>
      </w:pPr>
    </w:p>
    <w:p w14:paraId="2641D279">
      <w:pPr>
        <w:tabs>
          <w:tab w:val="left" w:pos="6300"/>
        </w:tabs>
        <w:snapToGrid w:val="0"/>
        <w:spacing w:line="360" w:lineRule="auto"/>
        <w:ind w:firstLine="570"/>
        <w:rPr>
          <w:rFonts w:hint="eastAsia" w:ascii="仿宋" w:hAnsi="仿宋" w:eastAsia="仿宋" w:cs="仿宋"/>
          <w:color w:val="auto"/>
          <w:highlight w:val="none"/>
        </w:rPr>
      </w:pPr>
    </w:p>
    <w:p w14:paraId="46342820">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（供应商公章）</w:t>
      </w:r>
    </w:p>
    <w:p w14:paraId="59F427FE">
      <w:pPr>
        <w:tabs>
          <w:tab w:val="left" w:pos="6300"/>
        </w:tabs>
        <w:snapToGrid w:val="0"/>
        <w:spacing w:line="360" w:lineRule="auto"/>
        <w:ind w:firstLine="570"/>
        <w:rPr>
          <w:rFonts w:hint="eastAsia" w:ascii="仿宋" w:hAnsi="仿宋" w:eastAsia="仿宋" w:cs="仿宋"/>
          <w:color w:val="auto"/>
          <w:highlight w:val="none"/>
        </w:rPr>
      </w:pPr>
    </w:p>
    <w:p w14:paraId="06AF2959">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08D1E84B">
      <w:pPr>
        <w:tabs>
          <w:tab w:val="left" w:pos="6300"/>
        </w:tabs>
        <w:snapToGrid w:val="0"/>
        <w:spacing w:line="360" w:lineRule="auto"/>
        <w:ind w:firstLine="570"/>
        <w:rPr>
          <w:rFonts w:hint="eastAsia" w:ascii="仿宋" w:hAnsi="仿宋" w:eastAsia="仿宋" w:cs="仿宋"/>
          <w:color w:val="auto"/>
          <w:highlight w:val="none"/>
        </w:rPr>
      </w:pPr>
    </w:p>
    <w:p w14:paraId="77C9381F">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（附：法定代表人身份证正反面复印件）</w:t>
      </w:r>
    </w:p>
    <w:p w14:paraId="7D7AE3E9">
      <w:pPr>
        <w:tabs>
          <w:tab w:val="left" w:pos="6300"/>
        </w:tabs>
        <w:snapToGrid w:val="0"/>
        <w:spacing w:line="380" w:lineRule="exact"/>
        <w:ind w:firstLine="570"/>
        <w:rPr>
          <w:rFonts w:hint="eastAsia" w:ascii="仿宋" w:hAnsi="仿宋" w:eastAsia="仿宋" w:cs="仿宋"/>
          <w:color w:val="auto"/>
          <w:highlight w:val="none"/>
        </w:rPr>
      </w:pPr>
    </w:p>
    <w:p w14:paraId="6E865C26">
      <w:pPr>
        <w:tabs>
          <w:tab w:val="left" w:pos="6300"/>
        </w:tabs>
        <w:snapToGrid w:val="0"/>
        <w:spacing w:line="380" w:lineRule="exact"/>
        <w:ind w:firstLine="570"/>
        <w:rPr>
          <w:rFonts w:hint="eastAsia" w:ascii="仿宋" w:hAnsi="仿宋" w:eastAsia="仿宋" w:cs="仿宋"/>
          <w:color w:val="auto"/>
          <w:highlight w:val="none"/>
        </w:rPr>
      </w:pPr>
    </w:p>
    <w:p w14:paraId="338A1D69">
      <w:pPr>
        <w:tabs>
          <w:tab w:val="left" w:pos="6300"/>
        </w:tabs>
        <w:snapToGrid w:val="0"/>
        <w:spacing w:line="380" w:lineRule="exact"/>
        <w:ind w:firstLine="570"/>
        <w:rPr>
          <w:rFonts w:hint="eastAsia" w:ascii="仿宋" w:hAnsi="仿宋" w:eastAsia="仿宋" w:cs="仿宋"/>
          <w:color w:val="auto"/>
          <w:highlight w:val="none"/>
        </w:rPr>
      </w:pPr>
    </w:p>
    <w:p w14:paraId="54970582">
      <w:pPr>
        <w:tabs>
          <w:tab w:val="left" w:pos="6300"/>
        </w:tabs>
        <w:snapToGrid w:val="0"/>
        <w:spacing w:line="380" w:lineRule="exact"/>
        <w:ind w:firstLine="570"/>
        <w:rPr>
          <w:rFonts w:hint="eastAsia" w:ascii="仿宋" w:hAnsi="仿宋" w:eastAsia="仿宋" w:cs="仿宋"/>
          <w:color w:val="auto"/>
          <w:highlight w:val="none"/>
        </w:rPr>
      </w:pPr>
    </w:p>
    <w:p w14:paraId="40BB2731">
      <w:pPr>
        <w:tabs>
          <w:tab w:val="left" w:pos="6300"/>
        </w:tabs>
        <w:snapToGrid w:val="0"/>
        <w:spacing w:line="380" w:lineRule="exact"/>
        <w:ind w:firstLine="570"/>
        <w:rPr>
          <w:rFonts w:hint="eastAsia" w:ascii="仿宋" w:hAnsi="仿宋" w:eastAsia="仿宋" w:cs="仿宋"/>
          <w:color w:val="auto"/>
          <w:highlight w:val="none"/>
        </w:rPr>
      </w:pPr>
    </w:p>
    <w:p w14:paraId="66DB49E8">
      <w:pPr>
        <w:tabs>
          <w:tab w:val="left" w:pos="6300"/>
        </w:tabs>
        <w:snapToGrid w:val="0"/>
        <w:spacing w:line="380" w:lineRule="exact"/>
        <w:ind w:firstLine="570"/>
        <w:rPr>
          <w:rFonts w:hint="eastAsia" w:ascii="仿宋" w:hAnsi="仿宋" w:eastAsia="仿宋" w:cs="仿宋"/>
          <w:color w:val="auto"/>
          <w:highlight w:val="none"/>
        </w:rPr>
      </w:pPr>
    </w:p>
    <w:p w14:paraId="05AF3196">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br w:type="column"/>
      </w:r>
      <w:r>
        <w:rPr>
          <w:rFonts w:hint="eastAsia" w:ascii="仿宋" w:hAnsi="仿宋" w:eastAsia="仿宋" w:cs="仿宋"/>
          <w:color w:val="auto"/>
          <w:highlight w:val="none"/>
        </w:rPr>
        <w:t>（三）法定代表人授权委托书（格式）</w:t>
      </w:r>
    </w:p>
    <w:p w14:paraId="2D0DF4FA">
      <w:pPr>
        <w:tabs>
          <w:tab w:val="left" w:pos="6300"/>
        </w:tabs>
        <w:snapToGrid w:val="0"/>
        <w:spacing w:line="360" w:lineRule="auto"/>
        <w:ind w:firstLine="570"/>
        <w:rPr>
          <w:rFonts w:hint="eastAsia" w:ascii="仿宋" w:hAnsi="仿宋" w:eastAsia="仿宋" w:cs="仿宋"/>
          <w:color w:val="auto"/>
          <w:highlight w:val="none"/>
        </w:rPr>
      </w:pPr>
    </w:p>
    <w:p w14:paraId="0B7BD81D">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项目名称：</w:t>
      </w:r>
    </w:p>
    <w:p w14:paraId="291E9A57">
      <w:pPr>
        <w:tabs>
          <w:tab w:val="left" w:pos="6300"/>
        </w:tabs>
        <w:snapToGrid w:val="0"/>
        <w:spacing w:line="360" w:lineRule="auto"/>
        <w:ind w:firstLine="570"/>
        <w:rPr>
          <w:rFonts w:hint="eastAsia" w:ascii="仿宋" w:hAnsi="仿宋" w:eastAsia="仿宋" w:cs="仿宋"/>
          <w:color w:val="auto"/>
          <w:highlight w:val="none"/>
        </w:rPr>
      </w:pPr>
    </w:p>
    <w:p w14:paraId="1613D23A">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（采购代理机构名称）</w:t>
      </w:r>
      <w:r>
        <w:rPr>
          <w:rFonts w:hint="eastAsia" w:ascii="仿宋" w:hAnsi="仿宋" w:eastAsia="仿宋" w:cs="仿宋"/>
          <w:color w:val="auto"/>
          <w:highlight w:val="none"/>
        </w:rPr>
        <w:t>：</w:t>
      </w:r>
    </w:p>
    <w:p w14:paraId="1174ADA6">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u w:val="single"/>
        </w:rPr>
        <w:t>（供应商法定代表人名称）</w:t>
      </w:r>
      <w:r>
        <w:rPr>
          <w:rFonts w:hint="eastAsia" w:ascii="仿宋" w:hAnsi="仿宋" w:eastAsia="仿宋" w:cs="仿宋"/>
          <w:color w:val="auto"/>
          <w:highlight w:val="none"/>
        </w:rPr>
        <w:t>是</w:t>
      </w:r>
      <w:r>
        <w:rPr>
          <w:rFonts w:hint="eastAsia" w:ascii="仿宋" w:hAnsi="仿宋" w:eastAsia="仿宋" w:cs="仿宋"/>
          <w:color w:val="auto"/>
          <w:highlight w:val="none"/>
          <w:u w:val="single"/>
        </w:rPr>
        <w:t>（供应商名称）</w:t>
      </w:r>
      <w:r>
        <w:rPr>
          <w:rFonts w:hint="eastAsia" w:ascii="仿宋" w:hAnsi="仿宋" w:eastAsia="仿宋" w:cs="仿宋"/>
          <w:color w:val="auto"/>
          <w:highlight w:val="none"/>
        </w:rPr>
        <w:t>的法定代表人，特授权</w:t>
      </w:r>
      <w:r>
        <w:rPr>
          <w:rFonts w:hint="eastAsia" w:ascii="仿宋" w:hAnsi="仿宋" w:eastAsia="仿宋" w:cs="仿宋"/>
          <w:color w:val="auto"/>
          <w:highlight w:val="none"/>
          <w:u w:val="single"/>
        </w:rPr>
        <w:t>（被授权人姓名及身份证代码）</w:t>
      </w:r>
      <w:r>
        <w:rPr>
          <w:rFonts w:hint="eastAsia" w:ascii="仿宋" w:hAnsi="仿宋" w:eastAsia="仿宋" w:cs="仿宋"/>
          <w:color w:val="auto"/>
          <w:highlight w:val="none"/>
        </w:rPr>
        <w:t>代表我单位全权办理上述项目的比选、签约等具体工作，并签署全部有关文件、协议及合同。</w:t>
      </w:r>
    </w:p>
    <w:p w14:paraId="44368415">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我单位对被授权人的签字负全部责任。</w:t>
      </w:r>
    </w:p>
    <w:p w14:paraId="7A75FE1B">
      <w:pPr>
        <w:tabs>
          <w:tab w:val="left" w:pos="6300"/>
        </w:tabs>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在撤消授权的书面通知以前，本授权书一直有效。被授权人在授权书有效期内签署的所有文件不因授权的撤消而失效。</w:t>
      </w:r>
    </w:p>
    <w:p w14:paraId="1BA241E7">
      <w:pPr>
        <w:tabs>
          <w:tab w:val="left" w:pos="6300"/>
        </w:tabs>
        <w:snapToGrid w:val="0"/>
        <w:spacing w:line="360" w:lineRule="auto"/>
        <w:ind w:firstLine="570"/>
        <w:rPr>
          <w:rFonts w:hint="eastAsia" w:ascii="仿宋" w:hAnsi="仿宋" w:eastAsia="仿宋" w:cs="仿宋"/>
          <w:color w:val="auto"/>
          <w:highlight w:val="none"/>
        </w:rPr>
      </w:pPr>
    </w:p>
    <w:p w14:paraId="3AC70A91">
      <w:pPr>
        <w:tabs>
          <w:tab w:val="left" w:pos="6300"/>
        </w:tabs>
        <w:snapToGrid w:val="0"/>
        <w:spacing w:line="360" w:lineRule="auto"/>
        <w:ind w:firstLine="570"/>
        <w:rPr>
          <w:rFonts w:hint="eastAsia" w:ascii="仿宋" w:hAnsi="仿宋" w:eastAsia="仿宋" w:cs="仿宋"/>
          <w:color w:val="auto"/>
          <w:highlight w:val="none"/>
        </w:rPr>
      </w:pPr>
    </w:p>
    <w:p w14:paraId="00ED39BE">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被授权人：                                   供应商法定代表人：</w:t>
      </w:r>
    </w:p>
    <w:p w14:paraId="27CCD211">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（签字或盖章）                              （签字或盖章）</w:t>
      </w:r>
    </w:p>
    <w:p w14:paraId="77A397D0">
      <w:pPr>
        <w:tabs>
          <w:tab w:val="left" w:pos="6300"/>
        </w:tabs>
        <w:snapToGrid w:val="0"/>
        <w:spacing w:line="360" w:lineRule="auto"/>
        <w:ind w:firstLine="570"/>
        <w:rPr>
          <w:rFonts w:hint="eastAsia" w:ascii="仿宋" w:hAnsi="仿宋" w:eastAsia="仿宋" w:cs="仿宋"/>
          <w:color w:val="auto"/>
          <w:highlight w:val="none"/>
        </w:rPr>
      </w:pPr>
    </w:p>
    <w:p w14:paraId="5A03F066">
      <w:pPr>
        <w:tabs>
          <w:tab w:val="left" w:pos="6300"/>
        </w:tabs>
        <w:snapToGrid w:val="0"/>
        <w:spacing w:line="360" w:lineRule="auto"/>
        <w:ind w:firstLine="570"/>
        <w:rPr>
          <w:rFonts w:hint="eastAsia" w:ascii="仿宋" w:hAnsi="仿宋" w:eastAsia="仿宋" w:cs="仿宋"/>
          <w:color w:val="auto"/>
          <w:highlight w:val="none"/>
        </w:rPr>
      </w:pPr>
    </w:p>
    <w:p w14:paraId="642A5597">
      <w:pPr>
        <w:tabs>
          <w:tab w:val="left" w:pos="6300"/>
        </w:tabs>
        <w:snapToGrid w:val="0"/>
        <w:spacing w:line="360" w:lineRule="auto"/>
        <w:ind w:firstLine="570"/>
        <w:rPr>
          <w:rFonts w:hint="eastAsia" w:ascii="仿宋" w:hAnsi="仿宋" w:eastAsia="仿宋" w:cs="仿宋"/>
          <w:color w:val="auto"/>
          <w:highlight w:val="none"/>
        </w:rPr>
      </w:pPr>
      <w:r>
        <w:rPr>
          <w:rFonts w:hint="eastAsia" w:ascii="仿宋" w:hAnsi="仿宋" w:eastAsia="仿宋" w:cs="仿宋"/>
          <w:color w:val="auto"/>
          <w:highlight w:val="none"/>
        </w:rPr>
        <w:t>（附：被授权人身份证正反面复印件）</w:t>
      </w:r>
    </w:p>
    <w:p w14:paraId="47226835">
      <w:pPr>
        <w:tabs>
          <w:tab w:val="left" w:pos="6300"/>
        </w:tabs>
        <w:snapToGrid w:val="0"/>
        <w:spacing w:line="360" w:lineRule="auto"/>
        <w:ind w:firstLine="570"/>
        <w:rPr>
          <w:rFonts w:hint="eastAsia" w:ascii="仿宋" w:hAnsi="仿宋" w:eastAsia="仿宋" w:cs="仿宋"/>
          <w:color w:val="auto"/>
          <w:highlight w:val="none"/>
        </w:rPr>
      </w:pPr>
    </w:p>
    <w:p w14:paraId="0E0497BE">
      <w:pPr>
        <w:tabs>
          <w:tab w:val="left" w:pos="6300"/>
        </w:tabs>
        <w:snapToGrid w:val="0"/>
        <w:spacing w:line="360" w:lineRule="auto"/>
        <w:ind w:firstLine="570"/>
        <w:rPr>
          <w:rFonts w:hint="eastAsia" w:ascii="仿宋" w:hAnsi="仿宋" w:eastAsia="仿宋" w:cs="仿宋"/>
          <w:color w:val="auto"/>
          <w:highlight w:val="none"/>
        </w:rPr>
      </w:pPr>
    </w:p>
    <w:p w14:paraId="613E095F">
      <w:pPr>
        <w:tabs>
          <w:tab w:val="left" w:pos="6300"/>
        </w:tabs>
        <w:snapToGrid w:val="0"/>
        <w:spacing w:line="360" w:lineRule="auto"/>
        <w:ind w:firstLine="570"/>
        <w:rPr>
          <w:rFonts w:hint="eastAsia" w:ascii="仿宋" w:hAnsi="仿宋" w:eastAsia="仿宋" w:cs="仿宋"/>
          <w:color w:val="auto"/>
          <w:highlight w:val="none"/>
        </w:rPr>
      </w:pPr>
    </w:p>
    <w:p w14:paraId="23FA67F1">
      <w:pPr>
        <w:tabs>
          <w:tab w:val="left" w:pos="6300"/>
        </w:tabs>
        <w:snapToGrid w:val="0"/>
        <w:spacing w:line="360" w:lineRule="auto"/>
        <w:ind w:right="480" w:firstLine="570"/>
        <w:jc w:val="right"/>
        <w:rPr>
          <w:rFonts w:hint="eastAsia" w:ascii="仿宋" w:hAnsi="仿宋" w:eastAsia="仿宋" w:cs="仿宋"/>
          <w:color w:val="auto"/>
          <w:highlight w:val="none"/>
        </w:rPr>
      </w:pPr>
      <w:r>
        <w:rPr>
          <w:rFonts w:hint="eastAsia" w:ascii="仿宋" w:hAnsi="仿宋" w:eastAsia="仿宋" w:cs="仿宋"/>
          <w:color w:val="auto"/>
          <w:highlight w:val="none"/>
        </w:rPr>
        <w:t>（供应商公章）</w:t>
      </w:r>
    </w:p>
    <w:p w14:paraId="587247A4">
      <w:pPr>
        <w:tabs>
          <w:tab w:val="left" w:pos="6300"/>
        </w:tabs>
        <w:snapToGrid w:val="0"/>
        <w:spacing w:line="360" w:lineRule="auto"/>
        <w:ind w:right="480" w:firstLine="570"/>
        <w:jc w:val="right"/>
        <w:rPr>
          <w:rFonts w:hint="eastAsia" w:ascii="仿宋" w:hAnsi="仿宋" w:eastAsia="仿宋" w:cs="仿宋"/>
          <w:color w:val="auto"/>
          <w:highlight w:val="none"/>
        </w:rPr>
      </w:pPr>
      <w:r>
        <w:rPr>
          <w:rFonts w:hint="eastAsia" w:ascii="仿宋" w:hAnsi="仿宋" w:eastAsia="仿宋" w:cs="仿宋"/>
          <w:color w:val="auto"/>
          <w:highlight w:val="none"/>
        </w:rPr>
        <w:t>年   月   日</w:t>
      </w:r>
    </w:p>
    <w:p w14:paraId="3333362C">
      <w:pPr>
        <w:pStyle w:val="12"/>
        <w:rPr>
          <w:rFonts w:hint="eastAsia" w:ascii="仿宋" w:hAnsi="仿宋" w:eastAsia="仿宋" w:cs="仿宋"/>
          <w:color w:val="auto"/>
          <w:highlight w:val="none"/>
        </w:rPr>
      </w:pPr>
    </w:p>
    <w:p w14:paraId="4EB1F66C">
      <w:pPr>
        <w:pStyle w:val="12"/>
        <w:rPr>
          <w:rFonts w:hint="eastAsia" w:ascii="仿宋" w:hAnsi="仿宋" w:eastAsia="仿宋" w:cs="仿宋"/>
          <w:color w:val="auto"/>
          <w:highlight w:val="none"/>
        </w:rPr>
      </w:pPr>
    </w:p>
    <w:p w14:paraId="1C476F2B">
      <w:pPr>
        <w:pStyle w:val="12"/>
        <w:rPr>
          <w:rFonts w:hint="eastAsia" w:ascii="仿宋" w:hAnsi="仿宋" w:eastAsia="仿宋" w:cs="仿宋"/>
          <w:color w:val="auto"/>
          <w:highlight w:val="none"/>
        </w:rPr>
      </w:pPr>
    </w:p>
    <w:p w14:paraId="7B80879B">
      <w:pPr>
        <w:pStyle w:val="12"/>
        <w:rPr>
          <w:rFonts w:hint="eastAsia" w:ascii="仿宋" w:hAnsi="仿宋" w:eastAsia="仿宋" w:cs="仿宋"/>
          <w:color w:val="auto"/>
          <w:highlight w:val="none"/>
        </w:rPr>
      </w:pPr>
    </w:p>
    <w:p w14:paraId="0CDF2DFD">
      <w:pPr>
        <w:pStyle w:val="12"/>
        <w:rPr>
          <w:rFonts w:hint="eastAsia" w:ascii="仿宋" w:hAnsi="仿宋" w:eastAsia="仿宋" w:cs="仿宋"/>
          <w:color w:val="auto"/>
          <w:highlight w:val="none"/>
        </w:rPr>
      </w:pPr>
    </w:p>
    <w:p w14:paraId="68F3ECF1">
      <w:pPr>
        <w:pStyle w:val="12"/>
        <w:rPr>
          <w:rFonts w:hint="eastAsia" w:ascii="仿宋" w:hAnsi="仿宋" w:eastAsia="仿宋" w:cs="仿宋"/>
          <w:color w:val="auto"/>
          <w:highlight w:val="none"/>
        </w:rPr>
      </w:pPr>
    </w:p>
    <w:p w14:paraId="70D5D5EE">
      <w:pPr>
        <w:pStyle w:val="12"/>
        <w:rPr>
          <w:rFonts w:hint="eastAsia" w:ascii="仿宋" w:hAnsi="仿宋" w:eastAsia="仿宋" w:cs="仿宋"/>
          <w:color w:val="auto"/>
          <w:highlight w:val="none"/>
        </w:rPr>
      </w:pPr>
    </w:p>
    <w:p w14:paraId="1377EA10">
      <w:pPr>
        <w:pStyle w:val="12"/>
        <w:rPr>
          <w:rFonts w:hint="eastAsia" w:ascii="仿宋" w:hAnsi="仿宋" w:eastAsia="仿宋" w:cs="仿宋"/>
          <w:color w:val="auto"/>
          <w:highlight w:val="none"/>
        </w:rPr>
      </w:pPr>
    </w:p>
    <w:p w14:paraId="7A5B29E5">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（四）基本资格条件承诺函</w:t>
      </w:r>
    </w:p>
    <w:p w14:paraId="16633E57">
      <w:pPr>
        <w:tabs>
          <w:tab w:val="left" w:pos="6300"/>
        </w:tabs>
        <w:snapToGrid w:val="0"/>
        <w:spacing w:line="500" w:lineRule="exact"/>
        <w:rPr>
          <w:rFonts w:hint="eastAsia" w:ascii="仿宋" w:hAnsi="仿宋" w:eastAsia="仿宋" w:cs="仿宋"/>
          <w:color w:val="auto"/>
          <w:highlight w:val="none"/>
        </w:rPr>
      </w:pPr>
    </w:p>
    <w:p w14:paraId="785B44BA">
      <w:pPr>
        <w:tabs>
          <w:tab w:val="left" w:pos="6300"/>
        </w:tabs>
        <w:snapToGrid w:val="0"/>
        <w:spacing w:line="500" w:lineRule="exact"/>
        <w:ind w:firstLine="640" w:firstLineChars="200"/>
        <w:jc w:val="cente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基本资格条件承诺函</w:t>
      </w:r>
    </w:p>
    <w:p w14:paraId="60688B74">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致 </w:t>
      </w:r>
    </w:p>
    <w:p w14:paraId="25BAD2F5">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（采购代理机构名称）： </w:t>
      </w:r>
    </w:p>
    <w:p w14:paraId="0B3BD77A">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（投标人名称）郑重承诺： </w:t>
      </w:r>
    </w:p>
    <w:p w14:paraId="11C607F7">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1.我方具有良好的商业信誉和健全的财务会计制度，具有履行合同所必需的设备和专业技术能力，具有依法缴纳税收和社会保障金的良好记录，参加本项目采购活动前三年内无重大违法活动记录。 </w:t>
      </w:r>
    </w:p>
    <w:p w14:paraId="752C3B63">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2.我方未列入在信用中国网站（www.creditchina.gov.cn）“失信被执行人”、“重大税收违法案件当事人名单”中，也未列入中国政府采购网（www.ccgp.gov.cn）“政府采购严重违法失信行为记录名单”中。 </w:t>
      </w:r>
    </w:p>
    <w:p w14:paraId="3CEF28B2">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我方在采购项目评审（评标）环节结束后，随时接受采购人、采购代理机构的检查验证，配合提供相关证明材料，证明符合《中华人民共和国政府采购法》规定的投标人基本资格条件。我方对以上承诺负全部法律责任。特此承诺。</w:t>
      </w:r>
    </w:p>
    <w:p w14:paraId="3DF90583">
      <w:pPr>
        <w:pStyle w:val="12"/>
        <w:rPr>
          <w:rFonts w:hint="eastAsia" w:ascii="仿宋" w:hAnsi="仿宋" w:eastAsia="仿宋" w:cs="仿宋"/>
          <w:color w:val="auto"/>
          <w:highlight w:val="none"/>
        </w:rPr>
      </w:pPr>
    </w:p>
    <w:p w14:paraId="15554C0F">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（投标人公章） </w:t>
      </w:r>
    </w:p>
    <w:p w14:paraId="04538A49">
      <w:pPr>
        <w:tabs>
          <w:tab w:val="left" w:pos="6300"/>
        </w:tabs>
        <w:snapToGrid w:val="0"/>
        <w:spacing w:line="5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年     月      日</w:t>
      </w:r>
    </w:p>
    <w:p w14:paraId="13ECB3CA">
      <w:pPr>
        <w:tabs>
          <w:tab w:val="left" w:pos="6300"/>
        </w:tabs>
        <w:snapToGrid w:val="0"/>
        <w:spacing w:line="500" w:lineRule="exact"/>
        <w:rPr>
          <w:rFonts w:hint="eastAsia" w:ascii="仿宋" w:hAnsi="仿宋" w:eastAsia="仿宋" w:cs="仿宋"/>
          <w:color w:val="auto"/>
          <w:highlight w:val="none"/>
        </w:rPr>
      </w:pPr>
      <w:r>
        <w:rPr>
          <w:rFonts w:hint="eastAsia" w:ascii="仿宋" w:hAnsi="仿宋" w:eastAsia="仿宋" w:cs="仿宋"/>
          <w:color w:val="auto"/>
          <w:highlight w:val="none"/>
        </w:rPr>
        <w:br w:type="page"/>
      </w:r>
    </w:p>
    <w:p w14:paraId="7ABA18BB">
      <w:pPr>
        <w:pStyle w:val="4"/>
        <w:rPr>
          <w:rFonts w:hint="eastAsia" w:ascii="仿宋" w:hAnsi="仿宋" w:eastAsia="仿宋" w:cs="仿宋"/>
          <w:b/>
          <w:bCs/>
          <w:color w:val="auto"/>
          <w:sz w:val="24"/>
          <w:szCs w:val="24"/>
          <w:highlight w:val="none"/>
        </w:rPr>
      </w:pPr>
      <w:bookmarkStart w:id="266" w:name="_Toc487204801"/>
      <w:bookmarkStart w:id="267" w:name="_Toc25958"/>
      <w:bookmarkStart w:id="268" w:name="_Toc24768"/>
      <w:bookmarkStart w:id="269" w:name="_Toc486585244"/>
      <w:bookmarkStart w:id="270" w:name="_Toc486608281"/>
      <w:bookmarkStart w:id="271" w:name="_Toc29032"/>
      <w:bookmarkStart w:id="272" w:name="_Toc11824"/>
      <w:r>
        <w:rPr>
          <w:rFonts w:hint="eastAsia" w:ascii="仿宋" w:hAnsi="仿宋" w:eastAsia="仿宋" w:cs="仿宋"/>
          <w:b/>
          <w:bCs/>
          <w:color w:val="auto"/>
          <w:sz w:val="24"/>
          <w:szCs w:val="24"/>
          <w:highlight w:val="none"/>
        </w:rPr>
        <w:t>五、其他应提供的资料</w:t>
      </w:r>
      <w:bookmarkEnd w:id="266"/>
      <w:bookmarkEnd w:id="267"/>
      <w:bookmarkEnd w:id="268"/>
      <w:bookmarkEnd w:id="269"/>
      <w:bookmarkEnd w:id="270"/>
      <w:bookmarkEnd w:id="271"/>
      <w:bookmarkEnd w:id="272"/>
    </w:p>
    <w:p w14:paraId="5053C1A8">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（一）其他与项目有关的资料（如有）</w:t>
      </w:r>
    </w:p>
    <w:p w14:paraId="38393076">
      <w:pPr>
        <w:spacing w:line="380" w:lineRule="exact"/>
        <w:rPr>
          <w:rFonts w:hint="eastAsia" w:ascii="仿宋" w:hAnsi="仿宋" w:eastAsia="仿宋" w:cs="仿宋"/>
          <w:color w:val="auto"/>
          <w:highlight w:val="none"/>
        </w:rPr>
      </w:pPr>
      <w:r>
        <w:rPr>
          <w:rFonts w:hint="eastAsia" w:ascii="仿宋" w:hAnsi="仿宋" w:eastAsia="仿宋" w:cs="仿宋"/>
          <w:color w:val="auto"/>
          <w:highlight w:val="none"/>
        </w:rPr>
        <w:t>其他与项目有关的资料（自附）：供应商总体情况介绍、其他与本项目有关的资料等。</w:t>
      </w:r>
    </w:p>
    <w:p w14:paraId="0504DDF6">
      <w:pPr>
        <w:spacing w:line="380" w:lineRule="exact"/>
        <w:rPr>
          <w:rFonts w:hint="eastAsia" w:ascii="仿宋" w:hAnsi="仿宋" w:eastAsia="仿宋" w:cs="仿宋"/>
          <w:color w:val="auto"/>
          <w:highlight w:val="none"/>
        </w:rPr>
      </w:pPr>
    </w:p>
    <w:p w14:paraId="26C3D799">
      <w:pPr>
        <w:spacing w:line="380" w:lineRule="exact"/>
        <w:rPr>
          <w:rFonts w:hint="eastAsia" w:ascii="仿宋" w:hAnsi="仿宋" w:eastAsia="仿宋" w:cs="仿宋"/>
          <w:color w:val="auto"/>
          <w:highlight w:val="none"/>
        </w:rPr>
      </w:pPr>
    </w:p>
    <w:p w14:paraId="4232C905">
      <w:pPr>
        <w:rPr>
          <w:rFonts w:hint="eastAsia" w:ascii="仿宋" w:hAnsi="仿宋" w:eastAsia="仿宋" w:cs="仿宋"/>
          <w:color w:val="auto"/>
          <w:highlight w:val="none"/>
        </w:rPr>
      </w:pPr>
    </w:p>
    <w:p w14:paraId="3156A6C0">
      <w:pPr>
        <w:rPr>
          <w:rFonts w:hint="eastAsia" w:ascii="仿宋" w:hAnsi="仿宋" w:eastAsia="仿宋" w:cs="仿宋"/>
          <w:color w:val="auto"/>
          <w:highlight w:val="none"/>
        </w:rPr>
      </w:pPr>
    </w:p>
    <w:p w14:paraId="6447D6BC">
      <w:pPr>
        <w:jc w:val="center"/>
        <w:rPr>
          <w:rFonts w:hint="eastAsia" w:ascii="仿宋" w:hAnsi="仿宋" w:eastAsia="仿宋" w:cs="仿宋"/>
          <w:color w:val="auto"/>
          <w:highlight w:val="none"/>
        </w:rPr>
      </w:pPr>
    </w:p>
    <w:p w14:paraId="3305D2F9">
      <w:pPr>
        <w:jc w:val="center"/>
        <w:rPr>
          <w:rFonts w:hint="eastAsia" w:ascii="仿宋" w:hAnsi="仿宋" w:eastAsia="仿宋" w:cs="仿宋"/>
          <w:color w:val="auto"/>
          <w:highlight w:val="none"/>
        </w:rPr>
      </w:pPr>
    </w:p>
    <w:p w14:paraId="017B6AC9">
      <w:pPr>
        <w:jc w:val="center"/>
        <w:rPr>
          <w:rFonts w:hint="eastAsia" w:ascii="仿宋" w:hAnsi="仿宋" w:eastAsia="仿宋" w:cs="仿宋"/>
          <w:color w:val="auto"/>
          <w:highlight w:val="none"/>
        </w:rPr>
      </w:pPr>
    </w:p>
    <w:p w14:paraId="76BC49B4">
      <w:pPr>
        <w:jc w:val="center"/>
        <w:rPr>
          <w:rFonts w:hint="eastAsia" w:ascii="仿宋" w:hAnsi="仿宋" w:eastAsia="仿宋" w:cs="仿宋"/>
          <w:color w:val="auto"/>
          <w:highlight w:val="none"/>
        </w:rPr>
      </w:pPr>
    </w:p>
    <w:p w14:paraId="3064706F">
      <w:pPr>
        <w:jc w:val="center"/>
        <w:rPr>
          <w:rFonts w:hint="eastAsia" w:ascii="仿宋" w:hAnsi="仿宋" w:eastAsia="仿宋" w:cs="仿宋"/>
          <w:color w:val="auto"/>
          <w:highlight w:val="none"/>
        </w:rPr>
      </w:pPr>
    </w:p>
    <w:p w14:paraId="183A22E0">
      <w:pPr>
        <w:jc w:val="center"/>
        <w:rPr>
          <w:rFonts w:hint="eastAsia" w:ascii="仿宋" w:hAnsi="仿宋" w:eastAsia="仿宋" w:cs="仿宋"/>
          <w:color w:val="auto"/>
          <w:highlight w:val="none"/>
        </w:rPr>
      </w:pPr>
    </w:p>
    <w:p w14:paraId="0958A8F8">
      <w:pPr>
        <w:jc w:val="center"/>
        <w:rPr>
          <w:rFonts w:hint="eastAsia" w:ascii="仿宋" w:hAnsi="仿宋" w:eastAsia="仿宋" w:cs="仿宋"/>
          <w:color w:val="auto"/>
          <w:highlight w:val="none"/>
        </w:rPr>
      </w:pPr>
    </w:p>
    <w:p w14:paraId="2956F169">
      <w:pPr>
        <w:jc w:val="center"/>
        <w:rPr>
          <w:rFonts w:hint="eastAsia" w:ascii="仿宋" w:hAnsi="仿宋" w:eastAsia="仿宋" w:cs="仿宋"/>
          <w:color w:val="auto"/>
          <w:highlight w:val="none"/>
        </w:rPr>
      </w:pPr>
      <w:r>
        <w:rPr>
          <w:rFonts w:hint="eastAsia" w:ascii="仿宋" w:hAnsi="仿宋" w:eastAsia="仿宋" w:cs="仿宋"/>
          <w:color w:val="auto"/>
          <w:highlight w:val="none"/>
        </w:rPr>
        <w:t>（结束）</w:t>
      </w:r>
    </w:p>
    <w:p w14:paraId="07780F48">
      <w:pPr>
        <w:pStyle w:val="12"/>
        <w:rPr>
          <w:rFonts w:hint="eastAsia" w:ascii="仿宋" w:hAnsi="仿宋" w:eastAsia="仿宋" w:cs="仿宋"/>
          <w:color w:val="auto"/>
          <w:highlight w:val="none"/>
        </w:rPr>
      </w:pPr>
    </w:p>
    <w:p w14:paraId="23EEF13C">
      <w:pPr>
        <w:pStyle w:val="12"/>
        <w:rPr>
          <w:rFonts w:hint="eastAsia" w:ascii="仿宋" w:hAnsi="仿宋" w:eastAsia="仿宋" w:cs="仿宋"/>
          <w:color w:val="auto"/>
          <w:highlight w:val="none"/>
        </w:rPr>
      </w:pPr>
    </w:p>
    <w:p w14:paraId="20A9477E">
      <w:pPr>
        <w:pStyle w:val="12"/>
        <w:rPr>
          <w:rFonts w:hint="eastAsia" w:ascii="仿宋" w:hAnsi="仿宋" w:eastAsia="仿宋" w:cs="仿宋"/>
          <w:color w:val="auto"/>
          <w:highlight w:val="none"/>
        </w:rPr>
      </w:pPr>
    </w:p>
    <w:p w14:paraId="19286532">
      <w:pPr>
        <w:pStyle w:val="12"/>
        <w:rPr>
          <w:rFonts w:hint="eastAsia" w:ascii="仿宋" w:hAnsi="仿宋" w:eastAsia="仿宋" w:cs="仿宋"/>
          <w:color w:val="auto"/>
          <w:highlight w:val="none"/>
        </w:rPr>
      </w:pPr>
    </w:p>
    <w:p w14:paraId="3DBF0063">
      <w:pPr>
        <w:pStyle w:val="12"/>
        <w:rPr>
          <w:rFonts w:hint="eastAsia" w:ascii="仿宋" w:hAnsi="仿宋" w:eastAsia="仿宋" w:cs="仿宋"/>
          <w:color w:val="auto"/>
          <w:highlight w:val="none"/>
        </w:rPr>
      </w:pPr>
    </w:p>
    <w:p w14:paraId="637EABE8">
      <w:pPr>
        <w:pStyle w:val="12"/>
        <w:rPr>
          <w:rFonts w:hint="eastAsia" w:ascii="仿宋" w:hAnsi="仿宋" w:eastAsia="仿宋" w:cs="仿宋"/>
          <w:color w:val="auto"/>
          <w:highlight w:val="none"/>
        </w:rPr>
      </w:pPr>
    </w:p>
    <w:p w14:paraId="0D95CA3C">
      <w:pPr>
        <w:pStyle w:val="12"/>
        <w:rPr>
          <w:rFonts w:hint="eastAsia" w:ascii="仿宋" w:hAnsi="仿宋" w:eastAsia="仿宋" w:cs="仿宋"/>
          <w:color w:val="auto"/>
          <w:highlight w:val="none"/>
        </w:rPr>
      </w:pPr>
    </w:p>
    <w:p w14:paraId="467C294D">
      <w:pPr>
        <w:pStyle w:val="12"/>
        <w:rPr>
          <w:rFonts w:hint="eastAsia" w:ascii="仿宋" w:hAnsi="仿宋" w:eastAsia="仿宋" w:cs="仿宋"/>
          <w:color w:val="auto"/>
          <w:highlight w:val="none"/>
        </w:rPr>
      </w:pPr>
    </w:p>
    <w:p w14:paraId="24495015">
      <w:pPr>
        <w:pStyle w:val="12"/>
        <w:rPr>
          <w:rFonts w:hint="eastAsia" w:ascii="仿宋" w:hAnsi="仿宋" w:eastAsia="仿宋" w:cs="仿宋"/>
          <w:color w:val="auto"/>
          <w:highlight w:val="none"/>
        </w:rPr>
      </w:pPr>
    </w:p>
    <w:p w14:paraId="2B91F8B1">
      <w:pPr>
        <w:pStyle w:val="12"/>
        <w:rPr>
          <w:rFonts w:hint="eastAsia" w:ascii="仿宋" w:hAnsi="仿宋" w:eastAsia="仿宋" w:cs="仿宋"/>
          <w:color w:val="auto"/>
          <w:highlight w:val="none"/>
        </w:rPr>
      </w:pPr>
    </w:p>
    <w:p w14:paraId="19FE6795">
      <w:pPr>
        <w:pStyle w:val="12"/>
        <w:rPr>
          <w:rFonts w:hint="eastAsia" w:ascii="仿宋" w:hAnsi="仿宋" w:eastAsia="仿宋" w:cs="仿宋"/>
          <w:color w:val="auto"/>
          <w:highlight w:val="none"/>
        </w:rPr>
      </w:pPr>
    </w:p>
    <w:p w14:paraId="4FD88B55">
      <w:pPr>
        <w:pStyle w:val="12"/>
        <w:rPr>
          <w:rFonts w:hint="eastAsia" w:ascii="仿宋" w:hAnsi="仿宋" w:eastAsia="仿宋" w:cs="仿宋"/>
          <w:color w:val="auto"/>
          <w:highlight w:val="none"/>
        </w:rPr>
      </w:pPr>
    </w:p>
    <w:p w14:paraId="41660B4E">
      <w:pPr>
        <w:pStyle w:val="12"/>
        <w:rPr>
          <w:rFonts w:hint="eastAsia" w:ascii="仿宋" w:hAnsi="仿宋" w:eastAsia="仿宋" w:cs="仿宋"/>
          <w:color w:val="auto"/>
          <w:highlight w:val="none"/>
        </w:rPr>
      </w:pPr>
    </w:p>
    <w:p w14:paraId="02CC777F">
      <w:pPr>
        <w:pStyle w:val="12"/>
        <w:rPr>
          <w:rFonts w:hint="eastAsia" w:ascii="仿宋" w:hAnsi="仿宋" w:eastAsia="仿宋" w:cs="仿宋"/>
          <w:color w:val="auto"/>
          <w:highlight w:val="none"/>
        </w:rPr>
      </w:pPr>
    </w:p>
    <w:p w14:paraId="7910F38A">
      <w:pPr>
        <w:pStyle w:val="12"/>
        <w:rPr>
          <w:rFonts w:hint="eastAsia" w:ascii="仿宋" w:hAnsi="仿宋" w:eastAsia="仿宋" w:cs="仿宋"/>
          <w:color w:val="auto"/>
          <w:highlight w:val="none"/>
        </w:rPr>
      </w:pPr>
    </w:p>
    <w:p w14:paraId="1A5BDC04">
      <w:pPr>
        <w:pStyle w:val="82"/>
        <w:rPr>
          <w:rFonts w:hint="eastAsia" w:ascii="仿宋" w:hAnsi="仿宋" w:eastAsia="仿宋" w:cs="仿宋"/>
          <w:color w:val="auto"/>
          <w:highlight w:val="none"/>
        </w:rPr>
      </w:pPr>
    </w:p>
    <w:p w14:paraId="511438A1">
      <w:pPr>
        <w:rPr>
          <w:rFonts w:hint="eastAsia" w:ascii="仿宋" w:hAnsi="仿宋" w:eastAsia="仿宋" w:cs="仿宋"/>
          <w:color w:val="auto"/>
          <w:highlight w:val="none"/>
        </w:rPr>
      </w:pPr>
    </w:p>
    <w:p w14:paraId="0FCD54A7">
      <w:pPr>
        <w:pStyle w:val="12"/>
        <w:rPr>
          <w:rFonts w:hint="eastAsia" w:ascii="仿宋" w:hAnsi="仿宋" w:eastAsia="仿宋" w:cs="仿宋"/>
          <w:color w:val="auto"/>
          <w:highlight w:val="none"/>
        </w:rPr>
      </w:pPr>
    </w:p>
    <w:p w14:paraId="53354E2D">
      <w:pPr>
        <w:pStyle w:val="12"/>
        <w:rPr>
          <w:rFonts w:hint="eastAsia" w:ascii="仿宋" w:hAnsi="仿宋" w:eastAsia="仿宋" w:cs="仿宋"/>
          <w:color w:val="auto"/>
          <w:highlight w:val="none"/>
        </w:rPr>
      </w:pPr>
    </w:p>
    <w:p w14:paraId="3F050770">
      <w:pPr>
        <w:rPr>
          <w:rFonts w:hint="eastAsia" w:ascii="仿宋" w:hAnsi="仿宋" w:eastAsia="仿宋" w:cs="仿宋"/>
          <w:color w:val="auto"/>
          <w:highlight w:val="none"/>
          <w:lang w:val="zh-CN"/>
        </w:rPr>
      </w:pPr>
    </w:p>
    <w:p w14:paraId="3EFB2D87">
      <w:pPr>
        <w:pStyle w:val="101"/>
        <w:jc w:val="both"/>
        <w:rPr>
          <w:rFonts w:hint="eastAsia" w:ascii="仿宋" w:hAnsi="仿宋" w:eastAsia="仿宋" w:cs="仿宋"/>
          <w:color w:val="auto"/>
          <w:sz w:val="36"/>
          <w:szCs w:val="36"/>
          <w:highlight w:val="none"/>
        </w:rPr>
      </w:pPr>
      <w:bookmarkStart w:id="273" w:name="_Toc3096"/>
      <w:bookmarkStart w:id="274" w:name="_Toc2092"/>
      <w:bookmarkStart w:id="275" w:name="_Toc23244"/>
      <w:bookmarkStart w:id="276" w:name="_Toc31654"/>
      <w:r>
        <w:rPr>
          <w:rFonts w:hint="eastAsia" w:ascii="仿宋" w:hAnsi="仿宋" w:eastAsia="仿宋" w:cs="仿宋"/>
          <w:color w:val="auto"/>
          <w:sz w:val="36"/>
          <w:szCs w:val="36"/>
          <w:highlight w:val="none"/>
        </w:rPr>
        <w:t>附件1：</w:t>
      </w:r>
      <w:bookmarkEnd w:id="273"/>
      <w:bookmarkEnd w:id="274"/>
      <w:bookmarkEnd w:id="275"/>
      <w:bookmarkEnd w:id="276"/>
    </w:p>
    <w:p w14:paraId="450E65B7">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 w:val="44"/>
          <w:szCs w:val="44"/>
          <w:highlight w:val="none"/>
        </w:rPr>
        <w:t>采购文件发售登记表</w:t>
      </w:r>
    </w:p>
    <w:p w14:paraId="5460F6DE">
      <w:pPr>
        <w:jc w:val="center"/>
        <w:rPr>
          <w:rFonts w:hint="eastAsia" w:ascii="仿宋" w:hAnsi="仿宋" w:eastAsia="仿宋" w:cs="仿宋"/>
          <w:b/>
          <w:bCs/>
          <w:color w:val="auto"/>
          <w:sz w:val="44"/>
          <w:szCs w:val="44"/>
          <w:highlight w:val="none"/>
        </w:rPr>
      </w:pPr>
      <w:r>
        <w:rPr>
          <w:rFonts w:hint="eastAsia" w:ascii="仿宋" w:hAnsi="仿宋" w:eastAsia="仿宋" w:cs="仿宋"/>
          <w:b/>
          <w:bCs/>
          <w:color w:val="auto"/>
          <w:szCs w:val="21"/>
          <w:highlight w:val="none"/>
        </w:rPr>
        <w:t>（</w:t>
      </w:r>
      <w:r>
        <w:rPr>
          <w:rFonts w:hint="eastAsia" w:ascii="仿宋" w:hAnsi="仿宋" w:eastAsia="仿宋" w:cs="仿宋"/>
          <w:b/>
          <w:bCs/>
          <w:color w:val="auto"/>
          <w:szCs w:val="21"/>
          <w:highlight w:val="none"/>
          <w:lang w:eastAsia="zh-CN"/>
        </w:rPr>
        <w:t>坤博工程咨询（重庆）有限公司</w:t>
      </w:r>
      <w:r>
        <w:rPr>
          <w:rFonts w:hint="eastAsia" w:ascii="仿宋" w:hAnsi="仿宋" w:eastAsia="仿宋" w:cs="仿宋"/>
          <w:b/>
          <w:bCs/>
          <w:color w:val="auto"/>
          <w:szCs w:val="21"/>
          <w:highlight w:val="none"/>
        </w:rPr>
        <w:t>）</w:t>
      </w:r>
    </w:p>
    <w:p w14:paraId="26EB973D">
      <w:pPr>
        <w:rPr>
          <w:rFonts w:hint="eastAsia" w:ascii="仿宋" w:hAnsi="仿宋" w:eastAsia="仿宋" w:cs="仿宋"/>
          <w:b/>
          <w:bCs/>
          <w:color w:val="auto"/>
          <w:spacing w:val="40"/>
          <w:highlight w:val="none"/>
        </w:rPr>
      </w:pPr>
    </w:p>
    <w:tbl>
      <w:tblPr>
        <w:tblStyle w:val="3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4E50D1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F293E41">
            <w:pPr>
              <w:spacing w:line="360" w:lineRule="exact"/>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项目号</w:t>
            </w:r>
          </w:p>
        </w:tc>
        <w:tc>
          <w:tcPr>
            <w:tcW w:w="7226" w:type="dxa"/>
            <w:gridSpan w:val="3"/>
            <w:vAlign w:val="center"/>
          </w:tcPr>
          <w:p w14:paraId="380E7957">
            <w:pPr>
              <w:spacing w:line="360" w:lineRule="exact"/>
              <w:jc w:val="center"/>
              <w:rPr>
                <w:rFonts w:hint="eastAsia" w:ascii="仿宋" w:hAnsi="仿宋" w:eastAsia="仿宋" w:cs="仿宋"/>
                <w:color w:val="auto"/>
                <w:highlight w:val="none"/>
              </w:rPr>
            </w:pPr>
          </w:p>
        </w:tc>
      </w:tr>
      <w:tr w14:paraId="227B2A6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715CAEA">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7226" w:type="dxa"/>
            <w:gridSpan w:val="3"/>
            <w:vAlign w:val="center"/>
          </w:tcPr>
          <w:p w14:paraId="5A163EFC">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隆化一小功能室改造及食堂送餐电梯改造项目（功能室改造部分)</w:t>
            </w:r>
          </w:p>
        </w:tc>
      </w:tr>
      <w:tr w14:paraId="3AD8B7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A17927A">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投标人名称</w:t>
            </w:r>
          </w:p>
        </w:tc>
        <w:tc>
          <w:tcPr>
            <w:tcW w:w="7226" w:type="dxa"/>
            <w:gridSpan w:val="3"/>
            <w:vAlign w:val="bottom"/>
          </w:tcPr>
          <w:p w14:paraId="255B4E54">
            <w:pPr>
              <w:spacing w:line="360" w:lineRule="exact"/>
              <w:jc w:val="right"/>
              <w:rPr>
                <w:rFonts w:hint="eastAsia" w:ascii="仿宋" w:hAnsi="仿宋" w:eastAsia="仿宋" w:cs="仿宋"/>
                <w:color w:val="auto"/>
                <w:highlight w:val="none"/>
              </w:rPr>
            </w:pPr>
            <w:r>
              <w:rPr>
                <w:rFonts w:hint="eastAsia" w:ascii="仿宋" w:hAnsi="仿宋" w:eastAsia="仿宋" w:cs="仿宋"/>
                <w:color w:val="auto"/>
                <w:highlight w:val="none"/>
              </w:rPr>
              <w:t>（投标人公章）</w:t>
            </w:r>
          </w:p>
        </w:tc>
      </w:tr>
      <w:tr w14:paraId="3FE1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7081C36">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联系人</w:t>
            </w:r>
          </w:p>
        </w:tc>
        <w:tc>
          <w:tcPr>
            <w:tcW w:w="2573" w:type="dxa"/>
            <w:vAlign w:val="center"/>
          </w:tcPr>
          <w:p w14:paraId="7D2EFCDC">
            <w:pPr>
              <w:spacing w:line="360" w:lineRule="exact"/>
              <w:rPr>
                <w:rFonts w:hint="eastAsia" w:ascii="仿宋" w:hAnsi="仿宋" w:eastAsia="仿宋" w:cs="仿宋"/>
                <w:color w:val="auto"/>
                <w:highlight w:val="none"/>
              </w:rPr>
            </w:pPr>
          </w:p>
        </w:tc>
        <w:tc>
          <w:tcPr>
            <w:tcW w:w="1084" w:type="dxa"/>
            <w:vAlign w:val="center"/>
          </w:tcPr>
          <w:p w14:paraId="0EA77B70">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手机</w:t>
            </w:r>
          </w:p>
        </w:tc>
        <w:tc>
          <w:tcPr>
            <w:tcW w:w="3569" w:type="dxa"/>
            <w:vAlign w:val="center"/>
          </w:tcPr>
          <w:p w14:paraId="4A372060">
            <w:pPr>
              <w:spacing w:line="360" w:lineRule="exact"/>
              <w:rPr>
                <w:rFonts w:hint="eastAsia" w:ascii="仿宋" w:hAnsi="仿宋" w:eastAsia="仿宋" w:cs="仿宋"/>
                <w:color w:val="auto"/>
                <w:highlight w:val="none"/>
              </w:rPr>
            </w:pPr>
          </w:p>
        </w:tc>
      </w:tr>
      <w:tr w14:paraId="676E49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4BDE298">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办公电话</w:t>
            </w:r>
          </w:p>
        </w:tc>
        <w:tc>
          <w:tcPr>
            <w:tcW w:w="2573" w:type="dxa"/>
            <w:vAlign w:val="center"/>
          </w:tcPr>
          <w:p w14:paraId="13AAC63A">
            <w:pPr>
              <w:spacing w:line="360" w:lineRule="exact"/>
              <w:rPr>
                <w:rFonts w:hint="eastAsia" w:ascii="仿宋" w:hAnsi="仿宋" w:eastAsia="仿宋" w:cs="仿宋"/>
                <w:color w:val="auto"/>
                <w:highlight w:val="none"/>
              </w:rPr>
            </w:pPr>
          </w:p>
        </w:tc>
        <w:tc>
          <w:tcPr>
            <w:tcW w:w="1084" w:type="dxa"/>
            <w:vAlign w:val="center"/>
          </w:tcPr>
          <w:p w14:paraId="19834CDB">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传真</w:t>
            </w:r>
          </w:p>
        </w:tc>
        <w:tc>
          <w:tcPr>
            <w:tcW w:w="3569" w:type="dxa"/>
            <w:vAlign w:val="center"/>
          </w:tcPr>
          <w:p w14:paraId="5D28205C">
            <w:pPr>
              <w:spacing w:line="360" w:lineRule="exact"/>
              <w:rPr>
                <w:rFonts w:hint="eastAsia" w:ascii="仿宋" w:hAnsi="仿宋" w:eastAsia="仿宋" w:cs="仿宋"/>
                <w:color w:val="auto"/>
                <w:highlight w:val="none"/>
              </w:rPr>
            </w:pPr>
          </w:p>
        </w:tc>
      </w:tr>
      <w:tr w14:paraId="155A53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0CF768ED">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E-mail</w:t>
            </w:r>
          </w:p>
        </w:tc>
        <w:tc>
          <w:tcPr>
            <w:tcW w:w="7226" w:type="dxa"/>
            <w:gridSpan w:val="3"/>
            <w:vAlign w:val="center"/>
          </w:tcPr>
          <w:p w14:paraId="0A8116F4">
            <w:pPr>
              <w:spacing w:line="360" w:lineRule="exact"/>
              <w:rPr>
                <w:rFonts w:hint="eastAsia" w:ascii="仿宋" w:hAnsi="仿宋" w:eastAsia="仿宋" w:cs="仿宋"/>
                <w:color w:val="auto"/>
                <w:highlight w:val="none"/>
              </w:rPr>
            </w:pPr>
          </w:p>
        </w:tc>
      </w:tr>
      <w:tr w14:paraId="325F95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454ACC2E">
            <w:pPr>
              <w:spacing w:line="36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单位地址</w:t>
            </w:r>
          </w:p>
        </w:tc>
        <w:tc>
          <w:tcPr>
            <w:tcW w:w="7226" w:type="dxa"/>
            <w:gridSpan w:val="3"/>
            <w:vAlign w:val="center"/>
          </w:tcPr>
          <w:p w14:paraId="6187D0BC">
            <w:pPr>
              <w:spacing w:line="360" w:lineRule="exact"/>
              <w:rPr>
                <w:rFonts w:hint="eastAsia" w:ascii="仿宋" w:hAnsi="仿宋" w:eastAsia="仿宋" w:cs="仿宋"/>
                <w:color w:val="auto"/>
                <w:highlight w:val="none"/>
              </w:rPr>
            </w:pPr>
          </w:p>
        </w:tc>
      </w:tr>
      <w:tr w14:paraId="6EBC9D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18040EE8">
            <w:pPr>
              <w:jc w:val="center"/>
              <w:rPr>
                <w:rFonts w:hint="eastAsia" w:ascii="仿宋" w:hAnsi="仿宋" w:eastAsia="仿宋" w:cs="仿宋"/>
                <w:color w:val="auto"/>
                <w:highlight w:val="none"/>
              </w:rPr>
            </w:pPr>
          </w:p>
        </w:tc>
      </w:tr>
      <w:tr w14:paraId="392298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54FE4179">
            <w:pPr>
              <w:rPr>
                <w:rFonts w:hint="eastAsia" w:ascii="仿宋" w:hAnsi="仿宋" w:eastAsia="仿宋" w:cs="仿宋"/>
                <w:color w:val="auto"/>
                <w:highlight w:val="none"/>
              </w:rPr>
            </w:pPr>
          </w:p>
        </w:tc>
      </w:tr>
      <w:tr w14:paraId="39012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F4C9BC7">
            <w:pPr>
              <w:rPr>
                <w:rFonts w:hint="eastAsia" w:ascii="仿宋" w:hAnsi="仿宋" w:eastAsia="仿宋" w:cs="仿宋"/>
                <w:color w:val="auto"/>
                <w:highlight w:val="none"/>
              </w:rPr>
            </w:pPr>
            <w:r>
              <w:rPr>
                <w:rFonts w:hint="eastAsia" w:ascii="仿宋" w:hAnsi="仿宋" w:eastAsia="仿宋" w:cs="仿宋"/>
                <w:color w:val="auto"/>
                <w:highlight w:val="none"/>
              </w:rPr>
              <w:t>招标文件售价：人民币300元/份</w:t>
            </w:r>
          </w:p>
        </w:tc>
      </w:tr>
    </w:tbl>
    <w:p w14:paraId="7B5D97A8">
      <w:pPr>
        <w:rPr>
          <w:rFonts w:hint="eastAsia" w:ascii="仿宋" w:hAnsi="仿宋" w:eastAsia="仿宋" w:cs="仿宋"/>
          <w:color w:val="auto"/>
          <w:highlight w:val="none"/>
        </w:rPr>
      </w:pPr>
      <w:r>
        <w:rPr>
          <w:rFonts w:hint="eastAsia" w:ascii="仿宋" w:hAnsi="仿宋" w:eastAsia="仿宋" w:cs="仿宋"/>
          <w:color w:val="auto"/>
          <w:highlight w:val="none"/>
        </w:rPr>
        <w:t xml:space="preserve">   发售人：                财务：                    日期：</w:t>
      </w:r>
    </w:p>
    <w:p w14:paraId="5090011D">
      <w:pPr>
        <w:pStyle w:val="12"/>
        <w:rPr>
          <w:rFonts w:hint="eastAsia" w:ascii="仿宋" w:hAnsi="仿宋" w:eastAsia="仿宋" w:cs="仿宋"/>
          <w:color w:val="auto"/>
          <w:highlight w:val="none"/>
        </w:rPr>
      </w:pPr>
    </w:p>
    <w:p w14:paraId="3F87A3C1">
      <w:pPr>
        <w:pStyle w:val="82"/>
        <w:rPr>
          <w:rFonts w:hint="eastAsia" w:ascii="仿宋" w:hAnsi="仿宋" w:eastAsia="仿宋" w:cs="仿宋"/>
          <w:color w:val="auto"/>
          <w:highlight w:val="none"/>
        </w:rPr>
      </w:pPr>
    </w:p>
    <w:p w14:paraId="51A2045F">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说明：</w:t>
      </w:r>
    </w:p>
    <w:p w14:paraId="4F8E8182">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1.现金购买招标文件的投标人，在招标文件发售期内到</w:t>
      </w:r>
      <w:r>
        <w:rPr>
          <w:rFonts w:hint="eastAsia" w:ascii="仿宋" w:hAnsi="仿宋" w:eastAsia="仿宋" w:cs="仿宋"/>
          <w:color w:val="auto"/>
          <w:highlight w:val="none"/>
          <w:lang w:val="en-US" w:eastAsia="zh-CN"/>
        </w:rPr>
        <w:t>代理机构处</w:t>
      </w:r>
      <w:r>
        <w:rPr>
          <w:rFonts w:hint="eastAsia" w:ascii="仿宋" w:hAnsi="仿宋" w:eastAsia="仿宋" w:cs="仿宋"/>
          <w:color w:val="auto"/>
          <w:highlight w:val="none"/>
        </w:rPr>
        <w:t>递交发售登记表（加盖投标人公章），由发售人签字后购买招标文件，联系人：</w:t>
      </w:r>
      <w:r>
        <w:rPr>
          <w:rFonts w:hint="eastAsia" w:ascii="仿宋" w:hAnsi="仿宋" w:eastAsia="仿宋" w:cs="仿宋"/>
          <w:color w:val="auto"/>
          <w:highlight w:val="none"/>
          <w:lang w:val="en-US" w:eastAsia="zh-CN"/>
        </w:rPr>
        <w:t>张</w:t>
      </w:r>
      <w:r>
        <w:rPr>
          <w:rFonts w:hint="eastAsia" w:ascii="仿宋" w:hAnsi="仿宋" w:eastAsia="仿宋" w:cs="仿宋"/>
          <w:color w:val="auto"/>
          <w:highlight w:val="none"/>
        </w:rPr>
        <w:t>先生</w:t>
      </w:r>
    </w:p>
    <w:p w14:paraId="290B3FA1">
      <w:pPr>
        <w:pStyle w:val="12"/>
        <w:rPr>
          <w:rFonts w:hint="eastAsia" w:ascii="仿宋" w:hAnsi="仿宋" w:eastAsia="仿宋" w:cs="仿宋"/>
          <w:color w:val="auto"/>
          <w:highlight w:val="none"/>
        </w:rPr>
      </w:pPr>
    </w:p>
    <w:p w14:paraId="2F94D071">
      <w:pPr>
        <w:spacing w:line="360" w:lineRule="auto"/>
        <w:ind w:firstLine="482" w:firstLineChars="200"/>
        <w:rPr>
          <w:rFonts w:hint="eastAsia" w:ascii="仿宋" w:hAnsi="仿宋" w:eastAsia="仿宋" w:cs="仿宋"/>
          <w:b/>
          <w:bCs/>
          <w:color w:val="auto"/>
          <w:highlight w:val="none"/>
        </w:rPr>
      </w:pPr>
    </w:p>
    <w:p w14:paraId="7B0D476E">
      <w:pPr>
        <w:pStyle w:val="101"/>
        <w:jc w:val="both"/>
        <w:rPr>
          <w:rFonts w:hint="eastAsia" w:ascii="仿宋" w:hAnsi="仿宋" w:eastAsia="仿宋" w:cs="仿宋"/>
          <w:color w:val="auto"/>
          <w:highlight w:val="none"/>
        </w:rPr>
      </w:pPr>
    </w:p>
    <w:p w14:paraId="477A32A2">
      <w:pPr>
        <w:rPr>
          <w:rFonts w:hint="eastAsia" w:ascii="仿宋" w:hAnsi="仿宋" w:eastAsia="仿宋" w:cs="仿宋"/>
          <w:color w:val="auto"/>
          <w:highlight w:val="none"/>
        </w:rPr>
      </w:pPr>
    </w:p>
    <w:p w14:paraId="295F6941">
      <w:pPr>
        <w:rPr>
          <w:rFonts w:hint="eastAsia" w:ascii="仿宋" w:hAnsi="仿宋" w:eastAsia="仿宋" w:cs="仿宋"/>
          <w:color w:val="auto"/>
          <w:highlight w:val="none"/>
        </w:rPr>
      </w:pPr>
    </w:p>
    <w:sectPr>
      <w:headerReference r:id="rId15" w:type="default"/>
      <w:footerReference r:id="rId16" w:type="default"/>
      <w:pgSz w:w="11907" w:h="16840"/>
      <w:pgMar w:top="1134" w:right="1191" w:bottom="1134" w:left="1304"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866387F-0008-4E72-9201-8CE26A017A2C}"/>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embedRegular r:id="rId2" w:fontKey="{EE40A3C3-D92F-4C51-A465-A498816F514A}"/>
  </w:font>
  <w:font w:name="仿宋">
    <w:panose1 w:val="02010609060101010101"/>
    <w:charset w:val="86"/>
    <w:family w:val="modern"/>
    <w:pitch w:val="default"/>
    <w:sig w:usb0="800002BF" w:usb1="38CF7CFA" w:usb2="00000016" w:usb3="00000000" w:csb0="00040001" w:csb1="00000000"/>
    <w:embedRegular r:id="rId3" w:fontKey="{9C590390-0CED-42D7-A0CA-A62C3965CCCB}"/>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embedRegular r:id="rId4" w:fontKey="{E77C58B0-D2DD-481F-B310-18996D5B3612}"/>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AE10CDAC-4275-49D5-ABAE-E64F4010D1A6}"/>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AC705">
    <w:pPr>
      <w:pStyle w:val="2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CFC03">
    <w:pPr>
      <w:pStyle w:val="23"/>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90500" cy="131445"/>
              <wp:effectExtent l="0" t="0" r="0" b="0"/>
              <wp:wrapNone/>
              <wp:docPr id="257930300" name="文本框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4718FE3E"/>
                      </w:txbxContent>
                    </wps:txbx>
                    <wps:bodyPr wrap="none" lIns="0" tIns="0" rIns="0" bIns="0" upright="1">
                      <a:spAutoFit/>
                    </wps:bodyPr>
                  </wps:wsp>
                </a:graphicData>
              </a:graphic>
            </wp:anchor>
          </w:drawing>
        </mc:Choice>
        <mc:Fallback>
          <w:pict>
            <v:shape id="文本框 3" o:spid="_x0000_s1026" o:spt="202" type="#_x0000_t202" style="position:absolute;left:0pt;margin-top:0pt;height:10.35pt;width:15pt;mso-position-horizontal:center;mso-position-horizontal-relative:margin;mso-wrap-style:none;z-index:251661312;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pFLs0AAAAAMBAAAPAAAAAAAAAAEAIAAAACIAAABkcnMvZG93bnJldi54bWxQSwECFAAUAAAACACH&#10;TuJAwmaknPMBAADaAwAADgAAAAAAAAABACAAAAAfAQAAZHJzL2Uyb0RvYy54bWxQSwUGAAAAAAYA&#10;BgBZAQAAhAUAAAAA&#10;">
              <v:fill on="f" focussize="0,0"/>
              <v:stroke on="f"/>
              <v:imagedata o:title=""/>
              <o:lock v:ext="edit" text="t" aspectratio="t"/>
              <v:textbox inset="0mm,0mm,0mm,0mm" style="mso-fit-shape-to-text:t;">
                <w:txbxContent>
                  <w:p w14:paraId="4718FE3E"/>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426D4">
    <w:pPr>
      <w:pStyle w:val="2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247650" cy="131445"/>
              <wp:effectExtent l="0" t="0" r="0" b="0"/>
              <wp:wrapNone/>
              <wp:docPr id="977819817" name="文本框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txbx>
                      <w:txbxContent>
                        <w:p w14:paraId="03A62355"/>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19.5pt;mso-position-horizontal:center;mso-position-horizontal-relative:margin;mso-wrap-style:none;z-index:251662336;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exSODQAAAAAwEAAA8AAAAAAAAAAQAgAAAAIgAAAGRycy9kb3ducmV2LnhtbFBLAQIUABQAAAAI&#10;AIdO4kC1HGr59QEAANoDAAAOAAAAAAAAAAEAIAAAAB8BAABkcnMvZTJvRG9jLnhtbFBLBQYAAAAA&#10;BgAGAFkBAACGBQAAAAA=&#10;">
              <v:fill on="f" focussize="0,0"/>
              <v:stroke on="f"/>
              <v:imagedata o:title=""/>
              <o:lock v:ext="edit" text="t" aspectratio="t"/>
              <v:textbox inset="0mm,0mm,0mm,0mm" style="mso-fit-shape-to-text:t;">
                <w:txbxContent>
                  <w:p w14:paraId="03A62355"/>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A4C88">
    <w:pPr>
      <w:pStyle w:val="23"/>
      <w:jc w:val="center"/>
      <w:rPr>
        <w:sz w:val="21"/>
        <w:szCs w:val="21"/>
      </w:rPr>
    </w:pPr>
    <w:r>
      <w:rPr>
        <w:sz w:val="21"/>
        <w:szCs w:val="21"/>
      </w:rPr>
      <w:fldChar w:fldCharType="begin"/>
    </w:r>
    <w:r>
      <w:rPr>
        <w:rStyle w:val="39"/>
        <w:sz w:val="21"/>
        <w:szCs w:val="21"/>
      </w:rPr>
      <w:instrText xml:space="preserve"> PAGE </w:instrText>
    </w:r>
    <w:r>
      <w:rPr>
        <w:sz w:val="21"/>
        <w:szCs w:val="21"/>
      </w:rPr>
      <w:fldChar w:fldCharType="separate"/>
    </w:r>
    <w:r>
      <w:rPr>
        <w:rStyle w:val="39"/>
        <w:sz w:val="21"/>
        <w:szCs w:val="21"/>
      </w:rPr>
      <w:t>- 19 -</w:t>
    </w:r>
    <w:r>
      <w:rPr>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9771">
    <w:pPr>
      <w:pStyle w:val="23"/>
      <w:framePr w:wrap="around" w:vAnchor="text" w:hAnchor="margin" w:xAlign="center" w:y="1"/>
      <w:rPr>
        <w:rStyle w:val="39"/>
      </w:rPr>
    </w:pPr>
    <w:r>
      <w:fldChar w:fldCharType="begin"/>
    </w:r>
    <w:r>
      <w:rPr>
        <w:rStyle w:val="39"/>
      </w:rPr>
      <w:instrText xml:space="preserve">PAGE  </w:instrText>
    </w:r>
    <w:r>
      <w:fldChar w:fldCharType="separate"/>
    </w:r>
    <w:r>
      <w:rPr>
        <w:rStyle w:val="39"/>
      </w:rPr>
      <w:t>- 21 -</w:t>
    </w:r>
    <w:r>
      <w:fldChar w:fldCharType="end"/>
    </w:r>
  </w:p>
  <w:p w14:paraId="6ADAFCCF">
    <w:pPr>
      <w:pStyle w:val="23"/>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F80C7">
    <w:pPr>
      <w:pStyle w:val="23"/>
      <w:jc w:val="center"/>
      <w:rPr>
        <w:sz w:val="21"/>
        <w:szCs w:val="21"/>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47650" cy="131445"/>
              <wp:effectExtent l="0" t="0" r="0" b="0"/>
              <wp:wrapNone/>
              <wp:docPr id="28" name="文本框 5"/>
              <wp:cNvGraphicFramePr/>
              <a:graphic xmlns:a="http://schemas.openxmlformats.org/drawingml/2006/main">
                <a:graphicData uri="http://schemas.microsoft.com/office/word/2010/wordprocessingShape">
                  <wps:wsp>
                    <wps:cNvSpPr txBox="1"/>
                    <wps:spPr bwMode="auto">
                      <a:xfrm>
                        <a:off x="0" y="0"/>
                        <a:ext cx="247650" cy="131445"/>
                      </a:xfrm>
                      <a:prstGeom prst="rect">
                        <a:avLst/>
                      </a:prstGeom>
                      <a:noFill/>
                      <a:ln>
                        <a:noFill/>
                      </a:ln>
                      <a:effectLst/>
                    </wps:spPr>
                    <wps:txbx>
                      <w:txbxContent>
                        <w:p w14:paraId="678BE9E4">
                          <w:pPr>
                            <w:pStyle w:val="23"/>
                          </w:pPr>
                          <w:r>
                            <w:fldChar w:fldCharType="begin"/>
                          </w:r>
                          <w:r>
                            <w:instrText xml:space="preserve"> PAGE  \* MERGEFORMAT </w:instrText>
                          </w:r>
                          <w:r>
                            <w:fldChar w:fldCharType="separate"/>
                          </w:r>
                          <w:r>
                            <w:t>- 41 -</w:t>
                          </w:r>
                          <w:r>
                            <w:fldChar w:fldCharType="end"/>
                          </w:r>
                        </w:p>
                      </w:txbxContent>
                    </wps:txbx>
                    <wps:bodyPr rot="0" vert="horz" wrap="none" lIns="0" tIns="0" rIns="0" bIns="0" anchor="t" anchorCtr="0" upright="1">
                      <a:spAutoFit/>
                    </wps:bodyPr>
                  </wps:wsp>
                </a:graphicData>
              </a:graphic>
            </wp:anchor>
          </w:drawing>
        </mc:Choice>
        <mc:Fallback>
          <w:pict>
            <v:shape id="文本框 5" o:spid="_x0000_s1026" o:spt="202" type="#_x0000_t202" style="position:absolute;left:0pt;margin-top:0pt;height:10.35pt;width:19.5pt;mso-position-horizontal:center;mso-position-horizontal-relative:margin;mso-wrap-style:none;z-index:251660288;mso-width-relative:page;mso-height-relative:page;" filled="f" stroked="f" coordsize="21600,21600" o:gfxdata="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sUjg0AAAAAMBAAAPAAAAAAAAAAEAIAAAACIAAABkcnMvZG93bnJldi54bWxQSwECFAAUAAAA&#10;CACHTuJA1rxjmfYBAADhAwAADgAAAAAAAAABACAAAAAfAQAAZHJzL2Uyb0RvYy54bWxQSwUGAAAA&#10;AAYABgBZAQAAhwUAAAAA&#10;">
              <v:fill on="f" focussize="0,0"/>
              <v:stroke on="f"/>
              <v:imagedata o:title=""/>
              <o:lock v:ext="edit" aspectratio="f"/>
              <v:textbox inset="0mm,0mm,0mm,0mm" style="mso-fit-shape-to-text:t;">
                <w:txbxContent>
                  <w:p w14:paraId="678BE9E4">
                    <w:pPr>
                      <w:pStyle w:val="23"/>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D4EE3">
    <w:pPr>
      <w:pStyle w:val="23"/>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90500" cy="131445"/>
              <wp:effectExtent l="0" t="0" r="0" b="0"/>
              <wp:wrapNone/>
              <wp:docPr id="2"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190500" cy="131445"/>
                      </a:xfrm>
                      <a:prstGeom prst="rect">
                        <a:avLst/>
                      </a:prstGeom>
                      <a:noFill/>
                      <a:ln>
                        <a:noFill/>
                      </a:ln>
                    </wps:spPr>
                    <wps:txbx>
                      <w:txbxContent>
                        <w:p w14:paraId="17DC7022">
                          <w:pPr>
                            <w:pStyle w:val="23"/>
                          </w:pPr>
                          <w:r>
                            <w:fldChar w:fldCharType="begin"/>
                          </w:r>
                          <w:r>
                            <w:instrText xml:space="preserve"> PAGE  \* MERGEFORMAT </w:instrText>
                          </w:r>
                          <w:r>
                            <w:fldChar w:fldCharType="separate"/>
                          </w:r>
                          <w:r>
                            <w:t>- 52 -</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pFLs0AAA&#10;AAMBAAAPAAAAAAAAAAEAIAAAACIAAABkcnMvZG93bnJldi54bWxQSwECFAAUAAAACACHTuJAhKaC&#10;Z+0BAADSAwAADgAAAAAAAAABACAAAAAfAQAAZHJzL2Uyb0RvYy54bWxQSwUGAAAAAAYABgBZAQAA&#10;fgUAAAAA&#10;">
              <v:fill on="f" focussize="0,0"/>
              <v:stroke on="f"/>
              <v:imagedata o:title=""/>
              <o:lock v:ext="edit" text="t" aspectratio="t"/>
              <v:textbox inset="0mm,0mm,0mm,0mm" style="mso-fit-shape-to-text:t;">
                <w:txbxContent>
                  <w:p w14:paraId="17DC7022">
                    <w:pPr>
                      <w:pStyle w:val="23"/>
                    </w:pPr>
                    <w:r>
                      <w:fldChar w:fldCharType="begin"/>
                    </w:r>
                    <w:r>
                      <w:instrText xml:space="preserve"> PAGE  \* MERGEFORMAT </w:instrText>
                    </w:r>
                    <w:r>
                      <w:fldChar w:fldCharType="separate"/>
                    </w:r>
                    <w:r>
                      <w:t>- 52 -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4CBE4">
    <w:pPr>
      <w:pStyle w:val="24"/>
      <w:jc w:val="left"/>
    </w:pPr>
    <w:r>
      <w:rPr>
        <w:rFonts w:ascii="仿宋" w:hAnsi="仿宋" w:eastAsia="仿宋"/>
        <w:lang w:val="en-US"/>
      </w:rPr>
      <w:drawing>
        <wp:inline distT="0" distB="0" distL="114300" distR="114300">
          <wp:extent cx="1339850" cy="406400"/>
          <wp:effectExtent l="0" t="0" r="12700" b="12700"/>
          <wp:docPr id="4" name="图片 1" descr="在黑暗中&#10;&#10;&#10;&#10;&#10;&#10;&#10;&#10;&#10;&#10;&#10;&#10;&#10;&#10;&#10;&#10;&#10;&#10;&#10;&#10;&#10;&#10;&#10;&#10;&#10;&#10;&#10;&#10;&#10;&#10;&#10;&#10;&#10;&#10;&#10;&#10;&#10;&#10;&#10;&#10;&#10;&#10;&#10;&#10;&#10;&#10;&#10;&#10;&#10;&#10;&#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在黑暗中&#10;&#10;&#10;&#10;&#10;&#10;&#10;&#10;&#10;&#10;&#10;&#10;&#10;&#10;&#10;&#10;&#10;&#10;&#10;&#10;&#10;&#10;&#10;&#10;&#10;&#10;&#10;&#10;&#10;&#10;&#10;&#10;&#10;&#10;&#10;&#10;&#10;&#10;&#10;&#10;&#10;&#10;&#10;&#10;&#10;&#10;&#10;&#10;&#10;&#10;&#10;&#10;中度可信度描述已自动生成"/>
                  <pic:cNvPicPr>
                    <a:picLocks noChangeAspect="1" noCrop="1"/>
                  </pic:cNvPicPr>
                </pic:nvPicPr>
                <pic:blipFill>
                  <a:blip r:embed="rId1"/>
                  <a:stretch>
                    <a:fillRect/>
                  </a:stretch>
                </pic:blipFill>
                <pic:spPr>
                  <a:xfrm>
                    <a:off x="0" y="0"/>
                    <a:ext cx="1339850" cy="406400"/>
                  </a:xfrm>
                  <a:prstGeom prst="rect">
                    <a:avLst/>
                  </a:prstGeom>
                  <a:noFill/>
                  <a:ln>
                    <a:noFill/>
                  </a:ln>
                </pic:spPr>
              </pic:pic>
            </a:graphicData>
          </a:graphic>
        </wp:inline>
      </w:drawing>
    </w:r>
    <w:r>
      <w:rPr>
        <w:rFonts w:hint="eastAsia" w:ascii="仿宋" w:hAnsi="仿宋" w:eastAsia="仿宋"/>
      </w:rPr>
      <w:t xml:space="preserve">     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7E774">
    <w:pPr>
      <w:pStyle w:val="24"/>
      <w:jc w:val="right"/>
    </w:pPr>
    <w:r>
      <w:rPr>
        <w:rFonts w:hint="eastAsia" w:ascii="仿宋" w:hAnsi="仿宋" w:eastAsia="仿宋"/>
      </w:rPr>
      <w:t xml:space="preserve">                                                         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1479E">
    <w:pPr>
      <w:pStyle w:val="24"/>
      <w:jc w:val="right"/>
    </w:pPr>
    <w:r>
      <w:rPr>
        <w:rFonts w:hint="eastAsia" w:ascii="仿宋" w:hAnsi="仿宋" w:eastAsia="仿宋"/>
      </w:rPr>
      <w:t xml:space="preserve">   比选文件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698C3">
    <w:pPr>
      <w:pStyle w:val="24"/>
      <w:jc w:val="right"/>
    </w:pPr>
    <w:r>
      <w:rPr>
        <w:rFonts w:hint="eastAsia" w:ascii="仿宋" w:hAnsi="仿宋" w:eastAsia="仿宋"/>
      </w:rPr>
      <w:t xml:space="preserve">   比选文件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77F06">
    <w:pPr>
      <w:pStyle w:val="24"/>
      <w:ind w:firstLine="450" w:firstLineChars="250"/>
      <w:jc w:val="right"/>
      <w:rPr>
        <w:rFonts w:ascii="方正仿宋_GBK" w:eastAsia="方正仿宋_GBK"/>
        <w:sz w:val="21"/>
        <w:szCs w:val="21"/>
      </w:rPr>
    </w:pPr>
    <w:r>
      <w:rPr>
        <w:rFonts w:hint="eastAsia" w:ascii="仿宋" w:hAnsi="仿宋" w:eastAsia="仿宋"/>
      </w:rPr>
      <w:t>比选文件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706CA">
    <w:pPr>
      <w:pStyle w:val="24"/>
      <w:jc w:val="right"/>
    </w:pPr>
    <w:r>
      <w:rPr>
        <w:rFonts w:hint="eastAsia" w:ascii="仿宋" w:hAnsi="仿宋" w:eastAsia="仿宋"/>
        <w:lang w:val="en-US"/>
      </w:rPr>
      <w:t xml:space="preserve">                                     </w:t>
    </w:r>
    <w:r>
      <w:rPr>
        <w:rFonts w:hint="eastAsia" w:ascii="仿宋" w:hAnsi="仿宋" w:eastAsia="仿宋"/>
      </w:rPr>
      <w:t xml:space="preserve">   </w:t>
    </w:r>
    <w:r>
      <w:rPr>
        <w:rFonts w:hint="eastAsia" w:ascii="仿宋" w:hAnsi="仿宋" w:eastAsia="仿宋"/>
        <w:lang w:val="en-US"/>
      </w:rPr>
      <w:t xml:space="preserve">                                </w:t>
    </w:r>
    <w:r>
      <w:rPr>
        <w:rFonts w:hint="eastAsia" w:ascii="仿宋" w:hAnsi="仿宋" w:eastAsia="仿宋"/>
      </w:rPr>
      <w:t>比选文件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26C15">
    <w:pPr>
      <w:pStyle w:val="24"/>
      <w:jc w:val="right"/>
    </w:pPr>
    <w:r>
      <w:rPr>
        <w:rFonts w:hint="eastAsia" w:ascii="仿宋" w:hAnsi="仿宋" w:eastAsia="仿宋"/>
      </w:rPr>
      <w:t xml:space="preserve">   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486FC1"/>
    <w:multiLevelType w:val="singleLevel"/>
    <w:tmpl w:val="BF486FC1"/>
    <w:lvl w:ilvl="0" w:tentative="0">
      <w:start w:val="5"/>
      <w:numFmt w:val="chineseCounting"/>
      <w:suff w:val="nothing"/>
      <w:lvlText w:val="（%1）"/>
      <w:lvlJc w:val="left"/>
      <w:rPr>
        <w:rFonts w:hint="eastAsia"/>
      </w:rPr>
    </w:lvl>
  </w:abstractNum>
  <w:abstractNum w:abstractNumId="1">
    <w:nsid w:val="00000008"/>
    <w:multiLevelType w:val="multilevel"/>
    <w:tmpl w:val="00000008"/>
    <w:lvl w:ilvl="0" w:tentative="0">
      <w:start w:val="1"/>
      <w:numFmt w:val="decimal"/>
      <w:pStyle w:val="106"/>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104"/>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D6E275E"/>
    <w:multiLevelType w:val="singleLevel"/>
    <w:tmpl w:val="4D6E275E"/>
    <w:lvl w:ilvl="0" w:tentative="0">
      <w:start w:val="3"/>
      <w:numFmt w:val="chineseCounting"/>
      <w:suff w:val="space"/>
      <w:lvlText w:val="第%1篇"/>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3BB"/>
    <w:rsid w:val="000433BB"/>
    <w:rsid w:val="001254CE"/>
    <w:rsid w:val="00316993"/>
    <w:rsid w:val="00463E68"/>
    <w:rsid w:val="004B3C46"/>
    <w:rsid w:val="00602008"/>
    <w:rsid w:val="00661709"/>
    <w:rsid w:val="006F20C1"/>
    <w:rsid w:val="007B78A3"/>
    <w:rsid w:val="00857A94"/>
    <w:rsid w:val="00875AC3"/>
    <w:rsid w:val="00977E98"/>
    <w:rsid w:val="009A291F"/>
    <w:rsid w:val="00BD081C"/>
    <w:rsid w:val="00C86BF6"/>
    <w:rsid w:val="00CA4F49"/>
    <w:rsid w:val="00E34F7C"/>
    <w:rsid w:val="00E351D9"/>
    <w:rsid w:val="00E5033F"/>
    <w:rsid w:val="00EF3827"/>
    <w:rsid w:val="00F26833"/>
    <w:rsid w:val="0116312F"/>
    <w:rsid w:val="03AD58A1"/>
    <w:rsid w:val="04762137"/>
    <w:rsid w:val="05017C52"/>
    <w:rsid w:val="05C67E4B"/>
    <w:rsid w:val="05F872A7"/>
    <w:rsid w:val="06D74136"/>
    <w:rsid w:val="0A937CC4"/>
    <w:rsid w:val="0CBC2B16"/>
    <w:rsid w:val="0E977452"/>
    <w:rsid w:val="0E9E67CA"/>
    <w:rsid w:val="0EA91E84"/>
    <w:rsid w:val="0FFA3C1C"/>
    <w:rsid w:val="10C75CAA"/>
    <w:rsid w:val="11953C58"/>
    <w:rsid w:val="13DB06CF"/>
    <w:rsid w:val="16E74947"/>
    <w:rsid w:val="19D65D46"/>
    <w:rsid w:val="1A665EC3"/>
    <w:rsid w:val="1B08148F"/>
    <w:rsid w:val="1B79520C"/>
    <w:rsid w:val="1BE6171F"/>
    <w:rsid w:val="1BFC2569"/>
    <w:rsid w:val="1C095610"/>
    <w:rsid w:val="1CE23D4E"/>
    <w:rsid w:val="20263DCB"/>
    <w:rsid w:val="20717A10"/>
    <w:rsid w:val="20926A53"/>
    <w:rsid w:val="23A26FD6"/>
    <w:rsid w:val="25056E93"/>
    <w:rsid w:val="26AB7D7E"/>
    <w:rsid w:val="272D1B7A"/>
    <w:rsid w:val="28D24F2B"/>
    <w:rsid w:val="28E86CDC"/>
    <w:rsid w:val="2B9F338A"/>
    <w:rsid w:val="2BF306D7"/>
    <w:rsid w:val="2F652D29"/>
    <w:rsid w:val="315E32AE"/>
    <w:rsid w:val="3371755C"/>
    <w:rsid w:val="35247887"/>
    <w:rsid w:val="355C2713"/>
    <w:rsid w:val="35CD7559"/>
    <w:rsid w:val="365C4E64"/>
    <w:rsid w:val="36D83FF8"/>
    <w:rsid w:val="3A4F4F47"/>
    <w:rsid w:val="3B1E60D5"/>
    <w:rsid w:val="3B6510F1"/>
    <w:rsid w:val="3D774B85"/>
    <w:rsid w:val="3E060836"/>
    <w:rsid w:val="3FC00A72"/>
    <w:rsid w:val="4005284F"/>
    <w:rsid w:val="427E34F7"/>
    <w:rsid w:val="42F51E9D"/>
    <w:rsid w:val="430E697C"/>
    <w:rsid w:val="43AB7475"/>
    <w:rsid w:val="43C53F65"/>
    <w:rsid w:val="45F96C83"/>
    <w:rsid w:val="48B42C5E"/>
    <w:rsid w:val="499A5E43"/>
    <w:rsid w:val="4B2642EF"/>
    <w:rsid w:val="4D890C94"/>
    <w:rsid w:val="4DB56A0B"/>
    <w:rsid w:val="4DD21766"/>
    <w:rsid w:val="4E1B5EF1"/>
    <w:rsid w:val="500D2A2B"/>
    <w:rsid w:val="501E0C85"/>
    <w:rsid w:val="519059A0"/>
    <w:rsid w:val="51D32C9A"/>
    <w:rsid w:val="546B6463"/>
    <w:rsid w:val="54F03E7A"/>
    <w:rsid w:val="564B4D97"/>
    <w:rsid w:val="5670016A"/>
    <w:rsid w:val="56CB4F97"/>
    <w:rsid w:val="571B3010"/>
    <w:rsid w:val="577313AC"/>
    <w:rsid w:val="579637F7"/>
    <w:rsid w:val="586D09FC"/>
    <w:rsid w:val="58BC6BD7"/>
    <w:rsid w:val="5912010F"/>
    <w:rsid w:val="5B530396"/>
    <w:rsid w:val="60F021CA"/>
    <w:rsid w:val="61016185"/>
    <w:rsid w:val="62C25536"/>
    <w:rsid w:val="658B31D8"/>
    <w:rsid w:val="659868BE"/>
    <w:rsid w:val="6B3B04E6"/>
    <w:rsid w:val="6E5C132F"/>
    <w:rsid w:val="6F7E0646"/>
    <w:rsid w:val="709027A3"/>
    <w:rsid w:val="74227974"/>
    <w:rsid w:val="75BF5C1F"/>
    <w:rsid w:val="770A424B"/>
    <w:rsid w:val="7DDC16E3"/>
    <w:rsid w:val="7DE9471F"/>
    <w:rsid w:val="7EF068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9"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qFormat="1" w:unhideWhenUsed="0" w:uiPriority="0" w:semiHidden="0"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kern w:val="0"/>
      <w:sz w:val="24"/>
      <w:szCs w:val="24"/>
      <w:lang w:val="en-US" w:eastAsia="zh-CN" w:bidi="ar-SA"/>
    </w:rPr>
  </w:style>
  <w:style w:type="paragraph" w:styleId="2">
    <w:name w:val="heading 1"/>
    <w:basedOn w:val="1"/>
    <w:next w:val="1"/>
    <w:link w:val="44"/>
    <w:qFormat/>
    <w:uiPriority w:val="9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45"/>
    <w:unhideWhenUsed/>
    <w:qFormat/>
    <w:uiPriority w:val="9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46"/>
    <w:unhideWhenUsed/>
    <w:qFormat/>
    <w:uiPriority w:val="0"/>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4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48"/>
    <w:semiHidden/>
    <w:unhideWhenUsed/>
    <w:qFormat/>
    <w:uiPriority w:val="9"/>
    <w:pPr>
      <w:keepNext/>
      <w:keepLines/>
      <w:spacing w:before="80" w:after="40"/>
      <w:outlineLvl w:val="4"/>
    </w:pPr>
    <w:rPr>
      <w:rFonts w:cstheme="majorBidi"/>
      <w:color w:val="104862" w:themeColor="accent1" w:themeShade="BF"/>
    </w:rPr>
  </w:style>
  <w:style w:type="paragraph" w:styleId="7">
    <w:name w:val="heading 6"/>
    <w:basedOn w:val="1"/>
    <w:next w:val="1"/>
    <w:link w:val="49"/>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5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5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5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2"/>
    <w:autoRedefine/>
    <w:qFormat/>
    <w:uiPriority w:val="99"/>
    <w:pPr>
      <w:adjustRightInd w:val="0"/>
      <w:snapToGrid w:val="0"/>
      <w:spacing w:line="360" w:lineRule="auto"/>
      <w:ind w:firstLine="420"/>
    </w:pPr>
    <w:rPr>
      <w:szCs w:val="20"/>
    </w:rPr>
  </w:style>
  <w:style w:type="paragraph" w:styleId="12">
    <w:name w:val="Body Text"/>
    <w:basedOn w:val="1"/>
    <w:next w:val="13"/>
    <w:link w:val="62"/>
    <w:autoRedefine/>
    <w:unhideWhenUsed/>
    <w:qFormat/>
    <w:uiPriority w:val="99"/>
    <w:pPr>
      <w:spacing w:after="120"/>
    </w:pPr>
    <w:rPr>
      <w:rFonts w:ascii="Times New Roman" w:hAnsi="Times New Roman" w:cs="Times New Roman"/>
      <w:kern w:val="2"/>
      <w:sz w:val="28"/>
      <w:szCs w:val="28"/>
      <w:lang w:val="zh-CN"/>
    </w:rPr>
  </w:style>
  <w:style w:type="paragraph" w:styleId="13">
    <w:name w:val="index 7"/>
    <w:basedOn w:val="1"/>
    <w:next w:val="1"/>
    <w:qFormat/>
    <w:uiPriority w:val="0"/>
    <w:pPr>
      <w:ind w:left="2520"/>
    </w:pPr>
    <w:rPr>
      <w:rFonts w:ascii="Calibri" w:hAnsi="Calibri" w:eastAsia="宋体" w:cs="Times New Roman"/>
      <w:sz w:val="21"/>
      <w:szCs w:val="24"/>
    </w:rPr>
  </w:style>
  <w:style w:type="paragraph" w:styleId="14">
    <w:name w:val="Document Map"/>
    <w:basedOn w:val="1"/>
    <w:link w:val="63"/>
    <w:autoRedefine/>
    <w:semiHidden/>
    <w:qFormat/>
    <w:uiPriority w:val="99"/>
    <w:pPr>
      <w:shd w:val="clear" w:color="auto" w:fill="000080"/>
    </w:pPr>
    <w:rPr>
      <w:rFonts w:ascii="Times New Roman" w:hAnsi="Times New Roman" w:cs="Times New Roman"/>
      <w:sz w:val="2"/>
      <w:szCs w:val="2"/>
      <w:lang w:val="zh-CN"/>
    </w:rPr>
  </w:style>
  <w:style w:type="paragraph" w:styleId="15">
    <w:name w:val="annotation text"/>
    <w:basedOn w:val="1"/>
    <w:link w:val="64"/>
    <w:autoRedefine/>
    <w:unhideWhenUsed/>
    <w:qFormat/>
    <w:uiPriority w:val="99"/>
    <w:rPr>
      <w:rFonts w:ascii="Times New Roman" w:hAnsi="Times New Roman" w:cs="Times New Roman"/>
      <w:kern w:val="2"/>
      <w:sz w:val="28"/>
      <w:szCs w:val="28"/>
      <w:lang w:val="zh-CN"/>
    </w:rPr>
  </w:style>
  <w:style w:type="paragraph" w:styleId="16">
    <w:name w:val="index 6"/>
    <w:basedOn w:val="1"/>
    <w:next w:val="1"/>
    <w:qFormat/>
    <w:uiPriority w:val="0"/>
    <w:pPr>
      <w:widowControl w:val="0"/>
      <w:suppressAutoHyphens/>
      <w:ind w:left="2100"/>
      <w:jc w:val="both"/>
    </w:pPr>
    <w:rPr>
      <w:rFonts w:ascii="Calibri" w:hAnsi="Calibri" w:eastAsia="宋体" w:cs="Times New Roman"/>
      <w:kern w:val="2"/>
      <w:sz w:val="21"/>
      <w:szCs w:val="24"/>
      <w:lang w:val="en-US" w:eastAsia="zh-CN" w:bidi="ar-SA"/>
    </w:rPr>
  </w:style>
  <w:style w:type="paragraph" w:styleId="17">
    <w:name w:val="Body Text Indent"/>
    <w:basedOn w:val="1"/>
    <w:next w:val="1"/>
    <w:link w:val="65"/>
    <w:autoRedefine/>
    <w:qFormat/>
    <w:uiPriority w:val="99"/>
    <w:pPr>
      <w:spacing w:line="700" w:lineRule="exact"/>
      <w:ind w:left="960"/>
    </w:pPr>
    <w:rPr>
      <w:rFonts w:ascii="Times New Roman" w:hAnsi="Times New Roman" w:cs="Times New Roman"/>
      <w:sz w:val="20"/>
      <w:szCs w:val="20"/>
      <w:lang w:val="zh-CN"/>
    </w:rPr>
  </w:style>
  <w:style w:type="paragraph" w:styleId="18">
    <w:name w:val="toc 3"/>
    <w:basedOn w:val="1"/>
    <w:next w:val="1"/>
    <w:autoRedefine/>
    <w:qFormat/>
    <w:uiPriority w:val="39"/>
    <w:pPr>
      <w:tabs>
        <w:tab w:val="right" w:leader="dot" w:pos="8303"/>
      </w:tabs>
      <w:spacing w:line="540" w:lineRule="exact"/>
      <w:ind w:left="1120" w:leftChars="400"/>
    </w:pPr>
  </w:style>
  <w:style w:type="paragraph" w:styleId="19">
    <w:name w:val="Plain Text"/>
    <w:basedOn w:val="1"/>
    <w:link w:val="66"/>
    <w:autoRedefine/>
    <w:qFormat/>
    <w:uiPriority w:val="99"/>
    <w:rPr>
      <w:rFonts w:hAnsi="Courier New" w:cs="Times New Roman"/>
      <w:sz w:val="21"/>
      <w:szCs w:val="21"/>
      <w:lang w:val="zh-CN"/>
    </w:rPr>
  </w:style>
  <w:style w:type="paragraph" w:styleId="20">
    <w:name w:val="Date"/>
    <w:basedOn w:val="1"/>
    <w:next w:val="1"/>
    <w:link w:val="67"/>
    <w:autoRedefine/>
    <w:qFormat/>
    <w:uiPriority w:val="99"/>
    <w:rPr>
      <w:rFonts w:ascii="Times New Roman" w:hAnsi="Times New Roman" w:cs="Times New Roman"/>
      <w:sz w:val="20"/>
      <w:szCs w:val="20"/>
      <w:lang w:val="zh-CN"/>
    </w:rPr>
  </w:style>
  <w:style w:type="paragraph" w:styleId="21">
    <w:name w:val="Body Text Indent 2"/>
    <w:basedOn w:val="1"/>
    <w:link w:val="68"/>
    <w:autoRedefine/>
    <w:unhideWhenUsed/>
    <w:qFormat/>
    <w:uiPriority w:val="99"/>
    <w:pPr>
      <w:spacing w:after="120" w:line="480" w:lineRule="auto"/>
      <w:ind w:left="420" w:leftChars="200"/>
    </w:pPr>
    <w:rPr>
      <w:rFonts w:ascii="Times New Roman" w:hAnsi="Times New Roman" w:cs="Times New Roman"/>
      <w:kern w:val="2"/>
      <w:sz w:val="28"/>
      <w:szCs w:val="28"/>
      <w:lang w:val="zh-CN"/>
    </w:rPr>
  </w:style>
  <w:style w:type="paragraph" w:styleId="22">
    <w:name w:val="Balloon Text"/>
    <w:basedOn w:val="1"/>
    <w:link w:val="69"/>
    <w:autoRedefine/>
    <w:semiHidden/>
    <w:qFormat/>
    <w:uiPriority w:val="99"/>
    <w:rPr>
      <w:rFonts w:ascii="Times New Roman" w:hAnsi="Times New Roman" w:cs="Times New Roman"/>
      <w:sz w:val="2"/>
      <w:szCs w:val="2"/>
      <w:lang w:val="zh-CN"/>
    </w:rPr>
  </w:style>
  <w:style w:type="paragraph" w:styleId="23">
    <w:name w:val="footer"/>
    <w:basedOn w:val="1"/>
    <w:link w:val="70"/>
    <w:autoRedefine/>
    <w:qFormat/>
    <w:uiPriority w:val="99"/>
    <w:pPr>
      <w:tabs>
        <w:tab w:val="center" w:pos="4153"/>
        <w:tab w:val="right" w:pos="8306"/>
      </w:tabs>
      <w:snapToGrid w:val="0"/>
    </w:pPr>
    <w:rPr>
      <w:rFonts w:ascii="Times New Roman" w:hAnsi="Times New Roman" w:cs="Times New Roman"/>
      <w:sz w:val="18"/>
      <w:szCs w:val="18"/>
      <w:lang w:val="zh-CN"/>
    </w:rPr>
  </w:style>
  <w:style w:type="paragraph" w:styleId="24">
    <w:name w:val="header"/>
    <w:basedOn w:val="1"/>
    <w:link w:val="71"/>
    <w:autoRedefine/>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25">
    <w:name w:val="toc 1"/>
    <w:basedOn w:val="1"/>
    <w:next w:val="1"/>
    <w:autoRedefine/>
    <w:qFormat/>
    <w:uiPriority w:val="39"/>
    <w:pPr>
      <w:tabs>
        <w:tab w:val="right" w:leader="dot" w:pos="8303"/>
      </w:tabs>
      <w:spacing w:line="300" w:lineRule="exact"/>
    </w:pPr>
    <w:rPr>
      <w:rFonts w:ascii="仿宋_GB2312" w:hAnsi="华文中宋" w:eastAsia="仿宋_GB2312" w:cs="仿宋_GB2312"/>
      <w:b/>
      <w:bCs/>
    </w:rPr>
  </w:style>
  <w:style w:type="paragraph" w:styleId="26">
    <w:name w:val="Subtitle"/>
    <w:basedOn w:val="1"/>
    <w:next w:val="1"/>
    <w:link w:val="5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toc 2"/>
    <w:basedOn w:val="1"/>
    <w:next w:val="1"/>
    <w:autoRedefine/>
    <w:qFormat/>
    <w:uiPriority w:val="39"/>
    <w:pPr>
      <w:tabs>
        <w:tab w:val="right" w:leader="dot" w:pos="8303"/>
      </w:tabs>
      <w:spacing w:line="360" w:lineRule="auto"/>
      <w:ind w:left="278"/>
    </w:pPr>
    <w:rPr>
      <w:rFonts w:ascii="仿宋_GB2312" w:hAnsi="华文中宋" w:eastAsia="仿宋_GB2312" w:cs="仿宋_GB2312"/>
    </w:rPr>
  </w:style>
  <w:style w:type="paragraph" w:styleId="28">
    <w:name w:val="Body Text 2"/>
    <w:basedOn w:val="1"/>
    <w:link w:val="72"/>
    <w:autoRedefine/>
    <w:unhideWhenUsed/>
    <w:qFormat/>
    <w:uiPriority w:val="99"/>
    <w:pPr>
      <w:spacing w:after="120" w:line="480" w:lineRule="auto"/>
    </w:pPr>
    <w:rPr>
      <w:rFonts w:cs="Times New Roman"/>
      <w:lang w:val="zh-CN"/>
    </w:rPr>
  </w:style>
  <w:style w:type="paragraph" w:styleId="29">
    <w:name w:val="HTML Preformatted"/>
    <w:basedOn w:val="1"/>
    <w:next w:val="1"/>
    <w:link w:val="73"/>
    <w:autoRedefine/>
    <w:qFormat/>
    <w:uiPriority w:val="0"/>
    <w:rPr>
      <w:rFonts w:ascii="黑体" w:eastAsia="黑体"/>
      <w:sz w:val="20"/>
    </w:rPr>
  </w:style>
  <w:style w:type="paragraph" w:styleId="30">
    <w:name w:val="Normal (Web)"/>
    <w:basedOn w:val="1"/>
    <w:autoRedefine/>
    <w:qFormat/>
    <w:uiPriority w:val="99"/>
    <w:pPr>
      <w:spacing w:before="100" w:beforeAutospacing="1" w:after="100" w:afterAutospacing="1"/>
    </w:pPr>
    <w:rPr>
      <w:color w:val="000000"/>
    </w:rPr>
  </w:style>
  <w:style w:type="paragraph" w:styleId="31">
    <w:name w:val="Title"/>
    <w:basedOn w:val="1"/>
    <w:next w:val="1"/>
    <w:link w:val="53"/>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32">
    <w:name w:val="annotation subject"/>
    <w:basedOn w:val="15"/>
    <w:next w:val="15"/>
    <w:link w:val="74"/>
    <w:autoRedefine/>
    <w:unhideWhenUsed/>
    <w:qFormat/>
    <w:uiPriority w:val="99"/>
    <w:rPr>
      <w:b/>
      <w:bCs/>
    </w:rPr>
  </w:style>
  <w:style w:type="paragraph" w:styleId="33">
    <w:name w:val="Body Text First Indent"/>
    <w:basedOn w:val="12"/>
    <w:next w:val="16"/>
    <w:link w:val="75"/>
    <w:autoRedefine/>
    <w:qFormat/>
    <w:uiPriority w:val="0"/>
    <w:pPr>
      <w:ind w:firstLine="420"/>
    </w:pPr>
  </w:style>
  <w:style w:type="paragraph" w:styleId="34">
    <w:name w:val="Body Text First Indent 2"/>
    <w:basedOn w:val="17"/>
    <w:qFormat/>
    <w:uiPriority w:val="0"/>
    <w:pPr>
      <w:spacing w:after="120" w:line="240" w:lineRule="auto"/>
      <w:ind w:left="420" w:leftChars="200" w:firstLine="420" w:firstLineChars="200"/>
    </w:pPr>
  </w:style>
  <w:style w:type="table" w:styleId="36">
    <w:name w:val="Table Grid"/>
    <w:basedOn w:val="35"/>
    <w:autoRedefine/>
    <w:qFormat/>
    <w:uiPriority w:val="0"/>
    <w:pPr>
      <w:widowControl w:val="0"/>
      <w:jc w:val="both"/>
    </w:pPr>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22"/>
    <w:rPr>
      <w:b/>
    </w:rPr>
  </w:style>
  <w:style w:type="character" w:styleId="39">
    <w:name w:val="page number"/>
    <w:autoRedefine/>
    <w:qFormat/>
    <w:uiPriority w:val="0"/>
    <w:rPr>
      <w:rFonts w:cs="Times New Roman"/>
    </w:rPr>
  </w:style>
  <w:style w:type="character" w:styleId="40">
    <w:name w:val="Hyperlink"/>
    <w:autoRedefine/>
    <w:qFormat/>
    <w:uiPriority w:val="99"/>
    <w:rPr>
      <w:rFonts w:cs="Times New Roman"/>
      <w:color w:val="0000FF"/>
      <w:u w:val="single"/>
    </w:rPr>
  </w:style>
  <w:style w:type="character" w:styleId="41">
    <w:name w:val="annotation reference"/>
    <w:autoRedefine/>
    <w:unhideWhenUsed/>
    <w:qFormat/>
    <w:uiPriority w:val="99"/>
    <w:rPr>
      <w:sz w:val="21"/>
      <w:szCs w:val="21"/>
    </w:rPr>
  </w:style>
  <w:style w:type="paragraph" w:customStyle="1" w:styleId="42">
    <w:name w:val="正文缩进1"/>
    <w:basedOn w:val="1"/>
    <w:next w:val="43"/>
    <w:autoRedefine/>
    <w:qFormat/>
    <w:uiPriority w:val="0"/>
    <w:pPr>
      <w:widowControl w:val="0"/>
      <w:spacing w:line="360" w:lineRule="auto"/>
      <w:ind w:firstLine="420"/>
      <w:jc w:val="both"/>
    </w:pPr>
    <w:rPr>
      <w:rFonts w:ascii="Times New Roman"/>
    </w:rPr>
  </w:style>
  <w:style w:type="paragraph" w:customStyle="1" w:styleId="43">
    <w:name w:val="目录 21"/>
    <w:basedOn w:val="1"/>
    <w:next w:val="1"/>
    <w:autoRedefine/>
    <w:qFormat/>
    <w:uiPriority w:val="0"/>
    <w:pPr>
      <w:widowControl w:val="0"/>
      <w:spacing w:line="440" w:lineRule="exact"/>
      <w:ind w:left="280"/>
      <w:jc w:val="both"/>
    </w:pPr>
    <w:rPr>
      <w:rFonts w:ascii="Times New Roman"/>
      <w:sz w:val="28"/>
    </w:rPr>
  </w:style>
  <w:style w:type="character" w:customStyle="1" w:styleId="44">
    <w:name w:val="标题 1 字符"/>
    <w:basedOn w:val="37"/>
    <w:link w:val="2"/>
    <w:qFormat/>
    <w:uiPriority w:val="99"/>
    <w:rPr>
      <w:rFonts w:asciiTheme="majorHAnsi" w:hAnsiTheme="majorHAnsi" w:eastAsiaTheme="majorEastAsia" w:cstheme="majorBidi"/>
      <w:color w:val="104862" w:themeColor="accent1" w:themeShade="BF"/>
      <w:sz w:val="48"/>
      <w:szCs w:val="48"/>
    </w:rPr>
  </w:style>
  <w:style w:type="character" w:customStyle="1" w:styleId="45">
    <w:name w:val="标题 2 字符"/>
    <w:basedOn w:val="37"/>
    <w:link w:val="3"/>
    <w:qFormat/>
    <w:uiPriority w:val="99"/>
    <w:rPr>
      <w:rFonts w:asciiTheme="majorHAnsi" w:hAnsiTheme="majorHAnsi" w:eastAsiaTheme="majorEastAsia" w:cstheme="majorBidi"/>
      <w:color w:val="104862" w:themeColor="accent1" w:themeShade="BF"/>
      <w:sz w:val="40"/>
      <w:szCs w:val="40"/>
    </w:rPr>
  </w:style>
  <w:style w:type="character" w:customStyle="1" w:styleId="46">
    <w:name w:val="标题 3 字符"/>
    <w:basedOn w:val="37"/>
    <w:link w:val="4"/>
    <w:qFormat/>
    <w:uiPriority w:val="0"/>
    <w:rPr>
      <w:rFonts w:asciiTheme="majorHAnsi" w:hAnsiTheme="majorHAnsi" w:eastAsiaTheme="majorEastAsia" w:cstheme="majorBidi"/>
      <w:color w:val="104862" w:themeColor="accent1" w:themeShade="BF"/>
      <w:sz w:val="32"/>
      <w:szCs w:val="32"/>
    </w:rPr>
  </w:style>
  <w:style w:type="character" w:customStyle="1" w:styleId="47">
    <w:name w:val="标题 4 字符"/>
    <w:basedOn w:val="37"/>
    <w:link w:val="5"/>
    <w:semiHidden/>
    <w:qFormat/>
    <w:uiPriority w:val="9"/>
    <w:rPr>
      <w:rFonts w:cstheme="majorBidi"/>
      <w:color w:val="104862" w:themeColor="accent1" w:themeShade="BF"/>
      <w:sz w:val="28"/>
      <w:szCs w:val="28"/>
    </w:rPr>
  </w:style>
  <w:style w:type="character" w:customStyle="1" w:styleId="48">
    <w:name w:val="标题 5 字符"/>
    <w:basedOn w:val="37"/>
    <w:link w:val="6"/>
    <w:semiHidden/>
    <w:qFormat/>
    <w:uiPriority w:val="9"/>
    <w:rPr>
      <w:rFonts w:cstheme="majorBidi"/>
      <w:color w:val="104862" w:themeColor="accent1" w:themeShade="BF"/>
      <w:sz w:val="24"/>
    </w:rPr>
  </w:style>
  <w:style w:type="character" w:customStyle="1" w:styleId="49">
    <w:name w:val="标题 6 字符"/>
    <w:basedOn w:val="37"/>
    <w:link w:val="7"/>
    <w:semiHidden/>
    <w:qFormat/>
    <w:uiPriority w:val="9"/>
    <w:rPr>
      <w:rFonts w:cstheme="majorBidi"/>
      <w:b/>
      <w:bCs/>
      <w:color w:val="104862" w:themeColor="accent1" w:themeShade="BF"/>
    </w:rPr>
  </w:style>
  <w:style w:type="character" w:customStyle="1" w:styleId="50">
    <w:name w:val="标题 7 字符"/>
    <w:basedOn w:val="3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51">
    <w:name w:val="标题 8 字符"/>
    <w:basedOn w:val="3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52">
    <w:name w:val="标题 9 字符"/>
    <w:basedOn w:val="3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53">
    <w:name w:val="标题 字符"/>
    <w:basedOn w:val="37"/>
    <w:link w:val="31"/>
    <w:qFormat/>
    <w:uiPriority w:val="10"/>
    <w:rPr>
      <w:rFonts w:asciiTheme="majorHAnsi" w:hAnsiTheme="majorHAnsi" w:eastAsiaTheme="majorEastAsia" w:cstheme="majorBidi"/>
      <w:spacing w:val="-10"/>
      <w:kern w:val="28"/>
      <w:sz w:val="56"/>
      <w:szCs w:val="56"/>
    </w:rPr>
  </w:style>
  <w:style w:type="character" w:customStyle="1" w:styleId="54">
    <w:name w:val="副标题 字符"/>
    <w:basedOn w:val="37"/>
    <w:link w:val="2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55">
    <w:name w:val="Quote"/>
    <w:basedOn w:val="1"/>
    <w:next w:val="1"/>
    <w:link w:val="5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56">
    <w:name w:val="引用 字符"/>
    <w:basedOn w:val="37"/>
    <w:link w:val="55"/>
    <w:qFormat/>
    <w:uiPriority w:val="29"/>
    <w:rPr>
      <w:i/>
      <w:iCs/>
      <w:color w:val="404040" w:themeColor="text1" w:themeTint="BF"/>
      <w14:textFill>
        <w14:solidFill>
          <w14:schemeClr w14:val="tx1">
            <w14:lumMod w14:val="75000"/>
            <w14:lumOff w14:val="25000"/>
          </w14:schemeClr>
        </w14:solidFill>
      </w14:textFill>
    </w:rPr>
  </w:style>
  <w:style w:type="paragraph" w:styleId="57">
    <w:name w:val="List Paragraph"/>
    <w:basedOn w:val="1"/>
    <w:qFormat/>
    <w:uiPriority w:val="99"/>
    <w:pPr>
      <w:ind w:left="720"/>
      <w:contextualSpacing/>
    </w:pPr>
  </w:style>
  <w:style w:type="character" w:customStyle="1" w:styleId="58">
    <w:name w:val="Intense Emphasis"/>
    <w:basedOn w:val="37"/>
    <w:qFormat/>
    <w:uiPriority w:val="21"/>
    <w:rPr>
      <w:i/>
      <w:iCs/>
      <w:color w:val="104862" w:themeColor="accent1" w:themeShade="BF"/>
    </w:rPr>
  </w:style>
  <w:style w:type="paragraph" w:styleId="59">
    <w:name w:val="Intense Quote"/>
    <w:basedOn w:val="1"/>
    <w:next w:val="1"/>
    <w:link w:val="6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60">
    <w:name w:val="明显引用 字符"/>
    <w:basedOn w:val="37"/>
    <w:link w:val="59"/>
    <w:qFormat/>
    <w:uiPriority w:val="30"/>
    <w:rPr>
      <w:i/>
      <w:iCs/>
      <w:color w:val="104862" w:themeColor="accent1" w:themeShade="BF"/>
    </w:rPr>
  </w:style>
  <w:style w:type="character" w:customStyle="1" w:styleId="61">
    <w:name w:val="Intense Reference"/>
    <w:basedOn w:val="37"/>
    <w:qFormat/>
    <w:uiPriority w:val="32"/>
    <w:rPr>
      <w:b/>
      <w:bCs/>
      <w:smallCaps/>
      <w:color w:val="104862" w:themeColor="accent1" w:themeShade="BF"/>
      <w:spacing w:val="5"/>
    </w:rPr>
  </w:style>
  <w:style w:type="character" w:customStyle="1" w:styleId="62">
    <w:name w:val="正文文本 字符"/>
    <w:basedOn w:val="37"/>
    <w:link w:val="12"/>
    <w:qFormat/>
    <w:uiPriority w:val="99"/>
    <w:rPr>
      <w:rFonts w:ascii="Times New Roman" w:hAnsi="Times New Roman" w:eastAsia="宋体" w:cs="Times New Roman"/>
      <w:sz w:val="28"/>
      <w:szCs w:val="28"/>
      <w:lang w:val="zh-CN"/>
    </w:rPr>
  </w:style>
  <w:style w:type="character" w:customStyle="1" w:styleId="63">
    <w:name w:val="文档结构图 字符"/>
    <w:basedOn w:val="37"/>
    <w:link w:val="14"/>
    <w:semiHidden/>
    <w:qFormat/>
    <w:uiPriority w:val="99"/>
    <w:rPr>
      <w:rFonts w:ascii="Times New Roman" w:hAnsi="Times New Roman" w:eastAsia="宋体" w:cs="Times New Roman"/>
      <w:kern w:val="0"/>
      <w:sz w:val="2"/>
      <w:szCs w:val="2"/>
      <w:shd w:val="clear" w:color="auto" w:fill="000080"/>
      <w:lang w:val="zh-CN"/>
    </w:rPr>
  </w:style>
  <w:style w:type="character" w:customStyle="1" w:styleId="64">
    <w:name w:val="批注文字 字符"/>
    <w:basedOn w:val="37"/>
    <w:link w:val="15"/>
    <w:qFormat/>
    <w:uiPriority w:val="99"/>
    <w:rPr>
      <w:rFonts w:ascii="Times New Roman" w:hAnsi="Times New Roman" w:eastAsia="宋体" w:cs="Times New Roman"/>
      <w:sz w:val="28"/>
      <w:szCs w:val="28"/>
      <w:lang w:val="zh-CN"/>
    </w:rPr>
  </w:style>
  <w:style w:type="character" w:customStyle="1" w:styleId="65">
    <w:name w:val="正文文本缩进 字符"/>
    <w:basedOn w:val="37"/>
    <w:link w:val="17"/>
    <w:qFormat/>
    <w:uiPriority w:val="99"/>
    <w:rPr>
      <w:rFonts w:ascii="Times New Roman" w:hAnsi="Times New Roman" w:eastAsia="宋体" w:cs="Times New Roman"/>
      <w:kern w:val="0"/>
      <w:sz w:val="20"/>
      <w:szCs w:val="20"/>
      <w:lang w:val="zh-CN"/>
    </w:rPr>
  </w:style>
  <w:style w:type="character" w:customStyle="1" w:styleId="66">
    <w:name w:val="纯文本 字符"/>
    <w:basedOn w:val="37"/>
    <w:link w:val="19"/>
    <w:qFormat/>
    <w:uiPriority w:val="99"/>
    <w:rPr>
      <w:rFonts w:ascii="宋体" w:hAnsi="Courier New" w:eastAsia="宋体" w:cs="Times New Roman"/>
      <w:kern w:val="0"/>
      <w:szCs w:val="21"/>
      <w:lang w:val="zh-CN"/>
    </w:rPr>
  </w:style>
  <w:style w:type="character" w:customStyle="1" w:styleId="67">
    <w:name w:val="日期 字符"/>
    <w:basedOn w:val="37"/>
    <w:link w:val="20"/>
    <w:qFormat/>
    <w:uiPriority w:val="99"/>
    <w:rPr>
      <w:rFonts w:ascii="Times New Roman" w:hAnsi="Times New Roman" w:eastAsia="宋体" w:cs="Times New Roman"/>
      <w:kern w:val="0"/>
      <w:sz w:val="20"/>
      <w:szCs w:val="20"/>
      <w:lang w:val="zh-CN"/>
    </w:rPr>
  </w:style>
  <w:style w:type="character" w:customStyle="1" w:styleId="68">
    <w:name w:val="正文文本缩进 2 字符"/>
    <w:basedOn w:val="37"/>
    <w:link w:val="21"/>
    <w:qFormat/>
    <w:uiPriority w:val="99"/>
    <w:rPr>
      <w:rFonts w:ascii="Times New Roman" w:hAnsi="Times New Roman" w:eastAsia="宋体" w:cs="Times New Roman"/>
      <w:sz w:val="28"/>
      <w:szCs w:val="28"/>
      <w:lang w:val="zh-CN"/>
    </w:rPr>
  </w:style>
  <w:style w:type="character" w:customStyle="1" w:styleId="69">
    <w:name w:val="批注框文本 字符"/>
    <w:basedOn w:val="37"/>
    <w:link w:val="22"/>
    <w:semiHidden/>
    <w:qFormat/>
    <w:uiPriority w:val="99"/>
    <w:rPr>
      <w:rFonts w:ascii="Times New Roman" w:hAnsi="Times New Roman" w:eastAsia="宋体" w:cs="Times New Roman"/>
      <w:kern w:val="0"/>
      <w:sz w:val="2"/>
      <w:szCs w:val="2"/>
      <w:lang w:val="zh-CN"/>
    </w:rPr>
  </w:style>
  <w:style w:type="character" w:customStyle="1" w:styleId="70">
    <w:name w:val="页脚 字符"/>
    <w:basedOn w:val="37"/>
    <w:link w:val="23"/>
    <w:qFormat/>
    <w:uiPriority w:val="99"/>
    <w:rPr>
      <w:rFonts w:ascii="Times New Roman" w:hAnsi="Times New Roman" w:eastAsia="宋体" w:cs="Times New Roman"/>
      <w:kern w:val="0"/>
      <w:sz w:val="18"/>
      <w:szCs w:val="18"/>
      <w:lang w:val="zh-CN"/>
    </w:rPr>
  </w:style>
  <w:style w:type="character" w:customStyle="1" w:styleId="71">
    <w:name w:val="页眉 字符"/>
    <w:basedOn w:val="37"/>
    <w:link w:val="24"/>
    <w:qFormat/>
    <w:uiPriority w:val="0"/>
    <w:rPr>
      <w:rFonts w:ascii="Times New Roman" w:hAnsi="Times New Roman" w:eastAsia="宋体" w:cs="Times New Roman"/>
      <w:kern w:val="0"/>
      <w:sz w:val="18"/>
      <w:szCs w:val="18"/>
      <w:lang w:val="zh-CN"/>
    </w:rPr>
  </w:style>
  <w:style w:type="character" w:customStyle="1" w:styleId="72">
    <w:name w:val="正文文本 2 字符"/>
    <w:basedOn w:val="37"/>
    <w:link w:val="28"/>
    <w:qFormat/>
    <w:uiPriority w:val="99"/>
    <w:rPr>
      <w:rFonts w:ascii="宋体" w:hAnsi="宋体" w:eastAsia="宋体" w:cs="Times New Roman"/>
      <w:kern w:val="0"/>
      <w:sz w:val="24"/>
      <w:lang w:val="zh-CN"/>
    </w:rPr>
  </w:style>
  <w:style w:type="character" w:customStyle="1" w:styleId="73">
    <w:name w:val="HTML 预设格式 字符"/>
    <w:basedOn w:val="37"/>
    <w:link w:val="29"/>
    <w:qFormat/>
    <w:uiPriority w:val="0"/>
    <w:rPr>
      <w:rFonts w:ascii="黑体" w:hAnsi="宋体" w:eastAsia="黑体" w:cs="宋体"/>
      <w:kern w:val="0"/>
      <w:sz w:val="20"/>
    </w:rPr>
  </w:style>
  <w:style w:type="character" w:customStyle="1" w:styleId="74">
    <w:name w:val="批注主题 字符"/>
    <w:basedOn w:val="64"/>
    <w:link w:val="32"/>
    <w:qFormat/>
    <w:uiPriority w:val="99"/>
    <w:rPr>
      <w:rFonts w:ascii="Times New Roman" w:hAnsi="Times New Roman" w:eastAsia="宋体" w:cs="Times New Roman"/>
      <w:b/>
      <w:bCs/>
      <w:sz w:val="28"/>
      <w:szCs w:val="28"/>
      <w:lang w:val="zh-CN"/>
    </w:rPr>
  </w:style>
  <w:style w:type="character" w:customStyle="1" w:styleId="75">
    <w:name w:val="正文文本首行缩进 字符"/>
    <w:basedOn w:val="62"/>
    <w:link w:val="33"/>
    <w:qFormat/>
    <w:uiPriority w:val="0"/>
    <w:rPr>
      <w:rFonts w:ascii="Times New Roman" w:hAnsi="Times New Roman" w:eastAsia="宋体" w:cs="Times New Roman"/>
      <w:sz w:val="28"/>
      <w:szCs w:val="28"/>
      <w:lang w:val="zh-CN"/>
    </w:rPr>
  </w:style>
  <w:style w:type="paragraph" w:customStyle="1" w:styleId="76">
    <w:name w:val="目录 53"/>
    <w:next w:val="1"/>
    <w:autoRedefine/>
    <w:qFormat/>
    <w:uiPriority w:val="0"/>
    <w:pPr>
      <w:wordWrap w:val="0"/>
      <w:ind w:left="1275"/>
      <w:jc w:val="both"/>
    </w:pPr>
    <w:rPr>
      <w:rFonts w:ascii="Times New Roman" w:hAnsi="Times New Roman" w:eastAsia="宋体" w:cs="Times New Roman"/>
      <w:kern w:val="0"/>
      <w:sz w:val="21"/>
      <w:szCs w:val="20"/>
      <w:lang w:val="en-US" w:eastAsia="zh-CN" w:bidi="ar-SA"/>
    </w:rPr>
  </w:style>
  <w:style w:type="paragraph" w:customStyle="1" w:styleId="77">
    <w:name w:val="Default"/>
    <w:autoRedefine/>
    <w:semiHidden/>
    <w:qFormat/>
    <w:uiPriority w:val="0"/>
    <w:pPr>
      <w:widowControl w:val="0"/>
      <w:autoSpaceDE w:val="0"/>
      <w:autoSpaceDN w:val="0"/>
      <w:adjustRightInd w:val="0"/>
    </w:pPr>
    <w:rPr>
      <w:rFonts w:ascii="宋体" w:hAnsi="Times New Roman" w:eastAsia="宋体" w:cs="Times New Roman"/>
      <w:color w:val="000000"/>
      <w:kern w:val="0"/>
      <w:sz w:val="24"/>
      <w:szCs w:val="20"/>
      <w:lang w:val="en-US" w:eastAsia="zh-CN" w:bidi="ar-SA"/>
    </w:rPr>
  </w:style>
  <w:style w:type="character" w:customStyle="1" w:styleId="78">
    <w:name w:val="标题 2 Char"/>
    <w:basedOn w:val="37"/>
    <w:autoRedefine/>
    <w:qFormat/>
    <w:uiPriority w:val="99"/>
    <w:rPr>
      <w:rFonts w:ascii="Cambria" w:hAnsi="Cambria" w:eastAsia="宋体" w:cs="Times New Roman"/>
      <w:b/>
      <w:bCs/>
      <w:kern w:val="0"/>
      <w:sz w:val="32"/>
      <w:szCs w:val="32"/>
      <w:lang w:val="zh-CN" w:eastAsia="zh-CN"/>
    </w:rPr>
  </w:style>
  <w:style w:type="paragraph" w:customStyle="1" w:styleId="79">
    <w:name w:val="引用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paragraph" w:customStyle="1" w:styleId="80">
    <w:name w:val="标书正文1"/>
    <w:basedOn w:val="1"/>
    <w:autoRedefine/>
    <w:qFormat/>
    <w:uiPriority w:val="0"/>
    <w:pPr>
      <w:spacing w:line="520" w:lineRule="exact"/>
      <w:ind w:firstLine="640" w:firstLineChars="200"/>
    </w:pPr>
    <w:rPr>
      <w:rFonts w:ascii="Times New Roman" w:hAnsi="Times New Roman"/>
    </w:rPr>
  </w:style>
  <w:style w:type="paragraph" w:customStyle="1" w:styleId="81">
    <w:name w:val="正文文本 21"/>
    <w:basedOn w:val="1"/>
    <w:autoRedefine/>
    <w:qFormat/>
    <w:uiPriority w:val="0"/>
    <w:pPr>
      <w:snapToGrid w:val="0"/>
      <w:spacing w:line="540" w:lineRule="exact"/>
    </w:pPr>
    <w:rPr>
      <w:rFonts w:eastAsia="方正仿宋_GBK"/>
      <w:color w:val="000000"/>
    </w:rPr>
  </w:style>
  <w:style w:type="paragraph" w:customStyle="1" w:styleId="82">
    <w:name w:val="引用11"/>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83">
    <w:name w:val="emphasizedtitle1"/>
    <w:autoRedefine/>
    <w:qFormat/>
    <w:uiPriority w:val="99"/>
    <w:rPr>
      <w:rFonts w:ascii="Arial" w:hAnsi="Arial"/>
      <w:b/>
      <w:sz w:val="27"/>
    </w:rPr>
  </w:style>
  <w:style w:type="character" w:customStyle="1" w:styleId="84">
    <w:name w:val="font21"/>
    <w:autoRedefine/>
    <w:qFormat/>
    <w:uiPriority w:val="0"/>
    <w:rPr>
      <w:rFonts w:ascii="宋体" w:eastAsia="宋体" w:cs="宋体"/>
      <w:color w:val="000000"/>
      <w:sz w:val="20"/>
      <w:szCs w:val="20"/>
      <w:u w:val="none"/>
    </w:rPr>
  </w:style>
  <w:style w:type="character" w:customStyle="1" w:styleId="85">
    <w:name w:val="apple-converted-space"/>
    <w:autoRedefine/>
    <w:qFormat/>
    <w:uiPriority w:val="99"/>
    <w:rPr>
      <w:rFonts w:cs="Times New Roman"/>
    </w:rPr>
  </w:style>
  <w:style w:type="character" w:customStyle="1" w:styleId="86">
    <w:name w:val="active"/>
    <w:autoRedefine/>
    <w:qFormat/>
    <w:uiPriority w:val="0"/>
    <w:rPr>
      <w:shd w:val="clear" w:color="auto" w:fill="EC3535"/>
    </w:rPr>
  </w:style>
  <w:style w:type="character" w:customStyle="1" w:styleId="87">
    <w:name w:val="样式 (中文) 仿宋_GB2312 小四 行距: 固定值 22 磅 Char"/>
    <w:link w:val="88"/>
    <w:autoRedefine/>
    <w:qFormat/>
    <w:uiPriority w:val="0"/>
    <w:rPr>
      <w:rFonts w:eastAsia="仿宋_GB2312"/>
      <w:sz w:val="24"/>
    </w:rPr>
  </w:style>
  <w:style w:type="paragraph" w:customStyle="1" w:styleId="88">
    <w:name w:val="样式 (中文) 仿宋_GB2312 小四 行距: 固定值 22 磅"/>
    <w:basedOn w:val="1"/>
    <w:link w:val="87"/>
    <w:autoRedefine/>
    <w:qFormat/>
    <w:uiPriority w:val="0"/>
    <w:pPr>
      <w:spacing w:line="400" w:lineRule="exact"/>
      <w:ind w:firstLine="150" w:firstLineChars="150"/>
    </w:pPr>
    <w:rPr>
      <w:rFonts w:eastAsia="仿宋_GB2312" w:asciiTheme="minorHAnsi" w:hAnsiTheme="minorHAnsi" w:cstheme="minorBidi"/>
      <w:kern w:val="2"/>
    </w:rPr>
  </w:style>
  <w:style w:type="character" w:customStyle="1" w:styleId="89">
    <w:name w:val="maincontenttable"/>
    <w:autoRedefine/>
    <w:qFormat/>
    <w:uiPriority w:val="99"/>
    <w:rPr>
      <w:rFonts w:cs="Times New Roman"/>
    </w:rPr>
  </w:style>
  <w:style w:type="paragraph" w:customStyle="1" w:styleId="90">
    <w:name w:val="Char1 Char Char Char"/>
    <w:basedOn w:val="1"/>
    <w:autoRedefine/>
    <w:qFormat/>
    <w:uiPriority w:val="99"/>
    <w:rPr>
      <w:rFonts w:ascii="Tahoma" w:hAnsi="Tahoma" w:cs="Tahoma"/>
      <w:sz w:val="30"/>
      <w:szCs w:val="30"/>
    </w:rPr>
  </w:style>
  <w:style w:type="paragraph" w:customStyle="1" w:styleId="91">
    <w:name w:val="Char Char Char Char Char Char Char Char Char Char"/>
    <w:basedOn w:val="1"/>
    <w:autoRedefine/>
    <w:qFormat/>
    <w:uiPriority w:val="99"/>
    <w:pPr>
      <w:tabs>
        <w:tab w:val="left" w:pos="360"/>
      </w:tabs>
      <w:ind w:left="360" w:hanging="360" w:hangingChars="200"/>
    </w:pPr>
  </w:style>
  <w:style w:type="paragraph" w:customStyle="1" w:styleId="92">
    <w:name w:val="op_exactqa_s_prop"/>
    <w:basedOn w:val="1"/>
    <w:autoRedefine/>
    <w:qFormat/>
    <w:uiPriority w:val="99"/>
  </w:style>
  <w:style w:type="paragraph" w:customStyle="1" w:styleId="93">
    <w:name w:val="Char"/>
    <w:basedOn w:val="1"/>
    <w:autoRedefine/>
    <w:qFormat/>
    <w:uiPriority w:val="99"/>
    <w:pPr>
      <w:spacing w:after="160" w:line="240" w:lineRule="exact"/>
    </w:pPr>
    <w:rPr>
      <w:rFonts w:ascii="Verdana" w:hAnsi="Verdana" w:eastAsia="仿宋_GB2312" w:cs="Verdana"/>
      <w:lang w:eastAsia="en-US"/>
    </w:rPr>
  </w:style>
  <w:style w:type="paragraph" w:customStyle="1" w:styleId="94">
    <w:name w:val="图例"/>
    <w:basedOn w:val="1"/>
    <w:autoRedefine/>
    <w:qFormat/>
    <w:uiPriority w:val="0"/>
    <w:pPr>
      <w:spacing w:before="120" w:after="120" w:line="360" w:lineRule="auto"/>
      <w:jc w:val="center"/>
    </w:pPr>
    <w:rPr>
      <w:rFonts w:eastAsia="仿宋_GB2312"/>
      <w:b/>
    </w:rPr>
  </w:style>
  <w:style w:type="paragraph" w:customStyle="1" w:styleId="95">
    <w:name w:val="Char Char Char Char"/>
    <w:basedOn w:val="1"/>
    <w:autoRedefine/>
    <w:qFormat/>
    <w:uiPriority w:val="99"/>
    <w:pPr>
      <w:spacing w:after="160" w:line="240" w:lineRule="exact"/>
    </w:pPr>
    <w:rPr>
      <w:rFonts w:ascii="Verdana" w:hAnsi="Verdana" w:cs="Verdana"/>
      <w:sz w:val="20"/>
      <w:szCs w:val="20"/>
      <w:lang w:eastAsia="en-US"/>
    </w:rPr>
  </w:style>
  <w:style w:type="paragraph" w:customStyle="1" w:styleId="96">
    <w:name w:val="_Style 7"/>
    <w:basedOn w:val="1"/>
    <w:autoRedefine/>
    <w:qFormat/>
    <w:uiPriority w:val="0"/>
    <w:pPr>
      <w:ind w:firstLine="200" w:firstLineChars="200"/>
    </w:pPr>
    <w:rPr>
      <w:rFonts w:ascii="等线" w:eastAsia="等线" w:cs="Times New Roman"/>
      <w:sz w:val="21"/>
      <w:szCs w:val="22"/>
    </w:rPr>
  </w:style>
  <w:style w:type="paragraph" w:customStyle="1" w:styleId="97">
    <w:name w:val="xl40"/>
    <w:basedOn w:val="1"/>
    <w:autoRedefine/>
    <w:qFormat/>
    <w:uiPriority w:val="99"/>
    <w:pPr>
      <w:pBdr>
        <w:left w:val="single" w:color="auto" w:sz="4" w:space="0"/>
        <w:right w:val="single" w:color="auto" w:sz="4" w:space="0"/>
      </w:pBdr>
      <w:spacing w:before="100" w:beforeAutospacing="1" w:after="100" w:afterAutospacing="1"/>
      <w:jc w:val="center"/>
    </w:pPr>
  </w:style>
  <w:style w:type="paragraph" w:customStyle="1" w:styleId="98">
    <w:name w:val="列表段落1"/>
    <w:basedOn w:val="1"/>
    <w:autoRedefine/>
    <w:unhideWhenUsed/>
    <w:qFormat/>
    <w:uiPriority w:val="99"/>
    <w:pPr>
      <w:ind w:firstLine="420" w:firstLineChars="200"/>
    </w:pPr>
  </w:style>
  <w:style w:type="paragraph" w:customStyle="1" w:styleId="99">
    <w:name w:val="1"/>
    <w:basedOn w:val="1"/>
    <w:next w:val="19"/>
    <w:autoRedefine/>
    <w:qFormat/>
    <w:uiPriority w:val="0"/>
    <w:rPr>
      <w:rFonts w:hAnsi="Courier New"/>
      <w:sz w:val="21"/>
      <w:szCs w:val="21"/>
    </w:rPr>
  </w:style>
  <w:style w:type="paragraph" w:customStyle="1" w:styleId="100">
    <w:name w:val="列出段落2"/>
    <w:basedOn w:val="1"/>
    <w:autoRedefine/>
    <w:unhideWhenUsed/>
    <w:qFormat/>
    <w:uiPriority w:val="99"/>
    <w:pPr>
      <w:ind w:firstLine="420" w:firstLineChars="200"/>
    </w:pPr>
  </w:style>
  <w:style w:type="paragraph" w:customStyle="1" w:styleId="101">
    <w:name w:val="附件"/>
    <w:next w:val="1"/>
    <w:autoRedefine/>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szCs w:val="20"/>
      <w:lang w:val="en-US" w:eastAsia="zh-CN" w:bidi="ar-SA"/>
    </w:rPr>
  </w:style>
  <w:style w:type="paragraph" w:customStyle="1" w:styleId="102">
    <w:name w:val="列出段落1"/>
    <w:basedOn w:val="1"/>
    <w:autoRedefine/>
    <w:qFormat/>
    <w:uiPriority w:val="99"/>
    <w:pPr>
      <w:ind w:firstLine="420" w:firstLineChars="200"/>
    </w:pPr>
    <w:rPr>
      <w:rFonts w:ascii="Calibri" w:hAnsi="Calibri"/>
      <w:sz w:val="21"/>
      <w:szCs w:val="22"/>
    </w:rPr>
  </w:style>
  <w:style w:type="paragraph" w:customStyle="1" w:styleId="103">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04">
    <w:name w:val="标题 5（有编号）（绿盟科技）"/>
    <w:basedOn w:val="1"/>
    <w:next w:val="105"/>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105">
    <w:name w:val="正文（绿盟科技）"/>
    <w:autoRedefine/>
    <w:qFormat/>
    <w:uiPriority w:val="0"/>
    <w:pPr>
      <w:spacing w:line="300" w:lineRule="auto"/>
    </w:pPr>
    <w:rPr>
      <w:rFonts w:ascii="Arial" w:hAnsi="Arial" w:eastAsia="宋体" w:cs="Times New Roman"/>
      <w:kern w:val="0"/>
      <w:sz w:val="21"/>
      <w:szCs w:val="21"/>
      <w:lang w:val="en-US" w:eastAsia="zh-CN" w:bidi="ar-SA"/>
    </w:rPr>
  </w:style>
  <w:style w:type="paragraph" w:customStyle="1" w:styleId="106">
    <w:name w:val="样式 样式 首行缩进:  2 字符 + 首行缩进:  2 字符"/>
    <w:basedOn w:val="1"/>
    <w:autoRedefine/>
    <w:qFormat/>
    <w:uiPriority w:val="0"/>
    <w:pPr>
      <w:numPr>
        <w:ilvl w:val="0"/>
        <w:numId w:val="1"/>
      </w:numPr>
      <w:tabs>
        <w:tab w:val="clear" w:pos="1230"/>
      </w:tabs>
      <w:spacing w:line="360" w:lineRule="auto"/>
      <w:ind w:firstLine="480" w:firstLineChars="200"/>
    </w:pPr>
    <w:rPr>
      <w:szCs w:val="20"/>
    </w:rPr>
  </w:style>
  <w:style w:type="character" w:customStyle="1" w:styleId="107">
    <w:name w:val="NormalCharacter"/>
    <w:autoRedefine/>
    <w:qFormat/>
    <w:uiPriority w:val="0"/>
    <w:rPr>
      <w:rFonts w:ascii="Calibri" w:hAnsi="Calibri" w:eastAsia="宋体"/>
    </w:rPr>
  </w:style>
  <w:style w:type="paragraph" w:customStyle="1" w:styleId="108">
    <w:name w:val="Normal_6b1eb2b1-915e-4520-a4ad-e896fdd76176"/>
    <w:next w:val="2"/>
    <w:autoRedefine/>
    <w:qFormat/>
    <w:uiPriority w:val="0"/>
    <w:rPr>
      <w:rFonts w:ascii="Times New Roman" w:hAnsi="Times New Roman" w:eastAsia="宋体" w:cs="Times New Roman"/>
      <w:kern w:val="0"/>
      <w:sz w:val="21"/>
      <w:szCs w:val="20"/>
      <w:lang w:val="en-US" w:eastAsia="zh-CN" w:bidi="ar-SA"/>
    </w:rPr>
  </w:style>
  <w:style w:type="table" w:customStyle="1" w:styleId="109">
    <w:name w:val="Table Normal"/>
    <w:autoRedefine/>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customStyle="1" w:styleId="110">
    <w:name w:val="引用2"/>
    <w:next w:val="1"/>
    <w:autoRedefine/>
    <w:qFormat/>
    <w:uiPriority w:val="0"/>
    <w:pPr>
      <w:wordWrap w:val="0"/>
      <w:spacing w:before="200" w:after="160"/>
      <w:ind w:left="864" w:right="864"/>
      <w:jc w:val="center"/>
    </w:pPr>
    <w:rPr>
      <w:rFonts w:ascii="Times New Roman" w:hAnsi="Times New Roman" w:eastAsia="宋体" w:cs="Times New Roman"/>
      <w:i/>
      <w:kern w:val="0"/>
      <w:sz w:val="21"/>
      <w:szCs w:val="20"/>
      <w:lang w:val="en-US" w:eastAsia="zh-CN" w:bidi="ar-SA"/>
    </w:rPr>
  </w:style>
  <w:style w:type="character" w:customStyle="1" w:styleId="111">
    <w:name w:val="font71"/>
    <w:basedOn w:val="37"/>
    <w:autoRedefine/>
    <w:qFormat/>
    <w:uiPriority w:val="0"/>
    <w:rPr>
      <w:rFonts w:hint="eastAsia" w:ascii="宋体" w:hAnsi="宋体" w:eastAsia="宋体" w:cs="宋体"/>
      <w:color w:val="000000"/>
      <w:sz w:val="44"/>
      <w:szCs w:val="44"/>
      <w:u w:val="none"/>
    </w:rPr>
  </w:style>
  <w:style w:type="character" w:customStyle="1" w:styleId="112">
    <w:name w:val="font81"/>
    <w:basedOn w:val="37"/>
    <w:autoRedefine/>
    <w:qFormat/>
    <w:uiPriority w:val="0"/>
    <w:rPr>
      <w:rFonts w:hint="eastAsia" w:ascii="宋体" w:hAnsi="宋体" w:eastAsia="宋体" w:cs="宋体"/>
      <w:color w:val="000000"/>
      <w:sz w:val="44"/>
      <w:szCs w:val="44"/>
      <w:u w:val="none"/>
    </w:rPr>
  </w:style>
  <w:style w:type="paragraph" w:customStyle="1" w:styleId="113">
    <w:name w:val="Table Text"/>
    <w:basedOn w:val="1"/>
    <w:autoRedefine/>
    <w:semiHidden/>
    <w:qFormat/>
    <w:uiPriority w:val="0"/>
    <w:rPr>
      <w:sz w:val="20"/>
      <w:szCs w:val="20"/>
      <w:lang w:eastAsia="en-US"/>
    </w:rPr>
  </w:style>
  <w:style w:type="paragraph" w:customStyle="1" w:styleId="114">
    <w:name w:val="Table Paragraph"/>
    <w:basedOn w:val="1"/>
    <w:autoRedefine/>
    <w:unhideWhenUsed/>
    <w:qFormat/>
    <w:uiPriority w:val="1"/>
  </w:style>
  <w:style w:type="paragraph" w:customStyle="1" w:styleId="115">
    <w:name w:val="样式 样式 左侧:  2 字符 + 左侧:  0.85 厘米 首行缩进:  2 字符1"/>
    <w:basedOn w:val="1"/>
    <w:autoRedefine/>
    <w:qFormat/>
    <w:uiPriority w:val="0"/>
    <w:pPr>
      <w:ind w:left="482" w:firstLine="200" w:firstLineChars="200"/>
    </w:pPr>
    <w:rPr>
      <w:szCs w:val="20"/>
    </w:rPr>
  </w:style>
  <w:style w:type="paragraph" w:customStyle="1" w:styleId="116">
    <w:name w:val="BodyText"/>
    <w:basedOn w:val="1"/>
    <w:autoRedefine/>
    <w:qFormat/>
    <w:uiPriority w:val="0"/>
    <w:pPr>
      <w:spacing w:after="120"/>
      <w:jc w:val="both"/>
      <w:textAlignment w:val="baseline"/>
    </w:pPr>
    <w:rPr>
      <w:kern w:val="2"/>
      <w:sz w:val="21"/>
    </w:rPr>
  </w:style>
  <w:style w:type="paragraph" w:customStyle="1" w:styleId="117">
    <w:name w:val="UserStyle_0"/>
    <w:basedOn w:val="1"/>
    <w:autoRedefine/>
    <w:qFormat/>
    <w:uiPriority w:val="0"/>
    <w:pPr>
      <w:ind w:left="482" w:firstLine="200" w:firstLineChars="200"/>
      <w:jc w:val="both"/>
      <w:textAlignment w:val="baseline"/>
    </w:pPr>
    <w:rPr>
      <w:kern w:val="2"/>
      <w:sz w:val="21"/>
      <w:szCs w:val="20"/>
    </w:rPr>
  </w:style>
  <w:style w:type="character" w:customStyle="1" w:styleId="118">
    <w:name w:val="font41"/>
    <w:basedOn w:val="37"/>
    <w:autoRedefine/>
    <w:qFormat/>
    <w:uiPriority w:val="0"/>
    <w:rPr>
      <w:rFonts w:hint="eastAsia" w:ascii="宋体" w:hAnsi="宋体" w:eastAsia="宋体" w:cs="宋体"/>
      <w:color w:val="000000"/>
      <w:sz w:val="21"/>
      <w:szCs w:val="21"/>
      <w:u w:val="none"/>
    </w:rPr>
  </w:style>
  <w:style w:type="character" w:customStyle="1" w:styleId="119">
    <w:name w:val="font01"/>
    <w:basedOn w:val="37"/>
    <w:autoRedefine/>
    <w:qFormat/>
    <w:uiPriority w:val="0"/>
    <w:rPr>
      <w:rFonts w:hint="eastAsia" w:ascii="宋体" w:hAnsi="宋体" w:eastAsia="宋体" w:cs="宋体"/>
      <w:color w:val="000000"/>
      <w:sz w:val="24"/>
      <w:szCs w:val="24"/>
      <w:u w:val="none"/>
    </w:rPr>
  </w:style>
  <w:style w:type="character" w:customStyle="1" w:styleId="120">
    <w:name w:val="无"/>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5A5CA6-4934-4447-81C7-EC82A9FC9AA4}">
  <ds:schemaRefs/>
</ds:datastoreItem>
</file>

<file path=docProps/app.xml><?xml version="1.0" encoding="utf-8"?>
<Properties xmlns="http://schemas.openxmlformats.org/officeDocument/2006/extended-properties" xmlns:vt="http://schemas.openxmlformats.org/officeDocument/2006/docPropsVTypes">
  <Template>Normal.dotm</Template>
  <Pages>50</Pages>
  <Words>3738</Words>
  <Characters>4001</Characters>
  <Lines>123</Lines>
  <Paragraphs>34</Paragraphs>
  <TotalTime>0</TotalTime>
  <ScaleCrop>false</ScaleCrop>
  <LinksUpToDate>false</LinksUpToDate>
  <CharactersWithSpaces>4173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2025-01-06T07:02:00Z</dcterms:created>
  <dc:creator>ChatGPT 5.0 Turbo Alpha</dc:creator>
  <cp:lastModifiedBy>lovem.</cp:lastModifiedBy>
  <dcterms:modified xsi:type="dcterms:W3CDTF">2026-06-15T09:17:51Z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eyJoZGlkIjoiYmU2NzM5NjgxM2RmZTEyNzJkMDg0MmY5ZGNlYTE5MWIiLCJ1c2VySWQiOiI2MzEzNDUwMDAifQ==</vt:lpwstr>
  </property>
  <property fmtid="{D5CDD505-2E9C-101B-9397-08002B2CF9AE}" pid="3" name="KSOProductBuildVer">
    <vt:lpwstr>2052-12.1.0.26895</vt:lpwstr>
  </property>
  <property fmtid="{D5CDD505-2E9C-101B-9397-08002B2CF9AE}" pid="4" name="ICV">
    <vt:lpwstr>5E4E15D6DE9C46E9A479CE58A09AED07_13</vt:lpwstr>
  </property>
</Properties>
</file>