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72667D">
      <w:pPr>
        <w:jc w:val="center"/>
        <w:rPr>
          <w:rFonts w:hint="eastAsia" w:ascii="宋体" w:hAnsi="宋体" w:eastAsia="宋体" w:cs="宋体"/>
          <w:b/>
          <w:bCs/>
          <w:sz w:val="72"/>
          <w:szCs w:val="52"/>
          <w:lang w:eastAsia="zh-CN"/>
        </w:rPr>
      </w:pPr>
      <w:bookmarkStart w:id="0" w:name="_Toc13150"/>
      <w:bookmarkStart w:id="1" w:name="_Toc2272"/>
      <w:bookmarkStart w:id="2" w:name="_Toc29479"/>
      <w:bookmarkStart w:id="3" w:name="_Toc4250"/>
      <w:bookmarkStart w:id="4" w:name="_Toc8776"/>
      <w:bookmarkStart w:id="5" w:name="_Toc10207"/>
      <w:bookmarkStart w:id="6" w:name="_Toc10857"/>
    </w:p>
    <w:p w14:paraId="3D20A1EA">
      <w:pPr>
        <w:jc w:val="center"/>
        <w:rPr>
          <w:rFonts w:ascii="宋体" w:hAnsi="宋体" w:cs="宋体"/>
          <w:b/>
          <w:bCs/>
          <w:sz w:val="72"/>
          <w:szCs w:val="52"/>
        </w:rPr>
      </w:pPr>
      <w:r>
        <w:rPr>
          <w:rFonts w:hint="eastAsia" w:ascii="宋体" w:hAnsi="宋体" w:cs="宋体"/>
          <w:b/>
          <w:bCs/>
          <w:sz w:val="72"/>
          <w:szCs w:val="52"/>
        </w:rPr>
        <w:t>行采家—电子竞采文件</w:t>
      </w:r>
    </w:p>
    <w:p w14:paraId="38BE9BB4">
      <w:pPr>
        <w:spacing w:line="360" w:lineRule="auto"/>
        <w:jc w:val="center"/>
        <w:rPr>
          <w:rFonts w:ascii="宋体" w:hAnsi="宋体" w:cs="宋体"/>
          <w:sz w:val="52"/>
          <w:szCs w:val="52"/>
        </w:rPr>
      </w:pPr>
      <w:r>
        <w:rPr>
          <w:rFonts w:hint="eastAsia" w:ascii="宋体" w:hAnsi="宋体" w:cs="宋体"/>
          <w:sz w:val="52"/>
          <w:szCs w:val="52"/>
        </w:rPr>
        <w:t>（</w:t>
      </w:r>
      <w:r>
        <w:rPr>
          <w:rFonts w:hint="eastAsia" w:ascii="宋体" w:hAnsi="宋体" w:cs="宋体"/>
          <w:sz w:val="52"/>
          <w:szCs w:val="52"/>
          <w:lang w:val="en-US" w:eastAsia="zh-CN"/>
        </w:rPr>
        <w:t>竞争性比选</w:t>
      </w:r>
      <w:r>
        <w:rPr>
          <w:rFonts w:hint="eastAsia" w:ascii="宋体" w:hAnsi="宋体" w:cs="宋体"/>
          <w:sz w:val="52"/>
          <w:szCs w:val="52"/>
        </w:rPr>
        <w:t>）</w:t>
      </w:r>
      <w:bookmarkEnd w:id="0"/>
      <w:bookmarkEnd w:id="1"/>
      <w:bookmarkEnd w:id="2"/>
      <w:bookmarkEnd w:id="3"/>
      <w:bookmarkEnd w:id="4"/>
      <w:bookmarkEnd w:id="5"/>
      <w:bookmarkEnd w:id="6"/>
    </w:p>
    <w:p w14:paraId="0E47F3E0">
      <w:pPr>
        <w:spacing w:line="360" w:lineRule="auto"/>
        <w:jc w:val="center"/>
        <w:rPr>
          <w:rFonts w:ascii="宋体" w:hAnsi="宋体" w:cs="宋体"/>
          <w:sz w:val="32"/>
        </w:rPr>
      </w:pPr>
    </w:p>
    <w:p w14:paraId="5442F214">
      <w:pPr>
        <w:spacing w:line="360" w:lineRule="auto"/>
        <w:ind w:firstLine="1080" w:firstLineChars="300"/>
        <w:jc w:val="left"/>
        <w:rPr>
          <w:rFonts w:ascii="宋体" w:hAnsi="宋体" w:cs="宋体"/>
          <w:sz w:val="36"/>
          <w:szCs w:val="30"/>
        </w:rPr>
      </w:pPr>
    </w:p>
    <w:p w14:paraId="631D5B9C">
      <w:pPr>
        <w:spacing w:line="360" w:lineRule="auto"/>
        <w:ind w:firstLine="1080" w:firstLineChars="300"/>
        <w:jc w:val="left"/>
        <w:rPr>
          <w:rFonts w:ascii="宋体" w:hAnsi="宋体" w:cs="宋体"/>
          <w:sz w:val="36"/>
          <w:szCs w:val="30"/>
        </w:rPr>
      </w:pPr>
    </w:p>
    <w:p w14:paraId="199BE759">
      <w:pPr>
        <w:spacing w:line="360" w:lineRule="auto"/>
        <w:ind w:firstLine="1440" w:firstLineChars="400"/>
        <w:jc w:val="left"/>
        <w:rPr>
          <w:rFonts w:hint="default" w:ascii="宋体" w:hAnsi="宋体" w:eastAsia="宋体" w:cs="宋体"/>
          <w:sz w:val="36"/>
          <w:szCs w:val="30"/>
          <w:lang w:val="en-US" w:eastAsia="zh-CN"/>
        </w:rPr>
      </w:pPr>
      <w:r>
        <w:rPr>
          <w:rFonts w:hint="eastAsia" w:ascii="宋体" w:hAnsi="宋体" w:cs="宋体"/>
          <w:sz w:val="36"/>
          <w:szCs w:val="30"/>
        </w:rPr>
        <w:t>竞采编号：</w:t>
      </w:r>
      <w:r>
        <w:rPr>
          <w:rFonts w:hint="eastAsia" w:ascii="宋体" w:hAnsi="宋体" w:cs="宋体"/>
          <w:sz w:val="36"/>
          <w:szCs w:val="30"/>
          <w:lang w:val="en-US" w:eastAsia="zh-CN"/>
        </w:rPr>
        <w:t>CQQG-2025-1201</w:t>
      </w:r>
    </w:p>
    <w:p w14:paraId="541F3B97">
      <w:pPr>
        <w:pStyle w:val="10"/>
        <w:ind w:firstLine="1440" w:firstLineChars="400"/>
        <w:rPr>
          <w:rFonts w:hint="eastAsia" w:ascii="宋体" w:hAnsi="宋体" w:eastAsia="宋体" w:cs="宋体"/>
          <w:lang w:eastAsia="zh-CN"/>
        </w:rPr>
      </w:pPr>
      <w:r>
        <w:rPr>
          <w:rFonts w:hint="eastAsia" w:ascii="宋体" w:hAnsi="宋体" w:cs="宋体"/>
          <w:sz w:val="36"/>
          <w:szCs w:val="30"/>
        </w:rPr>
        <w:t>项目名称：</w:t>
      </w:r>
      <w:r>
        <w:rPr>
          <w:rFonts w:hint="eastAsia" w:ascii="宋体" w:hAnsi="宋体" w:cs="宋体"/>
          <w:sz w:val="36"/>
          <w:szCs w:val="30"/>
          <w:lang w:eastAsia="zh-CN"/>
        </w:rPr>
        <w:t>机关工会文体活动服装</w:t>
      </w:r>
    </w:p>
    <w:p w14:paraId="26A5991C">
      <w:pPr>
        <w:pStyle w:val="11"/>
        <w:rPr>
          <w:rFonts w:ascii="宋体" w:hAnsi="宋体" w:cs="宋体"/>
        </w:rPr>
      </w:pPr>
    </w:p>
    <w:p w14:paraId="10228B8D">
      <w:pPr>
        <w:rPr>
          <w:rFonts w:ascii="宋体" w:hAnsi="宋体" w:cs="宋体"/>
        </w:rPr>
      </w:pPr>
    </w:p>
    <w:p w14:paraId="7C0DC186">
      <w:pPr>
        <w:rPr>
          <w:rFonts w:ascii="宋体" w:hAnsi="宋体" w:cs="宋体"/>
        </w:rPr>
      </w:pPr>
    </w:p>
    <w:p w14:paraId="45C0D594">
      <w:pPr>
        <w:rPr>
          <w:rFonts w:ascii="宋体" w:hAnsi="宋体" w:cs="宋体"/>
        </w:rPr>
      </w:pPr>
    </w:p>
    <w:p w14:paraId="3D6F9530">
      <w:pPr>
        <w:rPr>
          <w:rFonts w:ascii="宋体" w:hAnsi="宋体" w:cs="宋体"/>
        </w:rPr>
      </w:pPr>
    </w:p>
    <w:p w14:paraId="0650D980">
      <w:pPr>
        <w:rPr>
          <w:rFonts w:ascii="宋体" w:hAnsi="宋体" w:cs="宋体"/>
        </w:rPr>
      </w:pPr>
    </w:p>
    <w:p w14:paraId="69EE0405">
      <w:pPr>
        <w:widowControl/>
        <w:spacing w:line="480" w:lineRule="auto"/>
        <w:ind w:firstLine="1260" w:firstLineChars="350"/>
        <w:rPr>
          <w:rFonts w:hint="eastAsia" w:ascii="宋体" w:hAnsi="宋体" w:eastAsia="宋体" w:cs="宋体"/>
          <w:sz w:val="36"/>
          <w:szCs w:val="30"/>
          <w:lang w:eastAsia="zh-CN"/>
        </w:rPr>
      </w:pPr>
      <w:r>
        <w:rPr>
          <w:rFonts w:hint="eastAsia" w:ascii="宋体" w:hAnsi="宋体" w:cs="宋体"/>
          <w:sz w:val="36"/>
          <w:szCs w:val="30"/>
        </w:rPr>
        <w:t>采购人：</w:t>
      </w:r>
      <w:bookmarkStart w:id="7" w:name="_Toc32261"/>
      <w:bookmarkStart w:id="8" w:name="_Toc24202"/>
      <w:bookmarkStart w:id="9" w:name="_Toc3860"/>
      <w:bookmarkStart w:id="10" w:name="_Toc13475"/>
      <w:bookmarkStart w:id="11" w:name="_Toc32685"/>
      <w:bookmarkStart w:id="12" w:name="_Toc9010"/>
      <w:bookmarkStart w:id="13" w:name="_Toc986"/>
      <w:r>
        <w:rPr>
          <w:rFonts w:hint="eastAsia" w:ascii="宋体" w:hAnsi="宋体" w:cs="宋体"/>
          <w:sz w:val="36"/>
          <w:szCs w:val="30"/>
          <w:lang w:eastAsia="zh-CN"/>
        </w:rPr>
        <w:t>重庆市农业农村委员会</w:t>
      </w:r>
    </w:p>
    <w:p w14:paraId="7505ADF2">
      <w:pPr>
        <w:widowControl/>
        <w:spacing w:line="480" w:lineRule="auto"/>
        <w:jc w:val="center"/>
        <w:rPr>
          <w:rFonts w:ascii="宋体" w:hAnsi="宋体" w:cs="宋体"/>
          <w:sz w:val="36"/>
          <w:szCs w:val="30"/>
        </w:rPr>
      </w:pPr>
      <w:r>
        <w:rPr>
          <w:rFonts w:hint="eastAsia" w:ascii="宋体" w:hAnsi="宋体" w:cs="宋体"/>
          <w:sz w:val="36"/>
          <w:szCs w:val="30"/>
        </w:rPr>
        <w:t>代理机构：</w:t>
      </w:r>
      <w:bookmarkEnd w:id="7"/>
      <w:bookmarkEnd w:id="8"/>
      <w:bookmarkEnd w:id="9"/>
      <w:bookmarkEnd w:id="10"/>
      <w:bookmarkEnd w:id="11"/>
      <w:bookmarkEnd w:id="12"/>
      <w:bookmarkEnd w:id="13"/>
      <w:bookmarkStart w:id="14" w:name="_Toc26556"/>
      <w:bookmarkStart w:id="15" w:name="_Toc27041"/>
      <w:bookmarkStart w:id="16" w:name="_Toc28479"/>
      <w:bookmarkStart w:id="17" w:name="_Toc23628"/>
      <w:bookmarkStart w:id="18" w:name="_Toc19291"/>
      <w:r>
        <w:rPr>
          <w:rFonts w:hint="eastAsia" w:ascii="宋体" w:hAnsi="宋体" w:cs="宋体"/>
          <w:sz w:val="36"/>
          <w:szCs w:val="30"/>
        </w:rPr>
        <w:t>重庆千广商务信息咨询有限公司</w:t>
      </w:r>
    </w:p>
    <w:p w14:paraId="31C54126">
      <w:pPr>
        <w:jc w:val="center"/>
        <w:rPr>
          <w:rFonts w:ascii="宋体" w:hAnsi="宋体" w:cs="宋体"/>
          <w:sz w:val="36"/>
          <w:szCs w:val="30"/>
        </w:rPr>
      </w:pPr>
      <w:bookmarkStart w:id="19" w:name="_Toc3414"/>
      <w:bookmarkStart w:id="20" w:name="_Toc29520"/>
      <w:r>
        <w:rPr>
          <w:rFonts w:hint="eastAsia" w:ascii="宋体" w:hAnsi="宋体" w:cs="宋体"/>
          <w:sz w:val="36"/>
          <w:szCs w:val="30"/>
        </w:rPr>
        <w:t>二〇二五年十</w:t>
      </w:r>
      <w:r>
        <w:rPr>
          <w:rFonts w:hint="eastAsia" w:ascii="宋体" w:hAnsi="宋体" w:cs="宋体"/>
          <w:sz w:val="36"/>
          <w:szCs w:val="30"/>
          <w:lang w:val="en-US" w:eastAsia="zh-CN"/>
        </w:rPr>
        <w:t>二</w:t>
      </w:r>
      <w:r>
        <w:rPr>
          <w:rFonts w:hint="eastAsia" w:ascii="宋体" w:hAnsi="宋体" w:cs="宋体"/>
          <w:sz w:val="36"/>
          <w:szCs w:val="30"/>
        </w:rPr>
        <w:t>月</w:t>
      </w:r>
      <w:bookmarkEnd w:id="14"/>
      <w:bookmarkEnd w:id="15"/>
      <w:bookmarkEnd w:id="16"/>
      <w:bookmarkEnd w:id="17"/>
      <w:bookmarkEnd w:id="18"/>
      <w:bookmarkEnd w:id="19"/>
      <w:bookmarkEnd w:id="20"/>
    </w:p>
    <w:p w14:paraId="6172859D">
      <w:pPr>
        <w:pStyle w:val="5"/>
        <w:spacing w:before="0" w:after="0" w:line="312" w:lineRule="auto"/>
        <w:rPr>
          <w:rFonts w:ascii="宋体" w:hAnsi="宋体" w:cs="宋体"/>
        </w:rPr>
        <w:sectPr>
          <w:headerReference r:id="rId3" w:type="default"/>
          <w:headerReference r:id="rId4" w:type="even"/>
          <w:footerReference r:id="rId5" w:type="even"/>
          <w:pgSz w:w="11907" w:h="16840"/>
          <w:pgMar w:top="1134" w:right="1191" w:bottom="1134" w:left="1304" w:header="851" w:footer="992" w:gutter="0"/>
          <w:pgNumType w:fmt="numberInDash" w:start="1"/>
          <w:cols w:space="720" w:num="1"/>
          <w:titlePg/>
          <w:docGrid w:linePitch="380" w:charSpace="-5734"/>
        </w:sectPr>
      </w:pPr>
    </w:p>
    <w:p w14:paraId="0ADA5D00">
      <w:pPr>
        <w:pStyle w:val="3"/>
        <w:spacing w:line="360" w:lineRule="exact"/>
        <w:jc w:val="center"/>
        <w:rPr>
          <w:rFonts w:hint="eastAsia" w:ascii="宋体" w:hAnsi="宋体" w:eastAsia="宋体" w:cs="宋体"/>
          <w:bCs/>
          <w:kern w:val="2"/>
          <w:sz w:val="22"/>
          <w:szCs w:val="21"/>
          <w:lang w:val="en-US" w:eastAsia="zh-CN" w:bidi="ar-SA"/>
        </w:rPr>
      </w:pPr>
      <w:bookmarkStart w:id="21" w:name="_Toc8761"/>
      <w:bookmarkStart w:id="22" w:name="_Toc8246"/>
      <w:bookmarkStart w:id="23" w:name="_Toc15055"/>
      <w:r>
        <w:rPr>
          <w:rFonts w:hint="eastAsia" w:ascii="宋体" w:hAnsi="宋体" w:cs="宋体"/>
          <w:b/>
          <w:bCs/>
          <w:sz w:val="36"/>
          <w:szCs w:val="36"/>
        </w:rPr>
        <w:t>目录</w:t>
      </w:r>
      <w:bookmarkEnd w:id="21"/>
      <w:bookmarkEnd w:id="22"/>
      <w:bookmarkEnd w:id="23"/>
      <w:r>
        <w:rPr>
          <w:rFonts w:hint="eastAsia" w:ascii="宋体" w:hAnsi="宋体" w:cs="宋体"/>
          <w:sz w:val="36"/>
          <w:szCs w:val="36"/>
        </w:rPr>
        <w:fldChar w:fldCharType="begin"/>
      </w:r>
      <w:r>
        <w:rPr>
          <w:rFonts w:hint="eastAsia" w:ascii="宋体" w:hAnsi="宋体" w:cs="宋体"/>
          <w:sz w:val="36"/>
          <w:szCs w:val="36"/>
        </w:rPr>
        <w:instrText xml:space="preserve"> TOC \o "1-3" \h \z \u </w:instrText>
      </w:r>
      <w:r>
        <w:rPr>
          <w:rFonts w:hint="eastAsia" w:ascii="宋体" w:hAnsi="宋体" w:cs="宋体"/>
          <w:sz w:val="36"/>
          <w:szCs w:val="36"/>
        </w:rPr>
        <w:fldChar w:fldCharType="separate"/>
      </w:r>
    </w:p>
    <w:p w14:paraId="48CC82D7">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_Toc4278 </w:instrText>
      </w:r>
      <w:r>
        <w:rPr>
          <w:rFonts w:hint="eastAsia" w:hAnsi="宋体"/>
          <w:bCs/>
          <w:szCs w:val="21"/>
        </w:rPr>
        <w:fldChar w:fldCharType="separate"/>
      </w:r>
      <w:r>
        <w:rPr>
          <w:rFonts w:hint="eastAsia" w:hAnsi="宋体"/>
        </w:rPr>
        <w:t>第一篇竞采邀请书</w:t>
      </w:r>
      <w:r>
        <w:tab/>
      </w:r>
      <w:r>
        <w:fldChar w:fldCharType="begin"/>
      </w:r>
      <w:r>
        <w:instrText xml:space="preserve"> PAGEREF _Toc4278 \h </w:instrText>
      </w:r>
      <w:r>
        <w:fldChar w:fldCharType="separate"/>
      </w:r>
      <w:r>
        <w:t>-5-</w:t>
      </w:r>
      <w:r>
        <w:fldChar w:fldCharType="end"/>
      </w:r>
      <w:r>
        <w:rPr>
          <w:rFonts w:hint="eastAsia" w:hAnsi="宋体"/>
          <w:bCs/>
          <w:szCs w:val="21"/>
        </w:rPr>
        <w:fldChar w:fldCharType="end"/>
      </w:r>
    </w:p>
    <w:p w14:paraId="62ADC44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_Toc18357 </w:instrText>
      </w:r>
      <w:r>
        <w:rPr>
          <w:rFonts w:hint="eastAsia" w:hAnsi="宋体"/>
          <w:bCs/>
          <w:szCs w:val="21"/>
        </w:rPr>
        <w:fldChar w:fldCharType="separate"/>
      </w:r>
      <w:r>
        <w:rPr>
          <w:rFonts w:hint="eastAsia" w:ascii="宋体" w:hAnsi="宋体" w:eastAsia="宋体" w:cs="宋体"/>
          <w:szCs w:val="24"/>
        </w:rPr>
        <w:t>一、竞采项目内容</w:t>
      </w:r>
      <w:r>
        <w:tab/>
      </w:r>
      <w:r>
        <w:fldChar w:fldCharType="begin"/>
      </w:r>
      <w:r>
        <w:instrText xml:space="preserve"> PAGEREF _Toc18357 \h </w:instrText>
      </w:r>
      <w:r>
        <w:fldChar w:fldCharType="separate"/>
      </w:r>
      <w:r>
        <w:t>-5-</w:t>
      </w:r>
      <w:r>
        <w:fldChar w:fldCharType="end"/>
      </w:r>
      <w:r>
        <w:rPr>
          <w:rFonts w:hint="eastAsia" w:hAnsi="宋体"/>
          <w:bCs/>
          <w:szCs w:val="21"/>
        </w:rPr>
        <w:fldChar w:fldCharType="end"/>
      </w:r>
    </w:p>
    <w:p w14:paraId="3D9E808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_Toc16834 </w:instrText>
      </w:r>
      <w:r>
        <w:rPr>
          <w:rFonts w:hint="eastAsia" w:hAnsi="宋体"/>
          <w:bCs/>
          <w:szCs w:val="21"/>
        </w:rPr>
        <w:fldChar w:fldCharType="separate"/>
      </w:r>
      <w:r>
        <w:rPr>
          <w:rFonts w:hint="eastAsia" w:ascii="宋体" w:hAnsi="宋体" w:eastAsia="宋体" w:cs="宋体"/>
          <w:szCs w:val="24"/>
        </w:rPr>
        <w:t>二、资金来源</w:t>
      </w:r>
      <w:r>
        <w:tab/>
      </w:r>
      <w:r>
        <w:fldChar w:fldCharType="begin"/>
      </w:r>
      <w:r>
        <w:instrText xml:space="preserve"> PAGEREF _Toc16834 \h </w:instrText>
      </w:r>
      <w:r>
        <w:fldChar w:fldCharType="separate"/>
      </w:r>
      <w:r>
        <w:t>-5-</w:t>
      </w:r>
      <w:r>
        <w:fldChar w:fldCharType="end"/>
      </w:r>
      <w:r>
        <w:rPr>
          <w:rFonts w:hint="eastAsia" w:hAnsi="宋体"/>
          <w:bCs/>
          <w:szCs w:val="21"/>
        </w:rPr>
        <w:fldChar w:fldCharType="end"/>
      </w:r>
    </w:p>
    <w:p w14:paraId="730415A0">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_Toc17194 </w:instrText>
      </w:r>
      <w:r>
        <w:rPr>
          <w:rFonts w:hint="eastAsia" w:hAnsi="宋体"/>
          <w:bCs/>
          <w:szCs w:val="21"/>
        </w:rPr>
        <w:fldChar w:fldCharType="separate"/>
      </w:r>
      <w:r>
        <w:rPr>
          <w:rFonts w:hint="eastAsia" w:ascii="宋体" w:hAnsi="宋体" w:eastAsia="宋体" w:cs="宋体"/>
          <w:szCs w:val="24"/>
        </w:rPr>
        <w:t>三、供应商资格条件</w:t>
      </w:r>
      <w:r>
        <w:tab/>
      </w:r>
      <w:r>
        <w:fldChar w:fldCharType="begin"/>
      </w:r>
      <w:r>
        <w:instrText xml:space="preserve"> PAGEREF _Toc17194 \h </w:instrText>
      </w:r>
      <w:r>
        <w:fldChar w:fldCharType="separate"/>
      </w:r>
      <w:r>
        <w:t>-5-</w:t>
      </w:r>
      <w:r>
        <w:fldChar w:fldCharType="end"/>
      </w:r>
      <w:r>
        <w:rPr>
          <w:rFonts w:hint="eastAsia" w:hAnsi="宋体"/>
          <w:bCs/>
          <w:szCs w:val="21"/>
        </w:rPr>
        <w:fldChar w:fldCharType="end"/>
      </w:r>
    </w:p>
    <w:p w14:paraId="56E9F22D">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_Toc19002 </w:instrText>
      </w:r>
      <w:r>
        <w:rPr>
          <w:rFonts w:hint="eastAsia" w:hAnsi="宋体"/>
          <w:bCs/>
          <w:szCs w:val="21"/>
        </w:rPr>
        <w:fldChar w:fldCharType="separate"/>
      </w:r>
      <w:r>
        <w:rPr>
          <w:rFonts w:hint="eastAsia" w:ascii="宋体" w:hAnsi="宋体" w:eastAsia="宋体" w:cs="宋体"/>
          <w:szCs w:val="24"/>
        </w:rPr>
        <w:t>四、竞采、开标有关说明</w:t>
      </w:r>
      <w:r>
        <w:tab/>
      </w:r>
      <w:r>
        <w:fldChar w:fldCharType="begin"/>
      </w:r>
      <w:r>
        <w:instrText xml:space="preserve"> PAGEREF _Toc19002 \h </w:instrText>
      </w:r>
      <w:r>
        <w:fldChar w:fldCharType="separate"/>
      </w:r>
      <w:r>
        <w:t>-5-</w:t>
      </w:r>
      <w:r>
        <w:fldChar w:fldCharType="end"/>
      </w:r>
      <w:r>
        <w:rPr>
          <w:rFonts w:hint="eastAsia" w:hAnsi="宋体"/>
          <w:bCs/>
          <w:szCs w:val="21"/>
        </w:rPr>
        <w:fldChar w:fldCharType="end"/>
      </w:r>
    </w:p>
    <w:p w14:paraId="27C9503E">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_Toc17766 </w:instrText>
      </w:r>
      <w:r>
        <w:rPr>
          <w:rFonts w:hint="eastAsia" w:hAnsi="宋体"/>
          <w:bCs/>
          <w:szCs w:val="21"/>
        </w:rPr>
        <w:fldChar w:fldCharType="separate"/>
      </w:r>
      <w:r>
        <w:rPr>
          <w:rFonts w:hint="eastAsia" w:ascii="宋体" w:hAnsi="宋体" w:eastAsia="宋体" w:cs="宋体"/>
          <w:szCs w:val="24"/>
        </w:rPr>
        <w:t>五、采购项目需落实的政府采购政策</w:t>
      </w:r>
      <w:r>
        <w:tab/>
      </w:r>
      <w:r>
        <w:fldChar w:fldCharType="begin"/>
      </w:r>
      <w:r>
        <w:instrText xml:space="preserve"> PAGEREF _Toc17766 \h </w:instrText>
      </w:r>
      <w:r>
        <w:fldChar w:fldCharType="separate"/>
      </w:r>
      <w:r>
        <w:t>-6-</w:t>
      </w:r>
      <w:r>
        <w:fldChar w:fldCharType="end"/>
      </w:r>
      <w:r>
        <w:rPr>
          <w:rFonts w:hint="eastAsia" w:hAnsi="宋体"/>
          <w:bCs/>
          <w:szCs w:val="21"/>
        </w:rPr>
        <w:fldChar w:fldCharType="end"/>
      </w:r>
    </w:p>
    <w:p w14:paraId="72398904">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_Toc19518 </w:instrText>
      </w:r>
      <w:r>
        <w:rPr>
          <w:rFonts w:hint="eastAsia" w:hAnsi="宋体"/>
          <w:bCs/>
          <w:szCs w:val="21"/>
        </w:rPr>
        <w:fldChar w:fldCharType="separate"/>
      </w:r>
      <w:r>
        <w:rPr>
          <w:rFonts w:hint="eastAsia" w:ascii="宋体" w:hAnsi="宋体" w:eastAsia="宋体" w:cs="宋体"/>
          <w:szCs w:val="24"/>
        </w:rPr>
        <w:t>六、竞采有关规定</w:t>
      </w:r>
      <w:r>
        <w:tab/>
      </w:r>
      <w:r>
        <w:fldChar w:fldCharType="begin"/>
      </w:r>
      <w:r>
        <w:instrText xml:space="preserve"> PAGEREF _Toc19518 \h </w:instrText>
      </w:r>
      <w:r>
        <w:fldChar w:fldCharType="separate"/>
      </w:r>
      <w:r>
        <w:t>-6-</w:t>
      </w:r>
      <w:r>
        <w:fldChar w:fldCharType="end"/>
      </w:r>
      <w:r>
        <w:rPr>
          <w:rFonts w:hint="eastAsia" w:hAnsi="宋体"/>
          <w:bCs/>
          <w:szCs w:val="21"/>
        </w:rPr>
        <w:fldChar w:fldCharType="end"/>
      </w:r>
    </w:p>
    <w:p w14:paraId="7217630B">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_Toc4685 </w:instrText>
      </w:r>
      <w:r>
        <w:rPr>
          <w:rFonts w:hint="eastAsia" w:hAnsi="宋体"/>
          <w:bCs/>
          <w:szCs w:val="21"/>
        </w:rPr>
        <w:fldChar w:fldCharType="separate"/>
      </w:r>
      <w:r>
        <w:rPr>
          <w:rFonts w:hint="eastAsia" w:ascii="宋体" w:hAnsi="宋体" w:eastAsia="宋体" w:cs="宋体"/>
          <w:szCs w:val="24"/>
        </w:rPr>
        <w:t>七、联系方式</w:t>
      </w:r>
      <w:r>
        <w:tab/>
      </w:r>
      <w:r>
        <w:fldChar w:fldCharType="begin"/>
      </w:r>
      <w:r>
        <w:instrText xml:space="preserve"> PAGEREF _Toc4685 \h </w:instrText>
      </w:r>
      <w:r>
        <w:fldChar w:fldCharType="separate"/>
      </w:r>
      <w:r>
        <w:t>-7-</w:t>
      </w:r>
      <w:r>
        <w:fldChar w:fldCharType="end"/>
      </w:r>
      <w:r>
        <w:rPr>
          <w:rFonts w:hint="eastAsia" w:hAnsi="宋体"/>
          <w:bCs/>
          <w:szCs w:val="21"/>
        </w:rPr>
        <w:fldChar w:fldCharType="end"/>
      </w:r>
    </w:p>
    <w:p w14:paraId="0D469423">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_Toc9543 </w:instrText>
      </w:r>
      <w:r>
        <w:rPr>
          <w:rFonts w:hint="eastAsia" w:hAnsi="宋体"/>
          <w:bCs/>
          <w:szCs w:val="21"/>
        </w:rPr>
        <w:fldChar w:fldCharType="separate"/>
      </w:r>
      <w:r>
        <w:rPr>
          <w:rFonts w:hint="eastAsia" w:hAnsi="宋体"/>
        </w:rPr>
        <w:t>第二篇竞采项目技术（质量）需求</w:t>
      </w:r>
      <w:r>
        <w:tab/>
      </w:r>
      <w:r>
        <w:fldChar w:fldCharType="begin"/>
      </w:r>
      <w:r>
        <w:instrText xml:space="preserve"> PAGEREF _Toc9543 \h </w:instrText>
      </w:r>
      <w:r>
        <w:fldChar w:fldCharType="separate"/>
      </w:r>
      <w:r>
        <w:t>-8-</w:t>
      </w:r>
      <w:r>
        <w:fldChar w:fldCharType="end"/>
      </w:r>
      <w:r>
        <w:rPr>
          <w:rFonts w:hint="eastAsia" w:hAnsi="宋体"/>
          <w:bCs/>
          <w:szCs w:val="21"/>
        </w:rPr>
        <w:fldChar w:fldCharType="end"/>
      </w:r>
    </w:p>
    <w:p w14:paraId="446B4CA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_Toc7703 </w:instrText>
      </w:r>
      <w:r>
        <w:rPr>
          <w:rFonts w:hint="eastAsia" w:hAnsi="宋体"/>
          <w:bCs/>
          <w:szCs w:val="21"/>
        </w:rPr>
        <w:fldChar w:fldCharType="separate"/>
      </w:r>
      <w:r>
        <w:rPr>
          <w:rFonts w:hint="eastAsia" w:ascii="宋体" w:hAnsi="宋体" w:eastAsia="宋体" w:cs="宋体"/>
          <w:szCs w:val="24"/>
        </w:rPr>
        <w:t>一、项目一览表</w:t>
      </w:r>
      <w:r>
        <w:tab/>
      </w:r>
      <w:r>
        <w:fldChar w:fldCharType="begin"/>
      </w:r>
      <w:r>
        <w:instrText xml:space="preserve"> PAGEREF _Toc7703 \h </w:instrText>
      </w:r>
      <w:r>
        <w:fldChar w:fldCharType="separate"/>
      </w:r>
      <w:r>
        <w:t>-8-</w:t>
      </w:r>
      <w:r>
        <w:fldChar w:fldCharType="end"/>
      </w:r>
      <w:r>
        <w:rPr>
          <w:rFonts w:hint="eastAsia" w:hAnsi="宋体"/>
          <w:bCs/>
          <w:szCs w:val="21"/>
        </w:rPr>
        <w:fldChar w:fldCharType="end"/>
      </w:r>
    </w:p>
    <w:p w14:paraId="068B27C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_Toc15072 </w:instrText>
      </w:r>
      <w:r>
        <w:rPr>
          <w:rFonts w:hint="eastAsia" w:hAnsi="宋体"/>
          <w:bCs/>
          <w:szCs w:val="21"/>
        </w:rPr>
        <w:fldChar w:fldCharType="separate"/>
      </w:r>
      <w:r>
        <w:rPr>
          <w:rFonts w:hint="eastAsia" w:ascii="宋体" w:hAnsi="宋体" w:eastAsia="宋体" w:cs="宋体"/>
          <w:szCs w:val="24"/>
        </w:rPr>
        <w:t>二、产品清单</w:t>
      </w:r>
      <w:r>
        <w:tab/>
      </w:r>
      <w:r>
        <w:fldChar w:fldCharType="begin"/>
      </w:r>
      <w:r>
        <w:instrText xml:space="preserve"> PAGEREF _Toc15072 \h </w:instrText>
      </w:r>
      <w:r>
        <w:fldChar w:fldCharType="separate"/>
      </w:r>
      <w:r>
        <w:t>-8-</w:t>
      </w:r>
      <w:r>
        <w:fldChar w:fldCharType="end"/>
      </w:r>
      <w:r>
        <w:rPr>
          <w:rFonts w:hint="eastAsia" w:hAnsi="宋体"/>
          <w:bCs/>
          <w:szCs w:val="21"/>
        </w:rPr>
        <w:fldChar w:fldCharType="end"/>
      </w:r>
    </w:p>
    <w:p w14:paraId="4DBCB395">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_Toc14726 </w:instrText>
      </w:r>
      <w:r>
        <w:rPr>
          <w:rFonts w:hint="eastAsia" w:hAnsi="宋体"/>
          <w:bCs/>
          <w:szCs w:val="21"/>
        </w:rPr>
        <w:fldChar w:fldCharType="separate"/>
      </w:r>
      <w:r>
        <w:rPr>
          <w:rFonts w:hint="eastAsia" w:ascii="宋体" w:hAnsi="宋体" w:eastAsia="宋体" w:cs="宋体"/>
          <w:szCs w:val="24"/>
        </w:rPr>
        <w:t>三、产品质量要求</w:t>
      </w:r>
      <w:r>
        <w:tab/>
      </w:r>
      <w:r>
        <w:fldChar w:fldCharType="begin"/>
      </w:r>
      <w:r>
        <w:instrText xml:space="preserve"> PAGEREF _Toc14726 \h </w:instrText>
      </w:r>
      <w:r>
        <w:fldChar w:fldCharType="separate"/>
      </w:r>
      <w:r>
        <w:t>-8-</w:t>
      </w:r>
      <w:r>
        <w:fldChar w:fldCharType="end"/>
      </w:r>
      <w:r>
        <w:rPr>
          <w:rFonts w:hint="eastAsia" w:hAnsi="宋体"/>
          <w:bCs/>
          <w:szCs w:val="21"/>
        </w:rPr>
        <w:fldChar w:fldCharType="end"/>
      </w:r>
    </w:p>
    <w:p w14:paraId="0B87ECC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_Toc16006 </w:instrText>
      </w:r>
      <w:r>
        <w:rPr>
          <w:rFonts w:hint="eastAsia" w:hAnsi="宋体"/>
          <w:bCs/>
          <w:szCs w:val="21"/>
        </w:rPr>
        <w:fldChar w:fldCharType="separate"/>
      </w:r>
      <w:r>
        <w:rPr>
          <w:rFonts w:hint="eastAsia" w:ascii="宋体" w:hAnsi="宋体" w:eastAsia="宋体" w:cs="宋体"/>
          <w:szCs w:val="24"/>
          <w:lang w:val="en-US" w:eastAsia="zh-CN"/>
        </w:rPr>
        <w:t>四</w:t>
      </w:r>
      <w:r>
        <w:rPr>
          <w:rFonts w:hint="eastAsia" w:ascii="宋体" w:hAnsi="宋体" w:eastAsia="宋体" w:cs="宋体"/>
          <w:szCs w:val="24"/>
        </w:rPr>
        <w:t>、样品收取及退还要求</w:t>
      </w:r>
      <w:r>
        <w:tab/>
      </w:r>
      <w:r>
        <w:fldChar w:fldCharType="begin"/>
      </w:r>
      <w:r>
        <w:instrText xml:space="preserve"> PAGEREF _Toc16006 \h </w:instrText>
      </w:r>
      <w:r>
        <w:fldChar w:fldCharType="separate"/>
      </w:r>
      <w:r>
        <w:t>-9-</w:t>
      </w:r>
      <w:r>
        <w:fldChar w:fldCharType="end"/>
      </w:r>
      <w:r>
        <w:rPr>
          <w:rFonts w:hint="eastAsia" w:hAnsi="宋体"/>
          <w:bCs/>
          <w:szCs w:val="21"/>
        </w:rPr>
        <w:fldChar w:fldCharType="end"/>
      </w:r>
    </w:p>
    <w:p w14:paraId="24B66280">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_Toc27871 </w:instrText>
      </w:r>
      <w:r>
        <w:rPr>
          <w:rFonts w:hint="eastAsia" w:hAnsi="宋体"/>
          <w:bCs/>
          <w:szCs w:val="21"/>
        </w:rPr>
        <w:fldChar w:fldCharType="separate"/>
      </w:r>
      <w:r>
        <w:rPr>
          <w:rFonts w:hint="eastAsia" w:ascii="宋体" w:hAnsi="宋体" w:eastAsia="宋体" w:cs="宋体"/>
          <w:szCs w:val="24"/>
          <w:lang w:eastAsia="zh-CN"/>
        </w:rPr>
        <w:t>※</w:t>
      </w:r>
      <w:r>
        <w:rPr>
          <w:rFonts w:hint="eastAsia" w:ascii="宋体" w:hAnsi="宋体" w:eastAsia="宋体" w:cs="宋体"/>
          <w:szCs w:val="24"/>
        </w:rPr>
        <w:t>四、</w:t>
      </w:r>
      <w:r>
        <w:rPr>
          <w:rFonts w:hint="eastAsia" w:ascii="宋体" w:hAnsi="宋体" w:eastAsia="宋体" w:cs="宋体"/>
          <w:szCs w:val="24"/>
          <w:lang w:val="en-US" w:eastAsia="zh-CN"/>
        </w:rPr>
        <w:t>其他</w:t>
      </w:r>
      <w:r>
        <w:rPr>
          <w:rFonts w:hint="eastAsia" w:ascii="宋体" w:hAnsi="宋体" w:eastAsia="宋体" w:cs="宋体"/>
          <w:szCs w:val="24"/>
        </w:rPr>
        <w:t>要求</w:t>
      </w:r>
      <w:r>
        <w:tab/>
      </w:r>
      <w:r>
        <w:fldChar w:fldCharType="begin"/>
      </w:r>
      <w:r>
        <w:instrText xml:space="preserve"> PAGEREF _Toc27871 \h </w:instrText>
      </w:r>
      <w:r>
        <w:fldChar w:fldCharType="separate"/>
      </w:r>
      <w:r>
        <w:t>-10-</w:t>
      </w:r>
      <w:r>
        <w:fldChar w:fldCharType="end"/>
      </w:r>
      <w:r>
        <w:rPr>
          <w:rFonts w:hint="eastAsia" w:hAnsi="宋体"/>
          <w:bCs/>
          <w:szCs w:val="21"/>
        </w:rPr>
        <w:fldChar w:fldCharType="end"/>
      </w:r>
    </w:p>
    <w:p w14:paraId="20D3FBB4">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_Toc10552 </w:instrText>
      </w:r>
      <w:r>
        <w:rPr>
          <w:rFonts w:hint="eastAsia" w:hAnsi="宋体"/>
          <w:bCs/>
          <w:szCs w:val="21"/>
        </w:rPr>
        <w:fldChar w:fldCharType="separate"/>
      </w:r>
      <w:r>
        <w:rPr>
          <w:rFonts w:hint="eastAsia" w:hAnsi="宋体"/>
        </w:rPr>
        <w:t>第三篇竞采项目商务需求</w:t>
      </w:r>
      <w:r>
        <w:tab/>
      </w:r>
      <w:r>
        <w:fldChar w:fldCharType="begin"/>
      </w:r>
      <w:r>
        <w:instrText xml:space="preserve"> PAGEREF _Toc10552 \h </w:instrText>
      </w:r>
      <w:r>
        <w:fldChar w:fldCharType="separate"/>
      </w:r>
      <w:r>
        <w:t>-11-</w:t>
      </w:r>
      <w:r>
        <w:fldChar w:fldCharType="end"/>
      </w:r>
      <w:r>
        <w:rPr>
          <w:rFonts w:hint="eastAsia" w:hAnsi="宋体"/>
          <w:bCs/>
          <w:szCs w:val="21"/>
        </w:rPr>
        <w:fldChar w:fldCharType="end"/>
      </w:r>
    </w:p>
    <w:p w14:paraId="4731036D">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_Toc24496 </w:instrText>
      </w:r>
      <w:r>
        <w:rPr>
          <w:rFonts w:hint="eastAsia" w:hAnsi="宋体"/>
          <w:bCs/>
          <w:szCs w:val="21"/>
        </w:rPr>
        <w:fldChar w:fldCharType="separate"/>
      </w:r>
      <w:r>
        <w:rPr>
          <w:rFonts w:hint="eastAsia" w:ascii="宋体" w:hAnsi="宋体" w:eastAsia="宋体" w:cs="宋体"/>
          <w:szCs w:val="24"/>
          <w:lang w:val="en-US" w:eastAsia="zh-CN"/>
        </w:rPr>
        <w:t>※</w:t>
      </w:r>
      <w:r>
        <w:rPr>
          <w:rFonts w:hint="eastAsia" w:ascii="宋体" w:hAnsi="宋体" w:eastAsia="宋体" w:cs="宋体"/>
          <w:szCs w:val="24"/>
          <w:lang w:eastAsia="zh-CN"/>
        </w:rPr>
        <w:t>一、合同期、交货时间要求、交货地点及验收方式</w:t>
      </w:r>
      <w:r>
        <w:tab/>
      </w:r>
      <w:r>
        <w:fldChar w:fldCharType="begin"/>
      </w:r>
      <w:r>
        <w:instrText xml:space="preserve"> PAGEREF _Toc24496 \h </w:instrText>
      </w:r>
      <w:r>
        <w:fldChar w:fldCharType="separate"/>
      </w:r>
      <w:r>
        <w:t>-11-</w:t>
      </w:r>
      <w:r>
        <w:fldChar w:fldCharType="end"/>
      </w:r>
      <w:r>
        <w:rPr>
          <w:rFonts w:hint="eastAsia" w:hAnsi="宋体"/>
          <w:bCs/>
          <w:szCs w:val="21"/>
        </w:rPr>
        <w:fldChar w:fldCharType="end"/>
      </w:r>
    </w:p>
    <w:p w14:paraId="7F63451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_Toc29874 </w:instrText>
      </w:r>
      <w:r>
        <w:rPr>
          <w:rFonts w:hint="eastAsia" w:hAnsi="宋体"/>
          <w:bCs/>
          <w:szCs w:val="21"/>
        </w:rPr>
        <w:fldChar w:fldCharType="separate"/>
      </w:r>
      <w:r>
        <w:rPr>
          <w:rFonts w:hint="eastAsia" w:ascii="宋体" w:hAnsi="宋体" w:eastAsia="宋体" w:cs="宋体"/>
          <w:szCs w:val="24"/>
          <w:lang w:val="en-US" w:eastAsia="zh-CN"/>
        </w:rPr>
        <w:t>※二、报价要求</w:t>
      </w:r>
      <w:r>
        <w:tab/>
      </w:r>
      <w:r>
        <w:fldChar w:fldCharType="begin"/>
      </w:r>
      <w:r>
        <w:instrText xml:space="preserve"> PAGEREF _Toc29874 \h </w:instrText>
      </w:r>
      <w:r>
        <w:fldChar w:fldCharType="separate"/>
      </w:r>
      <w:r>
        <w:t>-11-</w:t>
      </w:r>
      <w:r>
        <w:fldChar w:fldCharType="end"/>
      </w:r>
      <w:r>
        <w:rPr>
          <w:rFonts w:hint="eastAsia" w:hAnsi="宋体"/>
          <w:bCs/>
          <w:szCs w:val="21"/>
        </w:rPr>
        <w:fldChar w:fldCharType="end"/>
      </w:r>
    </w:p>
    <w:p w14:paraId="3B06DDA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_Toc23454 </w:instrText>
      </w:r>
      <w:r>
        <w:rPr>
          <w:rFonts w:hint="eastAsia" w:hAnsi="宋体"/>
          <w:bCs/>
          <w:szCs w:val="21"/>
        </w:rPr>
        <w:fldChar w:fldCharType="separate"/>
      </w:r>
      <w:r>
        <w:rPr>
          <w:rFonts w:hint="eastAsia" w:ascii="宋体" w:hAnsi="宋体" w:eastAsia="宋体" w:cs="宋体"/>
          <w:szCs w:val="24"/>
          <w:lang w:val="en-US" w:eastAsia="zh-CN"/>
        </w:rPr>
        <w:t>※三、售后服务</w:t>
      </w:r>
      <w:r>
        <w:tab/>
      </w:r>
      <w:r>
        <w:fldChar w:fldCharType="begin"/>
      </w:r>
      <w:r>
        <w:instrText xml:space="preserve"> PAGEREF _Toc23454 \h </w:instrText>
      </w:r>
      <w:r>
        <w:fldChar w:fldCharType="separate"/>
      </w:r>
      <w:r>
        <w:t>-11-</w:t>
      </w:r>
      <w:r>
        <w:fldChar w:fldCharType="end"/>
      </w:r>
      <w:r>
        <w:rPr>
          <w:rFonts w:hint="eastAsia" w:hAnsi="宋体"/>
          <w:bCs/>
          <w:szCs w:val="21"/>
        </w:rPr>
        <w:fldChar w:fldCharType="end"/>
      </w:r>
    </w:p>
    <w:p w14:paraId="4B5B7ECA">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_Toc1907 </w:instrText>
      </w:r>
      <w:r>
        <w:rPr>
          <w:rFonts w:hint="eastAsia" w:hAnsi="宋体"/>
          <w:bCs/>
          <w:szCs w:val="21"/>
        </w:rPr>
        <w:fldChar w:fldCharType="separate"/>
      </w:r>
      <w:r>
        <w:rPr>
          <w:rFonts w:hint="eastAsia" w:ascii="宋体" w:hAnsi="宋体" w:eastAsia="宋体" w:cs="宋体"/>
          <w:szCs w:val="24"/>
          <w:lang w:val="en-US" w:eastAsia="zh-CN"/>
        </w:rPr>
        <w:t>※四、付款方式</w:t>
      </w:r>
      <w:r>
        <w:tab/>
      </w:r>
      <w:r>
        <w:fldChar w:fldCharType="begin"/>
      </w:r>
      <w:r>
        <w:instrText xml:space="preserve"> PAGEREF _Toc1907 \h </w:instrText>
      </w:r>
      <w:r>
        <w:fldChar w:fldCharType="separate"/>
      </w:r>
      <w:r>
        <w:t>-12-</w:t>
      </w:r>
      <w:r>
        <w:fldChar w:fldCharType="end"/>
      </w:r>
      <w:r>
        <w:rPr>
          <w:rFonts w:hint="eastAsia" w:hAnsi="宋体"/>
          <w:bCs/>
          <w:szCs w:val="21"/>
        </w:rPr>
        <w:fldChar w:fldCharType="end"/>
      </w:r>
    </w:p>
    <w:p w14:paraId="00AD8F4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_Toc10966 </w:instrText>
      </w:r>
      <w:r>
        <w:rPr>
          <w:rFonts w:hint="eastAsia" w:hAnsi="宋体"/>
          <w:bCs/>
          <w:szCs w:val="21"/>
        </w:rPr>
        <w:fldChar w:fldCharType="separate"/>
      </w:r>
      <w:r>
        <w:rPr>
          <w:rFonts w:hint="eastAsia" w:ascii="宋体" w:hAnsi="宋体" w:eastAsia="宋体" w:cs="宋体"/>
          <w:szCs w:val="24"/>
          <w:lang w:val="en-US" w:eastAsia="zh-CN"/>
        </w:rPr>
        <w:t>五、违约责任</w:t>
      </w:r>
      <w:r>
        <w:tab/>
      </w:r>
      <w:r>
        <w:fldChar w:fldCharType="begin"/>
      </w:r>
      <w:r>
        <w:instrText xml:space="preserve"> PAGEREF _Toc10966 \h </w:instrText>
      </w:r>
      <w:r>
        <w:fldChar w:fldCharType="separate"/>
      </w:r>
      <w:r>
        <w:t>-12-</w:t>
      </w:r>
      <w:r>
        <w:fldChar w:fldCharType="end"/>
      </w:r>
      <w:r>
        <w:rPr>
          <w:rFonts w:hint="eastAsia" w:hAnsi="宋体"/>
          <w:bCs/>
          <w:szCs w:val="21"/>
        </w:rPr>
        <w:fldChar w:fldCharType="end"/>
      </w:r>
    </w:p>
    <w:p w14:paraId="0E5BA95A">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_Toc12794 </w:instrText>
      </w:r>
      <w:r>
        <w:rPr>
          <w:rFonts w:hint="eastAsia" w:hAnsi="宋体"/>
          <w:bCs/>
          <w:szCs w:val="21"/>
        </w:rPr>
        <w:fldChar w:fldCharType="separate"/>
      </w:r>
      <w:r>
        <w:rPr>
          <w:rFonts w:hint="eastAsia" w:ascii="宋体" w:hAnsi="宋体" w:eastAsia="宋体" w:cs="宋体"/>
          <w:szCs w:val="24"/>
          <w:lang w:val="en-US" w:eastAsia="zh-CN"/>
        </w:rPr>
        <w:t>六、知识产权</w:t>
      </w:r>
      <w:r>
        <w:tab/>
      </w:r>
      <w:r>
        <w:fldChar w:fldCharType="begin"/>
      </w:r>
      <w:r>
        <w:instrText xml:space="preserve"> PAGEREF _Toc12794 \h </w:instrText>
      </w:r>
      <w:r>
        <w:fldChar w:fldCharType="separate"/>
      </w:r>
      <w:r>
        <w:t>-12-</w:t>
      </w:r>
      <w:r>
        <w:fldChar w:fldCharType="end"/>
      </w:r>
      <w:r>
        <w:rPr>
          <w:rFonts w:hint="eastAsia" w:hAnsi="宋体"/>
          <w:bCs/>
          <w:szCs w:val="21"/>
        </w:rPr>
        <w:fldChar w:fldCharType="end"/>
      </w:r>
    </w:p>
    <w:p w14:paraId="5DDB856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_Toc22230 </w:instrText>
      </w:r>
      <w:r>
        <w:rPr>
          <w:rFonts w:hint="eastAsia" w:hAnsi="宋体"/>
          <w:bCs/>
          <w:szCs w:val="21"/>
        </w:rPr>
        <w:fldChar w:fldCharType="separate"/>
      </w:r>
      <w:r>
        <w:rPr>
          <w:rFonts w:hint="eastAsia" w:ascii="宋体" w:hAnsi="宋体" w:eastAsia="宋体" w:cs="宋体"/>
          <w:szCs w:val="24"/>
          <w:lang w:val="en-US" w:eastAsia="zh-CN"/>
        </w:rPr>
        <w:t>※七、其他</w:t>
      </w:r>
      <w:r>
        <w:tab/>
      </w:r>
      <w:r>
        <w:fldChar w:fldCharType="begin"/>
      </w:r>
      <w:r>
        <w:instrText xml:space="preserve"> PAGEREF _Toc22230 \h </w:instrText>
      </w:r>
      <w:r>
        <w:fldChar w:fldCharType="separate"/>
      </w:r>
      <w:r>
        <w:t>-12-</w:t>
      </w:r>
      <w:r>
        <w:fldChar w:fldCharType="end"/>
      </w:r>
      <w:r>
        <w:rPr>
          <w:rFonts w:hint="eastAsia" w:hAnsi="宋体"/>
          <w:bCs/>
          <w:szCs w:val="21"/>
        </w:rPr>
        <w:fldChar w:fldCharType="end"/>
      </w:r>
    </w:p>
    <w:p w14:paraId="5737C395">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_Toc20188 </w:instrText>
      </w:r>
      <w:r>
        <w:rPr>
          <w:rFonts w:hint="eastAsia" w:hAnsi="宋体"/>
          <w:bCs/>
          <w:szCs w:val="21"/>
        </w:rPr>
        <w:fldChar w:fldCharType="separate"/>
      </w:r>
      <w:r>
        <w:rPr>
          <w:rFonts w:hint="eastAsia" w:hAnsi="宋体"/>
        </w:rPr>
        <w:t>第四篇竞采程序及方法、评审方法、无效响应和采购终止</w:t>
      </w:r>
      <w:r>
        <w:tab/>
      </w:r>
      <w:r>
        <w:fldChar w:fldCharType="begin"/>
      </w:r>
      <w:r>
        <w:instrText xml:space="preserve"> PAGEREF _Toc20188 \h </w:instrText>
      </w:r>
      <w:r>
        <w:fldChar w:fldCharType="separate"/>
      </w:r>
      <w:r>
        <w:t>-13-</w:t>
      </w:r>
      <w:r>
        <w:fldChar w:fldCharType="end"/>
      </w:r>
      <w:r>
        <w:rPr>
          <w:rFonts w:hint="eastAsia" w:hAnsi="宋体"/>
          <w:bCs/>
          <w:szCs w:val="21"/>
        </w:rPr>
        <w:fldChar w:fldCharType="end"/>
      </w:r>
    </w:p>
    <w:p w14:paraId="64CAC0B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_Toc12966 </w:instrText>
      </w:r>
      <w:r>
        <w:rPr>
          <w:rFonts w:hint="eastAsia" w:hAnsi="宋体"/>
          <w:bCs/>
          <w:szCs w:val="21"/>
        </w:rPr>
        <w:fldChar w:fldCharType="separate"/>
      </w:r>
      <w:r>
        <w:rPr>
          <w:rFonts w:hint="eastAsia" w:ascii="宋体" w:hAnsi="宋体" w:eastAsia="宋体" w:cs="宋体"/>
          <w:szCs w:val="24"/>
        </w:rPr>
        <w:t>一、竞采程序</w:t>
      </w:r>
      <w:r>
        <w:tab/>
      </w:r>
      <w:r>
        <w:fldChar w:fldCharType="begin"/>
      </w:r>
      <w:r>
        <w:instrText xml:space="preserve"> PAGEREF _Toc12966 \h </w:instrText>
      </w:r>
      <w:r>
        <w:fldChar w:fldCharType="separate"/>
      </w:r>
      <w:r>
        <w:t>-13-</w:t>
      </w:r>
      <w:r>
        <w:fldChar w:fldCharType="end"/>
      </w:r>
      <w:r>
        <w:rPr>
          <w:rFonts w:hint="eastAsia" w:hAnsi="宋体"/>
          <w:bCs/>
          <w:szCs w:val="21"/>
        </w:rPr>
        <w:fldChar w:fldCharType="end"/>
      </w:r>
    </w:p>
    <w:p w14:paraId="1662C708">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_Toc25766 </w:instrText>
      </w:r>
      <w:r>
        <w:rPr>
          <w:rFonts w:hint="eastAsia" w:hAnsi="宋体"/>
          <w:bCs/>
          <w:szCs w:val="21"/>
        </w:rPr>
        <w:fldChar w:fldCharType="separate"/>
      </w:r>
      <w:r>
        <w:rPr>
          <w:rFonts w:hint="eastAsia" w:ascii="宋体" w:hAnsi="宋体" w:eastAsia="宋体" w:cs="宋体"/>
          <w:szCs w:val="24"/>
        </w:rPr>
        <w:t>二、评审标准</w:t>
      </w:r>
      <w:r>
        <w:tab/>
      </w:r>
      <w:r>
        <w:fldChar w:fldCharType="begin"/>
      </w:r>
      <w:r>
        <w:instrText xml:space="preserve"> PAGEREF _Toc25766 \h </w:instrText>
      </w:r>
      <w:r>
        <w:fldChar w:fldCharType="separate"/>
      </w:r>
      <w:r>
        <w:t>-14-</w:t>
      </w:r>
      <w:r>
        <w:fldChar w:fldCharType="end"/>
      </w:r>
      <w:r>
        <w:rPr>
          <w:rFonts w:hint="eastAsia" w:hAnsi="宋体"/>
          <w:bCs/>
          <w:szCs w:val="21"/>
        </w:rPr>
        <w:fldChar w:fldCharType="end"/>
      </w:r>
    </w:p>
    <w:p w14:paraId="595A9BFC">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_Toc13245 </w:instrText>
      </w:r>
      <w:r>
        <w:rPr>
          <w:rFonts w:hint="eastAsia" w:hAnsi="宋体"/>
          <w:bCs/>
          <w:szCs w:val="21"/>
        </w:rPr>
        <w:fldChar w:fldCharType="separate"/>
      </w:r>
      <w:r>
        <w:rPr>
          <w:rFonts w:hint="eastAsia" w:ascii="宋体" w:hAnsi="宋体" w:eastAsia="宋体" w:cs="宋体"/>
          <w:szCs w:val="24"/>
        </w:rPr>
        <w:t>四、无效响应</w:t>
      </w:r>
      <w:r>
        <w:tab/>
      </w:r>
      <w:r>
        <w:fldChar w:fldCharType="begin"/>
      </w:r>
      <w:r>
        <w:instrText xml:space="preserve"> PAGEREF _Toc13245 \h </w:instrText>
      </w:r>
      <w:r>
        <w:fldChar w:fldCharType="separate"/>
      </w:r>
      <w:r>
        <w:t>-15-</w:t>
      </w:r>
      <w:r>
        <w:fldChar w:fldCharType="end"/>
      </w:r>
      <w:r>
        <w:rPr>
          <w:rFonts w:hint="eastAsia" w:hAnsi="宋体"/>
          <w:bCs/>
          <w:szCs w:val="21"/>
        </w:rPr>
        <w:fldChar w:fldCharType="end"/>
      </w:r>
    </w:p>
    <w:p w14:paraId="3BA0420B">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_Toc24483 </w:instrText>
      </w:r>
      <w:r>
        <w:rPr>
          <w:rFonts w:hint="eastAsia" w:hAnsi="宋体"/>
          <w:bCs/>
          <w:szCs w:val="21"/>
        </w:rPr>
        <w:fldChar w:fldCharType="separate"/>
      </w:r>
      <w:r>
        <w:rPr>
          <w:rFonts w:hint="eastAsia" w:ascii="宋体" w:hAnsi="宋体" w:eastAsia="宋体" w:cs="宋体"/>
          <w:szCs w:val="24"/>
        </w:rPr>
        <w:t>五、采购终止</w:t>
      </w:r>
      <w:r>
        <w:tab/>
      </w:r>
      <w:r>
        <w:fldChar w:fldCharType="begin"/>
      </w:r>
      <w:r>
        <w:instrText xml:space="preserve"> PAGEREF _Toc24483 \h </w:instrText>
      </w:r>
      <w:r>
        <w:fldChar w:fldCharType="separate"/>
      </w:r>
      <w:r>
        <w:t>-16-</w:t>
      </w:r>
      <w:r>
        <w:fldChar w:fldCharType="end"/>
      </w:r>
      <w:r>
        <w:rPr>
          <w:rFonts w:hint="eastAsia" w:hAnsi="宋体"/>
          <w:bCs/>
          <w:szCs w:val="21"/>
        </w:rPr>
        <w:fldChar w:fldCharType="end"/>
      </w:r>
    </w:p>
    <w:p w14:paraId="15739CC9">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_Toc30498 </w:instrText>
      </w:r>
      <w:r>
        <w:rPr>
          <w:rFonts w:hint="eastAsia" w:hAnsi="宋体"/>
          <w:bCs/>
          <w:szCs w:val="21"/>
        </w:rPr>
        <w:fldChar w:fldCharType="separate"/>
      </w:r>
      <w:r>
        <w:rPr>
          <w:rFonts w:hint="eastAsia" w:hAnsi="宋体"/>
        </w:rPr>
        <w:t>第五篇供应商须知</w:t>
      </w:r>
      <w:r>
        <w:tab/>
      </w:r>
      <w:r>
        <w:fldChar w:fldCharType="begin"/>
      </w:r>
      <w:r>
        <w:instrText xml:space="preserve"> PAGEREF _Toc30498 \h </w:instrText>
      </w:r>
      <w:r>
        <w:fldChar w:fldCharType="separate"/>
      </w:r>
      <w:r>
        <w:t>-17-</w:t>
      </w:r>
      <w:r>
        <w:fldChar w:fldCharType="end"/>
      </w:r>
      <w:r>
        <w:rPr>
          <w:rFonts w:hint="eastAsia" w:hAnsi="宋体"/>
          <w:bCs/>
          <w:szCs w:val="21"/>
        </w:rPr>
        <w:fldChar w:fldCharType="end"/>
      </w:r>
    </w:p>
    <w:p w14:paraId="08FEB6BC">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_Toc27390 </w:instrText>
      </w:r>
      <w:r>
        <w:rPr>
          <w:rFonts w:hint="eastAsia" w:hAnsi="宋体"/>
          <w:bCs/>
          <w:szCs w:val="21"/>
        </w:rPr>
        <w:fldChar w:fldCharType="separate"/>
      </w:r>
      <w:r>
        <w:rPr>
          <w:rFonts w:hint="eastAsia" w:ascii="宋体" w:hAnsi="宋体" w:eastAsia="宋体" w:cs="宋体"/>
          <w:szCs w:val="24"/>
        </w:rPr>
        <w:t>一、网上竞采费用</w:t>
      </w:r>
      <w:r>
        <w:tab/>
      </w:r>
      <w:r>
        <w:fldChar w:fldCharType="begin"/>
      </w:r>
      <w:r>
        <w:instrText xml:space="preserve"> PAGEREF _Toc27390 \h </w:instrText>
      </w:r>
      <w:r>
        <w:fldChar w:fldCharType="separate"/>
      </w:r>
      <w:r>
        <w:t>-17-</w:t>
      </w:r>
      <w:r>
        <w:fldChar w:fldCharType="end"/>
      </w:r>
      <w:r>
        <w:rPr>
          <w:rFonts w:hint="eastAsia" w:hAnsi="宋体"/>
          <w:bCs/>
          <w:szCs w:val="21"/>
        </w:rPr>
        <w:fldChar w:fldCharType="end"/>
      </w:r>
    </w:p>
    <w:p w14:paraId="20D0AC44">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_Toc31888 </w:instrText>
      </w:r>
      <w:r>
        <w:rPr>
          <w:rFonts w:hint="eastAsia" w:hAnsi="宋体"/>
          <w:bCs/>
          <w:szCs w:val="21"/>
        </w:rPr>
        <w:fldChar w:fldCharType="separate"/>
      </w:r>
      <w:r>
        <w:rPr>
          <w:rFonts w:hint="eastAsia" w:ascii="宋体" w:hAnsi="宋体" w:eastAsia="宋体" w:cs="宋体"/>
          <w:szCs w:val="24"/>
        </w:rPr>
        <w:t>二、网上竞采文件</w:t>
      </w:r>
      <w:r>
        <w:tab/>
      </w:r>
      <w:r>
        <w:fldChar w:fldCharType="begin"/>
      </w:r>
      <w:r>
        <w:instrText xml:space="preserve"> PAGEREF _Toc31888 \h </w:instrText>
      </w:r>
      <w:r>
        <w:fldChar w:fldCharType="separate"/>
      </w:r>
      <w:r>
        <w:t>-17-</w:t>
      </w:r>
      <w:r>
        <w:fldChar w:fldCharType="end"/>
      </w:r>
      <w:r>
        <w:rPr>
          <w:rFonts w:hint="eastAsia" w:hAnsi="宋体"/>
          <w:bCs/>
          <w:szCs w:val="21"/>
        </w:rPr>
        <w:fldChar w:fldCharType="end"/>
      </w:r>
    </w:p>
    <w:p w14:paraId="21958476">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_Toc27613 </w:instrText>
      </w:r>
      <w:r>
        <w:rPr>
          <w:rFonts w:hint="eastAsia" w:hAnsi="宋体"/>
          <w:bCs/>
          <w:szCs w:val="21"/>
        </w:rPr>
        <w:fldChar w:fldCharType="separate"/>
      </w:r>
      <w:r>
        <w:rPr>
          <w:rFonts w:hint="eastAsia" w:ascii="宋体" w:hAnsi="宋体" w:eastAsia="宋体" w:cs="宋体"/>
          <w:szCs w:val="24"/>
        </w:rPr>
        <w:t>三、网上竞采要求</w:t>
      </w:r>
      <w:r>
        <w:tab/>
      </w:r>
      <w:r>
        <w:fldChar w:fldCharType="begin"/>
      </w:r>
      <w:r>
        <w:instrText xml:space="preserve"> PAGEREF _Toc27613 \h </w:instrText>
      </w:r>
      <w:r>
        <w:fldChar w:fldCharType="separate"/>
      </w:r>
      <w:r>
        <w:t>-17-</w:t>
      </w:r>
      <w:r>
        <w:fldChar w:fldCharType="end"/>
      </w:r>
      <w:r>
        <w:rPr>
          <w:rFonts w:hint="eastAsia" w:hAnsi="宋体"/>
          <w:bCs/>
          <w:szCs w:val="21"/>
        </w:rPr>
        <w:fldChar w:fldCharType="end"/>
      </w:r>
    </w:p>
    <w:p w14:paraId="4B1F2D7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_Toc12185 </w:instrText>
      </w:r>
      <w:r>
        <w:rPr>
          <w:rFonts w:hint="eastAsia" w:hAnsi="宋体"/>
          <w:bCs/>
          <w:szCs w:val="21"/>
        </w:rPr>
        <w:fldChar w:fldCharType="separate"/>
      </w:r>
      <w:r>
        <w:rPr>
          <w:rFonts w:hint="eastAsia" w:ascii="宋体" w:hAnsi="宋体" w:eastAsia="宋体" w:cs="宋体"/>
          <w:szCs w:val="24"/>
        </w:rPr>
        <w:t>四、成交供应商的确认和变更</w:t>
      </w:r>
      <w:r>
        <w:tab/>
      </w:r>
      <w:r>
        <w:fldChar w:fldCharType="begin"/>
      </w:r>
      <w:r>
        <w:instrText xml:space="preserve"> PAGEREF _Toc12185 \h </w:instrText>
      </w:r>
      <w:r>
        <w:fldChar w:fldCharType="separate"/>
      </w:r>
      <w:r>
        <w:t>-18-</w:t>
      </w:r>
      <w:r>
        <w:fldChar w:fldCharType="end"/>
      </w:r>
      <w:r>
        <w:rPr>
          <w:rFonts w:hint="eastAsia" w:hAnsi="宋体"/>
          <w:bCs/>
          <w:szCs w:val="21"/>
        </w:rPr>
        <w:fldChar w:fldCharType="end"/>
      </w:r>
    </w:p>
    <w:p w14:paraId="16A0443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_Toc30311 </w:instrText>
      </w:r>
      <w:r>
        <w:rPr>
          <w:rFonts w:hint="eastAsia" w:hAnsi="宋体"/>
          <w:bCs/>
          <w:szCs w:val="21"/>
        </w:rPr>
        <w:fldChar w:fldCharType="separate"/>
      </w:r>
      <w:r>
        <w:rPr>
          <w:rFonts w:hint="eastAsia" w:ascii="宋体" w:hAnsi="宋体" w:eastAsia="宋体" w:cs="宋体"/>
          <w:szCs w:val="24"/>
        </w:rPr>
        <w:t>五、成交通知</w:t>
      </w:r>
      <w:r>
        <w:tab/>
      </w:r>
      <w:r>
        <w:fldChar w:fldCharType="begin"/>
      </w:r>
      <w:r>
        <w:instrText xml:space="preserve"> PAGEREF _Toc30311 \h </w:instrText>
      </w:r>
      <w:r>
        <w:fldChar w:fldCharType="separate"/>
      </w:r>
      <w:r>
        <w:t>-18-</w:t>
      </w:r>
      <w:r>
        <w:fldChar w:fldCharType="end"/>
      </w:r>
      <w:r>
        <w:rPr>
          <w:rFonts w:hint="eastAsia" w:hAnsi="宋体"/>
          <w:bCs/>
          <w:szCs w:val="21"/>
        </w:rPr>
        <w:fldChar w:fldCharType="end"/>
      </w:r>
    </w:p>
    <w:p w14:paraId="7AF87C0C">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_Toc22313 </w:instrText>
      </w:r>
      <w:r>
        <w:rPr>
          <w:rFonts w:hint="eastAsia" w:hAnsi="宋体"/>
          <w:bCs/>
          <w:szCs w:val="21"/>
        </w:rPr>
        <w:fldChar w:fldCharType="separate"/>
      </w:r>
      <w:r>
        <w:rPr>
          <w:rFonts w:hint="eastAsia" w:ascii="宋体" w:hAnsi="宋体" w:eastAsia="宋体" w:cs="宋体"/>
          <w:szCs w:val="24"/>
        </w:rPr>
        <w:t>六、代理服务费</w:t>
      </w:r>
      <w:r>
        <w:tab/>
      </w:r>
      <w:r>
        <w:fldChar w:fldCharType="begin"/>
      </w:r>
      <w:r>
        <w:instrText xml:space="preserve"> PAGEREF _Toc22313 \h </w:instrText>
      </w:r>
      <w:r>
        <w:fldChar w:fldCharType="separate"/>
      </w:r>
      <w:r>
        <w:t>-18-</w:t>
      </w:r>
      <w:r>
        <w:fldChar w:fldCharType="end"/>
      </w:r>
      <w:r>
        <w:rPr>
          <w:rFonts w:hint="eastAsia" w:hAnsi="宋体"/>
          <w:bCs/>
          <w:szCs w:val="21"/>
        </w:rPr>
        <w:fldChar w:fldCharType="end"/>
      </w:r>
    </w:p>
    <w:p w14:paraId="340328CD">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_Toc5069 </w:instrText>
      </w:r>
      <w:r>
        <w:rPr>
          <w:rFonts w:hint="eastAsia" w:hAnsi="宋体"/>
          <w:bCs/>
          <w:szCs w:val="21"/>
        </w:rPr>
        <w:fldChar w:fldCharType="separate"/>
      </w:r>
      <w:r>
        <w:rPr>
          <w:rFonts w:hint="eastAsia" w:ascii="宋体" w:hAnsi="宋体" w:eastAsia="宋体" w:cs="宋体"/>
          <w:szCs w:val="24"/>
        </w:rPr>
        <w:t>七、签订合同</w:t>
      </w:r>
      <w:r>
        <w:tab/>
      </w:r>
      <w:r>
        <w:fldChar w:fldCharType="begin"/>
      </w:r>
      <w:r>
        <w:instrText xml:space="preserve"> PAGEREF _Toc5069 \h </w:instrText>
      </w:r>
      <w:r>
        <w:fldChar w:fldCharType="separate"/>
      </w:r>
      <w:r>
        <w:t>-18-</w:t>
      </w:r>
      <w:r>
        <w:fldChar w:fldCharType="end"/>
      </w:r>
      <w:r>
        <w:rPr>
          <w:rFonts w:hint="eastAsia" w:hAnsi="宋体"/>
          <w:bCs/>
          <w:szCs w:val="21"/>
        </w:rPr>
        <w:fldChar w:fldCharType="end"/>
      </w:r>
    </w:p>
    <w:p w14:paraId="3B53840F">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_Toc1494 </w:instrText>
      </w:r>
      <w:r>
        <w:rPr>
          <w:rFonts w:hint="eastAsia" w:hAnsi="宋体"/>
          <w:bCs/>
          <w:szCs w:val="21"/>
        </w:rPr>
        <w:fldChar w:fldCharType="separate"/>
      </w:r>
      <w:r>
        <w:rPr>
          <w:rFonts w:hint="eastAsia" w:hAnsi="宋体"/>
          <w:bCs/>
          <w:szCs w:val="32"/>
        </w:rPr>
        <w:t>第六篇采购合同（仅供参考）</w:t>
      </w:r>
      <w:r>
        <w:tab/>
      </w:r>
      <w:r>
        <w:fldChar w:fldCharType="begin"/>
      </w:r>
      <w:r>
        <w:instrText xml:space="preserve"> PAGEREF _Toc1494 \h </w:instrText>
      </w:r>
      <w:r>
        <w:fldChar w:fldCharType="separate"/>
      </w:r>
      <w:r>
        <w:t>-20-</w:t>
      </w:r>
      <w:r>
        <w:fldChar w:fldCharType="end"/>
      </w:r>
      <w:r>
        <w:rPr>
          <w:rFonts w:hint="eastAsia" w:hAnsi="宋体"/>
          <w:bCs/>
          <w:szCs w:val="21"/>
        </w:rPr>
        <w:fldChar w:fldCharType="end"/>
      </w:r>
    </w:p>
    <w:p w14:paraId="60AD2093">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_Toc5986 </w:instrText>
      </w:r>
      <w:r>
        <w:rPr>
          <w:rFonts w:hint="eastAsia" w:hAnsi="宋体"/>
          <w:bCs/>
          <w:szCs w:val="21"/>
        </w:rPr>
        <w:fldChar w:fldCharType="separate"/>
      </w:r>
      <w:r>
        <w:rPr>
          <w:rFonts w:hint="eastAsia" w:hAnsi="宋体"/>
          <w:bCs/>
          <w:szCs w:val="32"/>
        </w:rPr>
        <w:t>第七篇电子投标文件格式要求</w:t>
      </w:r>
      <w:r>
        <w:tab/>
      </w:r>
      <w:r>
        <w:fldChar w:fldCharType="begin"/>
      </w:r>
      <w:r>
        <w:instrText xml:space="preserve"> PAGEREF _Toc5986 \h </w:instrText>
      </w:r>
      <w:r>
        <w:fldChar w:fldCharType="separate"/>
      </w:r>
      <w:r>
        <w:t>-22-</w:t>
      </w:r>
      <w:r>
        <w:fldChar w:fldCharType="end"/>
      </w:r>
      <w:r>
        <w:rPr>
          <w:rFonts w:hint="eastAsia" w:hAnsi="宋体"/>
          <w:bCs/>
          <w:szCs w:val="21"/>
        </w:rPr>
        <w:fldChar w:fldCharType="end"/>
      </w:r>
    </w:p>
    <w:p w14:paraId="1FC2BACE">
      <w:pPr>
        <w:spacing w:line="360" w:lineRule="exact"/>
        <w:jc w:val="center"/>
        <w:rPr>
          <w:rFonts w:hAnsi="宋体"/>
          <w:bCs/>
          <w:sz w:val="22"/>
          <w:szCs w:val="21"/>
        </w:rPr>
      </w:pPr>
      <w:r>
        <w:rPr>
          <w:rFonts w:hint="eastAsia" w:hAnsi="宋体"/>
          <w:bCs/>
          <w:sz w:val="22"/>
          <w:szCs w:val="21"/>
        </w:rPr>
        <w:fldChar w:fldCharType="end"/>
      </w:r>
      <w:bookmarkStart w:id="24" w:name="_Toc152480139"/>
      <w:bookmarkStart w:id="25" w:name="_Toc30092"/>
      <w:bookmarkStart w:id="26" w:name="_Toc11641050"/>
      <w:bookmarkStart w:id="27" w:name="_Toc128744981"/>
      <w:bookmarkStart w:id="28" w:name="_Toc12789052"/>
    </w:p>
    <w:p w14:paraId="1D7D690A">
      <w:pPr>
        <w:rPr>
          <w:rFonts w:hint="eastAsia" w:hAnsi="宋体"/>
          <w:b/>
        </w:rPr>
      </w:pPr>
      <w:r>
        <w:rPr>
          <w:rFonts w:hint="eastAsia" w:hAnsi="宋体"/>
          <w:b/>
        </w:rPr>
        <w:br w:type="page"/>
      </w:r>
    </w:p>
    <w:p w14:paraId="7E4D9B98">
      <w:pPr>
        <w:pStyle w:val="3"/>
        <w:spacing w:line="360" w:lineRule="exact"/>
        <w:jc w:val="center"/>
        <w:rPr>
          <w:rFonts w:hAnsi="宋体"/>
          <w:b/>
        </w:rPr>
      </w:pPr>
      <w:bookmarkStart w:id="29" w:name="_Toc4278"/>
      <w:r>
        <w:rPr>
          <w:rFonts w:hint="eastAsia" w:hAnsi="宋体"/>
          <w:b/>
        </w:rPr>
        <w:t>第一篇竞采邀请书</w:t>
      </w:r>
      <w:bookmarkEnd w:id="24"/>
      <w:bookmarkEnd w:id="25"/>
      <w:bookmarkEnd w:id="29"/>
    </w:p>
    <w:p w14:paraId="1696F11C">
      <w:pPr>
        <w:spacing w:line="400" w:lineRule="exact"/>
        <w:ind w:firstLine="480" w:firstLineChars="200"/>
        <w:rPr>
          <w:rFonts w:ascii="宋体" w:hAnsi="宋体" w:cs="宋体"/>
          <w:sz w:val="24"/>
        </w:rPr>
      </w:pPr>
      <w:bookmarkStart w:id="30" w:name="_Toc379619850"/>
    </w:p>
    <w:p w14:paraId="39AFC415">
      <w:pPr>
        <w:spacing w:line="400" w:lineRule="exact"/>
        <w:ind w:firstLine="480" w:firstLineChars="200"/>
        <w:rPr>
          <w:rFonts w:ascii="宋体" w:hAnsi="宋体" w:cs="宋体"/>
          <w:sz w:val="24"/>
        </w:rPr>
      </w:pPr>
      <w:r>
        <w:rPr>
          <w:rFonts w:hint="eastAsia" w:ascii="宋体" w:hAnsi="宋体" w:cs="宋体"/>
          <w:sz w:val="24"/>
        </w:rPr>
        <w:t>受</w:t>
      </w:r>
      <w:r>
        <w:rPr>
          <w:rFonts w:hint="eastAsia" w:ascii="宋体" w:hAnsi="宋体" w:cs="宋体"/>
          <w:sz w:val="24"/>
          <w:u w:val="single"/>
          <w:lang w:eastAsia="zh-CN"/>
        </w:rPr>
        <w:t>重庆市农业农村委员会</w:t>
      </w:r>
      <w:r>
        <w:rPr>
          <w:rFonts w:hint="eastAsia" w:ascii="宋体" w:hAnsi="宋体" w:cs="宋体"/>
          <w:sz w:val="24"/>
        </w:rPr>
        <w:t>的委托，我公司组织对</w:t>
      </w:r>
      <w:r>
        <w:rPr>
          <w:rFonts w:hint="eastAsia" w:ascii="宋体" w:hAnsi="宋体" w:cs="宋体"/>
          <w:sz w:val="24"/>
          <w:u w:val="single"/>
          <w:lang w:eastAsia="zh-CN"/>
        </w:rPr>
        <w:t>机关工会文体活动服装</w:t>
      </w:r>
      <w:r>
        <w:rPr>
          <w:rFonts w:hint="eastAsia" w:ascii="宋体" w:hAnsi="宋体" w:cs="宋体"/>
          <w:sz w:val="24"/>
        </w:rPr>
        <w:t>项目进行网上电子竞采。欢迎具备相关资质的供应商参加报价。</w:t>
      </w:r>
    </w:p>
    <w:p w14:paraId="5EA98D26">
      <w:pPr>
        <w:pStyle w:val="4"/>
        <w:spacing w:before="0" w:after="0" w:line="400" w:lineRule="exact"/>
        <w:rPr>
          <w:rFonts w:ascii="宋体" w:hAnsi="宋体" w:eastAsia="宋体" w:cs="宋体"/>
          <w:sz w:val="24"/>
          <w:szCs w:val="24"/>
        </w:rPr>
      </w:pPr>
      <w:bookmarkStart w:id="31" w:name="_Toc25548"/>
      <w:bookmarkStart w:id="32" w:name="_Toc18357"/>
      <w:r>
        <w:rPr>
          <w:rFonts w:hint="eastAsia" w:ascii="宋体" w:hAnsi="宋体" w:eastAsia="宋体" w:cs="宋体"/>
          <w:sz w:val="24"/>
          <w:szCs w:val="24"/>
        </w:rPr>
        <w:t>一、竞采项目内容</w:t>
      </w:r>
      <w:bookmarkEnd w:id="30"/>
      <w:bookmarkEnd w:id="31"/>
      <w:bookmarkEnd w:id="32"/>
    </w:p>
    <w:tbl>
      <w:tblPr>
        <w:tblStyle w:val="30"/>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68"/>
        <w:gridCol w:w="1399"/>
        <w:gridCol w:w="1698"/>
        <w:gridCol w:w="3106"/>
      </w:tblGrid>
      <w:tr w14:paraId="5D44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5" w:type="dxa"/>
            <w:vAlign w:val="center"/>
          </w:tcPr>
          <w:p w14:paraId="1EB9994B">
            <w:pPr>
              <w:widowControl/>
              <w:spacing w:line="380" w:lineRule="exact"/>
              <w:jc w:val="center"/>
              <w:rPr>
                <w:rFonts w:ascii="宋体" w:hAnsi="宋体" w:cs="宋体"/>
                <w:b/>
                <w:bCs/>
                <w:kern w:val="0"/>
                <w:sz w:val="24"/>
                <w:szCs w:val="24"/>
              </w:rPr>
            </w:pPr>
            <w:bookmarkStart w:id="33" w:name="_Toc378251877"/>
            <w:bookmarkStart w:id="34" w:name="_Toc152480140"/>
            <w:r>
              <w:rPr>
                <w:rFonts w:hint="eastAsia" w:ascii="宋体" w:hAnsi="宋体" w:cs="宋体"/>
                <w:b/>
                <w:bCs/>
                <w:kern w:val="0"/>
                <w:sz w:val="24"/>
                <w:szCs w:val="24"/>
              </w:rPr>
              <w:t>序号</w:t>
            </w:r>
          </w:p>
        </w:tc>
        <w:tc>
          <w:tcPr>
            <w:tcW w:w="2668" w:type="dxa"/>
            <w:vAlign w:val="center"/>
          </w:tcPr>
          <w:p w14:paraId="7401A639">
            <w:pPr>
              <w:widowControl/>
              <w:spacing w:line="380" w:lineRule="exact"/>
              <w:jc w:val="center"/>
              <w:rPr>
                <w:rFonts w:ascii="宋体" w:hAnsi="宋体" w:cs="宋体"/>
                <w:b/>
                <w:bCs/>
                <w:kern w:val="0"/>
                <w:sz w:val="24"/>
                <w:szCs w:val="24"/>
              </w:rPr>
            </w:pPr>
            <w:r>
              <w:rPr>
                <w:rFonts w:hint="eastAsia" w:ascii="宋体" w:hAnsi="宋体" w:cs="宋体"/>
                <w:b/>
                <w:bCs/>
                <w:kern w:val="0"/>
                <w:sz w:val="24"/>
                <w:szCs w:val="24"/>
              </w:rPr>
              <w:t>项目名称</w:t>
            </w:r>
          </w:p>
        </w:tc>
        <w:tc>
          <w:tcPr>
            <w:tcW w:w="1399" w:type="dxa"/>
            <w:vAlign w:val="center"/>
          </w:tcPr>
          <w:p w14:paraId="19BF7FB3">
            <w:pPr>
              <w:widowControl/>
              <w:spacing w:line="38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最高</w:t>
            </w:r>
            <w:r>
              <w:rPr>
                <w:rFonts w:hint="eastAsia" w:ascii="宋体" w:hAnsi="宋体" w:cs="宋体"/>
                <w:b/>
                <w:bCs/>
                <w:color w:val="auto"/>
                <w:kern w:val="0"/>
                <w:sz w:val="24"/>
                <w:szCs w:val="24"/>
                <w:lang w:val="en-US" w:eastAsia="zh-CN"/>
              </w:rPr>
              <w:t>单价</w:t>
            </w:r>
            <w:r>
              <w:rPr>
                <w:rFonts w:hint="eastAsia" w:ascii="宋体" w:hAnsi="宋体" w:cs="宋体"/>
                <w:b/>
                <w:bCs/>
                <w:color w:val="auto"/>
                <w:kern w:val="0"/>
                <w:sz w:val="24"/>
                <w:szCs w:val="24"/>
              </w:rPr>
              <w:t>限价</w:t>
            </w:r>
          </w:p>
          <w:p w14:paraId="65B0C6CE">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（元）</w:t>
            </w:r>
          </w:p>
        </w:tc>
        <w:tc>
          <w:tcPr>
            <w:tcW w:w="1698" w:type="dxa"/>
            <w:vAlign w:val="center"/>
          </w:tcPr>
          <w:p w14:paraId="352ABBDA">
            <w:pPr>
              <w:jc w:val="center"/>
              <w:rPr>
                <w:rFonts w:ascii="宋体" w:hAnsi="宋体" w:cs="宋体"/>
                <w:b/>
                <w:bCs/>
                <w:kern w:val="0"/>
                <w:sz w:val="24"/>
                <w:szCs w:val="24"/>
              </w:rPr>
            </w:pPr>
            <w:r>
              <w:rPr>
                <w:rFonts w:hint="eastAsia" w:ascii="宋体" w:hAnsi="宋体" w:cs="宋体"/>
                <w:b/>
                <w:bCs/>
                <w:kern w:val="0"/>
                <w:sz w:val="24"/>
                <w:szCs w:val="24"/>
              </w:rPr>
              <w:t>成交供应商</w:t>
            </w:r>
          </w:p>
          <w:p w14:paraId="0E028CBC">
            <w:pPr>
              <w:jc w:val="center"/>
              <w:rPr>
                <w:rFonts w:ascii="宋体" w:hAnsi="宋体" w:cs="宋体"/>
                <w:b/>
                <w:kern w:val="0"/>
                <w:sz w:val="24"/>
                <w:szCs w:val="24"/>
              </w:rPr>
            </w:pPr>
            <w:r>
              <w:rPr>
                <w:rFonts w:hint="eastAsia" w:ascii="宋体" w:hAnsi="宋体" w:cs="宋体"/>
                <w:b/>
                <w:bCs/>
                <w:kern w:val="0"/>
                <w:sz w:val="24"/>
                <w:szCs w:val="24"/>
              </w:rPr>
              <w:t>（名）</w:t>
            </w:r>
          </w:p>
        </w:tc>
        <w:tc>
          <w:tcPr>
            <w:tcW w:w="3106" w:type="dxa"/>
          </w:tcPr>
          <w:p w14:paraId="545CE3BC">
            <w:pPr>
              <w:jc w:val="center"/>
              <w:rPr>
                <w:rFonts w:ascii="宋体" w:hAnsi="宋体" w:cs="宋体"/>
                <w:b/>
                <w:bCs/>
                <w:kern w:val="0"/>
                <w:sz w:val="24"/>
                <w:szCs w:val="24"/>
              </w:rPr>
            </w:pPr>
            <w:r>
              <w:rPr>
                <w:rFonts w:hint="eastAsia" w:ascii="宋体" w:hAnsi="宋体" w:cs="宋体"/>
                <w:b/>
                <w:bCs/>
                <w:kern w:val="0"/>
                <w:sz w:val="24"/>
                <w:szCs w:val="24"/>
              </w:rPr>
              <w:t>采购标的对应的中小企业划分标准所属行业</w:t>
            </w:r>
          </w:p>
        </w:tc>
      </w:tr>
      <w:tr w14:paraId="152D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5" w:type="dxa"/>
            <w:vAlign w:val="center"/>
          </w:tcPr>
          <w:p w14:paraId="42B908BA">
            <w:pPr>
              <w:pStyle w:val="61"/>
              <w:spacing w:line="380" w:lineRule="exact"/>
              <w:jc w:val="center"/>
              <w:rPr>
                <w:rFonts w:hAnsi="宋体"/>
                <w:kern w:val="0"/>
                <w:sz w:val="24"/>
                <w:szCs w:val="24"/>
              </w:rPr>
            </w:pPr>
            <w:r>
              <w:rPr>
                <w:rFonts w:hint="eastAsia" w:hAnsi="宋体"/>
                <w:kern w:val="0"/>
                <w:sz w:val="24"/>
                <w:szCs w:val="24"/>
              </w:rPr>
              <w:t>1</w:t>
            </w:r>
          </w:p>
        </w:tc>
        <w:tc>
          <w:tcPr>
            <w:tcW w:w="2668" w:type="dxa"/>
            <w:vAlign w:val="center"/>
          </w:tcPr>
          <w:p w14:paraId="6CE7A9BB">
            <w:pPr>
              <w:widowControl/>
              <w:spacing w:line="38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机关工会文体活动服装</w:t>
            </w:r>
          </w:p>
        </w:tc>
        <w:tc>
          <w:tcPr>
            <w:tcW w:w="1399" w:type="dxa"/>
            <w:vAlign w:val="center"/>
          </w:tcPr>
          <w:p w14:paraId="4B423BF0">
            <w:pPr>
              <w:widowControl/>
              <w:spacing w:line="380" w:lineRule="exact"/>
              <w:jc w:val="center"/>
              <w:rPr>
                <w:rFonts w:hint="default" w:ascii="宋体" w:hAnsi="宋体" w:cs="宋体"/>
                <w:color w:val="auto"/>
                <w:kern w:val="0"/>
                <w:sz w:val="24"/>
                <w:szCs w:val="24"/>
                <w:lang w:val="en-US"/>
              </w:rPr>
            </w:pPr>
            <w:r>
              <w:rPr>
                <w:rFonts w:hint="eastAsia" w:ascii="宋体" w:hAnsi="宋体" w:cs="宋体"/>
                <w:color w:val="auto"/>
                <w:kern w:val="0"/>
                <w:sz w:val="24"/>
                <w:szCs w:val="24"/>
                <w:lang w:val="en-US" w:eastAsia="zh-CN"/>
              </w:rPr>
              <w:t>800.00</w:t>
            </w:r>
          </w:p>
        </w:tc>
        <w:tc>
          <w:tcPr>
            <w:tcW w:w="1698" w:type="dxa"/>
            <w:vAlign w:val="center"/>
          </w:tcPr>
          <w:p w14:paraId="1AF0DCC7">
            <w:pPr>
              <w:widowControl/>
              <w:jc w:val="center"/>
              <w:rPr>
                <w:rFonts w:ascii="宋体" w:hAnsi="宋体" w:cs="宋体"/>
                <w:sz w:val="24"/>
                <w:szCs w:val="24"/>
              </w:rPr>
            </w:pPr>
            <w:r>
              <w:rPr>
                <w:rFonts w:hint="eastAsia" w:ascii="宋体" w:hAnsi="宋体" w:cs="宋体"/>
                <w:sz w:val="24"/>
                <w:szCs w:val="24"/>
              </w:rPr>
              <w:t>1</w:t>
            </w:r>
          </w:p>
        </w:tc>
        <w:tc>
          <w:tcPr>
            <w:tcW w:w="3106" w:type="dxa"/>
            <w:vAlign w:val="center"/>
          </w:tcPr>
          <w:p w14:paraId="5B5CD3EA">
            <w:pPr>
              <w:widowControl/>
              <w:spacing w:line="380" w:lineRule="exact"/>
              <w:jc w:val="center"/>
              <w:rPr>
                <w:rFonts w:ascii="宋体" w:hAnsi="宋体" w:cs="宋体"/>
              </w:rPr>
            </w:pPr>
            <w:r>
              <w:rPr>
                <w:rFonts w:hint="eastAsia" w:ascii="宋体" w:hAnsi="宋体" w:cs="宋体"/>
              </w:rPr>
              <w:t>工业</w:t>
            </w:r>
          </w:p>
        </w:tc>
      </w:tr>
      <w:bookmarkEnd w:id="33"/>
    </w:tbl>
    <w:p w14:paraId="66EC66DA">
      <w:pPr>
        <w:pStyle w:val="4"/>
        <w:spacing w:before="0" w:after="0" w:line="400" w:lineRule="exact"/>
        <w:rPr>
          <w:rFonts w:ascii="宋体" w:hAnsi="宋体" w:eastAsia="宋体" w:cs="宋体"/>
          <w:sz w:val="24"/>
          <w:szCs w:val="24"/>
        </w:rPr>
      </w:pPr>
      <w:bookmarkStart w:id="35" w:name="_Toc13697"/>
      <w:bookmarkStart w:id="36" w:name="_Toc11409"/>
      <w:bookmarkStart w:id="37" w:name="_Toc16834"/>
      <w:bookmarkStart w:id="38" w:name="_Toc22097"/>
      <w:r>
        <w:rPr>
          <w:rFonts w:hint="eastAsia" w:ascii="宋体" w:hAnsi="宋体" w:eastAsia="宋体" w:cs="宋体"/>
          <w:sz w:val="24"/>
          <w:szCs w:val="24"/>
        </w:rPr>
        <w:t>二、资金来源</w:t>
      </w:r>
      <w:bookmarkEnd w:id="35"/>
      <w:bookmarkEnd w:id="36"/>
      <w:bookmarkEnd w:id="37"/>
    </w:p>
    <w:p w14:paraId="09B48EF4">
      <w:pPr>
        <w:spacing w:line="400" w:lineRule="exact"/>
        <w:ind w:firstLine="480" w:firstLineChars="200"/>
        <w:rPr>
          <w:rFonts w:ascii="宋体" w:hAnsi="宋体" w:cs="宋体"/>
          <w:sz w:val="24"/>
        </w:rPr>
      </w:pPr>
      <w:r>
        <w:rPr>
          <w:rFonts w:hint="eastAsia" w:ascii="宋体" w:hAnsi="宋体" w:cs="宋体"/>
          <w:sz w:val="24"/>
          <w:lang w:val="en-US" w:eastAsia="zh-CN"/>
        </w:rPr>
        <w:t>工会资金</w:t>
      </w:r>
      <w:r>
        <w:rPr>
          <w:rFonts w:hint="eastAsia" w:ascii="宋体" w:hAnsi="宋体" w:cs="宋体"/>
          <w:sz w:val="24"/>
        </w:rPr>
        <w:t>，预算金额为</w:t>
      </w:r>
      <w:r>
        <w:rPr>
          <w:rFonts w:hint="eastAsia" w:ascii="宋体" w:hAnsi="宋体" w:cs="宋体"/>
          <w:kern w:val="0"/>
          <w:sz w:val="24"/>
          <w:szCs w:val="24"/>
          <w:lang w:val="en-US" w:eastAsia="zh-CN"/>
        </w:rPr>
        <w:t>21.2</w:t>
      </w:r>
      <w:r>
        <w:rPr>
          <w:rFonts w:hint="eastAsia" w:ascii="宋体" w:hAnsi="宋体" w:cs="宋体"/>
          <w:sz w:val="24"/>
        </w:rPr>
        <w:t>万元。</w:t>
      </w:r>
    </w:p>
    <w:bookmarkEnd w:id="38"/>
    <w:p w14:paraId="3739EC09">
      <w:pPr>
        <w:pStyle w:val="4"/>
        <w:spacing w:before="0" w:after="0" w:line="400" w:lineRule="exact"/>
        <w:rPr>
          <w:rFonts w:ascii="宋体" w:hAnsi="宋体" w:eastAsia="宋体" w:cs="宋体"/>
          <w:sz w:val="24"/>
          <w:szCs w:val="24"/>
        </w:rPr>
      </w:pPr>
      <w:bookmarkStart w:id="39" w:name="_Toc15611"/>
      <w:bookmarkStart w:id="40" w:name="_Toc17194"/>
      <w:bookmarkStart w:id="41" w:name="_Toc18244"/>
      <w:bookmarkStart w:id="42" w:name="_Toc24666"/>
      <w:bookmarkStart w:id="43" w:name="_Toc487204776"/>
      <w:bookmarkStart w:id="44" w:name="_Toc28965"/>
      <w:r>
        <w:rPr>
          <w:rFonts w:hint="eastAsia" w:ascii="宋体" w:hAnsi="宋体" w:eastAsia="宋体" w:cs="宋体"/>
          <w:sz w:val="24"/>
          <w:szCs w:val="24"/>
        </w:rPr>
        <w:t>三、供应商资格条件</w:t>
      </w:r>
      <w:bookmarkEnd w:id="39"/>
      <w:bookmarkEnd w:id="40"/>
      <w:bookmarkEnd w:id="41"/>
    </w:p>
    <w:p w14:paraId="32BAFC7E">
      <w:pPr>
        <w:spacing w:line="400" w:lineRule="exact"/>
        <w:ind w:firstLine="480" w:firstLineChars="200"/>
        <w:rPr>
          <w:rFonts w:ascii="宋体" w:hAnsi="宋体" w:cs="宋体"/>
          <w:sz w:val="24"/>
        </w:rPr>
      </w:pPr>
      <w:r>
        <w:rPr>
          <w:rFonts w:hint="eastAsia" w:ascii="宋体" w:hAnsi="宋体" w:cs="宋体"/>
          <w:sz w:val="24"/>
        </w:rPr>
        <w:t>（一）基本资格条件</w:t>
      </w:r>
    </w:p>
    <w:p w14:paraId="303541B3">
      <w:pPr>
        <w:spacing w:line="400" w:lineRule="exact"/>
        <w:ind w:firstLine="480" w:firstLineChars="200"/>
        <w:rPr>
          <w:rFonts w:ascii="宋体" w:hAnsi="宋体" w:cs="宋体"/>
          <w:sz w:val="24"/>
        </w:rPr>
      </w:pPr>
      <w:r>
        <w:rPr>
          <w:rFonts w:hint="eastAsia" w:ascii="宋体" w:hAnsi="宋体" w:cs="宋体"/>
          <w:sz w:val="24"/>
        </w:rPr>
        <w:t>1.具有独立承担民事责任的能力；</w:t>
      </w:r>
    </w:p>
    <w:p w14:paraId="6F522FEF">
      <w:pPr>
        <w:spacing w:line="4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14:paraId="2AA2ACA7">
      <w:pPr>
        <w:spacing w:line="400" w:lineRule="exact"/>
        <w:ind w:firstLine="480" w:firstLineChars="200"/>
        <w:rPr>
          <w:rFonts w:ascii="宋体" w:hAnsi="宋体" w:cs="宋体"/>
          <w:sz w:val="24"/>
        </w:rPr>
      </w:pPr>
      <w:r>
        <w:rPr>
          <w:rFonts w:hint="eastAsia" w:ascii="宋体" w:hAnsi="宋体" w:cs="宋体"/>
          <w:sz w:val="24"/>
        </w:rPr>
        <w:t>3.具有履行合同所必需的设备和专业技术能力；</w:t>
      </w:r>
    </w:p>
    <w:p w14:paraId="5AF0FF1D">
      <w:pPr>
        <w:spacing w:line="40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14:paraId="5623460F">
      <w:pPr>
        <w:spacing w:line="400" w:lineRule="exact"/>
        <w:ind w:firstLine="480" w:firstLineChars="200"/>
        <w:rPr>
          <w:rFonts w:ascii="宋体" w:hAnsi="宋体" w:cs="宋体"/>
          <w:sz w:val="24"/>
        </w:rPr>
      </w:pPr>
      <w:r>
        <w:rPr>
          <w:rFonts w:hint="eastAsia" w:ascii="宋体" w:hAnsi="宋体" w:cs="宋体"/>
          <w:sz w:val="24"/>
        </w:rPr>
        <w:t>5.参加采购活动前三年内，在经营活动中没有重大违法记录；</w:t>
      </w:r>
    </w:p>
    <w:p w14:paraId="14CA94EE">
      <w:pPr>
        <w:spacing w:line="400" w:lineRule="exact"/>
        <w:ind w:firstLine="480" w:firstLineChars="200"/>
        <w:rPr>
          <w:rFonts w:ascii="宋体" w:hAnsi="宋体" w:cs="宋体"/>
          <w:sz w:val="24"/>
        </w:rPr>
      </w:pPr>
      <w:r>
        <w:rPr>
          <w:rFonts w:hint="eastAsia" w:ascii="宋体" w:hAnsi="宋体" w:cs="宋体"/>
          <w:sz w:val="24"/>
        </w:rPr>
        <w:t>6.法律、行政法规规定的其他条件。</w:t>
      </w:r>
    </w:p>
    <w:p w14:paraId="280E929F">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（二）本项目的特定资格要求：无。</w:t>
      </w:r>
    </w:p>
    <w:p w14:paraId="503A1AC1">
      <w:pPr>
        <w:pStyle w:val="4"/>
        <w:spacing w:before="0" w:after="0" w:line="400" w:lineRule="exact"/>
        <w:rPr>
          <w:rFonts w:ascii="宋体" w:hAnsi="宋体" w:eastAsia="宋体" w:cs="宋体"/>
          <w:sz w:val="24"/>
          <w:szCs w:val="24"/>
        </w:rPr>
      </w:pPr>
      <w:bookmarkStart w:id="45" w:name="_Toc19002"/>
      <w:r>
        <w:rPr>
          <w:rFonts w:hint="eastAsia" w:ascii="宋体" w:hAnsi="宋体" w:eastAsia="宋体" w:cs="宋体"/>
          <w:sz w:val="24"/>
          <w:szCs w:val="24"/>
        </w:rPr>
        <w:t>四、竞采、开标有关说明</w:t>
      </w:r>
      <w:bookmarkEnd w:id="45"/>
    </w:p>
    <w:p w14:paraId="4CB8271F">
      <w:pPr>
        <w:spacing w:line="400" w:lineRule="exact"/>
        <w:ind w:firstLine="480" w:firstLineChars="200"/>
        <w:rPr>
          <w:rFonts w:ascii="宋体" w:hAnsi="宋体" w:cs="宋体"/>
          <w:sz w:val="24"/>
        </w:rPr>
      </w:pPr>
      <w:r>
        <w:rPr>
          <w:rFonts w:hint="eastAsia" w:ascii="宋体" w:hAnsi="宋体" w:cs="宋体"/>
          <w:sz w:val="24"/>
        </w:rPr>
        <w:t>（一）凡有意参加竞采的供应商，请在行采家-电子竞采（https://www.gec123.com/xe/）下载本项目竞采文件以及补遗等竞采前公布的所有项目资料，无论供应商下载与否，均视为已知晓所有竞采实质性要求内容。</w:t>
      </w:r>
    </w:p>
    <w:p w14:paraId="475EDAD2">
      <w:pPr>
        <w:spacing w:line="400" w:lineRule="exact"/>
        <w:ind w:firstLine="480" w:firstLineChars="200"/>
        <w:rPr>
          <w:rFonts w:hint="eastAsia" w:ascii="宋体" w:hAnsi="宋体" w:cs="宋体"/>
          <w:sz w:val="24"/>
        </w:rPr>
      </w:pPr>
      <w:r>
        <w:rPr>
          <w:rFonts w:hint="eastAsia" w:ascii="宋体" w:hAnsi="宋体" w:cs="宋体"/>
          <w:sz w:val="24"/>
        </w:rPr>
        <w:t>（二）</w:t>
      </w:r>
      <w:r>
        <w:rPr>
          <w:rFonts w:hint="eastAsia" w:ascii="宋体" w:hAnsi="宋体" w:eastAsia="宋体" w:cs="宋体"/>
          <w:color w:val="000000"/>
          <w:sz w:val="24"/>
        </w:rPr>
        <w:t>线上报价及线下</w:t>
      </w:r>
      <w:r>
        <w:rPr>
          <w:rFonts w:hint="eastAsia" w:ascii="宋体" w:hAnsi="宋体" w:eastAsia="宋体" w:cs="宋体"/>
          <w:color w:val="000000"/>
          <w:sz w:val="24"/>
          <w:lang w:val="en-US" w:eastAsia="zh-CN"/>
        </w:rPr>
        <w:t>响应文件递交要求</w:t>
      </w:r>
    </w:p>
    <w:p w14:paraId="1D74A144">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1、线上报价</w:t>
      </w:r>
    </w:p>
    <w:p w14:paraId="79790C8A">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（1）按本项目规定的时间在行采家·电子竞采（</w:t>
      </w:r>
      <w:r>
        <w:rPr>
          <w:rFonts w:hint="eastAsia" w:ascii="宋体" w:hAnsi="宋体" w:cs="宋体"/>
          <w:sz w:val="24"/>
        </w:rPr>
        <w:t>https://www.gec123.com/xe/</w:t>
      </w:r>
      <w:r>
        <w:rPr>
          <w:rFonts w:hint="eastAsia" w:ascii="宋体" w:hAnsi="宋体" w:eastAsia="宋体" w:cs="宋体"/>
          <w:color w:val="000000"/>
          <w:sz w:val="24"/>
        </w:rPr>
        <w:t>）进行网上报名，未在规定时间内报名的供应商将失去成交供应商资格。</w:t>
      </w:r>
    </w:p>
    <w:p w14:paraId="3EFC47C1">
      <w:pPr>
        <w:spacing w:line="400" w:lineRule="exact"/>
        <w:ind w:firstLine="480" w:firstLineChars="200"/>
        <w:rPr>
          <w:rFonts w:hint="eastAsia" w:ascii="宋体" w:hAnsi="宋体" w:eastAsia="宋体" w:cs="宋体"/>
          <w:color w:val="000000"/>
          <w:sz w:val="24"/>
          <w:highlight w:val="yellow"/>
        </w:rPr>
      </w:pPr>
      <w:r>
        <w:rPr>
          <w:rFonts w:hint="eastAsia" w:ascii="宋体" w:hAnsi="宋体" w:eastAsia="宋体" w:cs="宋体"/>
          <w:color w:val="000000"/>
          <w:sz w:val="24"/>
        </w:rPr>
        <w:t>（2）线上报价</w:t>
      </w:r>
      <w:r>
        <w:rPr>
          <w:rFonts w:hint="eastAsia" w:ascii="宋体" w:hAnsi="宋体" w:eastAsia="宋体" w:cs="宋体"/>
          <w:color w:val="000000"/>
          <w:sz w:val="24"/>
          <w:lang w:val="en-US" w:eastAsia="zh-CN"/>
        </w:rPr>
        <w:t>截止</w:t>
      </w:r>
      <w:r>
        <w:rPr>
          <w:rFonts w:hint="eastAsia" w:ascii="宋体" w:hAnsi="宋体" w:eastAsia="宋体" w:cs="宋体"/>
          <w:color w:val="000000"/>
          <w:sz w:val="24"/>
        </w:rPr>
        <w:t>时间：</w:t>
      </w:r>
      <w:r>
        <w:rPr>
          <w:rFonts w:hint="eastAsia" w:ascii="宋体" w:hAnsi="宋体" w:cs="宋体"/>
          <w:color w:val="000000"/>
          <w:sz w:val="24"/>
          <w:highlight w:val="yellow"/>
          <w:lang w:eastAsia="zh-CN"/>
        </w:rPr>
        <w:t>2025年</w:t>
      </w:r>
      <w:r>
        <w:rPr>
          <w:rFonts w:hint="eastAsia" w:ascii="宋体" w:hAnsi="宋体" w:cs="宋体"/>
          <w:color w:val="000000"/>
          <w:sz w:val="24"/>
          <w:highlight w:val="yellow"/>
          <w:lang w:val="en-US" w:eastAsia="zh-CN"/>
        </w:rPr>
        <w:t>12</w:t>
      </w:r>
      <w:r>
        <w:rPr>
          <w:rFonts w:hint="eastAsia" w:ascii="宋体" w:hAnsi="宋体" w:eastAsia="宋体" w:cs="宋体"/>
          <w:color w:val="000000"/>
          <w:sz w:val="24"/>
          <w:highlight w:val="yellow"/>
        </w:rPr>
        <w:t>月</w:t>
      </w:r>
      <w:r>
        <w:rPr>
          <w:rFonts w:hint="eastAsia" w:ascii="宋体" w:hAnsi="宋体" w:cs="宋体"/>
          <w:color w:val="000000"/>
          <w:sz w:val="24"/>
          <w:highlight w:val="yellow"/>
          <w:lang w:val="en-US" w:eastAsia="zh-CN"/>
        </w:rPr>
        <w:t>16</w:t>
      </w:r>
      <w:r>
        <w:rPr>
          <w:rFonts w:hint="eastAsia" w:ascii="宋体" w:hAnsi="宋体" w:eastAsia="宋体" w:cs="宋体"/>
          <w:color w:val="000000"/>
          <w:sz w:val="24"/>
          <w:highlight w:val="yellow"/>
        </w:rPr>
        <w:t>日</w:t>
      </w:r>
      <w:r>
        <w:rPr>
          <w:rFonts w:hint="eastAsia" w:ascii="宋体" w:hAnsi="宋体" w:cs="宋体"/>
          <w:color w:val="000000"/>
          <w:sz w:val="24"/>
          <w:highlight w:val="yellow"/>
          <w:lang w:val="en-US" w:eastAsia="zh-CN"/>
        </w:rPr>
        <w:t>11</w:t>
      </w:r>
      <w:r>
        <w:rPr>
          <w:rFonts w:hint="eastAsia" w:ascii="宋体" w:hAnsi="宋体" w:eastAsia="宋体" w:cs="宋体"/>
          <w:color w:val="000000"/>
          <w:sz w:val="24"/>
          <w:highlight w:val="yellow"/>
        </w:rPr>
        <w:t>:00。</w:t>
      </w:r>
    </w:p>
    <w:p w14:paraId="0DCA8B0B">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（3）线上报价要求：供应商线上报价时需上传正本PDF扫描件（电子文档内容应与纸质文件正本一致，如不一致以线下纸质文档为准）。未在规定时间内报价的供应商将失去成交供应商资格。</w:t>
      </w:r>
    </w:p>
    <w:p w14:paraId="3E9CD663">
      <w:pPr>
        <w:spacing w:line="400" w:lineRule="exact"/>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rPr>
        <w:t>2、线下响应文件递交要求</w:t>
      </w:r>
    </w:p>
    <w:p w14:paraId="09C2312E">
      <w:pPr>
        <w:spacing w:line="4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（1）纸质响应文件递交起止时间：</w:t>
      </w:r>
      <w:r>
        <w:rPr>
          <w:rFonts w:hint="eastAsia" w:ascii="宋体" w:hAnsi="宋体" w:cs="宋体"/>
          <w:color w:val="auto"/>
          <w:sz w:val="24"/>
          <w:highlight w:val="yellow"/>
          <w:lang w:val="en-US" w:eastAsia="zh-CN"/>
        </w:rPr>
        <w:t>2025年12</w:t>
      </w:r>
      <w:r>
        <w:rPr>
          <w:rFonts w:hint="eastAsia" w:ascii="宋体" w:hAnsi="宋体" w:eastAsia="宋体" w:cs="宋体"/>
          <w:color w:val="auto"/>
          <w:sz w:val="24"/>
          <w:highlight w:val="yellow"/>
          <w:lang w:val="en-US" w:eastAsia="zh-CN"/>
        </w:rPr>
        <w:t>月</w:t>
      </w:r>
      <w:r>
        <w:rPr>
          <w:rFonts w:hint="eastAsia" w:ascii="宋体" w:hAnsi="宋体" w:cs="宋体"/>
          <w:color w:val="auto"/>
          <w:sz w:val="24"/>
          <w:highlight w:val="yellow"/>
          <w:lang w:val="en-US" w:eastAsia="zh-CN"/>
        </w:rPr>
        <w:t>16</w:t>
      </w:r>
      <w:r>
        <w:rPr>
          <w:rFonts w:hint="eastAsia" w:ascii="宋体" w:hAnsi="宋体" w:eastAsia="宋体" w:cs="宋体"/>
          <w:color w:val="auto"/>
          <w:sz w:val="24"/>
          <w:highlight w:val="yellow"/>
          <w:lang w:val="en-US" w:eastAsia="zh-CN"/>
        </w:rPr>
        <w:t>日</w:t>
      </w:r>
      <w:r>
        <w:rPr>
          <w:rFonts w:hint="eastAsia" w:ascii="宋体" w:hAnsi="宋体" w:cs="宋体"/>
          <w:color w:val="auto"/>
          <w:sz w:val="24"/>
          <w:highlight w:val="yellow"/>
          <w:lang w:val="en-US" w:eastAsia="zh-CN"/>
        </w:rPr>
        <w:t>10</w:t>
      </w:r>
      <w:r>
        <w:rPr>
          <w:rFonts w:hint="eastAsia" w:ascii="宋体" w:hAnsi="宋体" w:eastAsia="宋体" w:cs="宋体"/>
          <w:color w:val="auto"/>
          <w:sz w:val="24"/>
          <w:highlight w:val="yellow"/>
          <w:lang w:val="en-US" w:eastAsia="zh-CN"/>
        </w:rPr>
        <w:t>:30－</w:t>
      </w:r>
      <w:r>
        <w:rPr>
          <w:rFonts w:hint="eastAsia" w:ascii="宋体" w:hAnsi="宋体" w:cs="宋体"/>
          <w:color w:val="auto"/>
          <w:sz w:val="24"/>
          <w:highlight w:val="yellow"/>
          <w:lang w:val="en-US" w:eastAsia="zh-CN"/>
        </w:rPr>
        <w:t>11</w:t>
      </w:r>
      <w:r>
        <w:rPr>
          <w:rFonts w:hint="eastAsia" w:ascii="宋体" w:hAnsi="宋体" w:eastAsia="宋体" w:cs="宋体"/>
          <w:color w:val="auto"/>
          <w:sz w:val="24"/>
          <w:highlight w:val="yellow"/>
          <w:lang w:val="en-US" w:eastAsia="zh-CN"/>
        </w:rPr>
        <w:t>:</w:t>
      </w:r>
      <w:r>
        <w:rPr>
          <w:rFonts w:hint="eastAsia" w:ascii="宋体" w:hAnsi="宋体" w:cs="宋体"/>
          <w:color w:val="auto"/>
          <w:sz w:val="24"/>
          <w:highlight w:val="yellow"/>
          <w:lang w:val="en-US" w:eastAsia="zh-CN"/>
        </w:rPr>
        <w:t>00</w:t>
      </w:r>
      <w:r>
        <w:rPr>
          <w:rFonts w:hint="eastAsia" w:ascii="宋体" w:hAnsi="宋体" w:eastAsia="宋体" w:cs="宋体"/>
          <w:color w:val="auto"/>
          <w:sz w:val="24"/>
          <w:highlight w:val="yellow"/>
          <w:lang w:val="en-US" w:eastAsia="zh-CN"/>
        </w:rPr>
        <w:t>。</w:t>
      </w:r>
    </w:p>
    <w:p w14:paraId="7EC8A758">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（2）纸质响应文件递交</w:t>
      </w:r>
      <w:r>
        <w:rPr>
          <w:rFonts w:hint="eastAsia" w:ascii="宋体" w:hAnsi="宋体" w:cs="宋体"/>
          <w:color w:val="000000"/>
          <w:sz w:val="24"/>
          <w:lang w:val="en-US" w:eastAsia="zh-CN"/>
        </w:rPr>
        <w:t>地点：重庆市北部新区黄山大道东段186号</w:t>
      </w:r>
    </w:p>
    <w:p w14:paraId="1FDB344C">
      <w:pPr>
        <w:spacing w:line="400" w:lineRule="exact"/>
        <w:ind w:firstLine="480" w:firstLineChars="200"/>
        <w:rPr>
          <w:rFonts w:ascii="宋体" w:hAnsi="宋体" w:cs="宋体"/>
          <w:sz w:val="24"/>
        </w:rPr>
      </w:pP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w:t>
      </w:r>
      <w:r>
        <w:rPr>
          <w:rFonts w:hint="eastAsia" w:ascii="宋体" w:hAnsi="宋体" w:eastAsia="宋体" w:cs="宋体"/>
          <w:color w:val="000000"/>
          <w:sz w:val="24"/>
        </w:rPr>
        <w:t>已线上报价的供应商未在规定的时间参与线下竞采，作</w:t>
      </w:r>
      <w:r>
        <w:rPr>
          <w:rFonts w:hint="eastAsia" w:ascii="宋体" w:hAnsi="宋体" w:eastAsia="宋体" w:cs="宋体"/>
          <w:color w:val="000000"/>
          <w:sz w:val="24"/>
          <w:lang w:val="en-US" w:eastAsia="zh-CN"/>
        </w:rPr>
        <w:t>无效响应</w:t>
      </w:r>
      <w:r>
        <w:rPr>
          <w:rFonts w:hint="eastAsia" w:ascii="宋体" w:hAnsi="宋体" w:eastAsia="宋体" w:cs="宋体"/>
          <w:color w:val="000000"/>
          <w:sz w:val="24"/>
        </w:rPr>
        <w:t>处理。</w:t>
      </w:r>
    </w:p>
    <w:p w14:paraId="7B6162B0">
      <w:pPr>
        <w:spacing w:line="400" w:lineRule="exact"/>
        <w:ind w:firstLine="480" w:firstLineChars="200"/>
        <w:rPr>
          <w:rFonts w:ascii="宋体" w:hAnsi="宋体" w:cs="宋体"/>
          <w:sz w:val="24"/>
        </w:rPr>
      </w:pPr>
      <w:r>
        <w:rPr>
          <w:rFonts w:hint="eastAsia" w:ascii="宋体" w:hAnsi="宋体" w:cs="宋体"/>
          <w:sz w:val="24"/>
        </w:rPr>
        <w:t>（四）投标文件</w:t>
      </w:r>
    </w:p>
    <w:p w14:paraId="18B34D06">
      <w:pPr>
        <w:spacing w:line="4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shd w:val="clear" w:color="auto" w:fill="FFFFFF"/>
        </w:rPr>
        <w:t>在采购公告规定的报价截止时间前，</w:t>
      </w:r>
      <w:r>
        <w:rPr>
          <w:rFonts w:hint="eastAsia" w:ascii="宋体" w:hAnsi="宋体" w:cs="宋体"/>
          <w:sz w:val="24"/>
        </w:rPr>
        <w:t>供应商将签字盖章完毕的投标文件正本PDF扫描件上传。</w:t>
      </w:r>
    </w:p>
    <w:p w14:paraId="32989971">
      <w:pPr>
        <w:spacing w:line="400" w:lineRule="exact"/>
        <w:ind w:firstLine="480" w:firstLineChars="200"/>
        <w:rPr>
          <w:rFonts w:ascii="宋体" w:hAnsi="宋体" w:cs="宋体"/>
          <w:sz w:val="24"/>
          <w:highlight w:val="yellow"/>
        </w:rPr>
      </w:pPr>
      <w:r>
        <w:rPr>
          <w:rFonts w:hint="eastAsia" w:ascii="宋体" w:hAnsi="宋体" w:cs="宋体"/>
          <w:sz w:val="24"/>
        </w:rPr>
        <w:t>（五）项目评审</w:t>
      </w:r>
      <w:r>
        <w:rPr>
          <w:rFonts w:hint="eastAsia" w:ascii="宋体" w:hAnsi="宋体" w:cs="宋体"/>
          <w:sz w:val="24"/>
          <w:lang w:val="en-US" w:eastAsia="zh-CN"/>
        </w:rPr>
        <w:t>开始</w:t>
      </w:r>
      <w:r>
        <w:rPr>
          <w:rFonts w:hint="eastAsia" w:ascii="宋体" w:hAnsi="宋体" w:cs="宋体"/>
          <w:sz w:val="24"/>
        </w:rPr>
        <w:t>时间：</w:t>
      </w:r>
      <w:r>
        <w:rPr>
          <w:rFonts w:hint="eastAsia" w:ascii="宋体" w:hAnsi="宋体" w:cs="宋体"/>
          <w:sz w:val="24"/>
          <w:highlight w:val="yellow"/>
        </w:rPr>
        <w:t>2025年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16</w:t>
      </w:r>
      <w:r>
        <w:rPr>
          <w:rFonts w:hint="eastAsia" w:ascii="宋体" w:hAnsi="宋体" w:cs="宋体"/>
          <w:sz w:val="24"/>
          <w:highlight w:val="yellow"/>
        </w:rPr>
        <w:t>日北京时间11:00</w:t>
      </w:r>
      <w:bookmarkStart w:id="343" w:name="_GoBack"/>
      <w:bookmarkEnd w:id="343"/>
    </w:p>
    <w:p w14:paraId="6C3232F9">
      <w:pPr>
        <w:spacing w:line="400" w:lineRule="exact"/>
        <w:ind w:firstLine="480" w:firstLineChars="200"/>
        <w:rPr>
          <w:rFonts w:ascii="宋体" w:hAnsi="宋体" w:cs="宋体"/>
          <w:sz w:val="24"/>
        </w:rPr>
      </w:pPr>
      <w:r>
        <w:rPr>
          <w:rFonts w:hint="eastAsia" w:ascii="宋体" w:hAnsi="宋体" w:cs="宋体"/>
          <w:sz w:val="24"/>
        </w:rPr>
        <w:t>（六）评审地点：</w:t>
      </w:r>
      <w:r>
        <w:rPr>
          <w:rFonts w:hint="eastAsia" w:ascii="宋体" w:hAnsi="宋体" w:cs="宋体"/>
          <w:sz w:val="24"/>
          <w:highlight w:val="yellow"/>
        </w:rPr>
        <w:t>重庆市北部新区黄山大道东段186号</w:t>
      </w:r>
    </w:p>
    <w:p w14:paraId="1E59A30E">
      <w:pPr>
        <w:pStyle w:val="4"/>
        <w:spacing w:before="0" w:after="0" w:line="400" w:lineRule="exact"/>
        <w:rPr>
          <w:rFonts w:ascii="宋体" w:hAnsi="宋体" w:eastAsia="宋体" w:cs="宋体"/>
          <w:sz w:val="24"/>
          <w:szCs w:val="24"/>
        </w:rPr>
      </w:pPr>
      <w:bookmarkStart w:id="46" w:name="_Toc17766"/>
      <w:r>
        <w:rPr>
          <w:rFonts w:hint="eastAsia" w:ascii="宋体" w:hAnsi="宋体" w:eastAsia="宋体" w:cs="宋体"/>
          <w:sz w:val="24"/>
          <w:szCs w:val="24"/>
        </w:rPr>
        <w:t>五、采购项目需落实的政府采购政策</w:t>
      </w:r>
      <w:bookmarkEnd w:id="46"/>
    </w:p>
    <w:p w14:paraId="708AE9DE">
      <w:pPr>
        <w:spacing w:line="400" w:lineRule="exact"/>
        <w:ind w:firstLine="480" w:firstLineChars="200"/>
        <w:rPr>
          <w:rFonts w:ascii="宋体" w:hAnsi="宋体" w:cs="宋体"/>
          <w:sz w:val="24"/>
        </w:rPr>
      </w:pPr>
      <w:r>
        <w:rPr>
          <w:rFonts w:hint="eastAsia" w:ascii="宋体" w:hAnsi="宋体" w:cs="宋体"/>
          <w:sz w:val="24"/>
        </w:rPr>
        <w:t>（一）按照《财政部生态环境部关于印发环境标志产品政府采购品目清单的通知》（财库〔2019〕18号）和《财政部发展改革委关于印发节能产品政府采购品目清单的通知》（财库〔2019〕19号）的规定，落实国家节能环保政策。</w:t>
      </w:r>
    </w:p>
    <w:p w14:paraId="4CD1880F">
      <w:pPr>
        <w:spacing w:line="400" w:lineRule="exact"/>
        <w:ind w:firstLine="480" w:firstLineChars="200"/>
        <w:rPr>
          <w:rFonts w:ascii="宋体" w:hAnsi="宋体" w:cs="宋体"/>
          <w:sz w:val="24"/>
        </w:rPr>
      </w:pPr>
      <w:r>
        <w:rPr>
          <w:rFonts w:hint="eastAsia" w:ascii="宋体" w:hAnsi="宋体" w:cs="宋体"/>
          <w:sz w:val="24"/>
        </w:rPr>
        <w:t>（二）按照财政部、工业和信息化部关于印发《政府采购促进中小企业发展管理办法》的通知（财库〔2020〕46号）的规定，落实促进中小企业发展政策。</w:t>
      </w:r>
    </w:p>
    <w:p w14:paraId="03E2FEAA">
      <w:pPr>
        <w:spacing w:line="400" w:lineRule="exact"/>
        <w:ind w:firstLine="480" w:firstLineChars="200"/>
        <w:rPr>
          <w:rFonts w:ascii="宋体" w:hAnsi="宋体" w:cs="宋体"/>
          <w:sz w:val="24"/>
        </w:rPr>
      </w:pPr>
      <w:r>
        <w:rPr>
          <w:rFonts w:hint="eastAsia" w:ascii="宋体" w:hAnsi="宋体" w:cs="宋体"/>
          <w:sz w:val="24"/>
        </w:rPr>
        <w:t>（三）按照《财政部、司法部关于政府采购支持监狱企业发展有关问题的通知》（财库〔2014〕68号）的规定，落实支持监狱企业发展政策。</w:t>
      </w:r>
    </w:p>
    <w:p w14:paraId="6F6BCEB7">
      <w:pPr>
        <w:spacing w:line="400" w:lineRule="exact"/>
        <w:ind w:firstLine="480" w:firstLineChars="200"/>
        <w:rPr>
          <w:rFonts w:ascii="宋体" w:hAnsi="宋体" w:cs="宋体"/>
          <w:sz w:val="24"/>
        </w:rPr>
      </w:pPr>
      <w:r>
        <w:rPr>
          <w:rFonts w:hint="eastAsia" w:ascii="宋体" w:hAnsi="宋体" w:cs="宋体"/>
          <w:sz w:val="24"/>
        </w:rPr>
        <w:t>（四）按照《三部门联合发布关于促进残疾人就业政府采购政策的通知》（财库〔2017〕141号）的规定，落实支持残疾人福利性单位发展政策。</w:t>
      </w:r>
    </w:p>
    <w:p w14:paraId="1958AE05">
      <w:pPr>
        <w:pStyle w:val="4"/>
        <w:spacing w:before="0" w:after="0" w:line="400" w:lineRule="exact"/>
        <w:rPr>
          <w:rFonts w:ascii="宋体" w:hAnsi="宋体" w:eastAsia="宋体" w:cs="宋体"/>
          <w:sz w:val="24"/>
          <w:szCs w:val="24"/>
        </w:rPr>
      </w:pPr>
      <w:bookmarkStart w:id="47" w:name="_Toc19518"/>
      <w:r>
        <w:rPr>
          <w:rFonts w:hint="eastAsia" w:ascii="宋体" w:hAnsi="宋体" w:eastAsia="宋体" w:cs="宋体"/>
          <w:sz w:val="24"/>
          <w:szCs w:val="24"/>
        </w:rPr>
        <w:t>六、竞采有关规定</w:t>
      </w:r>
      <w:bookmarkEnd w:id="42"/>
      <w:bookmarkEnd w:id="43"/>
      <w:bookmarkEnd w:id="44"/>
      <w:bookmarkEnd w:id="47"/>
    </w:p>
    <w:p w14:paraId="130A57AA">
      <w:pPr>
        <w:spacing w:line="400" w:lineRule="exact"/>
        <w:ind w:firstLine="480" w:firstLineChars="200"/>
        <w:rPr>
          <w:rFonts w:ascii="宋体" w:hAnsi="宋体" w:cs="宋体"/>
          <w:sz w:val="24"/>
        </w:rPr>
      </w:pPr>
      <w:bookmarkStart w:id="48" w:name="_Toc2804"/>
      <w:r>
        <w:rPr>
          <w:rFonts w:hint="eastAsia" w:ascii="宋体" w:hAnsi="宋体" w:cs="宋体"/>
          <w:sz w:val="24"/>
        </w:rPr>
        <w:t>（一）单位负责人为同一人或者存在直接控股、管理关系的不同供应商，不得参加同一合同项（分包）下的政府采购活动，否则均为无效响应。</w:t>
      </w:r>
    </w:p>
    <w:p w14:paraId="6A43C326">
      <w:pPr>
        <w:spacing w:line="400" w:lineRule="exact"/>
        <w:ind w:firstLine="480" w:firstLineChars="200"/>
        <w:rPr>
          <w:rFonts w:ascii="宋体" w:hAnsi="宋体" w:cs="宋体"/>
          <w:sz w:val="24"/>
        </w:rPr>
      </w:pPr>
      <w:r>
        <w:rPr>
          <w:rFonts w:hint="eastAsia" w:ascii="宋体" w:hAnsi="宋体" w:cs="宋体"/>
          <w:sz w:val="24"/>
        </w:rPr>
        <w:t>（二）为采购项目提供整体设计、规范编制或者项目管理、监理、检测等服务的供应商，不得再参加该采购项目的其他采购活动。</w:t>
      </w:r>
    </w:p>
    <w:p w14:paraId="3928E30A">
      <w:pPr>
        <w:spacing w:line="400" w:lineRule="exact"/>
        <w:ind w:firstLine="480" w:firstLineChars="200"/>
        <w:rPr>
          <w:rFonts w:ascii="宋体" w:hAnsi="宋体" w:cs="宋体"/>
          <w:sz w:val="24"/>
        </w:rPr>
      </w:pPr>
      <w:r>
        <w:rPr>
          <w:rFonts w:hint="eastAsia" w:ascii="宋体" w:hAnsi="宋体" w:cs="宋体"/>
          <w:sz w:val="24"/>
        </w:rPr>
        <w:t>（三）本项目的澄清文件（如果有）一律在行采家-电子竞采（https://www.gec123.com/xe/）上发布，请各供应商注意下载；无论供应商下载与否，均视同供应商已知晓本项目澄清文件（如果有）的内容。</w:t>
      </w:r>
    </w:p>
    <w:p w14:paraId="378DF516">
      <w:pPr>
        <w:spacing w:line="400" w:lineRule="exact"/>
        <w:ind w:firstLine="480" w:firstLineChars="200"/>
        <w:rPr>
          <w:rFonts w:ascii="宋体" w:hAnsi="宋体" w:cs="宋体"/>
          <w:sz w:val="24"/>
        </w:rPr>
      </w:pPr>
      <w:r>
        <w:rPr>
          <w:rFonts w:hint="eastAsia" w:ascii="宋体" w:hAnsi="宋体" w:cs="宋体"/>
          <w:sz w:val="24"/>
        </w:rPr>
        <w:t>（四）超过投标文件截止时间递交的投标文件，恕不接收。</w:t>
      </w:r>
    </w:p>
    <w:p w14:paraId="01F149FC">
      <w:pPr>
        <w:spacing w:line="400" w:lineRule="exact"/>
        <w:ind w:firstLine="480" w:firstLineChars="200"/>
        <w:rPr>
          <w:rFonts w:ascii="宋体" w:hAnsi="宋体" w:cs="宋体"/>
          <w:sz w:val="24"/>
        </w:rPr>
      </w:pPr>
      <w:r>
        <w:rPr>
          <w:rFonts w:hint="eastAsia" w:ascii="宋体" w:hAnsi="宋体" w:cs="宋体"/>
          <w:sz w:val="24"/>
        </w:rPr>
        <w:t>（五）竞采费用：无论竞采结果如何，供应商参与本项目竞采的所有费用均应由供应商自行承担。</w:t>
      </w:r>
    </w:p>
    <w:p w14:paraId="7A1C2449">
      <w:pPr>
        <w:spacing w:line="400" w:lineRule="exact"/>
        <w:ind w:firstLine="482" w:firstLineChars="200"/>
        <w:rPr>
          <w:rFonts w:ascii="宋体" w:hAnsi="宋体" w:cs="宋体"/>
          <w:b/>
          <w:sz w:val="24"/>
          <w:szCs w:val="24"/>
        </w:rPr>
      </w:pPr>
      <w:r>
        <w:rPr>
          <w:rFonts w:hint="eastAsia" w:ascii="宋体" w:hAnsi="宋体" w:cs="宋体"/>
          <w:b/>
          <w:sz w:val="24"/>
          <w:szCs w:val="24"/>
        </w:rPr>
        <w:t>（六）本项目</w:t>
      </w:r>
      <w:r>
        <w:rPr>
          <w:rFonts w:hint="eastAsia" w:ascii="宋体" w:hAnsi="宋体" w:cs="宋体"/>
          <w:b/>
          <w:bCs/>
          <w:sz w:val="24"/>
        </w:rPr>
        <w:t>不接受联合体参与竞采，否则按无效响应处理</w:t>
      </w:r>
      <w:r>
        <w:rPr>
          <w:rFonts w:hint="eastAsia" w:ascii="宋体" w:hAnsi="宋体" w:cs="宋体"/>
          <w:b/>
          <w:sz w:val="24"/>
          <w:szCs w:val="24"/>
        </w:rPr>
        <w:t>。</w:t>
      </w:r>
    </w:p>
    <w:p w14:paraId="54083B81">
      <w:pPr>
        <w:spacing w:line="400" w:lineRule="exact"/>
        <w:ind w:firstLine="482" w:firstLineChars="200"/>
        <w:rPr>
          <w:rFonts w:ascii="宋体" w:hAnsi="宋体" w:cs="宋体"/>
          <w:b/>
          <w:sz w:val="24"/>
          <w:szCs w:val="24"/>
        </w:rPr>
      </w:pPr>
      <w:r>
        <w:rPr>
          <w:rFonts w:hint="eastAsia" w:ascii="宋体" w:hAnsi="宋体" w:cs="宋体"/>
          <w:b/>
          <w:sz w:val="24"/>
          <w:szCs w:val="24"/>
        </w:rPr>
        <w:t>（七）本项目</w:t>
      </w:r>
      <w:r>
        <w:rPr>
          <w:rFonts w:hint="eastAsia" w:ascii="宋体" w:hAnsi="宋体" w:cs="宋体"/>
          <w:b/>
          <w:bCs/>
          <w:sz w:val="24"/>
        </w:rPr>
        <w:t>不接受合同分包，否则按无效响应处理</w:t>
      </w:r>
      <w:r>
        <w:rPr>
          <w:rFonts w:hint="eastAsia" w:ascii="宋体" w:hAnsi="宋体" w:cs="宋体"/>
          <w:b/>
          <w:sz w:val="24"/>
          <w:szCs w:val="24"/>
        </w:rPr>
        <w:t>。</w:t>
      </w:r>
    </w:p>
    <w:p w14:paraId="3F26BDEC">
      <w:pPr>
        <w:spacing w:line="400" w:lineRule="exact"/>
        <w:ind w:firstLine="480" w:firstLineChars="200"/>
        <w:rPr>
          <w:rFonts w:ascii="宋体" w:hAnsi="宋体" w:cs="宋体"/>
          <w:sz w:val="24"/>
        </w:rPr>
      </w:pPr>
      <w:r>
        <w:rPr>
          <w:rFonts w:hint="eastAsia" w:ascii="宋体" w:hAnsi="宋体" w:cs="宋体"/>
          <w:sz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48"/>
    <w:p w14:paraId="2FE98DA8">
      <w:pPr>
        <w:pStyle w:val="4"/>
        <w:spacing w:before="0" w:after="0" w:line="400" w:lineRule="exact"/>
        <w:rPr>
          <w:rFonts w:ascii="宋体" w:hAnsi="宋体" w:eastAsia="宋体" w:cs="宋体"/>
          <w:sz w:val="24"/>
          <w:szCs w:val="24"/>
        </w:rPr>
      </w:pPr>
      <w:bookmarkStart w:id="49" w:name="_Toc31316"/>
      <w:bookmarkStart w:id="50" w:name="_Toc4685"/>
      <w:r>
        <w:rPr>
          <w:rFonts w:hint="eastAsia" w:ascii="宋体" w:hAnsi="宋体" w:eastAsia="宋体" w:cs="宋体"/>
          <w:sz w:val="24"/>
          <w:szCs w:val="24"/>
        </w:rPr>
        <w:t>七、联系方式</w:t>
      </w:r>
      <w:bookmarkEnd w:id="49"/>
      <w:bookmarkEnd w:id="50"/>
    </w:p>
    <w:p w14:paraId="5528EEBF">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（一）采购人：</w:t>
      </w:r>
      <w:r>
        <w:rPr>
          <w:rFonts w:hint="eastAsia" w:ascii="宋体" w:hAnsi="宋体" w:cs="宋体"/>
          <w:sz w:val="24"/>
          <w:lang w:eastAsia="zh-CN"/>
        </w:rPr>
        <w:t>重庆市农业农村委员会</w:t>
      </w:r>
    </w:p>
    <w:p w14:paraId="1DCEAACF">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张老师</w:t>
      </w:r>
    </w:p>
    <w:p w14:paraId="56D01DCD">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电话：</w:t>
      </w:r>
      <w:r>
        <w:rPr>
          <w:rFonts w:hint="eastAsia" w:ascii="宋体" w:hAnsi="宋体" w:cs="宋体"/>
          <w:sz w:val="24"/>
          <w:lang w:val="en-US" w:eastAsia="zh-CN"/>
        </w:rPr>
        <w:t>18623694515</w:t>
      </w:r>
    </w:p>
    <w:p w14:paraId="051A6F7A">
      <w:pPr>
        <w:spacing w:line="400" w:lineRule="exact"/>
        <w:ind w:firstLine="480" w:firstLineChars="200"/>
        <w:rPr>
          <w:rFonts w:ascii="宋体" w:hAnsi="宋体" w:cs="宋体"/>
          <w:sz w:val="24"/>
        </w:rPr>
      </w:pPr>
      <w:r>
        <w:rPr>
          <w:rFonts w:hint="eastAsia" w:ascii="宋体" w:hAnsi="宋体" w:cs="宋体"/>
          <w:sz w:val="24"/>
        </w:rPr>
        <w:t>地址：重庆市北部新区黄山大道东段186号</w:t>
      </w:r>
    </w:p>
    <w:p w14:paraId="2B53D0E6">
      <w:pPr>
        <w:spacing w:line="400" w:lineRule="exact"/>
        <w:ind w:firstLine="480" w:firstLineChars="200"/>
        <w:rPr>
          <w:rFonts w:ascii="宋体" w:hAnsi="宋体" w:cs="宋体"/>
          <w:sz w:val="24"/>
        </w:rPr>
      </w:pPr>
      <w:r>
        <w:rPr>
          <w:rFonts w:hint="eastAsia" w:ascii="宋体" w:hAnsi="宋体" w:cs="宋体"/>
          <w:sz w:val="24"/>
        </w:rPr>
        <w:t>（二）采购代理机构：重庆千广商务信息咨询有限公司</w:t>
      </w:r>
    </w:p>
    <w:p w14:paraId="56CDF262">
      <w:pPr>
        <w:spacing w:line="40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张</w:t>
      </w:r>
      <w:r>
        <w:rPr>
          <w:rFonts w:hint="eastAsia" w:ascii="宋体" w:hAnsi="宋体" w:cs="宋体"/>
          <w:sz w:val="24"/>
        </w:rPr>
        <w:t>老师</w:t>
      </w:r>
    </w:p>
    <w:p w14:paraId="346C5CEF">
      <w:pPr>
        <w:spacing w:line="400" w:lineRule="exact"/>
        <w:ind w:firstLine="480" w:firstLineChars="200"/>
        <w:rPr>
          <w:rFonts w:ascii="宋体" w:hAnsi="宋体" w:cs="宋体"/>
          <w:sz w:val="24"/>
        </w:rPr>
      </w:pPr>
      <w:r>
        <w:rPr>
          <w:rFonts w:hint="eastAsia" w:ascii="宋体" w:hAnsi="宋体" w:cs="宋体"/>
          <w:sz w:val="24"/>
        </w:rPr>
        <w:t>电话：13896184944</w:t>
      </w:r>
    </w:p>
    <w:p w14:paraId="60DEC51C">
      <w:pPr>
        <w:spacing w:line="400" w:lineRule="exact"/>
        <w:ind w:firstLine="480" w:firstLineChars="200"/>
        <w:rPr>
          <w:rFonts w:ascii="宋体" w:hAnsi="宋体" w:cs="宋体"/>
          <w:sz w:val="24"/>
        </w:rPr>
      </w:pPr>
      <w:r>
        <w:rPr>
          <w:rFonts w:hint="eastAsia" w:ascii="宋体" w:hAnsi="宋体" w:cs="宋体"/>
          <w:sz w:val="24"/>
        </w:rPr>
        <w:t>地址：重庆市两江新区鸳鸯街道湖山路B19号附28号</w:t>
      </w:r>
      <w:bookmarkEnd w:id="34"/>
      <w:bookmarkStart w:id="51" w:name="_Toc152480141"/>
      <w:bookmarkStart w:id="52" w:name="_Toc376349875"/>
      <w:bookmarkStart w:id="53" w:name="_Toc102227313"/>
    </w:p>
    <w:p w14:paraId="2445DD5E">
      <w:pPr>
        <w:widowControl/>
        <w:jc w:val="left"/>
        <w:rPr>
          <w:rFonts w:ascii="宋体" w:hAnsi="宋体" w:cs="宋体"/>
          <w:b/>
        </w:rPr>
      </w:pPr>
      <w:r>
        <w:rPr>
          <w:rFonts w:hint="eastAsia" w:ascii="宋体" w:hAnsi="宋体" w:cs="宋体"/>
          <w:b/>
        </w:rPr>
        <w:br w:type="page"/>
      </w:r>
    </w:p>
    <w:p w14:paraId="458B55AE">
      <w:pPr>
        <w:pStyle w:val="3"/>
        <w:spacing w:line="360" w:lineRule="auto"/>
        <w:jc w:val="center"/>
        <w:rPr>
          <w:rFonts w:hAnsi="宋体"/>
          <w:b/>
        </w:rPr>
      </w:pPr>
      <w:bookmarkStart w:id="54" w:name="_Toc9543"/>
      <w:r>
        <w:rPr>
          <w:rFonts w:hint="eastAsia" w:hAnsi="宋体"/>
          <w:b/>
        </w:rPr>
        <w:t>第二篇竞采项目技术（质量）需求</w:t>
      </w:r>
      <w:bookmarkEnd w:id="54"/>
    </w:p>
    <w:p w14:paraId="427B518F">
      <w:pPr>
        <w:bidi w:val="0"/>
        <w:ind w:firstLine="482" w:firstLineChars="200"/>
        <w:rPr>
          <w:rFonts w:hint="eastAsia"/>
          <w:b/>
          <w:bCs/>
          <w:sz w:val="24"/>
          <w:szCs w:val="24"/>
          <w:lang w:val="en-US" w:eastAsia="zh-CN"/>
        </w:rPr>
      </w:pPr>
      <w:bookmarkStart w:id="55" w:name="_Toc32557"/>
      <w:bookmarkStart w:id="56" w:name="_Toc23255"/>
      <w:r>
        <w:rPr>
          <w:rFonts w:hint="eastAsia"/>
          <w:b/>
          <w:bCs/>
          <w:sz w:val="24"/>
          <w:szCs w:val="24"/>
          <w:lang w:val="en-US" w:eastAsia="zh-CN"/>
        </w:rPr>
        <w:t>“※”标注的服务（商务）要求为符合性审查中的实质性要求，比选申请文件若不满足按无效响应处理。</w:t>
      </w:r>
    </w:p>
    <w:p w14:paraId="7D52BA0A">
      <w:pPr>
        <w:pStyle w:val="4"/>
        <w:spacing w:before="0" w:after="0" w:line="400" w:lineRule="exact"/>
        <w:rPr>
          <w:rFonts w:ascii="宋体" w:hAnsi="宋体" w:eastAsia="宋体" w:cs="宋体"/>
          <w:sz w:val="24"/>
          <w:szCs w:val="24"/>
        </w:rPr>
      </w:pPr>
      <w:bookmarkStart w:id="57" w:name="_Toc7703"/>
      <w:r>
        <w:rPr>
          <w:rFonts w:hint="eastAsia" w:ascii="宋体" w:hAnsi="宋体" w:eastAsia="宋体" w:cs="宋体"/>
          <w:sz w:val="24"/>
          <w:szCs w:val="24"/>
        </w:rPr>
        <w:t>一、</w:t>
      </w:r>
      <w:bookmarkStart w:id="58" w:name="_Toc27684"/>
      <w:bookmarkStart w:id="59" w:name="_Toc11734"/>
      <w:bookmarkStart w:id="60" w:name="_Toc20528"/>
      <w:r>
        <w:rPr>
          <w:rFonts w:hint="eastAsia" w:ascii="宋体" w:hAnsi="宋体" w:eastAsia="宋体" w:cs="宋体"/>
          <w:sz w:val="24"/>
          <w:szCs w:val="24"/>
        </w:rPr>
        <w:t>项目一览表</w:t>
      </w:r>
      <w:bookmarkEnd w:id="55"/>
      <w:bookmarkEnd w:id="57"/>
      <w:bookmarkEnd w:id="58"/>
      <w:bookmarkEnd w:id="59"/>
      <w:bookmarkEnd w:id="60"/>
    </w:p>
    <w:tbl>
      <w:tblPr>
        <w:tblStyle w:val="30"/>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6"/>
        <w:gridCol w:w="1502"/>
      </w:tblGrid>
      <w:tr w14:paraId="695B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856" w:type="dxa"/>
            <w:vAlign w:val="center"/>
          </w:tcPr>
          <w:p w14:paraId="7CB11B87">
            <w:pPr>
              <w:jc w:val="center"/>
              <w:rPr>
                <w:rFonts w:ascii="宋体" w:hAnsi="宋体" w:cs="宋体"/>
                <w:b/>
                <w:bCs/>
                <w:sz w:val="24"/>
                <w:szCs w:val="24"/>
              </w:rPr>
            </w:pPr>
            <w:r>
              <w:rPr>
                <w:rFonts w:hint="eastAsia" w:ascii="宋体" w:hAnsi="宋体" w:cs="宋体"/>
                <w:b/>
                <w:bCs/>
                <w:sz w:val="24"/>
                <w:szCs w:val="24"/>
              </w:rPr>
              <w:t>项目名称</w:t>
            </w:r>
          </w:p>
        </w:tc>
        <w:tc>
          <w:tcPr>
            <w:tcW w:w="1502" w:type="dxa"/>
            <w:vAlign w:val="center"/>
          </w:tcPr>
          <w:p w14:paraId="4C591CFC">
            <w:pPr>
              <w:jc w:val="center"/>
              <w:rPr>
                <w:rFonts w:ascii="宋体" w:hAnsi="宋体" w:cs="宋体"/>
                <w:b/>
                <w:bCs/>
                <w:sz w:val="24"/>
                <w:szCs w:val="24"/>
              </w:rPr>
            </w:pPr>
            <w:r>
              <w:rPr>
                <w:rFonts w:hint="eastAsia" w:ascii="宋体" w:hAnsi="宋体" w:cs="宋体"/>
                <w:b/>
                <w:bCs/>
                <w:sz w:val="24"/>
                <w:szCs w:val="24"/>
              </w:rPr>
              <w:t>数量/单位</w:t>
            </w:r>
          </w:p>
        </w:tc>
      </w:tr>
      <w:tr w14:paraId="68AD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856" w:type="dxa"/>
            <w:vAlign w:val="center"/>
          </w:tcPr>
          <w:p w14:paraId="502A743F">
            <w:pPr>
              <w:jc w:val="center"/>
              <w:rPr>
                <w:rFonts w:hint="eastAsia" w:ascii="宋体" w:hAnsi="宋体" w:eastAsia="宋体" w:cs="宋体"/>
                <w:sz w:val="24"/>
                <w:szCs w:val="24"/>
                <w:lang w:eastAsia="zh-CN"/>
              </w:rPr>
            </w:pPr>
            <w:r>
              <w:rPr>
                <w:rFonts w:hint="eastAsia" w:ascii="宋体" w:hAnsi="宋体" w:cs="宋体"/>
                <w:kern w:val="0"/>
                <w:sz w:val="24"/>
                <w:szCs w:val="24"/>
                <w:lang w:eastAsia="zh-CN"/>
              </w:rPr>
              <w:t>机关工会文体活动服装</w:t>
            </w:r>
          </w:p>
        </w:tc>
        <w:tc>
          <w:tcPr>
            <w:tcW w:w="1502" w:type="dxa"/>
            <w:vAlign w:val="center"/>
          </w:tcPr>
          <w:p w14:paraId="2F7B9D9A">
            <w:pPr>
              <w:widowControl/>
              <w:jc w:val="center"/>
              <w:rPr>
                <w:rFonts w:ascii="宋体" w:hAnsi="宋体" w:cs="宋体"/>
                <w:sz w:val="24"/>
                <w:szCs w:val="24"/>
              </w:rPr>
            </w:pPr>
            <w:r>
              <w:rPr>
                <w:rFonts w:hint="eastAsia" w:ascii="宋体" w:hAnsi="宋体" w:cs="宋体"/>
                <w:sz w:val="24"/>
                <w:szCs w:val="24"/>
              </w:rPr>
              <w:t>1批</w:t>
            </w:r>
          </w:p>
        </w:tc>
      </w:tr>
      <w:bookmarkEnd w:id="56"/>
    </w:tbl>
    <w:p w14:paraId="2716E365">
      <w:pPr>
        <w:pStyle w:val="4"/>
        <w:numPr>
          <w:ilvl w:val="0"/>
          <w:numId w:val="2"/>
        </w:numPr>
        <w:spacing w:before="0" w:after="0" w:line="400" w:lineRule="exact"/>
        <w:rPr>
          <w:rFonts w:hint="eastAsia" w:ascii="宋体" w:hAnsi="宋体" w:eastAsia="宋体" w:cs="宋体"/>
          <w:sz w:val="24"/>
          <w:szCs w:val="24"/>
        </w:rPr>
      </w:pPr>
      <w:bookmarkStart w:id="61" w:name="_Toc15072"/>
      <w:bookmarkStart w:id="62" w:name="_Toc16407"/>
      <w:bookmarkStart w:id="63" w:name="_Toc24715029"/>
      <w:bookmarkStart w:id="64" w:name="_Toc8694"/>
      <w:r>
        <w:rPr>
          <w:rFonts w:hint="eastAsia" w:ascii="宋体" w:hAnsi="宋体" w:eastAsia="宋体" w:cs="宋体"/>
          <w:sz w:val="24"/>
          <w:szCs w:val="24"/>
        </w:rPr>
        <w:t>产品清单</w:t>
      </w:r>
      <w:bookmarkEnd w:id="61"/>
    </w:p>
    <w:tbl>
      <w:tblPr>
        <w:tblStyle w:val="30"/>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47"/>
        <w:gridCol w:w="2151"/>
        <w:gridCol w:w="1208"/>
        <w:gridCol w:w="2018"/>
      </w:tblGrid>
      <w:tr w14:paraId="1AA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 w:type="dxa"/>
            <w:noWrap w:val="0"/>
            <w:vAlign w:val="center"/>
          </w:tcPr>
          <w:p w14:paraId="5E3DA4D1">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序号</w:t>
            </w:r>
          </w:p>
        </w:tc>
        <w:tc>
          <w:tcPr>
            <w:tcW w:w="2847" w:type="dxa"/>
            <w:noWrap w:val="0"/>
            <w:vAlign w:val="center"/>
          </w:tcPr>
          <w:p w14:paraId="26ED323B">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产品</w:t>
            </w:r>
            <w:r>
              <w:rPr>
                <w:rFonts w:hint="eastAsia" w:ascii="宋体" w:hAnsi="宋体" w:eastAsia="宋体" w:cs="宋体"/>
                <w:b/>
                <w:bCs/>
                <w:kern w:val="0"/>
                <w:sz w:val="24"/>
                <w:szCs w:val="24"/>
                <w:highlight w:val="none"/>
                <w:lang w:eastAsia="zh-CN"/>
              </w:rPr>
              <w:t>名称</w:t>
            </w:r>
          </w:p>
        </w:tc>
        <w:tc>
          <w:tcPr>
            <w:tcW w:w="2151" w:type="dxa"/>
            <w:noWrap/>
            <w:vAlign w:val="center"/>
          </w:tcPr>
          <w:p w14:paraId="60859876">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eastAsia="zh-CN"/>
              </w:rPr>
              <w:t>数量</w:t>
            </w:r>
            <w:r>
              <w:rPr>
                <w:rFonts w:hint="eastAsia" w:ascii="宋体" w:hAnsi="宋体" w:cs="宋体"/>
                <w:b/>
                <w:bCs/>
                <w:kern w:val="0"/>
                <w:sz w:val="24"/>
                <w:szCs w:val="24"/>
                <w:highlight w:val="none"/>
                <w:lang w:val="en-US" w:eastAsia="zh-CN"/>
              </w:rPr>
              <w:t>/单位</w:t>
            </w:r>
          </w:p>
        </w:tc>
        <w:tc>
          <w:tcPr>
            <w:tcW w:w="1208" w:type="dxa"/>
            <w:noWrap/>
            <w:vAlign w:val="center"/>
          </w:tcPr>
          <w:p w14:paraId="2D68492F">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最高单价（元）</w:t>
            </w:r>
          </w:p>
        </w:tc>
        <w:tc>
          <w:tcPr>
            <w:tcW w:w="2018" w:type="dxa"/>
            <w:noWrap/>
            <w:vAlign w:val="center"/>
          </w:tcPr>
          <w:p w14:paraId="338626F2">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备注</w:t>
            </w:r>
          </w:p>
        </w:tc>
      </w:tr>
      <w:tr w14:paraId="47A2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8" w:type="dxa"/>
            <w:noWrap w:val="0"/>
            <w:vAlign w:val="center"/>
          </w:tcPr>
          <w:p w14:paraId="1DA28B0E">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w:t>
            </w:r>
          </w:p>
        </w:tc>
        <w:tc>
          <w:tcPr>
            <w:tcW w:w="2847" w:type="dxa"/>
            <w:noWrap w:val="0"/>
            <w:vAlign w:val="center"/>
          </w:tcPr>
          <w:p w14:paraId="2CE70986">
            <w:pPr>
              <w:jc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snapToGrid w:val="0"/>
                <w:color w:val="auto"/>
                <w:kern w:val="0"/>
                <w:sz w:val="24"/>
                <w:szCs w:val="24"/>
                <w:highlight w:val="none"/>
                <w:u w:val="none"/>
                <w:lang w:val="en-US" w:eastAsia="zh-CN" w:bidi="ar"/>
              </w:rPr>
              <w:t>冲锋衣（三合一）+裤子</w:t>
            </w:r>
          </w:p>
        </w:tc>
        <w:tc>
          <w:tcPr>
            <w:tcW w:w="2151" w:type="dxa"/>
            <w:noWrap/>
            <w:vAlign w:val="center"/>
          </w:tcPr>
          <w:p w14:paraId="61B64FA4">
            <w:pPr>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265套</w:t>
            </w:r>
          </w:p>
        </w:tc>
        <w:tc>
          <w:tcPr>
            <w:tcW w:w="1208" w:type="dxa"/>
            <w:noWrap/>
            <w:vAlign w:val="center"/>
          </w:tcPr>
          <w:p w14:paraId="441D9BA8">
            <w:pPr>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800.00</w:t>
            </w:r>
          </w:p>
        </w:tc>
        <w:tc>
          <w:tcPr>
            <w:tcW w:w="2018" w:type="dxa"/>
            <w:noWrap/>
            <w:vAlign w:val="center"/>
          </w:tcPr>
          <w:p w14:paraId="37404032">
            <w:pPr>
              <w:jc w:val="center"/>
              <w:rPr>
                <w:rFonts w:hint="default" w:ascii="宋体" w:hAnsi="宋体" w:eastAsia="宋体" w:cs="宋体"/>
                <w:kern w:val="0"/>
                <w:sz w:val="24"/>
                <w:szCs w:val="24"/>
                <w:highlight w:val="none"/>
                <w:lang w:val="en-US" w:eastAsia="zh-CN"/>
              </w:rPr>
            </w:pPr>
            <w:r>
              <w:rPr>
                <w:rFonts w:hint="eastAsia" w:ascii="宋体" w:hAnsi="宋体" w:cs="宋体"/>
                <w:b/>
                <w:bCs/>
                <w:kern w:val="0"/>
                <w:sz w:val="24"/>
                <w:szCs w:val="24"/>
                <w:highlight w:val="none"/>
                <w:lang w:val="en-US" w:eastAsia="zh-CN"/>
              </w:rPr>
              <w:t>男装193套，女装72套。此数量为预估基础数量，实际数量以采购人最终确定数量为准。</w:t>
            </w:r>
          </w:p>
        </w:tc>
      </w:tr>
    </w:tbl>
    <w:p w14:paraId="02BB7BF5">
      <w:pPr>
        <w:pStyle w:val="4"/>
        <w:spacing w:before="0" w:after="0" w:line="400" w:lineRule="exact"/>
        <w:rPr>
          <w:rFonts w:hint="eastAsia" w:ascii="宋体" w:hAnsi="宋体" w:eastAsia="宋体" w:cs="宋体"/>
          <w:sz w:val="24"/>
          <w:szCs w:val="24"/>
        </w:rPr>
      </w:pPr>
      <w:bookmarkStart w:id="65" w:name="_Toc14726"/>
      <w:r>
        <w:rPr>
          <w:rFonts w:hint="eastAsia" w:ascii="宋体" w:hAnsi="宋体" w:eastAsia="宋体" w:cs="宋体"/>
          <w:sz w:val="24"/>
          <w:szCs w:val="24"/>
        </w:rPr>
        <w:t>三、产品质量要求</w:t>
      </w:r>
      <w:bookmarkEnd w:id="65"/>
    </w:p>
    <w:tbl>
      <w:tblPr>
        <w:tblStyle w:val="3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
        <w:gridCol w:w="1327"/>
        <w:gridCol w:w="5746"/>
        <w:gridCol w:w="1625"/>
      </w:tblGrid>
      <w:tr w14:paraId="55C7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0" w:type="pct"/>
            <w:tcBorders>
              <w:top w:val="single" w:color="000000" w:sz="4" w:space="0"/>
              <w:left w:val="single" w:color="000000" w:sz="4" w:space="0"/>
              <w:bottom w:val="single" w:color="000000" w:sz="4" w:space="0"/>
              <w:right w:val="single" w:color="000000" w:sz="4" w:space="0"/>
            </w:tcBorders>
            <w:noWrap w:val="0"/>
            <w:vAlign w:val="center"/>
          </w:tcPr>
          <w:p w14:paraId="03B8BEB7">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序号</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3FA094E">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产品</w:t>
            </w:r>
            <w:r>
              <w:rPr>
                <w:rFonts w:hint="eastAsia" w:ascii="宋体" w:hAnsi="宋体" w:eastAsia="宋体" w:cs="宋体"/>
                <w:b/>
                <w:bCs/>
                <w:kern w:val="0"/>
                <w:sz w:val="24"/>
                <w:szCs w:val="24"/>
                <w:highlight w:val="none"/>
                <w:lang w:eastAsia="zh-CN"/>
              </w:rPr>
              <w:t>名称</w:t>
            </w:r>
          </w:p>
        </w:tc>
        <w:tc>
          <w:tcPr>
            <w:tcW w:w="2984" w:type="pct"/>
            <w:tcBorders>
              <w:top w:val="single" w:color="000000" w:sz="4" w:space="0"/>
              <w:left w:val="single" w:color="000000" w:sz="4" w:space="0"/>
              <w:bottom w:val="single" w:color="000000" w:sz="4" w:space="0"/>
              <w:right w:val="single" w:color="000000" w:sz="4" w:space="0"/>
            </w:tcBorders>
            <w:noWrap w:val="0"/>
            <w:vAlign w:val="center"/>
          </w:tcPr>
          <w:p w14:paraId="55DC838D">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规格参数</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C7C714C">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参考图样</w:t>
            </w:r>
          </w:p>
        </w:tc>
      </w:tr>
      <w:tr w14:paraId="41FB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3D52">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E99D3">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冲锋衣（三合一）</w:t>
            </w:r>
          </w:p>
        </w:tc>
        <w:tc>
          <w:tcPr>
            <w:tcW w:w="29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37B55">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外壳:聚酯纤维</w:t>
            </w:r>
          </w:p>
          <w:p w14:paraId="72E609A9">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内胆:摇粒绒</w:t>
            </w:r>
          </w:p>
          <w:p w14:paraId="25DA1FF2">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*外层T8小横条面料+防水透湿膜+内衬保护</w:t>
            </w:r>
          </w:p>
          <w:p w14:paraId="4CAABB60">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*微孔排湿，干爽防闷汗，透湿指数≥5000+，达到国标II级</w:t>
            </w:r>
          </w:p>
          <w:p w14:paraId="1CD3B797">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*防风领口加高领口，自由伸展不受拘束，全方位防风，可拆卸帽设计，可调节帽檐</w:t>
            </w:r>
          </w:p>
          <w:p w14:paraId="0E6C0ADE">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*抓绒内胆立领有效抗寒保暖,松紧内胆袖，穿着舒适防风保暖</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30DD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-377825</wp:posOffset>
                  </wp:positionV>
                  <wp:extent cx="887730" cy="920750"/>
                  <wp:effectExtent l="0" t="0" r="7620" b="12700"/>
                  <wp:wrapNone/>
                  <wp:docPr id="1" name="图片 1" descr="微信图片_2025120921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09210155"/>
                          <pic:cNvPicPr>
                            <a:picLocks noChangeAspect="1"/>
                          </pic:cNvPicPr>
                        </pic:nvPicPr>
                        <pic:blipFill>
                          <a:blip r:embed="rId10"/>
                          <a:stretch>
                            <a:fillRect/>
                          </a:stretch>
                        </pic:blipFill>
                        <pic:spPr>
                          <a:xfrm>
                            <a:off x="0" y="0"/>
                            <a:ext cx="887730" cy="920750"/>
                          </a:xfrm>
                          <a:prstGeom prst="rect">
                            <a:avLst/>
                          </a:prstGeom>
                          <a:noFill/>
                          <a:ln>
                            <a:noFill/>
                          </a:ln>
                        </pic:spPr>
                      </pic:pic>
                    </a:graphicData>
                  </a:graphic>
                </wp:anchor>
              </w:drawing>
            </w:r>
          </w:p>
        </w:tc>
      </w:tr>
      <w:tr w14:paraId="32E6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CF70">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689"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F9E6BAC">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裤子</w:t>
            </w:r>
          </w:p>
        </w:tc>
        <w:tc>
          <w:tcPr>
            <w:tcW w:w="2984"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A1D129D">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面料名称:40D尼龙复合牛奶丝</w:t>
            </w:r>
          </w:p>
          <w:p w14:paraId="7C7CDBB6">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面料成分:</w:t>
            </w:r>
          </w:p>
          <w:p w14:paraId="4FCC1CC3">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面：88%锦纶12%氨纶</w:t>
            </w:r>
          </w:p>
          <w:p w14:paraId="08C966FF">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里：95%聚酯纤维5%氨纶</w:t>
            </w:r>
          </w:p>
          <w:p w14:paraId="04930426">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面料克重:320克</w:t>
            </w:r>
          </w:p>
          <w:p w14:paraId="76D735AD">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软硬指数:常规</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2969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drawing>
                <wp:anchor distT="0" distB="0" distL="114300" distR="114300" simplePos="0" relativeHeight="251660288" behindDoc="0" locked="0" layoutInCell="1" allowOverlap="1">
                  <wp:simplePos x="0" y="0"/>
                  <wp:positionH relativeFrom="column">
                    <wp:posOffset>15240</wp:posOffset>
                  </wp:positionH>
                  <wp:positionV relativeFrom="paragraph">
                    <wp:posOffset>-185420</wp:posOffset>
                  </wp:positionV>
                  <wp:extent cx="885825" cy="1081405"/>
                  <wp:effectExtent l="0" t="0" r="9525" b="4445"/>
                  <wp:wrapNone/>
                  <wp:docPr id="2" name="图片 2" descr="微信图片_2025120921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09210036"/>
                          <pic:cNvPicPr>
                            <a:picLocks noChangeAspect="1"/>
                          </pic:cNvPicPr>
                        </pic:nvPicPr>
                        <pic:blipFill>
                          <a:blip r:embed="rId11"/>
                          <a:stretch>
                            <a:fillRect/>
                          </a:stretch>
                        </pic:blipFill>
                        <pic:spPr>
                          <a:xfrm>
                            <a:off x="0" y="0"/>
                            <a:ext cx="885825" cy="1081405"/>
                          </a:xfrm>
                          <a:prstGeom prst="rect">
                            <a:avLst/>
                          </a:prstGeom>
                          <a:noFill/>
                          <a:ln>
                            <a:noFill/>
                          </a:ln>
                        </pic:spPr>
                      </pic:pic>
                    </a:graphicData>
                  </a:graphic>
                </wp:anchor>
              </w:drawing>
            </w:r>
          </w:p>
        </w:tc>
      </w:tr>
    </w:tbl>
    <w:p w14:paraId="08AED0FF">
      <w:pPr>
        <w:spacing w:line="400" w:lineRule="exact"/>
        <w:ind w:firstLine="480" w:firstLineChars="200"/>
        <w:rPr>
          <w:rFonts w:hint="eastAsia" w:ascii="宋体" w:hAnsi="宋体" w:eastAsia="宋体" w:cs="宋体"/>
          <w:color w:val="auto"/>
          <w:sz w:val="24"/>
          <w:szCs w:val="24"/>
        </w:rPr>
      </w:pPr>
      <w:bookmarkStart w:id="66" w:name="_Toc4432"/>
      <w:r>
        <w:rPr>
          <w:rFonts w:hint="eastAsia" w:ascii="宋体" w:hAnsi="宋体" w:eastAsia="宋体" w:cs="宋体"/>
          <w:color w:val="auto"/>
          <w:sz w:val="24"/>
          <w:szCs w:val="24"/>
        </w:rPr>
        <w:t>1.1面料要求</w:t>
      </w:r>
    </w:p>
    <w:p w14:paraId="088C5E8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所有服装面料必须采用健康的布料，面料与工艺必须符合国家的GB18401《国家纺织产品基本安全技术规范》标准。</w:t>
      </w:r>
    </w:p>
    <w:p w14:paraId="5B25B46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面料</w:t>
      </w:r>
      <w:r>
        <w:rPr>
          <w:rFonts w:hint="eastAsia" w:ascii="宋体" w:hAnsi="宋体" w:eastAsia="宋体" w:cs="宋体"/>
          <w:color w:val="auto"/>
          <w:sz w:val="24"/>
          <w:szCs w:val="24"/>
        </w:rPr>
        <w:t>要求</w:t>
      </w:r>
    </w:p>
    <w:p w14:paraId="4D665F6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服装</w:t>
      </w:r>
      <w:r>
        <w:rPr>
          <w:rFonts w:hint="eastAsia" w:ascii="宋体" w:hAnsi="宋体" w:eastAsia="宋体" w:cs="宋体"/>
          <w:color w:val="auto"/>
          <w:sz w:val="24"/>
          <w:szCs w:val="24"/>
          <w:lang w:eastAsia="zh-CN"/>
        </w:rPr>
        <w:t>面料</w:t>
      </w:r>
      <w:r>
        <w:rPr>
          <w:rFonts w:hint="eastAsia" w:ascii="宋体" w:hAnsi="宋体" w:eastAsia="宋体" w:cs="宋体"/>
          <w:color w:val="auto"/>
          <w:sz w:val="24"/>
          <w:szCs w:val="24"/>
          <w:lang w:val="en-US" w:eastAsia="zh-CN"/>
        </w:rPr>
        <w:t>质地细密轻薄、</w:t>
      </w:r>
      <w:r>
        <w:rPr>
          <w:rFonts w:hint="eastAsia" w:ascii="宋体" w:hAnsi="宋体" w:eastAsia="宋体" w:cs="宋体"/>
          <w:color w:val="auto"/>
          <w:sz w:val="24"/>
          <w:szCs w:val="24"/>
        </w:rPr>
        <w:t>布面手感柔软、结构紧密、表面织纹清晰，不起球、不扒丝、不掉色、不易皱、不变形。</w:t>
      </w:r>
    </w:p>
    <w:p w14:paraId="0E30D978">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1.3工艺质量要求</w:t>
      </w:r>
    </w:p>
    <w:p w14:paraId="58D8E9BF">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（1）注重工艺与布料并重，工艺与剪裁结合，实施原料检验，中间控制分析，出厂检验的生产防线。</w:t>
      </w:r>
    </w:p>
    <w:p w14:paraId="2E908DC0">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（2）做工精细，必须保证每一根纱线，每一道暗纹完全吻合，使布料结合得天衣无缝，浑然一体。</w:t>
      </w:r>
    </w:p>
    <w:p w14:paraId="71B6564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（3）表面平整，型号合身、得体。</w:t>
      </w:r>
    </w:p>
    <w:p w14:paraId="6646E6C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1.4辅料要求</w:t>
      </w:r>
    </w:p>
    <w:p w14:paraId="75C4692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产品的辅料运用应符合国家相关标准要求。</w:t>
      </w:r>
    </w:p>
    <w:p w14:paraId="523BAE0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1.5质量要求</w:t>
      </w:r>
    </w:p>
    <w:p w14:paraId="36B1CC0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提供产品的技术标准需达到或超过国家现行标准，应保证产品质量符合行业标准和国家相关规定。成交供应商制作成品前货物样式应经采购人确认，采购人有权做非实质性变更的样式微调。在成品验收时，在规定限期内不能达到要求的，采购人有权拒绝验收，造成的任何损失由成交人自行负责。</w:t>
      </w:r>
    </w:p>
    <w:p w14:paraId="237AE36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1.6.量号要求</w:t>
      </w:r>
    </w:p>
    <w:p w14:paraId="4190B86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成交供应商根据量号情况进行量体裁衣、单一制作。在量号时要了解着装人员的姓名、性别、体型数据等相关信息。采购人协助供应商组织型号比量，由成交供应商对采购人单位的人员进行测量，测量时间限为</w:t>
      </w:r>
      <w:r>
        <w:rPr>
          <w:rFonts w:hint="eastAsia" w:ascii="宋体" w:hAnsi="宋体" w:eastAsia="宋体" w:cs="宋体"/>
          <w:color w:val="auto"/>
          <w:sz w:val="24"/>
          <w:szCs w:val="24"/>
          <w:lang w:eastAsia="zh-CN"/>
        </w:rPr>
        <w:t>接到通知后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个工作日内完成，由专人将每个着装人员基本信息进行记录，并以此作为着装对象服装成衣生产、号型配发放的依据。量号信息按采购人的要求整理，交采购人保存，并对信息保密。</w:t>
      </w:r>
    </w:p>
    <w:p w14:paraId="62A2492D">
      <w:pPr>
        <w:numPr>
          <w:ilvl w:val="0"/>
          <w:numId w:val="3"/>
        </w:num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将成品</w:t>
      </w:r>
      <w:r>
        <w:rPr>
          <w:rFonts w:hint="eastAsia" w:ascii="宋体" w:hAnsi="宋体" w:eastAsia="宋体" w:cs="宋体"/>
          <w:color w:val="auto"/>
          <w:sz w:val="24"/>
          <w:szCs w:val="24"/>
          <w:lang w:eastAsia="zh-CN"/>
        </w:rPr>
        <w:t>按照要求</w:t>
      </w:r>
      <w:r>
        <w:rPr>
          <w:rFonts w:hint="eastAsia" w:ascii="宋体" w:hAnsi="宋体" w:eastAsia="宋体" w:cs="宋体"/>
          <w:color w:val="auto"/>
          <w:sz w:val="24"/>
          <w:szCs w:val="24"/>
        </w:rPr>
        <w:t>配送至重庆市农业农村委，并协助分发，提供期限为二个月的免费修改服务及时处理售后问题，如质量投诉、尺寸修改换货等。</w:t>
      </w:r>
    </w:p>
    <w:p w14:paraId="315500B8">
      <w:pPr>
        <w:pStyle w:val="4"/>
        <w:spacing w:before="0" w:after="0" w:line="400" w:lineRule="exact"/>
        <w:rPr>
          <w:rFonts w:hint="eastAsia" w:ascii="宋体" w:hAnsi="宋体" w:eastAsia="宋体" w:cs="宋体"/>
          <w:sz w:val="24"/>
          <w:szCs w:val="24"/>
        </w:rPr>
      </w:pPr>
      <w:bookmarkStart w:id="67" w:name="_Toc16006"/>
      <w:r>
        <w:rPr>
          <w:rFonts w:hint="eastAsia" w:ascii="宋体" w:hAnsi="宋体" w:eastAsia="宋体" w:cs="宋体"/>
          <w:sz w:val="24"/>
          <w:szCs w:val="24"/>
          <w:lang w:val="en-US" w:eastAsia="zh-CN"/>
        </w:rPr>
        <w:t>四</w:t>
      </w:r>
      <w:r>
        <w:rPr>
          <w:rFonts w:hint="eastAsia" w:ascii="宋体" w:hAnsi="宋体" w:eastAsia="宋体" w:cs="宋体"/>
          <w:sz w:val="24"/>
          <w:szCs w:val="24"/>
        </w:rPr>
        <w:t>、样品收取及退还要求</w:t>
      </w:r>
      <w:bookmarkEnd w:id="67"/>
    </w:p>
    <w:p w14:paraId="481432ED">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（一）样品清单列表：</w:t>
      </w:r>
    </w:p>
    <w:tbl>
      <w:tblPr>
        <w:tblStyle w:val="7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
        <w:gridCol w:w="2708"/>
        <w:gridCol w:w="1014"/>
        <w:gridCol w:w="1053"/>
        <w:gridCol w:w="3707"/>
      </w:tblGrid>
      <w:tr w14:paraId="3381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49" w:type="dxa"/>
            <w:noWrap w:val="0"/>
            <w:vAlign w:val="top"/>
          </w:tcPr>
          <w:p w14:paraId="6E6AF458">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708" w:type="dxa"/>
            <w:noWrap w:val="0"/>
            <w:vAlign w:val="top"/>
          </w:tcPr>
          <w:p w14:paraId="7192F694">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产品名称</w:t>
            </w:r>
          </w:p>
        </w:tc>
        <w:tc>
          <w:tcPr>
            <w:tcW w:w="1014" w:type="dxa"/>
            <w:noWrap w:val="0"/>
            <w:vAlign w:val="top"/>
          </w:tcPr>
          <w:p w14:paraId="0E8E148D">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1053" w:type="dxa"/>
            <w:noWrap w:val="0"/>
            <w:vAlign w:val="top"/>
          </w:tcPr>
          <w:p w14:paraId="71590FA8">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3707" w:type="dxa"/>
            <w:noWrap w:val="0"/>
            <w:vAlign w:val="top"/>
          </w:tcPr>
          <w:p w14:paraId="04EF28C5">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1C3AD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949" w:type="dxa"/>
            <w:noWrap w:val="0"/>
            <w:vAlign w:val="center"/>
          </w:tcPr>
          <w:p w14:paraId="630C0A28">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708" w:type="dxa"/>
            <w:noWrap w:val="0"/>
            <w:vAlign w:val="center"/>
          </w:tcPr>
          <w:p w14:paraId="5BFAE02D">
            <w:pPr>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冲锋衣（三合一）+裤子</w:t>
            </w:r>
          </w:p>
        </w:tc>
        <w:tc>
          <w:tcPr>
            <w:tcW w:w="1014" w:type="dxa"/>
            <w:noWrap w:val="0"/>
            <w:vAlign w:val="center"/>
          </w:tcPr>
          <w:p w14:paraId="58F011C1">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1053" w:type="dxa"/>
            <w:noWrap w:val="0"/>
            <w:vAlign w:val="center"/>
          </w:tcPr>
          <w:p w14:paraId="591D7C43">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707" w:type="dxa"/>
            <w:noWrap w:val="0"/>
            <w:vAlign w:val="center"/>
          </w:tcPr>
          <w:p w14:paraId="5AD65FC4">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样品技术要求：按本采购文件第二篇竞采项目技术（质量）需求“三、产品质量要求”标准执行。</w:t>
            </w:r>
          </w:p>
        </w:tc>
      </w:tr>
    </w:tbl>
    <w:p w14:paraId="0B9386AD">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（二）样品封装要求及样品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rPr>
        <w:t>地点、时间</w:t>
      </w:r>
    </w:p>
    <w:p w14:paraId="05FE961D">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样品自行</w:t>
      </w:r>
      <w:r>
        <w:rPr>
          <w:rFonts w:hint="eastAsia" w:ascii="宋体" w:hAnsi="宋体" w:eastAsia="宋体" w:cs="宋体"/>
          <w:color w:val="auto"/>
          <w:sz w:val="24"/>
          <w:szCs w:val="24"/>
          <w:lang w:eastAsia="zh-CN"/>
        </w:rPr>
        <w:t>装袋或者</w:t>
      </w:r>
      <w:r>
        <w:rPr>
          <w:rFonts w:hint="eastAsia" w:ascii="宋体" w:hAnsi="宋体" w:eastAsia="宋体" w:cs="宋体"/>
          <w:color w:val="auto"/>
          <w:sz w:val="24"/>
          <w:szCs w:val="24"/>
        </w:rPr>
        <w:t>装箱</w:t>
      </w:r>
      <w:r>
        <w:rPr>
          <w:rFonts w:hint="eastAsia" w:ascii="宋体" w:hAnsi="宋体" w:eastAsia="宋体" w:cs="宋体"/>
          <w:color w:val="auto"/>
          <w:sz w:val="24"/>
          <w:szCs w:val="24"/>
          <w:lang w:eastAsia="zh-CN"/>
        </w:rPr>
        <w:t>封口</w:t>
      </w:r>
    </w:p>
    <w:p w14:paraId="734C1D3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rPr>
        <w:t>地点：</w:t>
      </w:r>
      <w:r>
        <w:rPr>
          <w:rFonts w:hint="eastAsia" w:ascii="宋体" w:hAnsi="宋体" w:cs="宋体"/>
          <w:sz w:val="24"/>
        </w:rPr>
        <w:t>重庆市北部新区黄山大道东段186号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同响应文件递交地点</w:t>
      </w:r>
      <w:r>
        <w:rPr>
          <w:rFonts w:hint="eastAsia" w:ascii="宋体" w:hAnsi="宋体" w:eastAsia="宋体" w:cs="宋体"/>
          <w:color w:val="auto"/>
          <w:sz w:val="24"/>
          <w:szCs w:val="24"/>
        </w:rPr>
        <w:t>）</w:t>
      </w:r>
    </w:p>
    <w:p w14:paraId="7B8101A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yellow"/>
        </w:rPr>
        <w:t>2025年</w:t>
      </w:r>
      <w:r>
        <w:rPr>
          <w:rFonts w:hint="eastAsia" w:ascii="宋体" w:hAnsi="宋体" w:eastAsia="宋体" w:cs="宋体"/>
          <w:color w:val="auto"/>
          <w:sz w:val="24"/>
          <w:szCs w:val="24"/>
          <w:highlight w:val="yellow"/>
          <w:lang w:val="en-US" w:eastAsia="zh-CN"/>
        </w:rPr>
        <w:t>12</w:t>
      </w:r>
      <w:r>
        <w:rPr>
          <w:rFonts w:hint="eastAsia" w:ascii="宋体" w:hAnsi="宋体" w:eastAsia="宋体" w:cs="宋体"/>
          <w:color w:val="auto"/>
          <w:sz w:val="24"/>
          <w:szCs w:val="24"/>
          <w:highlight w:val="yellow"/>
        </w:rPr>
        <w:t>月</w:t>
      </w:r>
      <w:r>
        <w:rPr>
          <w:rFonts w:hint="eastAsia" w:ascii="宋体" w:hAnsi="宋体" w:cs="宋体"/>
          <w:color w:val="auto"/>
          <w:sz w:val="24"/>
          <w:szCs w:val="24"/>
          <w:highlight w:val="yellow"/>
          <w:lang w:val="en-US" w:eastAsia="zh-CN"/>
        </w:rPr>
        <w:t>16</w:t>
      </w:r>
      <w:r>
        <w:rPr>
          <w:rFonts w:hint="eastAsia" w:ascii="宋体" w:hAnsi="宋体" w:eastAsia="宋体" w:cs="宋体"/>
          <w:color w:val="auto"/>
          <w:sz w:val="24"/>
          <w:szCs w:val="24"/>
          <w:highlight w:val="yellow"/>
        </w:rPr>
        <w:t>日</w:t>
      </w:r>
      <w:r>
        <w:rPr>
          <w:rFonts w:hint="eastAsia" w:ascii="宋体" w:hAnsi="宋体" w:eastAsia="宋体" w:cs="宋体"/>
          <w:color w:val="auto"/>
          <w:sz w:val="24"/>
          <w:szCs w:val="24"/>
          <w:highlight w:val="yellow"/>
          <w:lang w:val="en-US" w:eastAsia="zh-CN"/>
        </w:rPr>
        <w:t>1</w:t>
      </w:r>
      <w:r>
        <w:rPr>
          <w:rFonts w:hint="eastAsia" w:ascii="宋体" w:hAnsi="宋体" w:cs="宋体"/>
          <w:color w:val="auto"/>
          <w:sz w:val="24"/>
          <w:szCs w:val="24"/>
          <w:highlight w:val="yellow"/>
          <w:lang w:val="en-US" w:eastAsia="zh-CN"/>
        </w:rPr>
        <w:t>1</w:t>
      </w:r>
      <w:r>
        <w:rPr>
          <w:rFonts w:hint="eastAsia" w:ascii="宋体" w:hAnsi="宋体" w:eastAsia="宋体" w:cs="宋体"/>
          <w:color w:val="auto"/>
          <w:sz w:val="24"/>
          <w:szCs w:val="24"/>
          <w:highlight w:val="yellow"/>
        </w:rPr>
        <w:t>:</w:t>
      </w:r>
      <w:r>
        <w:rPr>
          <w:rFonts w:hint="eastAsia" w:ascii="宋体" w:hAnsi="宋体" w:eastAsia="宋体" w:cs="宋体"/>
          <w:color w:val="auto"/>
          <w:sz w:val="24"/>
          <w:szCs w:val="24"/>
          <w:highlight w:val="yellow"/>
          <w:lang w:val="en-US" w:eastAsia="zh-CN"/>
        </w:rPr>
        <w:t>0</w:t>
      </w:r>
      <w:r>
        <w:rPr>
          <w:rFonts w:hint="eastAsia" w:ascii="宋体" w:hAnsi="宋体" w:eastAsia="宋体" w:cs="宋体"/>
          <w:color w:val="auto"/>
          <w:sz w:val="24"/>
          <w:szCs w:val="24"/>
          <w:highlight w:val="yellow"/>
        </w:rPr>
        <w:t>0</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highlight w:val="yellow"/>
          <w:lang w:val="en-US" w:eastAsia="zh-CN"/>
        </w:rPr>
        <w:t>同响应文件递交截止时间</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rPr>
        <w:t>。</w:t>
      </w:r>
    </w:p>
    <w:p w14:paraId="0BBE67B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在规定时间内未收到供应商的样品，响应文件将不会被接受。</w:t>
      </w:r>
    </w:p>
    <w:p w14:paraId="0CA1708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（三）样品退还要求</w:t>
      </w:r>
    </w:p>
    <w:p w14:paraId="68926F9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1、拟成交供应商的样品将交给采购人封存保管，作为交货或验收的依据之一，如成交供应商后期交货与样品不符，采购人将拒绝收货，造成的全部损失由成交供应商承担，采购人有权追究成交供应商责任。</w:t>
      </w:r>
    </w:p>
    <w:p w14:paraId="2667D2D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评审结束后</w:t>
      </w:r>
      <w:r>
        <w:rPr>
          <w:rFonts w:hint="eastAsia" w:ascii="宋体" w:hAnsi="宋体" w:eastAsia="宋体" w:cs="宋体"/>
          <w:color w:val="auto"/>
          <w:sz w:val="24"/>
          <w:szCs w:val="24"/>
        </w:rPr>
        <w:t>，未成交供应商</w:t>
      </w:r>
      <w:r>
        <w:rPr>
          <w:rFonts w:hint="eastAsia" w:ascii="宋体" w:hAnsi="宋体" w:eastAsia="宋体" w:cs="宋体"/>
          <w:color w:val="auto"/>
          <w:sz w:val="24"/>
          <w:szCs w:val="24"/>
          <w:lang w:eastAsia="zh-CN"/>
        </w:rPr>
        <w:t>自行</w:t>
      </w:r>
      <w:r>
        <w:rPr>
          <w:rFonts w:hint="eastAsia" w:ascii="宋体" w:hAnsi="宋体" w:eastAsia="宋体" w:cs="宋体"/>
          <w:color w:val="auto"/>
          <w:sz w:val="24"/>
          <w:szCs w:val="24"/>
        </w:rPr>
        <w:t>取回投标样品。</w:t>
      </w:r>
    </w:p>
    <w:p w14:paraId="151C2436">
      <w:pPr>
        <w:spacing w:line="40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3、评审过程中，可能会对样品进行拆除，采购人不承担由拆除引起的样品擦伤、损坏等赔偿费用。</w:t>
      </w:r>
    </w:p>
    <w:p w14:paraId="76FE9B80">
      <w:pPr>
        <w:pStyle w:val="4"/>
        <w:spacing w:before="0" w:after="0" w:line="400" w:lineRule="exact"/>
        <w:rPr>
          <w:rFonts w:hint="eastAsia" w:ascii="宋体" w:hAnsi="宋体" w:eastAsia="宋体" w:cs="宋体"/>
          <w:sz w:val="24"/>
          <w:szCs w:val="24"/>
        </w:rPr>
      </w:pPr>
      <w:bookmarkStart w:id="68" w:name="_Toc27871"/>
      <w:r>
        <w:rPr>
          <w:rFonts w:hint="eastAsia" w:ascii="宋体" w:hAnsi="宋体" w:eastAsia="宋体" w:cs="宋体"/>
          <w:sz w:val="24"/>
          <w:szCs w:val="24"/>
          <w:lang w:eastAsia="zh-CN"/>
        </w:rPr>
        <w:t>※</w:t>
      </w:r>
      <w:r>
        <w:rPr>
          <w:rFonts w:hint="eastAsia" w:ascii="宋体" w:hAnsi="宋体" w:eastAsia="宋体" w:cs="宋体"/>
          <w:sz w:val="24"/>
          <w:szCs w:val="24"/>
        </w:rPr>
        <w:t>四、</w:t>
      </w:r>
      <w:r>
        <w:rPr>
          <w:rFonts w:hint="eastAsia" w:ascii="宋体" w:hAnsi="宋体" w:eastAsia="宋体" w:cs="宋体"/>
          <w:sz w:val="24"/>
          <w:szCs w:val="24"/>
          <w:lang w:val="en-US" w:eastAsia="zh-CN"/>
        </w:rPr>
        <w:t>其他</w:t>
      </w:r>
      <w:r>
        <w:rPr>
          <w:rFonts w:hint="eastAsia" w:ascii="宋体" w:hAnsi="宋体" w:eastAsia="宋体" w:cs="宋体"/>
          <w:sz w:val="24"/>
          <w:szCs w:val="24"/>
        </w:rPr>
        <w:t>要求</w:t>
      </w:r>
      <w:bookmarkEnd w:id="66"/>
      <w:bookmarkEnd w:id="68"/>
    </w:p>
    <w:p w14:paraId="1A1975C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成交供应商应严格遵守《中华人民共和国产品质量法》等与产品质量相关的法律法规及规章制度等规定，对具有下列情形之一的，采购人有权解除合同，成交供应商除赔偿采购人损失外，还应对由此引起的其他延续损失给予全额经济赔偿(包括医疗、声誉等)，并承担其他相应法律责任。</w:t>
      </w:r>
    </w:p>
    <w:p w14:paraId="054A122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①质量因不符合相关质量标准，导致采购人被监管部门处罚；</w:t>
      </w:r>
    </w:p>
    <w:p w14:paraId="1E9C5B9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②未按时配送到位；</w:t>
      </w:r>
    </w:p>
    <w:p w14:paraId="65CFCC5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③经验收，发现所配送产品质量不符合国家相关规定或</w:t>
      </w:r>
      <w:r>
        <w:rPr>
          <w:rFonts w:hint="eastAsia" w:ascii="宋体" w:hAnsi="宋体" w:cs="宋体"/>
          <w:color w:val="auto"/>
          <w:sz w:val="24"/>
          <w:szCs w:val="24"/>
          <w:lang w:eastAsia="zh-CN"/>
        </w:rPr>
        <w:t>竞采文件</w:t>
      </w:r>
      <w:r>
        <w:rPr>
          <w:rFonts w:hint="eastAsia" w:ascii="宋体" w:hAnsi="宋体" w:cs="宋体"/>
          <w:color w:val="auto"/>
          <w:sz w:val="24"/>
          <w:szCs w:val="24"/>
        </w:rPr>
        <w:t>、合同相关要求。</w:t>
      </w:r>
    </w:p>
    <w:p w14:paraId="7B0FDB6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.供应商必须在规定时间内将货物送到指定地点，并在发货前对货物进行满足于运输距离、温度的要求进行包装，以保证货物的安全运输。一切配送费用由供应商承担。</w:t>
      </w:r>
    </w:p>
    <w:p w14:paraId="4ED6DA3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.供应商应负责其派出人员的人身意外保险。</w:t>
      </w:r>
    </w:p>
    <w:p w14:paraId="319D288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.供应商所提供的产品运输及包装必须符合相应的国家标准，并承担由此产生的一切责任。</w:t>
      </w:r>
    </w:p>
    <w:p w14:paraId="6F29A3E6">
      <w:pPr>
        <w:widowControl w:val="0"/>
        <w:numPr>
          <w:ilvl w:val="0"/>
          <w:numId w:val="0"/>
        </w:numPr>
        <w:jc w:val="both"/>
      </w:pPr>
    </w:p>
    <w:bookmarkEnd w:id="26"/>
    <w:bookmarkEnd w:id="27"/>
    <w:bookmarkEnd w:id="28"/>
    <w:bookmarkEnd w:id="51"/>
    <w:bookmarkEnd w:id="52"/>
    <w:bookmarkEnd w:id="53"/>
    <w:bookmarkEnd w:id="62"/>
    <w:bookmarkEnd w:id="63"/>
    <w:bookmarkEnd w:id="64"/>
    <w:p w14:paraId="79DCDF76">
      <w:pPr>
        <w:rPr>
          <w:rFonts w:hint="eastAsia" w:hAnsi="宋体"/>
          <w:b/>
        </w:rPr>
      </w:pPr>
      <w:bookmarkStart w:id="69" w:name="_Toc21988"/>
      <w:bookmarkStart w:id="70" w:name="_Toc12789058"/>
      <w:bookmarkStart w:id="71" w:name="_Toc128744993"/>
      <w:r>
        <w:rPr>
          <w:rFonts w:hint="eastAsia" w:hAnsi="宋体"/>
          <w:b/>
        </w:rPr>
        <w:br w:type="page"/>
      </w:r>
    </w:p>
    <w:p w14:paraId="48B1D596">
      <w:pPr>
        <w:pStyle w:val="3"/>
        <w:spacing w:line="360" w:lineRule="auto"/>
        <w:jc w:val="center"/>
        <w:rPr>
          <w:rFonts w:hAnsi="宋体"/>
          <w:b/>
        </w:rPr>
      </w:pPr>
      <w:bookmarkStart w:id="72" w:name="_Toc10552"/>
      <w:r>
        <w:rPr>
          <w:rFonts w:hint="eastAsia" w:hAnsi="宋体"/>
          <w:b/>
        </w:rPr>
        <w:t>第三篇竞采项目商务需求</w:t>
      </w:r>
      <w:bookmarkEnd w:id="69"/>
      <w:bookmarkEnd w:id="72"/>
    </w:p>
    <w:bookmarkEnd w:id="70"/>
    <w:bookmarkEnd w:id="71"/>
    <w:p w14:paraId="2738AD51">
      <w:pPr>
        <w:bidi w:val="0"/>
        <w:ind w:firstLine="482" w:firstLineChars="200"/>
        <w:rPr>
          <w:rFonts w:hint="eastAsia"/>
          <w:b/>
          <w:bCs/>
          <w:sz w:val="24"/>
          <w:szCs w:val="24"/>
          <w:lang w:val="en-US" w:eastAsia="zh-CN"/>
        </w:rPr>
      </w:pPr>
      <w:bookmarkStart w:id="73" w:name="_Toc18194"/>
      <w:bookmarkStart w:id="74" w:name="_Toc22669"/>
      <w:bookmarkStart w:id="75" w:name="_Toc3535"/>
      <w:bookmarkStart w:id="76" w:name="_Toc8764"/>
      <w:bookmarkStart w:id="77" w:name="_Toc23841"/>
      <w:r>
        <w:rPr>
          <w:rFonts w:hint="eastAsia"/>
          <w:b/>
          <w:bCs/>
          <w:sz w:val="24"/>
          <w:szCs w:val="24"/>
          <w:lang w:val="en-US" w:eastAsia="zh-CN"/>
        </w:rPr>
        <w:t>“※”标注的服务（商务）要求为符合性审查中的实质性要求，比选申请文件若不满足按无效响应处理。</w:t>
      </w:r>
    </w:p>
    <w:p w14:paraId="33007DE0">
      <w:pPr>
        <w:pStyle w:val="4"/>
        <w:spacing w:before="0" w:after="0" w:line="400" w:lineRule="exact"/>
        <w:rPr>
          <w:rFonts w:hint="eastAsia" w:ascii="宋体" w:hAnsi="宋体" w:eastAsia="宋体" w:cs="宋体"/>
          <w:sz w:val="24"/>
          <w:szCs w:val="24"/>
          <w:lang w:eastAsia="zh-CN"/>
        </w:rPr>
      </w:pPr>
      <w:bookmarkStart w:id="78" w:name="_Toc24496"/>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一、合同期、交货时间要求、交货地点及验收方式</w:t>
      </w:r>
      <w:bookmarkEnd w:id="78"/>
    </w:p>
    <w:p w14:paraId="07A05AF0">
      <w:pPr>
        <w:spacing w:line="4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（一）</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本项目采取2年合同期，一年合同+考核续签的模式。</w:t>
      </w:r>
    </w:p>
    <w:p w14:paraId="7D31D60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交货</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指定地点。</w:t>
      </w:r>
    </w:p>
    <w:p w14:paraId="0E34B6DB">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交货时间要求：签订合同之日起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日内完成供货。</w:t>
      </w:r>
    </w:p>
    <w:p w14:paraId="1207CB3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）验收方式</w:t>
      </w:r>
      <w:r>
        <w:rPr>
          <w:rFonts w:hint="eastAsia" w:ascii="宋体" w:hAnsi="宋体" w:eastAsia="宋体" w:cs="宋体"/>
          <w:color w:val="auto"/>
          <w:sz w:val="24"/>
          <w:szCs w:val="24"/>
          <w:lang w:eastAsia="zh-CN"/>
        </w:rPr>
        <w:t>：</w:t>
      </w:r>
      <w:bookmarkStart w:id="79" w:name="_Toc344475121"/>
      <w:bookmarkEnd w:id="79"/>
      <w:bookmarkStart w:id="80" w:name="_Toc35849078"/>
      <w:bookmarkStart w:id="81" w:name="_Toc22452"/>
      <w:r>
        <w:rPr>
          <w:rFonts w:hint="eastAsia" w:ascii="宋体" w:hAnsi="宋体" w:eastAsia="宋体" w:cs="宋体"/>
          <w:color w:val="auto"/>
          <w:sz w:val="24"/>
          <w:szCs w:val="24"/>
        </w:rPr>
        <w:t>1、货物到达现场后，中标人应在使用单位人员在场情况下当面开箱，共同清点、检查外观，作出开箱记录，双方签字确认。</w:t>
      </w:r>
    </w:p>
    <w:p w14:paraId="06A385A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2、中标人应保证货物到达采购人所在地完好无损，如有缺漏、损坏，由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负责调换、补齐或赔偿。</w:t>
      </w:r>
    </w:p>
    <w:p w14:paraId="707EBE1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3、中标人应提供完备的技术资料、装箱单和合格证等，并派遣专业技术人员进行现场分配。</w:t>
      </w:r>
    </w:p>
    <w:p w14:paraId="3E2F357F">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提供的货物未达到</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规定要求，且对采购人造成损失的，由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承担一切责任，并赔偿所造成的损失。</w:t>
      </w:r>
    </w:p>
    <w:p w14:paraId="32063529">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5、采购人需要制造商对中标人交付的产品（包括质量、技术参数等）进行确认的，制造商应予以配合，并出具书面意见。</w:t>
      </w:r>
    </w:p>
    <w:p w14:paraId="09A47AF5">
      <w:pPr>
        <w:spacing w:line="40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rPr>
        <w:t>6、产品包装材料归采购人所有。</w:t>
      </w:r>
    </w:p>
    <w:p w14:paraId="1877C268">
      <w:pPr>
        <w:pStyle w:val="4"/>
        <w:spacing w:before="0" w:after="0" w:line="400" w:lineRule="exact"/>
        <w:rPr>
          <w:rFonts w:hint="eastAsia" w:ascii="宋体" w:hAnsi="宋体" w:eastAsia="宋体" w:cs="宋体"/>
          <w:sz w:val="24"/>
          <w:szCs w:val="24"/>
          <w:lang w:val="en-US" w:eastAsia="zh-CN"/>
        </w:rPr>
      </w:pPr>
      <w:bookmarkStart w:id="82" w:name="_Toc29874"/>
      <w:r>
        <w:rPr>
          <w:rFonts w:hint="eastAsia" w:ascii="宋体" w:hAnsi="宋体" w:eastAsia="宋体" w:cs="宋体"/>
          <w:sz w:val="24"/>
          <w:szCs w:val="24"/>
          <w:lang w:val="en-US" w:eastAsia="zh-CN"/>
        </w:rPr>
        <w:t>※二、</w:t>
      </w:r>
      <w:bookmarkEnd w:id="80"/>
      <w:r>
        <w:rPr>
          <w:rFonts w:hint="eastAsia" w:ascii="宋体" w:hAnsi="宋体" w:eastAsia="宋体" w:cs="宋体"/>
          <w:sz w:val="24"/>
          <w:szCs w:val="24"/>
          <w:lang w:val="en-US" w:eastAsia="zh-CN"/>
        </w:rPr>
        <w:t>报价要求</w:t>
      </w:r>
      <w:bookmarkEnd w:id="81"/>
      <w:bookmarkEnd w:id="82"/>
    </w:p>
    <w:p w14:paraId="792466E1">
      <w:pPr>
        <w:spacing w:line="400" w:lineRule="exact"/>
        <w:ind w:firstLine="480" w:firstLineChars="200"/>
        <w:rPr>
          <w:rFonts w:hint="eastAsia" w:ascii="宋体" w:hAnsi="宋体" w:eastAsia="宋体" w:cs="宋体"/>
          <w:color w:val="auto"/>
          <w:sz w:val="24"/>
          <w:szCs w:val="24"/>
          <w:lang w:val="en-US" w:eastAsia="zh-CN"/>
        </w:rPr>
      </w:pPr>
      <w:bookmarkStart w:id="83" w:name="_Toc35849079"/>
      <w:bookmarkEnd w:id="83"/>
      <w:bookmarkStart w:id="84" w:name="_Toc521"/>
      <w:r>
        <w:rPr>
          <w:rFonts w:hint="eastAsia" w:ascii="宋体" w:hAnsi="宋体" w:eastAsia="宋体" w:cs="宋体"/>
          <w:color w:val="auto"/>
          <w:sz w:val="24"/>
          <w:szCs w:val="24"/>
          <w:lang w:val="en-US" w:eastAsia="zh-CN"/>
        </w:rPr>
        <w:t>本项目报价为人民币报价，包括完成本项目货物或服务购买（制造）费、辅材费、运输费、装卸费、安装调试费、培训费及各种应纳的税费等所有费用。因比选申请人自身原因造成漏报、少报皆由其自行承担责任，供应商不再补偿。女士服装与男士服装为同一报价，不进行分别报价。</w:t>
      </w:r>
    </w:p>
    <w:p w14:paraId="714AB27C">
      <w:pPr>
        <w:pStyle w:val="4"/>
        <w:spacing w:before="0" w:after="0" w:line="400" w:lineRule="exact"/>
        <w:rPr>
          <w:rFonts w:hint="eastAsia" w:ascii="宋体" w:hAnsi="宋体" w:eastAsia="宋体" w:cs="宋体"/>
          <w:sz w:val="24"/>
          <w:szCs w:val="24"/>
          <w:lang w:val="en-US" w:eastAsia="zh-CN"/>
        </w:rPr>
      </w:pPr>
      <w:bookmarkStart w:id="85" w:name="_Toc23454"/>
      <w:r>
        <w:rPr>
          <w:rFonts w:hint="eastAsia" w:ascii="宋体" w:hAnsi="宋体" w:eastAsia="宋体" w:cs="宋体"/>
          <w:sz w:val="24"/>
          <w:szCs w:val="24"/>
          <w:lang w:val="en-US" w:eastAsia="zh-CN"/>
        </w:rPr>
        <w:t>※三、售后服务</w:t>
      </w:r>
      <w:bookmarkEnd w:id="85"/>
    </w:p>
    <w:p w14:paraId="2C100062">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（一）产品质量保证期：</w:t>
      </w:r>
    </w:p>
    <w:p w14:paraId="6C262C71">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1、供应商应明确承诺：自验收合格之日起，其投标产品质量保证期达到1年。</w:t>
      </w:r>
    </w:p>
    <w:p w14:paraId="6C286B6F">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2、投标产品属于国家规定“三包”范围的，其产品质量保证期不得低于“三包”规定。</w:t>
      </w:r>
    </w:p>
    <w:p w14:paraId="02033C20">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3、供应商的质量保证期承诺优于国家“三包”规定的，按供应商实际承诺执行。</w:t>
      </w:r>
    </w:p>
    <w:p w14:paraId="551C031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（二）售后服务内容</w:t>
      </w:r>
    </w:p>
    <w:p w14:paraId="714C2081">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供应商在质量保证期内应当为采购人提供以下技术支持和服务：</w:t>
      </w:r>
    </w:p>
    <w:p w14:paraId="002AA419">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1、产品应提供自验收合格并交付使用后一年的质保期。在产品质量保证期之内，因产品设计、工艺、材料、配套件的缺陷等本身缺陷（非人为因素）而造成的任何产品质量问题应由供应商免费更换、修补。</w:t>
      </w:r>
    </w:p>
    <w:p w14:paraId="146C76A9">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2、供应商所供服装尺码不符合要求的，保证在接到调换要求通知起7个工作日内将更换后的服装送到采购人手中。</w:t>
      </w:r>
    </w:p>
    <w:p w14:paraId="41B6D9D5">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3、服装的免费小修小补工作，如拉链（扣件）、缝地开裂等，成交供应商免费在接到通知后3至5个工作日内修好交还采购人手中，否则按更换执行。</w:t>
      </w:r>
    </w:p>
    <w:p w14:paraId="3F63D84D">
      <w:pPr>
        <w:pStyle w:val="4"/>
        <w:spacing w:before="0" w:after="0" w:line="400" w:lineRule="exact"/>
        <w:rPr>
          <w:rFonts w:hint="eastAsia" w:ascii="宋体" w:hAnsi="宋体" w:eastAsia="宋体" w:cs="宋体"/>
          <w:sz w:val="24"/>
          <w:szCs w:val="24"/>
          <w:lang w:val="en-US" w:eastAsia="zh-CN"/>
        </w:rPr>
      </w:pPr>
      <w:bookmarkStart w:id="86" w:name="_Toc1907"/>
      <w:r>
        <w:rPr>
          <w:rFonts w:hint="eastAsia" w:ascii="宋体" w:hAnsi="宋体" w:eastAsia="宋体" w:cs="宋体"/>
          <w:sz w:val="24"/>
          <w:szCs w:val="24"/>
          <w:lang w:val="en-US" w:eastAsia="zh-CN"/>
        </w:rPr>
        <w:t>※四、付款</w:t>
      </w:r>
      <w:bookmarkEnd w:id="84"/>
      <w:r>
        <w:rPr>
          <w:rFonts w:hint="eastAsia" w:ascii="宋体" w:hAnsi="宋体" w:eastAsia="宋体" w:cs="宋体"/>
          <w:sz w:val="24"/>
          <w:szCs w:val="24"/>
          <w:lang w:val="en-US" w:eastAsia="zh-CN"/>
        </w:rPr>
        <w:t>方式</w:t>
      </w:r>
      <w:bookmarkEnd w:id="86"/>
    </w:p>
    <w:p w14:paraId="3219E11D">
      <w:pPr>
        <w:spacing w:line="400" w:lineRule="exact"/>
        <w:ind w:firstLine="480" w:firstLineChars="200"/>
        <w:rPr>
          <w:rFonts w:hint="eastAsia" w:ascii="宋体" w:hAnsi="宋体" w:eastAsia="宋体" w:cs="宋体"/>
          <w:color w:val="auto"/>
          <w:sz w:val="24"/>
          <w:szCs w:val="24"/>
          <w:lang w:val="en-US" w:eastAsia="zh-CN"/>
        </w:rPr>
      </w:pPr>
      <w:bookmarkStart w:id="87" w:name="_Toc35849080"/>
      <w:bookmarkEnd w:id="87"/>
      <w:bookmarkStart w:id="88" w:name="_Toc344475123"/>
      <w:bookmarkStart w:id="89" w:name="_Toc17068"/>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lang w:val="zh-CN" w:eastAsia="zh-CN"/>
        </w:rPr>
        <w:t>采购人按</w:t>
      </w:r>
      <w:r>
        <w:rPr>
          <w:rFonts w:hint="eastAsia" w:ascii="宋体" w:hAnsi="宋体" w:eastAsia="宋体" w:cs="宋体"/>
          <w:color w:val="auto"/>
          <w:sz w:val="24"/>
          <w:szCs w:val="24"/>
          <w:lang w:val="en-US" w:eastAsia="zh-CN"/>
        </w:rPr>
        <w:t>实际供货数量据实结算，具体支付条款以合同为准。</w:t>
      </w:r>
    </w:p>
    <w:p w14:paraId="691A075D">
      <w:pPr>
        <w:pStyle w:val="4"/>
        <w:spacing w:before="0" w:after="0" w:line="400" w:lineRule="exact"/>
        <w:rPr>
          <w:rFonts w:hint="eastAsia" w:ascii="宋体" w:hAnsi="宋体" w:eastAsia="宋体" w:cs="宋体"/>
          <w:sz w:val="24"/>
          <w:szCs w:val="24"/>
          <w:lang w:val="en-US" w:eastAsia="zh-CN"/>
        </w:rPr>
      </w:pPr>
      <w:bookmarkStart w:id="90" w:name="_Toc10966"/>
      <w:r>
        <w:rPr>
          <w:rFonts w:hint="eastAsia" w:ascii="宋体" w:hAnsi="宋体" w:eastAsia="宋体" w:cs="宋体"/>
          <w:sz w:val="24"/>
          <w:szCs w:val="24"/>
          <w:lang w:val="en-US" w:eastAsia="zh-CN"/>
        </w:rPr>
        <w:t>五、违约责任</w:t>
      </w:r>
      <w:bookmarkEnd w:id="90"/>
    </w:p>
    <w:p w14:paraId="66EAAA0B">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1、中标人提供的货物不满足比选文件要求，且对采购人造成损失的，由中标人承担一切责任，并赔偿所造成的损失。</w:t>
      </w:r>
    </w:p>
    <w:p w14:paraId="4227274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中标人延期交付使用，应按每天以合同总价的1%的比例向采购人支付违约金，但违约金总额不得超过20%。中标人第一次验收不合格，必须在采购人要求时间内完成整改，如第二次验收仍不合格，采购人有权终止合同，由此造成的一切损失由供方自行承担。凡因不可抗拒力因素所造成未能按时完成进度或导致延期，双方均不承受违约责任。</w:t>
      </w:r>
    </w:p>
    <w:p w14:paraId="1A2FA471">
      <w:pPr>
        <w:pStyle w:val="4"/>
        <w:spacing w:before="0" w:after="0" w:line="400" w:lineRule="exact"/>
        <w:rPr>
          <w:rFonts w:hint="eastAsia" w:ascii="宋体" w:hAnsi="宋体" w:eastAsia="宋体" w:cs="宋体"/>
          <w:sz w:val="24"/>
          <w:szCs w:val="24"/>
          <w:lang w:val="en-US" w:eastAsia="zh-CN"/>
        </w:rPr>
      </w:pPr>
      <w:bookmarkStart w:id="91" w:name="_Toc12794"/>
      <w:r>
        <w:rPr>
          <w:rFonts w:hint="eastAsia" w:ascii="宋体" w:hAnsi="宋体" w:eastAsia="宋体" w:cs="宋体"/>
          <w:sz w:val="24"/>
          <w:szCs w:val="24"/>
          <w:lang w:val="en-US" w:eastAsia="zh-CN"/>
        </w:rPr>
        <w:t>六、知识产权</w:t>
      </w:r>
      <w:bookmarkEnd w:id="88"/>
      <w:bookmarkEnd w:id="89"/>
      <w:bookmarkEnd w:id="91"/>
    </w:p>
    <w:p w14:paraId="32689E27">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供应商在中华人民共和国境内使用中选人提供的货物及服务时免受第三方提出的侵犯其专利权或其它知识产权的起诉。如果第三方提出侵权指控，中选人应承担由此而引起的一切法律责任和费用。</w:t>
      </w:r>
    </w:p>
    <w:p w14:paraId="069DF148">
      <w:pPr>
        <w:pStyle w:val="4"/>
        <w:spacing w:before="0" w:after="0" w:line="400" w:lineRule="exact"/>
        <w:rPr>
          <w:rFonts w:hint="eastAsia" w:ascii="宋体" w:hAnsi="宋体" w:eastAsia="宋体" w:cs="宋体"/>
          <w:sz w:val="24"/>
          <w:szCs w:val="24"/>
          <w:lang w:val="en-US" w:eastAsia="zh-CN"/>
        </w:rPr>
      </w:pPr>
      <w:bookmarkStart w:id="92" w:name="_Toc344475124"/>
      <w:bookmarkEnd w:id="92"/>
      <w:bookmarkStart w:id="93" w:name="_Toc35849081"/>
      <w:bookmarkStart w:id="94" w:name="_Toc22230"/>
      <w:bookmarkStart w:id="95" w:name="_Toc31309"/>
      <w:r>
        <w:rPr>
          <w:rFonts w:hint="eastAsia" w:ascii="宋体" w:hAnsi="宋体" w:eastAsia="宋体" w:cs="宋体"/>
          <w:sz w:val="24"/>
          <w:szCs w:val="24"/>
          <w:lang w:val="en-US" w:eastAsia="zh-CN"/>
        </w:rPr>
        <w:t>※七、</w:t>
      </w:r>
      <w:bookmarkEnd w:id="93"/>
      <w:bookmarkStart w:id="96" w:name="_Toc344475125"/>
      <w:bookmarkEnd w:id="96"/>
      <w:r>
        <w:rPr>
          <w:rFonts w:hint="eastAsia" w:ascii="宋体" w:hAnsi="宋体" w:eastAsia="宋体" w:cs="宋体"/>
          <w:sz w:val="24"/>
          <w:szCs w:val="24"/>
          <w:lang w:val="en-US" w:eastAsia="zh-CN"/>
        </w:rPr>
        <w:t>其他</w:t>
      </w:r>
      <w:bookmarkEnd w:id="94"/>
      <w:bookmarkEnd w:id="95"/>
    </w:p>
    <w:p w14:paraId="26B897AE">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（一）中标后不得转包或分包。</w:t>
      </w:r>
    </w:p>
    <w:p w14:paraId="03AE6E9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（二）供应商必须在响应文件中对以上条款和服务承诺明确列出，承诺内容必须达到本篇及竞文件其他条款的要求。</w:t>
      </w:r>
    </w:p>
    <w:p w14:paraId="450C3A55">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（三）其他其他未尽事宜由供需双方在采购合同中详细约定。</w:t>
      </w:r>
    </w:p>
    <w:p w14:paraId="769F32D2">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在供应商通过履约考核且采购人预算得以保障的前提下，双方可续签下一年合同。续签的核心前提是保持合同标的的稳定性:续签合同所供应的服装，其技术规格、质量标准必须与首年投标样品及合同约定完全一致，且合同单价不得高于首年中标单价。若供应商擅自变更产品规格、降低质量标准，或要求提高合同价格，采购人有权单方终止合作并不予续签。如因采购人需求发生重大变化导致无法续签，合同终止。</w:t>
      </w:r>
    </w:p>
    <w:p w14:paraId="630EBAAD">
      <w:pPr>
        <w:rPr>
          <w:rFonts w:ascii="宋体" w:hAnsi="宋体" w:cs="宋体"/>
          <w:b/>
        </w:rPr>
      </w:pPr>
      <w:r>
        <w:rPr>
          <w:rFonts w:hint="eastAsia" w:ascii="宋体" w:hAnsi="宋体" w:cs="宋体"/>
          <w:b/>
        </w:rPr>
        <w:br w:type="page"/>
      </w:r>
    </w:p>
    <w:p w14:paraId="6B94EC44">
      <w:pPr>
        <w:pStyle w:val="3"/>
        <w:spacing w:line="360" w:lineRule="auto"/>
        <w:jc w:val="center"/>
        <w:rPr>
          <w:rFonts w:hAnsi="宋体"/>
          <w:b/>
        </w:rPr>
      </w:pPr>
      <w:bookmarkStart w:id="97" w:name="_Toc20188"/>
      <w:r>
        <w:rPr>
          <w:rFonts w:hint="eastAsia" w:hAnsi="宋体"/>
          <w:b/>
        </w:rPr>
        <w:t>第四篇竞采程序及方法、评审方法、无效响应和采购终止</w:t>
      </w:r>
      <w:bookmarkEnd w:id="73"/>
      <w:bookmarkEnd w:id="74"/>
      <w:bookmarkEnd w:id="97"/>
    </w:p>
    <w:p w14:paraId="0C76FADE">
      <w:pPr>
        <w:pStyle w:val="4"/>
        <w:spacing w:before="0" w:after="0" w:line="400" w:lineRule="exact"/>
        <w:rPr>
          <w:rFonts w:ascii="宋体" w:hAnsi="宋体" w:eastAsia="宋体" w:cs="宋体"/>
          <w:sz w:val="24"/>
          <w:szCs w:val="24"/>
        </w:rPr>
      </w:pPr>
      <w:bookmarkStart w:id="98" w:name="_Toc19417"/>
      <w:bookmarkStart w:id="99" w:name="_Toc12966"/>
      <w:r>
        <w:rPr>
          <w:rFonts w:hint="eastAsia" w:ascii="宋体" w:hAnsi="宋体" w:eastAsia="宋体" w:cs="宋体"/>
          <w:sz w:val="24"/>
          <w:szCs w:val="24"/>
        </w:rPr>
        <w:t>一、竞采程序</w:t>
      </w:r>
      <w:bookmarkEnd w:id="98"/>
      <w:bookmarkEnd w:id="99"/>
    </w:p>
    <w:p w14:paraId="750D350F">
      <w:pPr>
        <w:spacing w:line="400" w:lineRule="exact"/>
        <w:ind w:firstLine="480" w:firstLineChars="200"/>
        <w:rPr>
          <w:rFonts w:ascii="宋体" w:hAnsi="宋体" w:cs="宋体"/>
          <w:sz w:val="24"/>
        </w:rPr>
      </w:pPr>
      <w:r>
        <w:rPr>
          <w:rFonts w:hint="eastAsia" w:ascii="宋体" w:hAnsi="宋体" w:cs="宋体"/>
          <w:sz w:val="24"/>
        </w:rPr>
        <w:t>（一）按网上竞采文件规定的时间进行，由本项目的评审小组对各供应商的投标文件进行评审。</w:t>
      </w:r>
    </w:p>
    <w:p w14:paraId="49D7F3BE">
      <w:pPr>
        <w:spacing w:line="400" w:lineRule="exact"/>
        <w:ind w:firstLine="480" w:firstLineChars="200"/>
        <w:rPr>
          <w:rFonts w:ascii="宋体" w:hAnsi="宋体" w:cs="宋体"/>
          <w:sz w:val="24"/>
        </w:rPr>
      </w:pPr>
      <w:r>
        <w:rPr>
          <w:rFonts w:hint="eastAsia" w:ascii="宋体" w:hAnsi="宋体" w:cs="宋体"/>
          <w:sz w:val="24"/>
        </w:rPr>
        <w:t>（二）评审小组对各供应商的资格条件、符合性进行审查。</w:t>
      </w:r>
    </w:p>
    <w:p w14:paraId="608673C4">
      <w:pPr>
        <w:spacing w:line="400" w:lineRule="exact"/>
        <w:ind w:firstLine="480" w:firstLineChars="200"/>
        <w:rPr>
          <w:rFonts w:ascii="宋体" w:hAnsi="宋体" w:cs="宋体"/>
          <w:sz w:val="24"/>
        </w:rPr>
      </w:pPr>
      <w:r>
        <w:rPr>
          <w:rFonts w:hint="eastAsia" w:ascii="宋体" w:hAnsi="宋体" w:cs="宋体"/>
          <w:sz w:val="24"/>
        </w:rPr>
        <w:t>1.资格审查。依据法律法规和采购文件的规定，对投标文件中的资格证明等进行审查，以确定供应商是否具备竞采资格。资格审查资料表如下：</w:t>
      </w:r>
    </w:p>
    <w:tbl>
      <w:tblPr>
        <w:tblStyle w:val="3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6AA8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2BBBFE95">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序号</w:t>
            </w:r>
          </w:p>
        </w:tc>
        <w:tc>
          <w:tcPr>
            <w:tcW w:w="4677" w:type="dxa"/>
            <w:gridSpan w:val="2"/>
            <w:vAlign w:val="center"/>
          </w:tcPr>
          <w:p w14:paraId="0D2B79C3">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检查因素</w:t>
            </w:r>
          </w:p>
        </w:tc>
        <w:tc>
          <w:tcPr>
            <w:tcW w:w="4111" w:type="dxa"/>
            <w:vAlign w:val="center"/>
          </w:tcPr>
          <w:p w14:paraId="2352317A">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检查内容</w:t>
            </w:r>
          </w:p>
        </w:tc>
      </w:tr>
      <w:tr w14:paraId="0772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00FCCD67">
            <w:pPr>
              <w:snapToGrid w:val="0"/>
              <w:spacing w:line="312" w:lineRule="auto"/>
              <w:jc w:val="center"/>
              <w:rPr>
                <w:rFonts w:ascii="宋体" w:hAnsi="宋体" w:cs="宋体"/>
                <w:sz w:val="21"/>
                <w:szCs w:val="21"/>
              </w:rPr>
            </w:pPr>
            <w:r>
              <w:rPr>
                <w:rFonts w:hint="eastAsia" w:ascii="宋体" w:hAnsi="宋体" w:cs="宋体"/>
                <w:sz w:val="21"/>
                <w:szCs w:val="21"/>
              </w:rPr>
              <w:t>1</w:t>
            </w:r>
          </w:p>
        </w:tc>
        <w:tc>
          <w:tcPr>
            <w:tcW w:w="709" w:type="dxa"/>
            <w:vMerge w:val="restart"/>
            <w:vAlign w:val="center"/>
          </w:tcPr>
          <w:p w14:paraId="442F4910">
            <w:pPr>
              <w:snapToGrid w:val="0"/>
              <w:spacing w:line="312" w:lineRule="auto"/>
              <w:rPr>
                <w:rFonts w:ascii="宋体" w:hAnsi="宋体" w:cs="宋体"/>
                <w:sz w:val="21"/>
                <w:szCs w:val="21"/>
                <w:lang w:val="zh-CN"/>
              </w:rPr>
            </w:pPr>
            <w:r>
              <w:rPr>
                <w:rFonts w:hint="eastAsia" w:ascii="宋体" w:hAnsi="宋体" w:cs="宋体"/>
                <w:sz w:val="21"/>
                <w:szCs w:val="21"/>
              </w:rPr>
              <w:t>供应商</w:t>
            </w:r>
            <w:r>
              <w:rPr>
                <w:rFonts w:hint="eastAsia" w:ascii="宋体" w:hAnsi="宋体" w:cs="宋体"/>
                <w:sz w:val="21"/>
                <w:szCs w:val="21"/>
                <w:lang w:val="zh-CN"/>
              </w:rPr>
              <w:t>应符合的基本资格条件</w:t>
            </w:r>
          </w:p>
        </w:tc>
        <w:tc>
          <w:tcPr>
            <w:tcW w:w="3968" w:type="dxa"/>
            <w:vAlign w:val="center"/>
          </w:tcPr>
          <w:p w14:paraId="043ED8EA">
            <w:pPr>
              <w:snapToGrid w:val="0"/>
              <w:spacing w:line="312" w:lineRule="auto"/>
              <w:rPr>
                <w:rFonts w:ascii="宋体" w:hAnsi="宋体" w:cs="宋体"/>
                <w:sz w:val="21"/>
                <w:szCs w:val="21"/>
              </w:rPr>
            </w:pPr>
            <w:r>
              <w:rPr>
                <w:rFonts w:hint="eastAsia" w:ascii="宋体" w:hAnsi="宋体" w:cs="宋体"/>
                <w:sz w:val="21"/>
                <w:szCs w:val="21"/>
              </w:rPr>
              <w:t>（1）具有独立承担民事责任的能力</w:t>
            </w:r>
          </w:p>
        </w:tc>
        <w:tc>
          <w:tcPr>
            <w:tcW w:w="4111" w:type="dxa"/>
            <w:vAlign w:val="center"/>
          </w:tcPr>
          <w:p w14:paraId="4FD43BEE">
            <w:pPr>
              <w:snapToGrid w:val="0"/>
              <w:spacing w:line="312" w:lineRule="auto"/>
              <w:rPr>
                <w:rFonts w:hint="eastAsia" w:ascii="宋体" w:hAnsi="宋体" w:eastAsia="宋体" w:cs="宋体"/>
                <w:sz w:val="21"/>
                <w:szCs w:val="21"/>
                <w:lang w:eastAsia="zh-CN"/>
              </w:rPr>
            </w:pPr>
            <w:r>
              <w:rPr>
                <w:rFonts w:hint="eastAsia" w:ascii="宋体" w:hAnsi="宋体" w:cs="宋体"/>
                <w:sz w:val="21"/>
                <w:szCs w:val="21"/>
              </w:rPr>
              <w:t>1.供应商法人营业执照（副本）或事业单位法人证书（副本）或个体工商户营业执照或有效的自然人身份证明或社会团体法人登记证书（提供复印件）。</w:t>
            </w:r>
          </w:p>
          <w:p w14:paraId="1D354A62">
            <w:pPr>
              <w:snapToGrid w:val="0"/>
              <w:spacing w:line="312" w:lineRule="auto"/>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4C7A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24966DD3">
            <w:pPr>
              <w:rPr>
                <w:rFonts w:ascii="宋体" w:hAnsi="宋体" w:cs="宋体"/>
              </w:rPr>
            </w:pPr>
          </w:p>
        </w:tc>
        <w:tc>
          <w:tcPr>
            <w:tcW w:w="709" w:type="dxa"/>
            <w:vMerge w:val="continue"/>
            <w:vAlign w:val="center"/>
          </w:tcPr>
          <w:p w14:paraId="772445B2">
            <w:pPr>
              <w:rPr>
                <w:rFonts w:ascii="宋体" w:hAnsi="宋体" w:cs="宋体"/>
              </w:rPr>
            </w:pPr>
          </w:p>
        </w:tc>
        <w:tc>
          <w:tcPr>
            <w:tcW w:w="3968" w:type="dxa"/>
            <w:vAlign w:val="center"/>
          </w:tcPr>
          <w:p w14:paraId="7271D8DC">
            <w:pPr>
              <w:snapToGrid w:val="0"/>
              <w:spacing w:line="312" w:lineRule="auto"/>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111" w:type="dxa"/>
            <w:vMerge w:val="restart"/>
            <w:vAlign w:val="center"/>
          </w:tcPr>
          <w:p w14:paraId="1ABD0CF9">
            <w:pPr>
              <w:snapToGrid w:val="0"/>
              <w:spacing w:line="312" w:lineRule="auto"/>
              <w:rPr>
                <w:rFonts w:ascii="宋体" w:hAnsi="宋体" w:cs="宋体"/>
                <w:sz w:val="21"/>
                <w:szCs w:val="21"/>
              </w:rPr>
            </w:pPr>
            <w:r>
              <w:rPr>
                <w:rFonts w:hint="eastAsia" w:ascii="宋体" w:hAnsi="宋体" w:cs="宋体"/>
                <w:sz w:val="21"/>
                <w:szCs w:val="21"/>
                <w:lang w:val="zh-CN"/>
              </w:rPr>
              <w:t>提供《基本资格条件承诺函》（见格式文件）。</w:t>
            </w:r>
          </w:p>
        </w:tc>
      </w:tr>
      <w:tr w14:paraId="7640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6974536B">
            <w:pPr>
              <w:rPr>
                <w:rFonts w:ascii="宋体" w:hAnsi="宋体" w:cs="宋体"/>
              </w:rPr>
            </w:pPr>
          </w:p>
        </w:tc>
        <w:tc>
          <w:tcPr>
            <w:tcW w:w="709" w:type="dxa"/>
            <w:vMerge w:val="continue"/>
            <w:vAlign w:val="center"/>
          </w:tcPr>
          <w:p w14:paraId="6C9098E2">
            <w:pPr>
              <w:rPr>
                <w:rFonts w:ascii="宋体" w:hAnsi="宋体" w:cs="宋体"/>
              </w:rPr>
            </w:pPr>
          </w:p>
        </w:tc>
        <w:tc>
          <w:tcPr>
            <w:tcW w:w="3968" w:type="dxa"/>
            <w:vAlign w:val="center"/>
          </w:tcPr>
          <w:p w14:paraId="5E71000A">
            <w:pPr>
              <w:snapToGrid w:val="0"/>
              <w:spacing w:line="312" w:lineRule="auto"/>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111" w:type="dxa"/>
            <w:vMerge w:val="continue"/>
            <w:vAlign w:val="center"/>
          </w:tcPr>
          <w:p w14:paraId="7ABF0ADA">
            <w:pPr>
              <w:rPr>
                <w:rFonts w:ascii="宋体" w:hAnsi="宋体" w:cs="宋体"/>
              </w:rPr>
            </w:pPr>
          </w:p>
        </w:tc>
      </w:tr>
      <w:tr w14:paraId="32C4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7208E13B">
            <w:pPr>
              <w:rPr>
                <w:rFonts w:ascii="宋体" w:hAnsi="宋体" w:cs="宋体"/>
              </w:rPr>
            </w:pPr>
          </w:p>
        </w:tc>
        <w:tc>
          <w:tcPr>
            <w:tcW w:w="709" w:type="dxa"/>
            <w:vMerge w:val="continue"/>
            <w:vAlign w:val="center"/>
          </w:tcPr>
          <w:p w14:paraId="23C73E17">
            <w:pPr>
              <w:rPr>
                <w:rFonts w:ascii="宋体" w:hAnsi="宋体" w:cs="宋体"/>
              </w:rPr>
            </w:pPr>
          </w:p>
        </w:tc>
        <w:tc>
          <w:tcPr>
            <w:tcW w:w="3968" w:type="dxa"/>
            <w:vAlign w:val="center"/>
          </w:tcPr>
          <w:p w14:paraId="6011579E">
            <w:pPr>
              <w:snapToGrid w:val="0"/>
              <w:spacing w:line="312" w:lineRule="auto"/>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111" w:type="dxa"/>
            <w:vMerge w:val="continue"/>
            <w:vAlign w:val="center"/>
          </w:tcPr>
          <w:p w14:paraId="518850F0">
            <w:pPr>
              <w:rPr>
                <w:rFonts w:ascii="宋体" w:hAnsi="宋体" w:cs="宋体"/>
              </w:rPr>
            </w:pPr>
          </w:p>
        </w:tc>
      </w:tr>
      <w:tr w14:paraId="0F0C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6B4F6877">
            <w:pPr>
              <w:rPr>
                <w:rFonts w:ascii="宋体" w:hAnsi="宋体" w:cs="宋体"/>
              </w:rPr>
            </w:pPr>
          </w:p>
        </w:tc>
        <w:tc>
          <w:tcPr>
            <w:tcW w:w="709" w:type="dxa"/>
            <w:vMerge w:val="continue"/>
            <w:vAlign w:val="center"/>
          </w:tcPr>
          <w:p w14:paraId="47310015">
            <w:pPr>
              <w:rPr>
                <w:rFonts w:ascii="宋体" w:hAnsi="宋体" w:cs="宋体"/>
              </w:rPr>
            </w:pPr>
          </w:p>
        </w:tc>
        <w:tc>
          <w:tcPr>
            <w:tcW w:w="3968" w:type="dxa"/>
            <w:vAlign w:val="center"/>
          </w:tcPr>
          <w:p w14:paraId="1E95E23F">
            <w:pPr>
              <w:snapToGrid w:val="0"/>
              <w:spacing w:line="312" w:lineRule="auto"/>
              <w:rPr>
                <w:rFonts w:ascii="宋体" w:hAnsi="宋体" w:cs="宋体"/>
                <w:sz w:val="21"/>
                <w:szCs w:val="21"/>
                <w:lang w:val="zh-CN"/>
              </w:rPr>
            </w:pPr>
            <w:r>
              <w:rPr>
                <w:rFonts w:hint="eastAsia" w:ascii="宋体" w:hAnsi="宋体" w:cs="宋体"/>
                <w:sz w:val="21"/>
                <w:szCs w:val="21"/>
              </w:rPr>
              <w:t>（5）参加政府采购活动前三年内，在经营活动中没有重大违法记录（注</w:t>
            </w:r>
            <w:r>
              <w:rPr>
                <w:rFonts w:hint="eastAsia" w:ascii="宋体" w:hAnsi="宋体" w:cs="宋体"/>
                <w:kern w:val="0"/>
                <w:sz w:val="21"/>
                <w:szCs w:val="21"/>
              </w:rPr>
              <w:t>①</w:t>
            </w:r>
            <w:r>
              <w:rPr>
                <w:rFonts w:hint="eastAsia" w:ascii="宋体" w:hAnsi="宋体" w:cs="宋体"/>
                <w:sz w:val="21"/>
                <w:szCs w:val="21"/>
              </w:rPr>
              <w:t>）</w:t>
            </w:r>
          </w:p>
        </w:tc>
        <w:tc>
          <w:tcPr>
            <w:tcW w:w="4111" w:type="dxa"/>
            <w:vMerge w:val="continue"/>
            <w:vAlign w:val="center"/>
          </w:tcPr>
          <w:p w14:paraId="54066A8A">
            <w:pPr>
              <w:rPr>
                <w:rFonts w:ascii="宋体" w:hAnsi="宋体" w:cs="宋体"/>
              </w:rPr>
            </w:pPr>
          </w:p>
        </w:tc>
      </w:tr>
      <w:tr w14:paraId="4E15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062EABFE">
            <w:pPr>
              <w:rPr>
                <w:rFonts w:ascii="宋体" w:hAnsi="宋体" w:cs="宋体"/>
              </w:rPr>
            </w:pPr>
          </w:p>
        </w:tc>
        <w:tc>
          <w:tcPr>
            <w:tcW w:w="709" w:type="dxa"/>
            <w:vMerge w:val="continue"/>
            <w:vAlign w:val="center"/>
          </w:tcPr>
          <w:p w14:paraId="261861D4">
            <w:pPr>
              <w:rPr>
                <w:rFonts w:ascii="宋体" w:hAnsi="宋体" w:cs="宋体"/>
              </w:rPr>
            </w:pPr>
          </w:p>
        </w:tc>
        <w:tc>
          <w:tcPr>
            <w:tcW w:w="3968" w:type="dxa"/>
            <w:vAlign w:val="center"/>
          </w:tcPr>
          <w:p w14:paraId="6332DC81">
            <w:pPr>
              <w:snapToGrid w:val="0"/>
              <w:spacing w:line="312" w:lineRule="auto"/>
              <w:rPr>
                <w:rFonts w:ascii="宋体" w:hAnsi="宋体" w:cs="宋体"/>
                <w:sz w:val="21"/>
                <w:szCs w:val="21"/>
              </w:rPr>
            </w:pPr>
            <w:r>
              <w:rPr>
                <w:rFonts w:hint="eastAsia" w:ascii="宋体" w:hAnsi="宋体" w:cs="宋体"/>
                <w:sz w:val="21"/>
                <w:szCs w:val="21"/>
              </w:rPr>
              <w:t>（6）法律、行政法规规定的其他条件</w:t>
            </w:r>
          </w:p>
        </w:tc>
        <w:tc>
          <w:tcPr>
            <w:tcW w:w="4111" w:type="dxa"/>
            <w:vAlign w:val="center"/>
          </w:tcPr>
          <w:p w14:paraId="4DE90E7E">
            <w:pPr>
              <w:snapToGrid w:val="0"/>
              <w:spacing w:line="312" w:lineRule="auto"/>
              <w:rPr>
                <w:rFonts w:ascii="宋体" w:hAnsi="宋体" w:cs="宋体"/>
                <w:sz w:val="21"/>
                <w:szCs w:val="21"/>
              </w:rPr>
            </w:pPr>
          </w:p>
        </w:tc>
      </w:tr>
      <w:tr w14:paraId="4037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8" w:type="dxa"/>
            <w:vAlign w:val="center"/>
          </w:tcPr>
          <w:p w14:paraId="18357237">
            <w:pPr>
              <w:jc w:val="center"/>
              <w:rPr>
                <w:rFonts w:ascii="宋体" w:hAnsi="宋体" w:cs="宋体"/>
              </w:rPr>
            </w:pPr>
            <w:r>
              <w:rPr>
                <w:rFonts w:hint="eastAsia" w:ascii="宋体" w:hAnsi="宋体" w:cs="宋体"/>
                <w:sz w:val="21"/>
                <w:szCs w:val="21"/>
              </w:rPr>
              <w:t>2</w:t>
            </w:r>
          </w:p>
        </w:tc>
        <w:tc>
          <w:tcPr>
            <w:tcW w:w="4677" w:type="dxa"/>
            <w:gridSpan w:val="2"/>
            <w:vAlign w:val="center"/>
          </w:tcPr>
          <w:p w14:paraId="3AADB3EE">
            <w:pPr>
              <w:spacing w:line="240" w:lineRule="exact"/>
              <w:rPr>
                <w:rFonts w:ascii="宋体" w:hAnsi="宋体" w:cs="宋体"/>
                <w:sz w:val="21"/>
                <w:szCs w:val="21"/>
              </w:rPr>
            </w:pPr>
            <w:r>
              <w:rPr>
                <w:rFonts w:hint="eastAsia" w:ascii="宋体" w:hAnsi="宋体" w:cs="宋体"/>
                <w:sz w:val="21"/>
                <w:szCs w:val="21"/>
              </w:rPr>
              <w:t>本项目的特定资格要求</w:t>
            </w:r>
          </w:p>
        </w:tc>
        <w:tc>
          <w:tcPr>
            <w:tcW w:w="4111" w:type="dxa"/>
            <w:vAlign w:val="center"/>
          </w:tcPr>
          <w:p w14:paraId="47210AA7">
            <w:pPr>
              <w:snapToGrid w:val="0"/>
              <w:spacing w:line="360" w:lineRule="auto"/>
              <w:rPr>
                <w:rFonts w:ascii="宋体" w:hAnsi="宋体" w:cs="宋体"/>
                <w:sz w:val="21"/>
                <w:szCs w:val="21"/>
              </w:rPr>
            </w:pPr>
            <w:r>
              <w:rPr>
                <w:rFonts w:hint="eastAsia" w:ascii="宋体" w:hAnsi="宋体" w:cs="宋体"/>
                <w:bCs/>
                <w:sz w:val="21"/>
                <w:szCs w:val="21"/>
              </w:rPr>
              <w:t>按第一篇“三、供应商资格要求（二）本项目的特定资格要求”的要求提交。</w:t>
            </w:r>
          </w:p>
        </w:tc>
      </w:tr>
    </w:tbl>
    <w:p w14:paraId="25F63577">
      <w:pPr>
        <w:spacing w:line="400" w:lineRule="exact"/>
        <w:ind w:firstLine="480" w:firstLineChars="200"/>
        <w:rPr>
          <w:rFonts w:ascii="宋体" w:hAnsi="宋体" w:cs="宋体"/>
          <w:sz w:val="24"/>
        </w:rPr>
      </w:pPr>
      <w:r>
        <w:rPr>
          <w:rFonts w:hint="eastAsia" w:ascii="宋体" w:hAnsi="宋体" w:cs="宋体"/>
          <w:sz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3EDB9F72">
      <w:pPr>
        <w:spacing w:line="400" w:lineRule="exact"/>
        <w:ind w:firstLine="480" w:firstLineChars="200"/>
        <w:rPr>
          <w:rFonts w:ascii="宋体" w:hAnsi="宋体" w:cs="宋体"/>
          <w:sz w:val="24"/>
        </w:rPr>
      </w:pPr>
      <w:r>
        <w:rPr>
          <w:rFonts w:hint="eastAsia" w:ascii="宋体" w:hAnsi="宋体" w:cs="宋体"/>
          <w:sz w:val="24"/>
        </w:rPr>
        <w:t>2.符合性检查｡依据网上竞采文件的规定,从投标文件的有效性､完整性和对网上竞采文件的响应程度进行审查,以确定是否对网上竞采文件的实质性要求作出响应｡</w:t>
      </w:r>
    </w:p>
    <w:p w14:paraId="077E6804">
      <w:pPr>
        <w:spacing w:line="400" w:lineRule="exact"/>
        <w:ind w:firstLine="480" w:firstLineChars="200"/>
        <w:rPr>
          <w:rFonts w:ascii="宋体" w:hAnsi="宋体" w:cs="宋体"/>
          <w:sz w:val="24"/>
        </w:rPr>
      </w:pPr>
      <w:r>
        <w:rPr>
          <w:rFonts w:hint="eastAsia" w:ascii="宋体" w:hAnsi="宋体" w:cs="宋体"/>
          <w:sz w:val="24"/>
        </w:rPr>
        <w:t>符合性检查资料表如下：</w:t>
      </w:r>
    </w:p>
    <w:tbl>
      <w:tblPr>
        <w:tblStyle w:val="3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3B1A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05B2C17F">
            <w:pPr>
              <w:spacing w:line="400" w:lineRule="exact"/>
              <w:rPr>
                <w:rFonts w:ascii="宋体" w:hAnsi="宋体" w:cs="宋体"/>
                <w:b/>
                <w:sz w:val="21"/>
                <w:szCs w:val="21"/>
              </w:rPr>
            </w:pPr>
            <w:r>
              <w:rPr>
                <w:rFonts w:hint="eastAsia" w:ascii="宋体" w:hAnsi="宋体" w:cs="宋体"/>
                <w:b/>
                <w:sz w:val="21"/>
                <w:szCs w:val="21"/>
              </w:rPr>
              <w:t>序号</w:t>
            </w:r>
          </w:p>
        </w:tc>
        <w:tc>
          <w:tcPr>
            <w:tcW w:w="3402" w:type="dxa"/>
            <w:gridSpan w:val="2"/>
            <w:vAlign w:val="center"/>
          </w:tcPr>
          <w:p w14:paraId="29DA3362">
            <w:pPr>
              <w:spacing w:line="400" w:lineRule="exact"/>
              <w:ind w:firstLine="422" w:firstLineChars="200"/>
              <w:rPr>
                <w:rFonts w:ascii="宋体" w:hAnsi="宋体" w:cs="宋体"/>
                <w:b/>
                <w:sz w:val="21"/>
                <w:szCs w:val="21"/>
              </w:rPr>
            </w:pPr>
            <w:r>
              <w:rPr>
                <w:rFonts w:hint="eastAsia" w:ascii="宋体" w:hAnsi="宋体" w:cs="宋体"/>
                <w:b/>
                <w:sz w:val="21"/>
                <w:szCs w:val="21"/>
              </w:rPr>
              <w:t>评审因素</w:t>
            </w:r>
          </w:p>
        </w:tc>
        <w:tc>
          <w:tcPr>
            <w:tcW w:w="5245" w:type="dxa"/>
            <w:vAlign w:val="center"/>
          </w:tcPr>
          <w:p w14:paraId="31B04838">
            <w:pPr>
              <w:spacing w:line="400" w:lineRule="exact"/>
              <w:ind w:firstLine="422" w:firstLineChars="200"/>
              <w:rPr>
                <w:rFonts w:ascii="宋体" w:hAnsi="宋体" w:cs="宋体"/>
                <w:b/>
                <w:sz w:val="21"/>
                <w:szCs w:val="21"/>
              </w:rPr>
            </w:pPr>
            <w:r>
              <w:rPr>
                <w:rFonts w:hint="eastAsia" w:ascii="宋体" w:hAnsi="宋体" w:cs="宋体"/>
                <w:b/>
                <w:sz w:val="21"/>
                <w:szCs w:val="21"/>
              </w:rPr>
              <w:t>评审标准</w:t>
            </w:r>
          </w:p>
        </w:tc>
      </w:tr>
      <w:tr w14:paraId="4294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04E0FA18">
            <w:pPr>
              <w:spacing w:line="400" w:lineRule="exact"/>
              <w:rPr>
                <w:rFonts w:ascii="宋体" w:hAnsi="宋体" w:cs="宋体"/>
                <w:sz w:val="21"/>
                <w:szCs w:val="21"/>
              </w:rPr>
            </w:pPr>
            <w:r>
              <w:rPr>
                <w:rFonts w:hint="eastAsia" w:ascii="宋体" w:hAnsi="宋体" w:cs="宋体"/>
                <w:sz w:val="21"/>
                <w:szCs w:val="21"/>
              </w:rPr>
              <w:t>1</w:t>
            </w:r>
          </w:p>
        </w:tc>
        <w:tc>
          <w:tcPr>
            <w:tcW w:w="1418" w:type="dxa"/>
            <w:vMerge w:val="restart"/>
            <w:vAlign w:val="center"/>
          </w:tcPr>
          <w:p w14:paraId="7D35B4A3">
            <w:pPr>
              <w:spacing w:line="400" w:lineRule="exact"/>
              <w:rPr>
                <w:rFonts w:ascii="宋体" w:hAnsi="宋体" w:cs="宋体"/>
                <w:sz w:val="21"/>
                <w:szCs w:val="21"/>
              </w:rPr>
            </w:pPr>
            <w:r>
              <w:rPr>
                <w:rFonts w:hint="eastAsia" w:ascii="宋体" w:hAnsi="宋体" w:cs="宋体"/>
                <w:sz w:val="21"/>
                <w:szCs w:val="21"/>
              </w:rPr>
              <w:t>有效性审查</w:t>
            </w:r>
          </w:p>
        </w:tc>
        <w:tc>
          <w:tcPr>
            <w:tcW w:w="1984" w:type="dxa"/>
            <w:vAlign w:val="center"/>
          </w:tcPr>
          <w:p w14:paraId="7010362A">
            <w:pPr>
              <w:spacing w:line="400" w:lineRule="exact"/>
              <w:rPr>
                <w:rFonts w:ascii="宋体" w:hAnsi="宋体" w:cs="宋体"/>
                <w:sz w:val="21"/>
                <w:szCs w:val="21"/>
              </w:rPr>
            </w:pPr>
            <w:r>
              <w:rPr>
                <w:rFonts w:hint="eastAsia" w:ascii="宋体" w:hAnsi="宋体" w:cs="宋体"/>
                <w:sz w:val="21"/>
                <w:szCs w:val="21"/>
              </w:rPr>
              <w:t>投标文件签署</w:t>
            </w:r>
          </w:p>
        </w:tc>
        <w:tc>
          <w:tcPr>
            <w:tcW w:w="5245" w:type="dxa"/>
            <w:vAlign w:val="center"/>
          </w:tcPr>
          <w:p w14:paraId="5CC852B0">
            <w:pPr>
              <w:spacing w:line="400" w:lineRule="exact"/>
              <w:rPr>
                <w:rFonts w:ascii="宋体" w:hAnsi="宋体" w:cs="宋体"/>
                <w:sz w:val="21"/>
                <w:szCs w:val="21"/>
              </w:rPr>
            </w:pPr>
            <w:r>
              <w:rPr>
                <w:rFonts w:hint="eastAsia" w:ascii="宋体" w:hAnsi="宋体" w:cs="宋体"/>
                <w:sz w:val="21"/>
                <w:szCs w:val="21"/>
              </w:rPr>
              <w:t>投标文件上法定代表人（或其授权代表）或自然人（供应商为自然人）的签署或盖章齐全。</w:t>
            </w:r>
          </w:p>
        </w:tc>
      </w:tr>
      <w:tr w14:paraId="7E4C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2A37D6BF">
            <w:pPr>
              <w:spacing w:line="400" w:lineRule="exact"/>
              <w:ind w:firstLine="420" w:firstLineChars="200"/>
              <w:rPr>
                <w:rFonts w:ascii="宋体" w:hAnsi="宋体" w:cs="宋体"/>
                <w:sz w:val="21"/>
                <w:szCs w:val="21"/>
              </w:rPr>
            </w:pPr>
          </w:p>
        </w:tc>
        <w:tc>
          <w:tcPr>
            <w:tcW w:w="1418" w:type="dxa"/>
            <w:vMerge w:val="continue"/>
            <w:vAlign w:val="center"/>
          </w:tcPr>
          <w:p w14:paraId="0B723548">
            <w:pPr>
              <w:spacing w:line="400" w:lineRule="exact"/>
              <w:ind w:firstLine="420" w:firstLineChars="200"/>
              <w:rPr>
                <w:rFonts w:ascii="宋体" w:hAnsi="宋体" w:cs="宋体"/>
                <w:sz w:val="21"/>
                <w:szCs w:val="21"/>
              </w:rPr>
            </w:pPr>
          </w:p>
        </w:tc>
        <w:tc>
          <w:tcPr>
            <w:tcW w:w="1984" w:type="dxa"/>
            <w:vAlign w:val="center"/>
          </w:tcPr>
          <w:p w14:paraId="1BA4A452">
            <w:pPr>
              <w:spacing w:line="400" w:lineRule="exact"/>
              <w:rPr>
                <w:rFonts w:ascii="宋体" w:hAnsi="宋体" w:cs="宋体"/>
                <w:sz w:val="21"/>
                <w:szCs w:val="21"/>
              </w:rPr>
            </w:pPr>
            <w:r>
              <w:rPr>
                <w:rFonts w:hint="eastAsia" w:ascii="宋体" w:hAnsi="宋体" w:cs="宋体"/>
                <w:sz w:val="21"/>
                <w:szCs w:val="21"/>
              </w:rPr>
              <w:t>响应方案</w:t>
            </w:r>
          </w:p>
        </w:tc>
        <w:tc>
          <w:tcPr>
            <w:tcW w:w="5245" w:type="dxa"/>
            <w:vAlign w:val="center"/>
          </w:tcPr>
          <w:p w14:paraId="2FC1244C">
            <w:pPr>
              <w:spacing w:line="400" w:lineRule="exact"/>
              <w:rPr>
                <w:rFonts w:ascii="宋体" w:hAnsi="宋体" w:cs="宋体"/>
                <w:sz w:val="21"/>
                <w:szCs w:val="21"/>
              </w:rPr>
            </w:pPr>
            <w:r>
              <w:rPr>
                <w:rFonts w:hint="eastAsia" w:ascii="宋体" w:hAnsi="宋体" w:cs="宋体"/>
                <w:sz w:val="21"/>
                <w:szCs w:val="21"/>
              </w:rPr>
              <w:t>每个分包只能有一个响应方案。</w:t>
            </w:r>
          </w:p>
        </w:tc>
      </w:tr>
      <w:tr w14:paraId="12E9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572B4134">
            <w:pPr>
              <w:spacing w:line="400" w:lineRule="exact"/>
              <w:ind w:firstLine="420" w:firstLineChars="200"/>
              <w:rPr>
                <w:rFonts w:ascii="宋体" w:hAnsi="宋体" w:cs="宋体"/>
                <w:sz w:val="21"/>
                <w:szCs w:val="21"/>
              </w:rPr>
            </w:pPr>
          </w:p>
        </w:tc>
        <w:tc>
          <w:tcPr>
            <w:tcW w:w="1418" w:type="dxa"/>
            <w:vMerge w:val="continue"/>
            <w:vAlign w:val="center"/>
          </w:tcPr>
          <w:p w14:paraId="2E571B7E">
            <w:pPr>
              <w:spacing w:line="400" w:lineRule="exact"/>
              <w:ind w:firstLine="420" w:firstLineChars="200"/>
              <w:rPr>
                <w:rFonts w:ascii="宋体" w:hAnsi="宋体" w:cs="宋体"/>
                <w:sz w:val="21"/>
                <w:szCs w:val="21"/>
              </w:rPr>
            </w:pPr>
          </w:p>
        </w:tc>
        <w:tc>
          <w:tcPr>
            <w:tcW w:w="1984" w:type="dxa"/>
            <w:vAlign w:val="center"/>
          </w:tcPr>
          <w:p w14:paraId="2367F8D2">
            <w:pPr>
              <w:spacing w:line="400" w:lineRule="exact"/>
              <w:rPr>
                <w:rFonts w:ascii="宋体" w:hAnsi="宋体" w:cs="宋体"/>
                <w:sz w:val="21"/>
                <w:szCs w:val="21"/>
              </w:rPr>
            </w:pPr>
            <w:r>
              <w:rPr>
                <w:rFonts w:hint="eastAsia" w:ascii="宋体" w:hAnsi="宋体" w:cs="宋体"/>
                <w:sz w:val="21"/>
                <w:szCs w:val="21"/>
              </w:rPr>
              <w:t>报价唯一</w:t>
            </w:r>
          </w:p>
        </w:tc>
        <w:tc>
          <w:tcPr>
            <w:tcW w:w="5245" w:type="dxa"/>
            <w:vAlign w:val="center"/>
          </w:tcPr>
          <w:p w14:paraId="520926BD">
            <w:pPr>
              <w:spacing w:line="400" w:lineRule="exact"/>
              <w:rPr>
                <w:rFonts w:ascii="宋体" w:hAnsi="宋体" w:cs="宋体"/>
                <w:sz w:val="21"/>
                <w:szCs w:val="21"/>
              </w:rPr>
            </w:pPr>
            <w:r>
              <w:rPr>
                <w:rFonts w:hint="eastAsia" w:ascii="宋体" w:hAnsi="宋体" w:cs="宋体"/>
                <w:sz w:val="21"/>
                <w:szCs w:val="21"/>
              </w:rPr>
              <w:t>只能在最高限价范围内报价，只能有一个有效报价，不得提交选择性报价。</w:t>
            </w:r>
          </w:p>
        </w:tc>
      </w:tr>
      <w:tr w14:paraId="37D5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vAlign w:val="center"/>
          </w:tcPr>
          <w:p w14:paraId="5625BBA3">
            <w:pPr>
              <w:spacing w:line="400" w:lineRule="exact"/>
              <w:rPr>
                <w:rFonts w:ascii="宋体" w:hAnsi="宋体" w:cs="宋体"/>
                <w:sz w:val="21"/>
                <w:szCs w:val="21"/>
              </w:rPr>
            </w:pPr>
            <w:r>
              <w:rPr>
                <w:rFonts w:hint="eastAsia" w:ascii="宋体" w:hAnsi="宋体" w:cs="宋体"/>
                <w:sz w:val="21"/>
                <w:szCs w:val="21"/>
              </w:rPr>
              <w:t>2</w:t>
            </w:r>
          </w:p>
        </w:tc>
        <w:tc>
          <w:tcPr>
            <w:tcW w:w="1418" w:type="dxa"/>
            <w:vAlign w:val="center"/>
          </w:tcPr>
          <w:p w14:paraId="1BBFD8C2">
            <w:pPr>
              <w:spacing w:line="400" w:lineRule="exact"/>
              <w:rPr>
                <w:rFonts w:ascii="宋体" w:hAnsi="宋体" w:cs="宋体"/>
                <w:sz w:val="21"/>
                <w:szCs w:val="21"/>
              </w:rPr>
            </w:pPr>
            <w:r>
              <w:rPr>
                <w:rFonts w:hint="eastAsia" w:ascii="宋体" w:hAnsi="宋体" w:cs="宋体"/>
                <w:sz w:val="21"/>
                <w:szCs w:val="21"/>
              </w:rPr>
              <w:t>完整性审查</w:t>
            </w:r>
          </w:p>
        </w:tc>
        <w:tc>
          <w:tcPr>
            <w:tcW w:w="1984" w:type="dxa"/>
            <w:vAlign w:val="center"/>
          </w:tcPr>
          <w:p w14:paraId="16A990EB">
            <w:pPr>
              <w:spacing w:line="400" w:lineRule="exact"/>
              <w:rPr>
                <w:rFonts w:ascii="宋体" w:hAnsi="宋体" w:cs="宋体"/>
                <w:sz w:val="21"/>
                <w:szCs w:val="21"/>
              </w:rPr>
            </w:pPr>
            <w:r>
              <w:rPr>
                <w:rFonts w:hint="eastAsia" w:ascii="宋体" w:hAnsi="宋体" w:cs="宋体"/>
                <w:sz w:val="21"/>
                <w:szCs w:val="21"/>
              </w:rPr>
              <w:t>投标文件份数</w:t>
            </w:r>
          </w:p>
        </w:tc>
        <w:tc>
          <w:tcPr>
            <w:tcW w:w="5245" w:type="dxa"/>
            <w:vAlign w:val="center"/>
          </w:tcPr>
          <w:p w14:paraId="7B2BBDED">
            <w:pPr>
              <w:spacing w:line="400" w:lineRule="exact"/>
              <w:rPr>
                <w:rFonts w:ascii="宋体" w:hAnsi="宋体" w:cs="宋体"/>
                <w:sz w:val="21"/>
                <w:szCs w:val="21"/>
              </w:rPr>
            </w:pPr>
            <w:r>
              <w:rPr>
                <w:rFonts w:hint="eastAsia" w:ascii="宋体" w:hAnsi="宋体" w:cs="宋体"/>
                <w:sz w:val="21"/>
                <w:szCs w:val="21"/>
              </w:rPr>
              <w:t>投标文件符合竞采文件要求。</w:t>
            </w:r>
          </w:p>
        </w:tc>
      </w:tr>
      <w:tr w14:paraId="491D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9" w:type="dxa"/>
            <w:vAlign w:val="center"/>
          </w:tcPr>
          <w:p w14:paraId="73DEC31A">
            <w:pPr>
              <w:spacing w:line="400" w:lineRule="exact"/>
              <w:rPr>
                <w:rFonts w:ascii="宋体" w:hAnsi="宋体" w:cs="宋体"/>
                <w:sz w:val="21"/>
                <w:szCs w:val="21"/>
              </w:rPr>
            </w:pPr>
            <w:r>
              <w:rPr>
                <w:rFonts w:hint="eastAsia" w:ascii="宋体" w:hAnsi="宋体" w:cs="宋体"/>
                <w:sz w:val="21"/>
                <w:szCs w:val="21"/>
              </w:rPr>
              <w:t>3</w:t>
            </w:r>
          </w:p>
        </w:tc>
        <w:tc>
          <w:tcPr>
            <w:tcW w:w="1418" w:type="dxa"/>
            <w:vAlign w:val="center"/>
          </w:tcPr>
          <w:p w14:paraId="0A3A7AB1">
            <w:pPr>
              <w:spacing w:line="400" w:lineRule="exact"/>
              <w:rPr>
                <w:rFonts w:ascii="宋体" w:hAnsi="宋体" w:cs="宋体"/>
                <w:sz w:val="21"/>
                <w:szCs w:val="21"/>
              </w:rPr>
            </w:pPr>
            <w:r>
              <w:rPr>
                <w:rFonts w:hint="eastAsia" w:ascii="宋体" w:hAnsi="宋体" w:cs="宋体"/>
                <w:sz w:val="21"/>
                <w:szCs w:val="21"/>
              </w:rPr>
              <w:t>商务技术部分</w:t>
            </w:r>
          </w:p>
        </w:tc>
        <w:tc>
          <w:tcPr>
            <w:tcW w:w="1984" w:type="dxa"/>
            <w:vAlign w:val="center"/>
          </w:tcPr>
          <w:p w14:paraId="5D248B0C">
            <w:pPr>
              <w:spacing w:line="400" w:lineRule="exact"/>
              <w:rPr>
                <w:rFonts w:ascii="宋体" w:hAnsi="宋体" w:cs="宋体"/>
                <w:sz w:val="21"/>
                <w:szCs w:val="21"/>
              </w:rPr>
            </w:pPr>
            <w:r>
              <w:rPr>
                <w:rFonts w:hint="eastAsia" w:ascii="宋体" w:hAnsi="宋体" w:cs="宋体"/>
                <w:sz w:val="21"/>
                <w:szCs w:val="21"/>
              </w:rPr>
              <w:t>投标文件内容</w:t>
            </w:r>
          </w:p>
        </w:tc>
        <w:tc>
          <w:tcPr>
            <w:tcW w:w="5245" w:type="dxa"/>
            <w:vAlign w:val="center"/>
          </w:tcPr>
          <w:p w14:paraId="66667DD1">
            <w:pPr>
              <w:spacing w:line="400" w:lineRule="exact"/>
              <w:rPr>
                <w:rFonts w:ascii="宋体" w:hAnsi="宋体" w:cs="宋体"/>
                <w:sz w:val="21"/>
                <w:szCs w:val="21"/>
              </w:rPr>
            </w:pPr>
            <w:r>
              <w:rPr>
                <w:rFonts w:hint="eastAsia" w:ascii="宋体" w:hAnsi="宋体" w:cs="宋体"/>
                <w:sz w:val="21"/>
                <w:szCs w:val="21"/>
              </w:rPr>
              <w:t>对网上竞采文件第二篇、第三篇的“※”标注</w:t>
            </w:r>
            <w:r>
              <w:rPr>
                <w:rFonts w:hint="eastAsia" w:ascii="宋体" w:hAnsi="宋体" w:cs="宋体"/>
                <w:sz w:val="21"/>
                <w:szCs w:val="21"/>
                <w:lang w:val="en-US" w:eastAsia="zh-CN"/>
              </w:rPr>
              <w:t>部分</w:t>
            </w:r>
            <w:r>
              <w:rPr>
                <w:rFonts w:hint="eastAsia" w:ascii="宋体" w:hAnsi="宋体" w:cs="宋体"/>
                <w:sz w:val="21"/>
                <w:szCs w:val="21"/>
              </w:rPr>
              <w:t>内容作出响应并完全满足。</w:t>
            </w:r>
          </w:p>
        </w:tc>
      </w:tr>
      <w:tr w14:paraId="1C3F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9" w:type="dxa"/>
            <w:vAlign w:val="center"/>
          </w:tcPr>
          <w:p w14:paraId="2ECB683D">
            <w:pPr>
              <w:spacing w:line="400" w:lineRule="exact"/>
              <w:rPr>
                <w:rFonts w:ascii="宋体" w:hAnsi="宋体" w:cs="宋体"/>
                <w:sz w:val="21"/>
                <w:szCs w:val="21"/>
              </w:rPr>
            </w:pPr>
            <w:r>
              <w:rPr>
                <w:rFonts w:hint="eastAsia" w:ascii="宋体" w:hAnsi="宋体" w:cs="宋体"/>
                <w:sz w:val="21"/>
                <w:szCs w:val="21"/>
              </w:rPr>
              <w:t>4</w:t>
            </w:r>
          </w:p>
        </w:tc>
        <w:tc>
          <w:tcPr>
            <w:tcW w:w="1418" w:type="dxa"/>
            <w:vAlign w:val="center"/>
          </w:tcPr>
          <w:p w14:paraId="7308ADE2">
            <w:pPr>
              <w:spacing w:line="400" w:lineRule="exact"/>
              <w:rPr>
                <w:rFonts w:ascii="宋体" w:hAnsi="宋体" w:cs="宋体"/>
                <w:sz w:val="21"/>
                <w:szCs w:val="21"/>
              </w:rPr>
            </w:pPr>
            <w:r>
              <w:rPr>
                <w:rFonts w:hint="eastAsia" w:ascii="宋体" w:hAnsi="宋体" w:cs="宋体"/>
                <w:sz w:val="21"/>
                <w:szCs w:val="21"/>
              </w:rPr>
              <w:t>竞采有效期</w:t>
            </w:r>
          </w:p>
        </w:tc>
        <w:tc>
          <w:tcPr>
            <w:tcW w:w="1984" w:type="dxa"/>
            <w:vAlign w:val="center"/>
          </w:tcPr>
          <w:p w14:paraId="6E510B8C">
            <w:pPr>
              <w:spacing w:line="400" w:lineRule="exact"/>
              <w:rPr>
                <w:rFonts w:ascii="宋体" w:hAnsi="宋体" w:cs="宋体"/>
                <w:sz w:val="21"/>
                <w:szCs w:val="21"/>
              </w:rPr>
            </w:pPr>
            <w:r>
              <w:rPr>
                <w:rFonts w:hint="eastAsia" w:ascii="宋体" w:hAnsi="宋体" w:cs="宋体"/>
                <w:sz w:val="21"/>
                <w:szCs w:val="21"/>
              </w:rPr>
              <w:t>竞采有效期</w:t>
            </w:r>
          </w:p>
        </w:tc>
        <w:tc>
          <w:tcPr>
            <w:tcW w:w="5245" w:type="dxa"/>
            <w:vAlign w:val="center"/>
          </w:tcPr>
          <w:p w14:paraId="6B498765">
            <w:pPr>
              <w:spacing w:line="400" w:lineRule="exact"/>
              <w:rPr>
                <w:rFonts w:ascii="宋体" w:hAnsi="宋体" w:cs="宋体"/>
                <w:sz w:val="21"/>
                <w:szCs w:val="21"/>
              </w:rPr>
            </w:pPr>
            <w:r>
              <w:rPr>
                <w:rFonts w:hint="eastAsia" w:ascii="宋体" w:hAnsi="宋体" w:cs="宋体"/>
                <w:sz w:val="21"/>
                <w:szCs w:val="21"/>
              </w:rPr>
              <w:t>竞采有效期为竞采报价截止时间起90天。</w:t>
            </w:r>
          </w:p>
        </w:tc>
      </w:tr>
    </w:tbl>
    <w:p w14:paraId="4002A0E4">
      <w:pPr>
        <w:spacing w:line="400" w:lineRule="exact"/>
        <w:ind w:firstLine="480" w:firstLineChars="200"/>
        <w:rPr>
          <w:rFonts w:ascii="宋体" w:hAnsi="宋体" w:cs="宋体"/>
          <w:sz w:val="24"/>
        </w:rPr>
      </w:pPr>
      <w:r>
        <w:rPr>
          <w:rFonts w:hint="eastAsia" w:ascii="宋体" w:hAnsi="宋体" w:cs="宋体"/>
          <w:sz w:val="24"/>
          <w:szCs w:val="24"/>
        </w:rPr>
        <w:t>（三）</w:t>
      </w:r>
      <w:r>
        <w:rPr>
          <w:rFonts w:hint="eastAsia" w:ascii="宋体" w:hAnsi="宋体" w:cs="宋体"/>
          <w:sz w:val="24"/>
        </w:rPr>
        <w:t>澄清有关问题。评审小组在对投标文件的有效性、完整性和响应程度进行审查时，可以要求供应商对投标文件中含义不明确、同类问题表述不一致或者有明显文字和计算错误的内容等作出必要的澄清、说明或者更正。供应商的澄清、说明或者更正不得超出投标文件的范围或者改变投标文件的实质性内容。</w:t>
      </w:r>
    </w:p>
    <w:p w14:paraId="5C393058">
      <w:pPr>
        <w:spacing w:line="400" w:lineRule="exact"/>
        <w:ind w:firstLine="480" w:firstLineChars="200"/>
        <w:rPr>
          <w:rFonts w:ascii="宋体" w:hAnsi="宋体" w:cs="宋体"/>
          <w:sz w:val="24"/>
        </w:rPr>
      </w:pPr>
      <w:r>
        <w:rPr>
          <w:rFonts w:hint="eastAsia" w:ascii="宋体" w:hAnsi="宋体" w:cs="宋体"/>
          <w:sz w:val="24"/>
        </w:rPr>
        <w:t>（四）评审小组要求供应商澄清、说明或者更正投标文件应当以书面形式作出。供应商的澄清、说明或者更正应当由法定代表人或其授权代表签字或者加盖公章。由授权代表签字的，应当附法定代表人授权书。</w:t>
      </w:r>
    </w:p>
    <w:p w14:paraId="155DE976">
      <w:pPr>
        <w:pStyle w:val="4"/>
        <w:spacing w:before="0" w:after="0" w:line="400" w:lineRule="exact"/>
        <w:rPr>
          <w:rFonts w:ascii="宋体" w:hAnsi="宋体" w:eastAsia="宋体" w:cs="宋体"/>
          <w:sz w:val="24"/>
          <w:szCs w:val="24"/>
        </w:rPr>
      </w:pPr>
      <w:bookmarkStart w:id="100" w:name="_Toc4396"/>
      <w:bookmarkStart w:id="101" w:name="_Toc25766"/>
      <w:bookmarkStart w:id="102" w:name="_Toc24351"/>
      <w:r>
        <w:rPr>
          <w:rFonts w:hint="eastAsia" w:ascii="宋体" w:hAnsi="宋体" w:eastAsia="宋体" w:cs="宋体"/>
          <w:sz w:val="24"/>
          <w:szCs w:val="24"/>
        </w:rPr>
        <w:t>二、</w:t>
      </w:r>
      <w:bookmarkStart w:id="103" w:name="_Toc102227320"/>
      <w:bookmarkStart w:id="104" w:name="_Toc342913394"/>
      <w:r>
        <w:rPr>
          <w:rFonts w:hint="eastAsia" w:ascii="宋体" w:hAnsi="宋体" w:eastAsia="宋体" w:cs="宋体"/>
          <w:sz w:val="24"/>
          <w:szCs w:val="24"/>
        </w:rPr>
        <w:t>评审标准</w:t>
      </w:r>
      <w:bookmarkEnd w:id="100"/>
      <w:bookmarkEnd w:id="101"/>
      <w:bookmarkEnd w:id="103"/>
      <w:bookmarkEnd w:id="104"/>
    </w:p>
    <w:tbl>
      <w:tblPr>
        <w:tblStyle w:val="30"/>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146"/>
        <w:gridCol w:w="4996"/>
        <w:gridCol w:w="2615"/>
      </w:tblGrid>
      <w:tr w14:paraId="45EC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02" w:type="dxa"/>
            <w:vAlign w:val="center"/>
          </w:tcPr>
          <w:p w14:paraId="4CF6A024">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评分因素</w:t>
            </w:r>
          </w:p>
        </w:tc>
        <w:tc>
          <w:tcPr>
            <w:tcW w:w="1146" w:type="dxa"/>
            <w:vAlign w:val="center"/>
          </w:tcPr>
          <w:p w14:paraId="3C29F146">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分值</w:t>
            </w:r>
          </w:p>
        </w:tc>
        <w:tc>
          <w:tcPr>
            <w:tcW w:w="4996" w:type="dxa"/>
            <w:vAlign w:val="center"/>
          </w:tcPr>
          <w:p w14:paraId="7E28938F">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评分标准</w:t>
            </w:r>
          </w:p>
        </w:tc>
        <w:tc>
          <w:tcPr>
            <w:tcW w:w="2615" w:type="dxa"/>
            <w:vAlign w:val="center"/>
          </w:tcPr>
          <w:p w14:paraId="47CC20F6">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说明</w:t>
            </w:r>
          </w:p>
        </w:tc>
      </w:tr>
      <w:tr w14:paraId="62E4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2" w:type="dxa"/>
            <w:vAlign w:val="center"/>
          </w:tcPr>
          <w:p w14:paraId="672338EA">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经济部分（</w:t>
            </w:r>
            <w:r>
              <w:rPr>
                <w:rFonts w:hint="eastAsia" w:ascii="宋体" w:hAnsi="宋体" w:cs="宋体"/>
                <w:kern w:val="0"/>
                <w:sz w:val="21"/>
                <w:szCs w:val="21"/>
                <w:lang w:val="en-US" w:eastAsia="zh-CN"/>
              </w:rPr>
              <w:t>3</w:t>
            </w:r>
            <w:r>
              <w:rPr>
                <w:rFonts w:hint="eastAsia" w:ascii="宋体" w:hAnsi="宋体" w:cs="宋体"/>
                <w:kern w:val="0"/>
                <w:sz w:val="21"/>
                <w:szCs w:val="21"/>
              </w:rPr>
              <w:t>0%）</w:t>
            </w:r>
          </w:p>
        </w:tc>
        <w:tc>
          <w:tcPr>
            <w:tcW w:w="1146" w:type="dxa"/>
            <w:vAlign w:val="center"/>
          </w:tcPr>
          <w:p w14:paraId="7B9FF3FB">
            <w:pPr>
              <w:tabs>
                <w:tab w:val="left" w:pos="1255"/>
                <w:tab w:val="left" w:pos="1506"/>
              </w:tabs>
              <w:snapToGrid w:val="0"/>
              <w:jc w:val="center"/>
              <w:rPr>
                <w:rFonts w:ascii="宋体" w:hAnsi="宋体" w:cs="宋体"/>
                <w:kern w:val="0"/>
                <w:sz w:val="21"/>
                <w:szCs w:val="21"/>
              </w:rPr>
            </w:pPr>
            <w:r>
              <w:rPr>
                <w:rFonts w:hint="eastAsia" w:ascii="宋体" w:hAnsi="宋体" w:cs="宋体"/>
                <w:kern w:val="0"/>
                <w:sz w:val="21"/>
                <w:szCs w:val="21"/>
              </w:rPr>
              <w:t>竞采报价（</w:t>
            </w:r>
            <w:r>
              <w:rPr>
                <w:rFonts w:hint="eastAsia" w:ascii="宋体" w:hAnsi="宋体" w:cs="宋体"/>
                <w:kern w:val="0"/>
                <w:sz w:val="21"/>
                <w:szCs w:val="21"/>
                <w:lang w:val="en-US" w:eastAsia="zh-CN"/>
              </w:rPr>
              <w:t>3</w:t>
            </w:r>
            <w:r>
              <w:rPr>
                <w:rFonts w:hint="eastAsia" w:ascii="宋体" w:hAnsi="宋体" w:cs="宋体"/>
                <w:kern w:val="0"/>
                <w:sz w:val="21"/>
                <w:szCs w:val="21"/>
              </w:rPr>
              <w:t>0分）</w:t>
            </w:r>
          </w:p>
        </w:tc>
        <w:tc>
          <w:tcPr>
            <w:tcW w:w="4996" w:type="dxa"/>
            <w:vAlign w:val="center"/>
          </w:tcPr>
          <w:p w14:paraId="282DABDF">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有效投标报价中的最低</w:t>
            </w:r>
            <w:r>
              <w:rPr>
                <w:rFonts w:hint="eastAsia" w:ascii="宋体" w:hAnsi="宋体" w:cs="宋体"/>
                <w:kern w:val="0"/>
                <w:sz w:val="21"/>
                <w:szCs w:val="21"/>
                <w:lang w:val="en-US" w:eastAsia="zh-CN"/>
              </w:rPr>
              <w:t>评审价</w:t>
            </w:r>
            <w:r>
              <w:rPr>
                <w:rFonts w:hint="eastAsia" w:ascii="宋体" w:hAnsi="宋体" w:cs="宋体"/>
                <w:kern w:val="0"/>
                <w:sz w:val="21"/>
                <w:szCs w:val="21"/>
              </w:rPr>
              <w:t>为此项评审基准值。按照下列公式计算每个供应商的投标报价得分。</w:t>
            </w:r>
          </w:p>
          <w:p w14:paraId="73EE991A">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投标报价得分＝（评审基准值/竞采报价）×价格分权重×100。</w:t>
            </w:r>
          </w:p>
        </w:tc>
        <w:tc>
          <w:tcPr>
            <w:tcW w:w="2615" w:type="dxa"/>
            <w:vAlign w:val="center"/>
          </w:tcPr>
          <w:p w14:paraId="308FED86">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对小微企业的价格用扣除后的价格参与评审，详见“注：关于小微企业报价扣除比例说明”</w:t>
            </w:r>
          </w:p>
        </w:tc>
      </w:tr>
      <w:tr w14:paraId="3F7D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Merge w:val="restart"/>
            <w:vAlign w:val="center"/>
          </w:tcPr>
          <w:p w14:paraId="6D16DBB6">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服务部分（</w:t>
            </w:r>
            <w:r>
              <w:rPr>
                <w:rFonts w:hint="eastAsia" w:ascii="宋体" w:hAnsi="宋体" w:cs="宋体"/>
                <w:kern w:val="0"/>
                <w:sz w:val="21"/>
                <w:szCs w:val="21"/>
                <w:lang w:val="en-US" w:eastAsia="zh-CN"/>
              </w:rPr>
              <w:t>5</w:t>
            </w:r>
            <w:r>
              <w:rPr>
                <w:rFonts w:hint="eastAsia" w:ascii="宋体" w:hAnsi="宋体" w:cs="宋体"/>
                <w:kern w:val="0"/>
                <w:sz w:val="21"/>
                <w:szCs w:val="21"/>
              </w:rPr>
              <w:t>0%）</w:t>
            </w:r>
          </w:p>
        </w:tc>
        <w:tc>
          <w:tcPr>
            <w:tcW w:w="1146" w:type="dxa"/>
            <w:vAlign w:val="center"/>
          </w:tcPr>
          <w:p w14:paraId="493D330D">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样品</w:t>
            </w:r>
            <w:r>
              <w:rPr>
                <w:rFonts w:hint="eastAsia" w:ascii="宋体" w:hAnsi="宋体" w:cs="宋体"/>
                <w:kern w:val="0"/>
                <w:sz w:val="21"/>
                <w:szCs w:val="21"/>
                <w:lang w:eastAsia="zh-CN"/>
              </w:rPr>
              <w:t>（</w:t>
            </w:r>
            <w:r>
              <w:rPr>
                <w:rFonts w:hint="eastAsia" w:ascii="宋体" w:hAnsi="宋体" w:cs="宋体"/>
                <w:kern w:val="0"/>
                <w:sz w:val="21"/>
                <w:szCs w:val="21"/>
              </w:rPr>
              <w:t>20分</w:t>
            </w:r>
            <w:r>
              <w:rPr>
                <w:rFonts w:hint="eastAsia" w:ascii="宋体" w:hAnsi="宋体" w:cs="宋体"/>
                <w:kern w:val="0"/>
                <w:sz w:val="21"/>
                <w:szCs w:val="21"/>
                <w:lang w:eastAsia="zh-CN"/>
              </w:rPr>
              <w:t>）</w:t>
            </w:r>
          </w:p>
        </w:tc>
        <w:tc>
          <w:tcPr>
            <w:tcW w:w="4996" w:type="dxa"/>
            <w:vAlign w:val="center"/>
          </w:tcPr>
          <w:p w14:paraId="7990948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根据</w:t>
            </w:r>
            <w:r>
              <w:rPr>
                <w:rFonts w:hint="eastAsia" w:ascii="宋体" w:hAnsi="宋体" w:cs="宋体"/>
                <w:kern w:val="0"/>
                <w:sz w:val="21"/>
                <w:szCs w:val="21"/>
                <w:lang w:eastAsia="zh-CN"/>
              </w:rPr>
              <w:t>供应商</w:t>
            </w:r>
            <w:r>
              <w:rPr>
                <w:rFonts w:hint="eastAsia" w:ascii="宋体" w:hAnsi="宋体" w:cs="宋体"/>
                <w:kern w:val="0"/>
                <w:sz w:val="21"/>
                <w:szCs w:val="21"/>
              </w:rPr>
              <w:t>提供的样品来进行打分，从样品面料、样品工艺、款式多个角度进行综合对比。</w:t>
            </w:r>
          </w:p>
          <w:p w14:paraId="798D5A5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（1）样品款式面料、辅料：根据供样品的面料、辅料的光洁平整度、纹路清晰度、手感、观感进行评审。</w:t>
            </w:r>
          </w:p>
          <w:p w14:paraId="1ECC2E4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（2）样品工艺：根据样衣外观、缝制、工艺质量进行评审，要求外观整体效果好，线迹均匀直顺、止口不反吐，锁眼整洁、光洁，不起泡。</w:t>
            </w:r>
          </w:p>
          <w:p w14:paraId="012CB0F5">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样品的面料、工艺不存在瑕疵，得20分；</w:t>
            </w:r>
          </w:p>
          <w:p w14:paraId="56A7E04A">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样品的面料、工艺存在1处瑕疵，得</w:t>
            </w:r>
            <w:r>
              <w:rPr>
                <w:rFonts w:hint="eastAsia" w:ascii="宋体" w:hAnsi="宋体" w:cs="宋体"/>
                <w:kern w:val="0"/>
                <w:sz w:val="21"/>
                <w:szCs w:val="21"/>
                <w:lang w:val="en-US" w:eastAsia="zh-CN"/>
              </w:rPr>
              <w:t>16</w:t>
            </w:r>
            <w:r>
              <w:rPr>
                <w:rFonts w:hint="eastAsia" w:ascii="宋体" w:hAnsi="宋体" w:cs="宋体"/>
                <w:kern w:val="0"/>
                <w:sz w:val="21"/>
                <w:szCs w:val="21"/>
              </w:rPr>
              <w:t>分；</w:t>
            </w:r>
          </w:p>
          <w:p w14:paraId="7995E056">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样品的面料、工艺存在2处瑕疵得</w:t>
            </w:r>
            <w:r>
              <w:rPr>
                <w:rFonts w:hint="eastAsia" w:ascii="宋体" w:hAnsi="宋体" w:cs="宋体"/>
                <w:kern w:val="0"/>
                <w:sz w:val="21"/>
                <w:szCs w:val="21"/>
                <w:lang w:val="en-US" w:eastAsia="zh-CN"/>
              </w:rPr>
              <w:t>12</w:t>
            </w:r>
            <w:r>
              <w:rPr>
                <w:rFonts w:hint="eastAsia" w:ascii="宋体" w:hAnsi="宋体" w:cs="宋体"/>
                <w:kern w:val="0"/>
                <w:sz w:val="21"/>
                <w:szCs w:val="21"/>
              </w:rPr>
              <w:t>分；</w:t>
            </w:r>
          </w:p>
          <w:p w14:paraId="725ECF9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样品的面料、工艺存在3处瑕疵得</w:t>
            </w:r>
            <w:r>
              <w:rPr>
                <w:rFonts w:hint="eastAsia" w:ascii="宋体" w:hAnsi="宋体" w:cs="宋体"/>
                <w:kern w:val="0"/>
                <w:sz w:val="21"/>
                <w:szCs w:val="21"/>
                <w:lang w:val="en-US" w:eastAsia="zh-CN"/>
              </w:rPr>
              <w:t>8</w:t>
            </w:r>
            <w:r>
              <w:rPr>
                <w:rFonts w:hint="eastAsia" w:ascii="宋体" w:hAnsi="宋体" w:cs="宋体"/>
                <w:kern w:val="0"/>
                <w:sz w:val="21"/>
                <w:szCs w:val="21"/>
              </w:rPr>
              <w:t>分；</w:t>
            </w:r>
          </w:p>
          <w:p w14:paraId="5E16FCA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样品的面料、工艺存在4处瑕疵得</w:t>
            </w:r>
            <w:r>
              <w:rPr>
                <w:rFonts w:hint="eastAsia" w:ascii="宋体" w:hAnsi="宋体" w:cs="宋体"/>
                <w:kern w:val="0"/>
                <w:sz w:val="21"/>
                <w:szCs w:val="21"/>
                <w:lang w:val="en-US" w:eastAsia="zh-CN"/>
              </w:rPr>
              <w:t>4</w:t>
            </w:r>
            <w:r>
              <w:rPr>
                <w:rFonts w:hint="eastAsia" w:ascii="宋体" w:hAnsi="宋体" w:cs="宋体"/>
                <w:kern w:val="0"/>
                <w:sz w:val="21"/>
                <w:szCs w:val="21"/>
              </w:rPr>
              <w:t>分；</w:t>
            </w:r>
          </w:p>
          <w:p w14:paraId="5FAE2CF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样品的面料、工艺存在5处及以上瑕疵得1分；</w:t>
            </w:r>
          </w:p>
          <w:p w14:paraId="198DF777">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未提供样品得0分。</w:t>
            </w:r>
          </w:p>
        </w:tc>
        <w:tc>
          <w:tcPr>
            <w:tcW w:w="2615" w:type="dxa"/>
            <w:vMerge w:val="restart"/>
            <w:vAlign w:val="center"/>
          </w:tcPr>
          <w:p w14:paraId="41D0E53F">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供应商</w:t>
            </w:r>
            <w:r>
              <w:rPr>
                <w:rFonts w:hint="eastAsia" w:ascii="宋体" w:hAnsi="宋体" w:cs="宋体"/>
                <w:kern w:val="0"/>
                <w:sz w:val="21"/>
                <w:szCs w:val="21"/>
              </w:rPr>
              <w:t>根据</w:t>
            </w:r>
            <w:r>
              <w:rPr>
                <w:rFonts w:hint="eastAsia" w:ascii="宋体" w:hAnsi="宋体" w:cs="宋体"/>
                <w:kern w:val="0"/>
                <w:sz w:val="21"/>
                <w:szCs w:val="21"/>
                <w:lang w:val="en-US" w:eastAsia="zh-CN"/>
              </w:rPr>
              <w:t>竞采</w:t>
            </w:r>
            <w:r>
              <w:rPr>
                <w:rFonts w:hint="eastAsia" w:ascii="宋体" w:hAnsi="宋体" w:cs="宋体"/>
                <w:kern w:val="0"/>
                <w:sz w:val="21"/>
                <w:szCs w:val="21"/>
              </w:rPr>
              <w:t>文件内容提供方案（格式自定）。</w:t>
            </w:r>
          </w:p>
          <w:p w14:paraId="60ED4513">
            <w:pPr>
              <w:tabs>
                <w:tab w:val="left" w:pos="1255"/>
                <w:tab w:val="left" w:pos="1506"/>
              </w:tabs>
              <w:snapToGrid w:val="0"/>
              <w:rPr>
                <w:rFonts w:hint="eastAsia" w:ascii="宋体" w:hAnsi="宋体" w:cs="宋体"/>
                <w:kern w:val="0"/>
                <w:sz w:val="21"/>
                <w:szCs w:val="21"/>
                <w:lang w:eastAsia="zh-CN"/>
              </w:rPr>
            </w:pPr>
            <w:r>
              <w:rPr>
                <w:rFonts w:hint="eastAsia" w:ascii="宋体" w:hAnsi="宋体" w:cs="宋体"/>
                <w:kern w:val="0"/>
                <w:sz w:val="21"/>
                <w:szCs w:val="21"/>
              </w:rPr>
              <w:t>2.本项内容中所称的“瑕疵”指方案存在</w:t>
            </w:r>
            <w:r>
              <w:rPr>
                <w:rFonts w:hint="eastAsia" w:ascii="宋体" w:hAnsi="宋体" w:cs="宋体"/>
                <w:kern w:val="0"/>
                <w:sz w:val="21"/>
                <w:szCs w:val="21"/>
                <w:lang w:eastAsia="zh-CN"/>
              </w:rPr>
              <w:t>：</w:t>
            </w:r>
          </w:p>
          <w:p w14:paraId="3FBFF5B5">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（1）内容缺项或内容表述不完整；</w:t>
            </w:r>
          </w:p>
          <w:p w14:paraId="3FA8081A">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（2）缺少任意一项内容的针对性描述分析或缺少关键分析点；</w:t>
            </w:r>
          </w:p>
          <w:p w14:paraId="0F9DE87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（3）方案内容表述前后矛盾、无连贯性；</w:t>
            </w:r>
          </w:p>
          <w:p w14:paraId="1D5DE655">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（4）内容存在逻辑不合理；</w:t>
            </w:r>
          </w:p>
          <w:p w14:paraId="5559E31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（5）内容存在常识错误、科学原理错误；</w:t>
            </w:r>
          </w:p>
          <w:p w14:paraId="2D73128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（6）措施保障安排并不适用本项目；</w:t>
            </w:r>
          </w:p>
          <w:p w14:paraId="6CE261E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（7）方案不是专门针对本项目制定；</w:t>
            </w:r>
          </w:p>
          <w:p w14:paraId="21252C5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（8）方案中提出的措施举措不利于本项目目标的实现；</w:t>
            </w:r>
          </w:p>
          <w:p w14:paraId="0BEEED14">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（9）现有技术条件下不可能出现的情形。</w:t>
            </w:r>
          </w:p>
        </w:tc>
      </w:tr>
      <w:tr w14:paraId="6698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7245739D">
            <w:pPr>
              <w:tabs>
                <w:tab w:val="left" w:pos="1255"/>
                <w:tab w:val="left" w:pos="1506"/>
              </w:tabs>
              <w:snapToGrid w:val="0"/>
              <w:rPr>
                <w:rFonts w:ascii="宋体" w:hAnsi="宋体" w:cs="宋体"/>
                <w:kern w:val="0"/>
                <w:sz w:val="21"/>
                <w:szCs w:val="21"/>
              </w:rPr>
            </w:pPr>
          </w:p>
        </w:tc>
        <w:tc>
          <w:tcPr>
            <w:tcW w:w="1146" w:type="dxa"/>
            <w:vMerge w:val="restart"/>
            <w:vAlign w:val="center"/>
          </w:tcPr>
          <w:p w14:paraId="0277503E">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服务方案</w:t>
            </w:r>
            <w:r>
              <w:rPr>
                <w:rFonts w:hint="eastAsia" w:ascii="宋体" w:hAnsi="宋体" w:cs="宋体"/>
                <w:kern w:val="0"/>
                <w:sz w:val="21"/>
                <w:szCs w:val="21"/>
                <w:lang w:eastAsia="zh-CN"/>
              </w:rPr>
              <w:t>（</w:t>
            </w:r>
            <w:r>
              <w:rPr>
                <w:rFonts w:hint="eastAsia" w:ascii="宋体" w:hAnsi="宋体" w:cs="宋体"/>
                <w:kern w:val="0"/>
                <w:sz w:val="21"/>
                <w:szCs w:val="21"/>
              </w:rPr>
              <w:t>45分</w:t>
            </w:r>
            <w:r>
              <w:rPr>
                <w:rFonts w:hint="eastAsia" w:ascii="宋体" w:hAnsi="宋体" w:cs="宋体"/>
                <w:kern w:val="0"/>
                <w:sz w:val="21"/>
                <w:szCs w:val="21"/>
                <w:lang w:eastAsia="zh-CN"/>
              </w:rPr>
              <w:t>）</w:t>
            </w:r>
          </w:p>
        </w:tc>
        <w:tc>
          <w:tcPr>
            <w:tcW w:w="4996" w:type="dxa"/>
            <w:vAlign w:val="center"/>
          </w:tcPr>
          <w:p w14:paraId="77239B40">
            <w:pPr>
              <w:tabs>
                <w:tab w:val="left" w:pos="1255"/>
                <w:tab w:val="left" w:pos="1506"/>
              </w:tabs>
              <w:snapToGrid w:val="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品质控制方案（15分）</w:t>
            </w:r>
          </w:p>
          <w:p w14:paraId="3C8A6F61">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eastAsia="zh-CN"/>
              </w:rPr>
              <w:t>供应商</w:t>
            </w:r>
            <w:r>
              <w:rPr>
                <w:rFonts w:hint="eastAsia" w:ascii="宋体" w:hAnsi="宋体" w:eastAsia="宋体" w:cs="宋体"/>
                <w:sz w:val="21"/>
                <w:szCs w:val="21"/>
              </w:rPr>
              <w:t>提供针对本项目的品质控制方案进行打分包括但不限于质量控制方面，即服装形成过程中各个环节如何确保不出现质量问题；技术生产工艺方面，即对组织裁量，组织服装生产过程包含材料的检验、排料、裁剪、缝制、整烫、检验，包装运输等各个环节的描述等）。</w:t>
            </w:r>
          </w:p>
          <w:p w14:paraId="3ED05638">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方案内容不存在瑕疵，得15分；</w:t>
            </w:r>
          </w:p>
          <w:p w14:paraId="54007F26">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方案内容存在1处瑕疵，得12分；</w:t>
            </w:r>
          </w:p>
          <w:p w14:paraId="46033A35">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方案内容存在2处瑕疵得9分；</w:t>
            </w:r>
          </w:p>
          <w:p w14:paraId="56280A7F">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方案内容存在3处瑕疵得6分；</w:t>
            </w:r>
          </w:p>
          <w:p w14:paraId="0CD01BFA">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方案内容存在4处瑕疵得3分；</w:t>
            </w:r>
          </w:p>
          <w:p w14:paraId="69034CA2">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方案内容存在5处及以上瑕疵得1分；未提供方案得0分</w:t>
            </w:r>
          </w:p>
        </w:tc>
        <w:tc>
          <w:tcPr>
            <w:tcW w:w="2615" w:type="dxa"/>
            <w:vMerge w:val="continue"/>
            <w:vAlign w:val="center"/>
          </w:tcPr>
          <w:p w14:paraId="15C4C646">
            <w:pPr>
              <w:tabs>
                <w:tab w:val="left" w:pos="1255"/>
                <w:tab w:val="left" w:pos="1506"/>
              </w:tabs>
              <w:snapToGrid w:val="0"/>
              <w:rPr>
                <w:rFonts w:ascii="宋体" w:hAnsi="宋体" w:cs="宋体"/>
                <w:kern w:val="0"/>
                <w:sz w:val="21"/>
                <w:szCs w:val="21"/>
              </w:rPr>
            </w:pPr>
          </w:p>
        </w:tc>
      </w:tr>
      <w:tr w14:paraId="28F1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22B61ACA">
            <w:pPr>
              <w:tabs>
                <w:tab w:val="left" w:pos="1255"/>
                <w:tab w:val="left" w:pos="1506"/>
              </w:tabs>
              <w:snapToGrid w:val="0"/>
              <w:rPr>
                <w:rFonts w:ascii="宋体" w:hAnsi="宋体" w:cs="宋体"/>
                <w:kern w:val="0"/>
                <w:sz w:val="21"/>
                <w:szCs w:val="21"/>
              </w:rPr>
            </w:pPr>
          </w:p>
        </w:tc>
        <w:tc>
          <w:tcPr>
            <w:tcW w:w="1146" w:type="dxa"/>
            <w:vMerge w:val="continue"/>
            <w:vAlign w:val="center"/>
          </w:tcPr>
          <w:p w14:paraId="43B5D995">
            <w:pPr>
              <w:tabs>
                <w:tab w:val="left" w:pos="1255"/>
                <w:tab w:val="left" w:pos="1506"/>
              </w:tabs>
              <w:snapToGrid w:val="0"/>
              <w:rPr>
                <w:rFonts w:hint="eastAsia" w:ascii="宋体" w:hAnsi="宋体" w:cs="宋体"/>
                <w:kern w:val="0"/>
                <w:sz w:val="21"/>
                <w:szCs w:val="21"/>
              </w:rPr>
            </w:pPr>
          </w:p>
        </w:tc>
        <w:tc>
          <w:tcPr>
            <w:tcW w:w="4996" w:type="dxa"/>
            <w:vAlign w:val="center"/>
          </w:tcPr>
          <w:p w14:paraId="45F3CDC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售后服务方案（15分）</w:t>
            </w:r>
          </w:p>
          <w:p w14:paraId="189D326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根据</w:t>
            </w:r>
            <w:r>
              <w:rPr>
                <w:rFonts w:hint="eastAsia" w:ascii="宋体" w:hAnsi="宋体" w:cs="宋体"/>
                <w:kern w:val="0"/>
                <w:sz w:val="21"/>
                <w:szCs w:val="21"/>
                <w:lang w:eastAsia="zh-CN"/>
              </w:rPr>
              <w:t>供应商</w:t>
            </w:r>
            <w:r>
              <w:rPr>
                <w:rFonts w:hint="eastAsia" w:ascii="宋体" w:hAnsi="宋体" w:cs="宋体"/>
                <w:kern w:val="0"/>
                <w:sz w:val="21"/>
                <w:szCs w:val="21"/>
              </w:rPr>
              <w:t>提供的售后服务方案（包括维修、调换及响应时间等）。</w:t>
            </w:r>
          </w:p>
          <w:p w14:paraId="3AE93A8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方案内容不存在瑕疵，得15分；</w:t>
            </w:r>
          </w:p>
          <w:p w14:paraId="472A582D">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方案内容存在1处瑕疵，得12分；</w:t>
            </w:r>
          </w:p>
          <w:p w14:paraId="3A55A5C8">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方案内容存在2处瑕疵得9分；</w:t>
            </w:r>
          </w:p>
          <w:p w14:paraId="52493CD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方案内容存在3处瑕疵得6分；</w:t>
            </w:r>
          </w:p>
          <w:p w14:paraId="6319689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方案内容存在4处瑕疵得3分；</w:t>
            </w:r>
          </w:p>
          <w:p w14:paraId="02C08CB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方案内容存在5处及以上瑕疵得1分；</w:t>
            </w:r>
          </w:p>
          <w:p w14:paraId="1FA07A7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未提供方案得0分。</w:t>
            </w:r>
          </w:p>
        </w:tc>
        <w:tc>
          <w:tcPr>
            <w:tcW w:w="2615" w:type="dxa"/>
            <w:vMerge w:val="continue"/>
            <w:vAlign w:val="center"/>
          </w:tcPr>
          <w:p w14:paraId="74FFE3AF">
            <w:pPr>
              <w:tabs>
                <w:tab w:val="left" w:pos="1255"/>
                <w:tab w:val="left" w:pos="1506"/>
              </w:tabs>
              <w:snapToGrid w:val="0"/>
              <w:rPr>
                <w:rFonts w:ascii="宋体" w:hAnsi="宋体" w:cs="宋体"/>
                <w:kern w:val="0"/>
                <w:sz w:val="21"/>
                <w:szCs w:val="21"/>
              </w:rPr>
            </w:pPr>
          </w:p>
        </w:tc>
      </w:tr>
      <w:tr w14:paraId="2153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1064D797">
            <w:pPr>
              <w:tabs>
                <w:tab w:val="left" w:pos="1255"/>
                <w:tab w:val="left" w:pos="1506"/>
              </w:tabs>
              <w:snapToGrid w:val="0"/>
              <w:rPr>
                <w:rFonts w:ascii="宋体" w:hAnsi="宋体" w:cs="宋体"/>
                <w:kern w:val="0"/>
                <w:sz w:val="21"/>
                <w:szCs w:val="21"/>
              </w:rPr>
            </w:pPr>
          </w:p>
        </w:tc>
        <w:tc>
          <w:tcPr>
            <w:tcW w:w="1146" w:type="dxa"/>
            <w:vMerge w:val="continue"/>
            <w:vAlign w:val="center"/>
          </w:tcPr>
          <w:p w14:paraId="6A4897ED">
            <w:pPr>
              <w:tabs>
                <w:tab w:val="left" w:pos="1255"/>
                <w:tab w:val="left" w:pos="1506"/>
              </w:tabs>
              <w:snapToGrid w:val="0"/>
              <w:rPr>
                <w:rFonts w:hint="eastAsia" w:ascii="宋体" w:hAnsi="宋体" w:cs="宋体"/>
                <w:kern w:val="0"/>
                <w:sz w:val="21"/>
                <w:szCs w:val="21"/>
              </w:rPr>
            </w:pPr>
          </w:p>
        </w:tc>
        <w:tc>
          <w:tcPr>
            <w:tcW w:w="4996" w:type="dxa"/>
            <w:vAlign w:val="center"/>
          </w:tcPr>
          <w:p w14:paraId="45D0955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供货计划安排（15分）</w:t>
            </w:r>
          </w:p>
          <w:p w14:paraId="4CA9F54D">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供应商提供供货计划安排进行评分，供货计划包括但不限于：供货的总体进度，生产、检验到运输等各关键节点的计划安排等内容。根据方案内容进行评分:</w:t>
            </w:r>
          </w:p>
          <w:p w14:paraId="06AFF56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方案内容不存在瑕疵，得15分；</w:t>
            </w:r>
          </w:p>
          <w:p w14:paraId="1FED8DE8">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方案内容存在1处瑕疵，得12分；</w:t>
            </w:r>
          </w:p>
          <w:p w14:paraId="6C05F656">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方案内容存在2处瑕疵得9分；</w:t>
            </w:r>
          </w:p>
          <w:p w14:paraId="1FDAEAE8">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方案内容存在3处瑕疵得6分；</w:t>
            </w:r>
          </w:p>
          <w:p w14:paraId="697ECE0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方案内容存在4处瑕疵得3分；</w:t>
            </w:r>
          </w:p>
          <w:p w14:paraId="38460623">
            <w:pPr>
              <w:tabs>
                <w:tab w:val="left" w:pos="1255"/>
                <w:tab w:val="left" w:pos="1506"/>
              </w:tabs>
              <w:snapToGrid w:val="0"/>
              <w:rPr>
                <w:rFonts w:hint="eastAsia" w:ascii="宋体" w:hAnsi="宋体" w:eastAsia="宋体" w:cs="宋体"/>
                <w:kern w:val="0"/>
                <w:sz w:val="21"/>
                <w:szCs w:val="21"/>
                <w:lang w:eastAsia="zh-CN"/>
              </w:rPr>
            </w:pPr>
            <w:r>
              <w:rPr>
                <w:rFonts w:hint="eastAsia" w:ascii="宋体" w:hAnsi="宋体" w:cs="宋体"/>
                <w:kern w:val="0"/>
                <w:sz w:val="21"/>
                <w:szCs w:val="21"/>
              </w:rPr>
              <w:t>方案内容存在5处及以上瑕疵得1分；</w:t>
            </w:r>
          </w:p>
          <w:p w14:paraId="55B4B2C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未提供方案得0分</w:t>
            </w:r>
          </w:p>
        </w:tc>
        <w:tc>
          <w:tcPr>
            <w:tcW w:w="2615" w:type="dxa"/>
            <w:vMerge w:val="continue"/>
            <w:vAlign w:val="center"/>
          </w:tcPr>
          <w:p w14:paraId="78526936">
            <w:pPr>
              <w:tabs>
                <w:tab w:val="left" w:pos="1255"/>
                <w:tab w:val="left" w:pos="1506"/>
              </w:tabs>
              <w:snapToGrid w:val="0"/>
              <w:rPr>
                <w:rFonts w:ascii="宋体" w:hAnsi="宋体" w:cs="宋体"/>
                <w:kern w:val="0"/>
                <w:sz w:val="21"/>
                <w:szCs w:val="21"/>
              </w:rPr>
            </w:pPr>
          </w:p>
        </w:tc>
      </w:tr>
      <w:tr w14:paraId="2E5B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202" w:type="dxa"/>
            <w:vAlign w:val="center"/>
          </w:tcPr>
          <w:p w14:paraId="3D8F06DE">
            <w:pPr>
              <w:tabs>
                <w:tab w:val="left" w:pos="1255"/>
                <w:tab w:val="left" w:pos="1506"/>
              </w:tabs>
              <w:snapToGrid w:val="0"/>
              <w:jc w:val="center"/>
              <w:rPr>
                <w:rFonts w:ascii="宋体" w:hAnsi="宋体" w:cs="宋体"/>
                <w:kern w:val="0"/>
                <w:sz w:val="21"/>
                <w:szCs w:val="21"/>
              </w:rPr>
            </w:pPr>
            <w:r>
              <w:rPr>
                <w:rFonts w:hint="eastAsia" w:ascii="宋体" w:hAnsi="宋体" w:cs="宋体"/>
                <w:kern w:val="0"/>
                <w:sz w:val="21"/>
                <w:szCs w:val="21"/>
              </w:rPr>
              <w:t>商务部分（</w:t>
            </w:r>
            <w:r>
              <w:rPr>
                <w:rFonts w:hint="eastAsia" w:ascii="宋体" w:hAnsi="宋体" w:cs="宋体"/>
                <w:kern w:val="0"/>
                <w:sz w:val="21"/>
                <w:szCs w:val="21"/>
                <w:lang w:val="en-US" w:eastAsia="zh-CN"/>
              </w:rPr>
              <w:t>5</w:t>
            </w:r>
            <w:r>
              <w:rPr>
                <w:rFonts w:hint="eastAsia" w:ascii="宋体" w:hAnsi="宋体" w:cs="宋体"/>
                <w:kern w:val="0"/>
                <w:sz w:val="21"/>
                <w:szCs w:val="21"/>
              </w:rPr>
              <w:t>%）</w:t>
            </w:r>
          </w:p>
        </w:tc>
        <w:tc>
          <w:tcPr>
            <w:tcW w:w="1146" w:type="dxa"/>
            <w:vAlign w:val="center"/>
          </w:tcPr>
          <w:p w14:paraId="591DC569">
            <w:pPr>
              <w:tabs>
                <w:tab w:val="left" w:pos="1255"/>
                <w:tab w:val="left" w:pos="1506"/>
              </w:tabs>
              <w:snapToGrid w:val="0"/>
              <w:jc w:val="both"/>
              <w:rPr>
                <w:rFonts w:hint="eastAsia" w:ascii="宋体" w:hAnsi="宋体" w:eastAsia="宋体" w:cs="宋体"/>
                <w:kern w:val="0"/>
                <w:sz w:val="21"/>
                <w:szCs w:val="21"/>
              </w:rPr>
            </w:pPr>
            <w:r>
              <w:rPr>
                <w:rFonts w:hint="eastAsia" w:ascii="宋体" w:hAnsi="宋体" w:eastAsia="宋体" w:cs="宋体"/>
                <w:kern w:val="0"/>
                <w:sz w:val="21"/>
                <w:szCs w:val="21"/>
              </w:rPr>
              <w:t>服务承</w:t>
            </w:r>
          </w:p>
          <w:p w14:paraId="79B09AA9">
            <w:pPr>
              <w:tabs>
                <w:tab w:val="left" w:pos="1255"/>
                <w:tab w:val="left" w:pos="1506"/>
              </w:tabs>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5分</w:t>
            </w:r>
            <w:r>
              <w:rPr>
                <w:rFonts w:hint="eastAsia" w:ascii="宋体" w:hAnsi="宋体" w:eastAsia="宋体" w:cs="宋体"/>
                <w:kern w:val="0"/>
                <w:sz w:val="21"/>
                <w:szCs w:val="21"/>
                <w:lang w:eastAsia="zh-CN"/>
              </w:rPr>
              <w:t>）</w:t>
            </w:r>
          </w:p>
        </w:tc>
        <w:tc>
          <w:tcPr>
            <w:tcW w:w="4996" w:type="dxa"/>
            <w:shd w:val="clear" w:color="auto" w:fill="auto"/>
            <w:vAlign w:val="top"/>
          </w:tcPr>
          <w:p w14:paraId="1E814BA8">
            <w:pPr>
              <w:tabs>
                <w:tab w:val="left" w:pos="1255"/>
                <w:tab w:val="left" w:pos="1506"/>
              </w:tabs>
              <w:snapToGrid w:val="0"/>
              <w:rPr>
                <w:rFonts w:hint="eastAsia" w:ascii="宋体" w:hAnsi="宋体" w:eastAsia="宋体" w:cs="宋体"/>
                <w:kern w:val="0"/>
                <w:sz w:val="21"/>
                <w:szCs w:val="21"/>
              </w:rPr>
            </w:pPr>
            <w:r>
              <w:rPr>
                <w:rFonts w:hint="eastAsia" w:ascii="宋体" w:hAnsi="宋体" w:eastAsia="宋体" w:cs="宋体"/>
                <w:kern w:val="0"/>
                <w:sz w:val="21"/>
                <w:szCs w:val="21"/>
              </w:rPr>
              <w:t>服务承诺函：</w:t>
            </w:r>
          </w:p>
          <w:p w14:paraId="6801FDA1">
            <w:pPr>
              <w:tabs>
                <w:tab w:val="left" w:pos="1255"/>
                <w:tab w:val="left" w:pos="1506"/>
              </w:tabs>
              <w:snapToGrid w:val="0"/>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承诺因质量问题引起的调换率控制在</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‰内，提供承诺得3分，否则不得分。</w:t>
            </w:r>
          </w:p>
          <w:p w14:paraId="48442BD6">
            <w:pPr>
              <w:tabs>
                <w:tab w:val="left" w:pos="1255"/>
                <w:tab w:val="left" w:pos="1506"/>
              </w:tabs>
              <w:snapToGrid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承诺对不合体或有其他使用问题的服装，负责免费包修、包换，提供承诺得2分，否则不得分。</w:t>
            </w:r>
          </w:p>
        </w:tc>
        <w:tc>
          <w:tcPr>
            <w:tcW w:w="2615" w:type="dxa"/>
            <w:shd w:val="clear" w:color="auto" w:fill="auto"/>
            <w:vAlign w:val="top"/>
          </w:tcPr>
          <w:p w14:paraId="14FA6D69">
            <w:pPr>
              <w:tabs>
                <w:tab w:val="left" w:pos="1255"/>
                <w:tab w:val="left" w:pos="1506"/>
              </w:tabs>
              <w:snapToGrid w:val="0"/>
              <w:rPr>
                <w:rFonts w:hint="eastAsia" w:ascii="宋体" w:hAnsi="宋体" w:eastAsia="宋体" w:cs="宋体"/>
                <w:kern w:val="0"/>
                <w:sz w:val="21"/>
                <w:szCs w:val="21"/>
              </w:rPr>
            </w:pPr>
          </w:p>
          <w:p w14:paraId="5BD4F325">
            <w:pPr>
              <w:tabs>
                <w:tab w:val="left" w:pos="1255"/>
                <w:tab w:val="left" w:pos="1506"/>
              </w:tabs>
              <w:snapToGrid w:val="0"/>
              <w:rPr>
                <w:rFonts w:hint="eastAsia" w:ascii="宋体" w:hAnsi="宋体" w:eastAsia="宋体" w:cs="宋体"/>
                <w:kern w:val="0"/>
                <w:sz w:val="21"/>
                <w:szCs w:val="21"/>
              </w:rPr>
            </w:pPr>
          </w:p>
          <w:p w14:paraId="737826F5">
            <w:pPr>
              <w:tabs>
                <w:tab w:val="left" w:pos="1255"/>
                <w:tab w:val="left" w:pos="1506"/>
              </w:tabs>
              <w:snapToGrid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自行承诺，格式自定。</w:t>
            </w:r>
          </w:p>
        </w:tc>
      </w:tr>
    </w:tbl>
    <w:p w14:paraId="41456C8B">
      <w:pPr>
        <w:spacing w:line="400" w:lineRule="exact"/>
        <w:ind w:firstLine="480" w:firstLineChars="200"/>
        <w:rPr>
          <w:rFonts w:ascii="宋体" w:hAnsi="宋体" w:cs="宋体"/>
          <w:color w:val="000000"/>
          <w:sz w:val="24"/>
        </w:rPr>
      </w:pPr>
      <w:r>
        <w:rPr>
          <w:rFonts w:hint="eastAsia" w:ascii="宋体" w:hAnsi="宋体" w:cs="宋体"/>
          <w:color w:val="000000"/>
          <w:sz w:val="24"/>
        </w:rPr>
        <w:t>注：关于小微企业报价扣除比例说明</w:t>
      </w:r>
    </w:p>
    <w:p w14:paraId="189F318C">
      <w:pPr>
        <w:spacing w:line="400" w:lineRule="exact"/>
        <w:ind w:firstLine="480" w:firstLineChars="200"/>
        <w:rPr>
          <w:rFonts w:ascii="宋体" w:hAnsi="宋体" w:cs="宋体"/>
          <w:color w:val="000000"/>
          <w:sz w:val="24"/>
        </w:rPr>
      </w:pPr>
      <w:r>
        <w:rPr>
          <w:rFonts w:hint="eastAsia" w:ascii="宋体" w:hAnsi="宋体" w:cs="宋体"/>
          <w:color w:val="000000"/>
          <w:sz w:val="24"/>
        </w:rPr>
        <w:t>1.为非联合体投标的，</w:t>
      </w:r>
      <w:r>
        <w:rPr>
          <w:rFonts w:hint="eastAsia" w:ascii="宋体" w:hAnsi="宋体" w:cs="宋体"/>
          <w:color w:val="FF0000"/>
          <w:sz w:val="24"/>
        </w:rPr>
        <w:t>对投标货物的制造商为小微型企业</w:t>
      </w:r>
      <w:r>
        <w:rPr>
          <w:rFonts w:hint="eastAsia" w:ascii="宋体" w:hAnsi="宋体" w:cs="宋体"/>
          <w:color w:val="000000"/>
          <w:sz w:val="24"/>
        </w:rPr>
        <w:t>的给予10%的扣除，以扣除后的报价参与评审。</w:t>
      </w:r>
    </w:p>
    <w:p w14:paraId="53EE7B1A">
      <w:pPr>
        <w:spacing w:line="400" w:lineRule="exact"/>
        <w:ind w:firstLine="480" w:firstLineChars="200"/>
        <w:rPr>
          <w:rFonts w:ascii="宋体" w:hAnsi="宋体" w:cs="宋体"/>
          <w:color w:val="000000"/>
          <w:sz w:val="24"/>
        </w:rPr>
      </w:pPr>
      <w:r>
        <w:rPr>
          <w:rFonts w:hint="eastAsia" w:ascii="宋体" w:hAnsi="宋体" w:cs="宋体"/>
          <w:color w:val="000000"/>
          <w:sz w:val="24"/>
        </w:rPr>
        <w:t>2.监狱企业、残疾人福利性单位视同小型、微型企业。</w:t>
      </w:r>
    </w:p>
    <w:bookmarkEnd w:id="102"/>
    <w:p w14:paraId="09CD6C7E">
      <w:pPr>
        <w:pStyle w:val="4"/>
        <w:spacing w:before="0" w:after="0" w:line="440" w:lineRule="exact"/>
        <w:rPr>
          <w:rFonts w:ascii="宋体" w:hAnsi="宋体" w:eastAsia="宋体" w:cs="宋体"/>
          <w:sz w:val="24"/>
          <w:szCs w:val="24"/>
        </w:rPr>
      </w:pPr>
      <w:bookmarkStart w:id="105" w:name="_Toc13245"/>
      <w:r>
        <w:rPr>
          <w:rFonts w:hint="eastAsia" w:ascii="宋体" w:hAnsi="宋体" w:eastAsia="宋体" w:cs="宋体"/>
          <w:sz w:val="24"/>
          <w:szCs w:val="24"/>
        </w:rPr>
        <w:t>四、无效响应</w:t>
      </w:r>
      <w:bookmarkEnd w:id="105"/>
    </w:p>
    <w:p w14:paraId="0667152B">
      <w:pPr>
        <w:spacing w:line="400" w:lineRule="exact"/>
        <w:ind w:firstLine="480" w:firstLineChars="200"/>
        <w:rPr>
          <w:rFonts w:ascii="宋体" w:hAnsi="宋体" w:cs="宋体"/>
          <w:sz w:val="24"/>
        </w:rPr>
      </w:pPr>
      <w:r>
        <w:rPr>
          <w:rFonts w:hint="eastAsia" w:ascii="宋体" w:hAnsi="宋体" w:cs="宋体"/>
          <w:sz w:val="24"/>
        </w:rPr>
        <w:t>供应商发生以下条款情况之一者，其投标文件作无效响应处理：</w:t>
      </w:r>
    </w:p>
    <w:p w14:paraId="423624B2">
      <w:pPr>
        <w:spacing w:line="400" w:lineRule="exact"/>
        <w:ind w:firstLine="480" w:firstLineChars="200"/>
        <w:rPr>
          <w:rFonts w:ascii="宋体" w:hAnsi="宋体" w:cs="宋体"/>
          <w:sz w:val="24"/>
        </w:rPr>
      </w:pPr>
      <w:r>
        <w:rPr>
          <w:rFonts w:hint="eastAsia" w:ascii="宋体" w:hAnsi="宋体" w:cs="宋体"/>
          <w:sz w:val="24"/>
        </w:rPr>
        <w:t>（一）供应商不符合规定的基本资格条件或特定资格条件的；</w:t>
      </w:r>
    </w:p>
    <w:p w14:paraId="7D98D791">
      <w:pPr>
        <w:spacing w:line="400" w:lineRule="exact"/>
        <w:ind w:firstLine="480" w:firstLineChars="200"/>
        <w:rPr>
          <w:rFonts w:ascii="宋体" w:hAnsi="宋体" w:cs="宋体"/>
          <w:sz w:val="24"/>
        </w:rPr>
      </w:pPr>
      <w:r>
        <w:rPr>
          <w:rFonts w:hint="eastAsia" w:ascii="宋体" w:hAnsi="宋体" w:cs="宋体"/>
          <w:sz w:val="24"/>
        </w:rPr>
        <w:t>（二）供应商所提交的投标文件不按规定签字、盖章；</w:t>
      </w:r>
    </w:p>
    <w:p w14:paraId="134FF9F8">
      <w:pPr>
        <w:spacing w:line="400" w:lineRule="exact"/>
        <w:ind w:firstLine="480" w:firstLineChars="200"/>
        <w:rPr>
          <w:rFonts w:ascii="宋体" w:hAnsi="宋体" w:cs="宋体"/>
          <w:sz w:val="24"/>
        </w:rPr>
      </w:pPr>
      <w:r>
        <w:rPr>
          <w:rFonts w:hint="eastAsia" w:ascii="宋体" w:hAnsi="宋体" w:cs="宋体"/>
          <w:sz w:val="24"/>
        </w:rPr>
        <w:t>（三）供应商的竞采报价超过采购预算或最高限价的；</w:t>
      </w:r>
    </w:p>
    <w:p w14:paraId="0216265F">
      <w:pPr>
        <w:spacing w:line="400" w:lineRule="exact"/>
        <w:ind w:firstLine="480" w:firstLineChars="200"/>
        <w:rPr>
          <w:rFonts w:ascii="宋体" w:hAnsi="宋体" w:cs="宋体"/>
          <w:sz w:val="24"/>
        </w:rPr>
      </w:pPr>
      <w:r>
        <w:rPr>
          <w:rFonts w:hint="eastAsia" w:ascii="宋体" w:hAnsi="宋体" w:cs="宋体"/>
          <w:sz w:val="24"/>
        </w:rPr>
        <w:t>（四）法定代表人为同一个人的两个及两个以上法人，母公司、全资子公司及其控股公司，在同一分包采购中同时参与竞采；</w:t>
      </w:r>
    </w:p>
    <w:p w14:paraId="378BA6F7">
      <w:pPr>
        <w:spacing w:line="400" w:lineRule="exact"/>
        <w:ind w:firstLine="480" w:firstLineChars="200"/>
        <w:rPr>
          <w:rFonts w:ascii="宋体" w:hAnsi="宋体" w:cs="宋体"/>
          <w:sz w:val="24"/>
        </w:rPr>
      </w:pPr>
      <w:r>
        <w:rPr>
          <w:rFonts w:hint="eastAsia" w:ascii="宋体" w:hAnsi="宋体" w:cs="宋体"/>
          <w:sz w:val="24"/>
        </w:rPr>
        <w:t>（五）单位负责人为同一人或者存在直接控股、管理关系的不同供应商，参加同一合同项下的政府采购活动的；</w:t>
      </w:r>
    </w:p>
    <w:p w14:paraId="39F556C7">
      <w:pPr>
        <w:spacing w:line="400" w:lineRule="exact"/>
        <w:ind w:firstLine="480" w:firstLineChars="200"/>
        <w:rPr>
          <w:rFonts w:ascii="宋体" w:hAnsi="宋体" w:cs="宋体"/>
          <w:sz w:val="24"/>
        </w:rPr>
      </w:pPr>
      <w:r>
        <w:rPr>
          <w:rFonts w:hint="eastAsia" w:ascii="宋体" w:hAnsi="宋体" w:cs="宋体"/>
          <w:sz w:val="24"/>
        </w:rPr>
        <w:t>（六）为采购项目提供整体设计、规范编制或者项目管理、监理、检测等服务的供应商，再参加该采购项目的其他采购活动；</w:t>
      </w:r>
    </w:p>
    <w:p w14:paraId="4EDEA0E1">
      <w:pPr>
        <w:spacing w:line="400" w:lineRule="exact"/>
        <w:ind w:firstLine="480" w:firstLineChars="200"/>
        <w:rPr>
          <w:rFonts w:ascii="宋体" w:hAnsi="宋体" w:cs="宋体"/>
          <w:sz w:val="24"/>
        </w:rPr>
      </w:pPr>
      <w:r>
        <w:rPr>
          <w:rFonts w:hint="eastAsia" w:ascii="宋体" w:hAnsi="宋体" w:cs="宋体"/>
          <w:sz w:val="24"/>
        </w:rPr>
        <w:t>（七）供应商的交付期及竞采有效期不满足竞采文件要求的；</w:t>
      </w:r>
    </w:p>
    <w:p w14:paraId="58F2B3DB">
      <w:pPr>
        <w:spacing w:line="400" w:lineRule="exact"/>
        <w:ind w:firstLine="480" w:firstLineChars="200"/>
        <w:rPr>
          <w:rFonts w:ascii="宋体" w:hAnsi="宋体" w:cs="宋体"/>
          <w:sz w:val="24"/>
        </w:rPr>
      </w:pPr>
      <w:r>
        <w:rPr>
          <w:rFonts w:hint="eastAsia" w:ascii="宋体" w:hAnsi="宋体" w:cs="宋体"/>
          <w:sz w:val="24"/>
        </w:rPr>
        <w:t>（八）供应商投标文件内容有与国家现行法律法规相违背的内容，或附有采购人无法接受的条件；</w:t>
      </w:r>
    </w:p>
    <w:p w14:paraId="07944B51">
      <w:pPr>
        <w:spacing w:line="400" w:lineRule="exact"/>
        <w:ind w:firstLine="480" w:firstLineChars="200"/>
        <w:rPr>
          <w:rFonts w:ascii="宋体" w:hAnsi="宋体" w:cs="宋体"/>
          <w:sz w:val="24"/>
        </w:rPr>
      </w:pPr>
      <w:r>
        <w:rPr>
          <w:rFonts w:hint="eastAsia" w:ascii="宋体" w:hAnsi="宋体" w:cs="宋体"/>
          <w:sz w:val="24"/>
        </w:rPr>
        <w:t>（九）供应商以联合体形式参与竞采的；</w:t>
      </w:r>
    </w:p>
    <w:p w14:paraId="6FFF130A">
      <w:pPr>
        <w:spacing w:line="400" w:lineRule="exact"/>
        <w:ind w:firstLine="480" w:firstLineChars="200"/>
        <w:rPr>
          <w:rFonts w:ascii="宋体" w:hAnsi="宋体" w:cs="宋体"/>
          <w:sz w:val="24"/>
        </w:rPr>
      </w:pPr>
      <w:r>
        <w:rPr>
          <w:rFonts w:hint="eastAsia" w:ascii="宋体" w:hAnsi="宋体" w:cs="宋体"/>
          <w:sz w:val="24"/>
        </w:rPr>
        <w:t>（十）供应商进行合同分包的；</w:t>
      </w:r>
    </w:p>
    <w:p w14:paraId="45D31EB6">
      <w:pPr>
        <w:spacing w:line="400" w:lineRule="exact"/>
        <w:ind w:firstLine="480" w:firstLineChars="200"/>
        <w:rPr>
          <w:rFonts w:ascii="宋体" w:hAnsi="宋体" w:cs="宋体"/>
          <w:sz w:val="24"/>
        </w:rPr>
      </w:pPr>
      <w:r>
        <w:rPr>
          <w:rFonts w:hint="eastAsia" w:ascii="宋体" w:hAnsi="宋体" w:cs="宋体"/>
          <w:sz w:val="24"/>
        </w:rPr>
        <w:t>（十一）法律、法规和竞采文件规定的其他无效情形；</w:t>
      </w:r>
    </w:p>
    <w:p w14:paraId="038A722E">
      <w:pPr>
        <w:spacing w:line="400" w:lineRule="exact"/>
        <w:ind w:firstLine="480" w:firstLineChars="200"/>
        <w:rPr>
          <w:rFonts w:ascii="宋体" w:hAnsi="宋体" w:cs="宋体"/>
          <w:sz w:val="24"/>
        </w:rPr>
      </w:pPr>
      <w:r>
        <w:rPr>
          <w:rFonts w:hint="eastAsia" w:ascii="宋体" w:hAnsi="宋体" w:cs="宋体"/>
          <w:sz w:val="24"/>
        </w:rPr>
        <w:t>（十二）供应商被列入失信被执行人、重大税收违法案件当事人名单、政府采购严重违法失信行为记录名单及其他不符合《中华人民共和国政府采购法》第二十二条规定条件的。</w:t>
      </w:r>
    </w:p>
    <w:p w14:paraId="789F7AA8">
      <w:pPr>
        <w:pStyle w:val="4"/>
        <w:spacing w:before="0" w:after="0" w:line="440" w:lineRule="exact"/>
        <w:rPr>
          <w:rFonts w:ascii="宋体" w:hAnsi="宋体" w:eastAsia="宋体" w:cs="宋体"/>
          <w:sz w:val="24"/>
          <w:szCs w:val="24"/>
        </w:rPr>
      </w:pPr>
      <w:bookmarkStart w:id="106" w:name="_Toc25841"/>
      <w:bookmarkStart w:id="107" w:name="_Toc2675"/>
      <w:bookmarkStart w:id="108" w:name="_Toc30355"/>
      <w:bookmarkStart w:id="109" w:name="_Toc24483"/>
      <w:r>
        <w:rPr>
          <w:rFonts w:hint="eastAsia" w:ascii="宋体" w:hAnsi="宋体" w:eastAsia="宋体" w:cs="宋体"/>
          <w:sz w:val="24"/>
          <w:szCs w:val="24"/>
        </w:rPr>
        <w:t>五、采购终止</w:t>
      </w:r>
      <w:bookmarkEnd w:id="106"/>
      <w:bookmarkEnd w:id="107"/>
      <w:bookmarkEnd w:id="108"/>
      <w:bookmarkEnd w:id="109"/>
    </w:p>
    <w:p w14:paraId="305450BB">
      <w:pPr>
        <w:spacing w:line="400" w:lineRule="exact"/>
        <w:ind w:firstLine="480" w:firstLineChars="200"/>
        <w:rPr>
          <w:rFonts w:ascii="宋体" w:hAnsi="宋体" w:cs="宋体"/>
          <w:sz w:val="24"/>
        </w:rPr>
      </w:pPr>
      <w:r>
        <w:rPr>
          <w:rFonts w:hint="eastAsia" w:ascii="宋体" w:hAnsi="宋体" w:cs="宋体"/>
          <w:sz w:val="24"/>
        </w:rPr>
        <w:t>出现下列情形之一的，采购人应当终止竞采活动，发布项目终止公告并说明原因，重新开展采购活动：</w:t>
      </w:r>
    </w:p>
    <w:p w14:paraId="58B2CFB9">
      <w:pPr>
        <w:spacing w:line="400" w:lineRule="exact"/>
        <w:ind w:firstLine="480" w:firstLineChars="200"/>
        <w:rPr>
          <w:rFonts w:ascii="宋体" w:hAnsi="宋体" w:cs="宋体"/>
          <w:sz w:val="24"/>
        </w:rPr>
      </w:pPr>
      <w:r>
        <w:rPr>
          <w:rFonts w:hint="eastAsia" w:ascii="宋体" w:hAnsi="宋体" w:cs="宋体"/>
          <w:sz w:val="24"/>
        </w:rPr>
        <w:t>（一）因情况变化，不再符合规定的竞采方式适用情形的；</w:t>
      </w:r>
    </w:p>
    <w:p w14:paraId="280B3EB2">
      <w:pPr>
        <w:spacing w:line="400" w:lineRule="exact"/>
        <w:ind w:firstLine="480" w:firstLineChars="200"/>
        <w:rPr>
          <w:rFonts w:ascii="宋体" w:hAnsi="宋体" w:cs="宋体"/>
          <w:sz w:val="24"/>
        </w:rPr>
      </w:pPr>
      <w:r>
        <w:rPr>
          <w:rFonts w:hint="eastAsia" w:ascii="宋体" w:hAnsi="宋体" w:cs="宋体"/>
          <w:sz w:val="24"/>
        </w:rPr>
        <w:t>（二）出现影响采购公正的违法、违规行为的；</w:t>
      </w:r>
    </w:p>
    <w:p w14:paraId="33AE4664">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（三）在采购过程中符合要求的供应商或者报价未超过采购预算（最高限价）的供应商不足3家的。</w:t>
      </w:r>
    </w:p>
    <w:p w14:paraId="47580B16">
      <w:pPr>
        <w:rPr>
          <w:rFonts w:ascii="宋体" w:hAnsi="宋体" w:cs="宋体"/>
        </w:rPr>
      </w:pPr>
    </w:p>
    <w:p w14:paraId="3C839338">
      <w:pPr>
        <w:widowControl/>
        <w:jc w:val="left"/>
        <w:rPr>
          <w:rStyle w:val="42"/>
          <w:rFonts w:ascii="宋体" w:hAnsi="宋体" w:eastAsia="宋体" w:cs="宋体"/>
          <w:b w:val="0"/>
          <w:bCs w:val="0"/>
        </w:rPr>
      </w:pPr>
      <w:bookmarkStart w:id="110" w:name="_Toc27361"/>
      <w:r>
        <w:rPr>
          <w:rStyle w:val="42"/>
          <w:rFonts w:hint="eastAsia" w:ascii="宋体" w:hAnsi="宋体" w:eastAsia="宋体" w:cs="宋体"/>
        </w:rPr>
        <w:br w:type="page"/>
      </w:r>
    </w:p>
    <w:bookmarkEnd w:id="75"/>
    <w:bookmarkEnd w:id="76"/>
    <w:bookmarkEnd w:id="110"/>
    <w:p w14:paraId="191D14F6">
      <w:pPr>
        <w:pStyle w:val="3"/>
        <w:spacing w:line="360" w:lineRule="auto"/>
        <w:jc w:val="center"/>
        <w:rPr>
          <w:rFonts w:hAnsi="宋体"/>
          <w:b/>
        </w:rPr>
      </w:pPr>
      <w:bookmarkStart w:id="111" w:name="_Toc30498"/>
      <w:r>
        <w:rPr>
          <w:rFonts w:hint="eastAsia" w:hAnsi="宋体"/>
          <w:b/>
        </w:rPr>
        <w:t>第五篇供应商须知</w:t>
      </w:r>
      <w:bookmarkEnd w:id="111"/>
    </w:p>
    <w:p w14:paraId="304A4931">
      <w:pPr>
        <w:pStyle w:val="4"/>
        <w:spacing w:before="0" w:after="0" w:line="440" w:lineRule="exact"/>
        <w:rPr>
          <w:rFonts w:ascii="宋体" w:hAnsi="宋体" w:eastAsia="宋体" w:cs="宋体"/>
          <w:sz w:val="24"/>
          <w:szCs w:val="24"/>
        </w:rPr>
      </w:pPr>
      <w:bookmarkStart w:id="112" w:name="_Toc10945"/>
      <w:bookmarkStart w:id="113" w:name="_Toc11713"/>
      <w:bookmarkStart w:id="114" w:name="_Toc16221"/>
      <w:bookmarkStart w:id="115" w:name="_Toc10167"/>
      <w:bookmarkStart w:id="116" w:name="_Toc11086"/>
      <w:bookmarkStart w:id="117" w:name="_Toc342913389"/>
      <w:bookmarkStart w:id="118" w:name="_Toc9687"/>
      <w:bookmarkStart w:id="119" w:name="_Toc20891"/>
      <w:bookmarkStart w:id="120" w:name="_Toc6699"/>
      <w:bookmarkStart w:id="121" w:name="_Toc29373"/>
      <w:bookmarkStart w:id="122" w:name="_Toc22843"/>
      <w:bookmarkStart w:id="123" w:name="_Toc25615"/>
      <w:bookmarkStart w:id="124" w:name="_Toc27390"/>
      <w:bookmarkStart w:id="125" w:name="_Toc32346"/>
      <w:r>
        <w:rPr>
          <w:rFonts w:hint="eastAsia" w:ascii="宋体" w:hAnsi="宋体" w:eastAsia="宋体" w:cs="宋体"/>
          <w:sz w:val="24"/>
          <w:szCs w:val="24"/>
        </w:rPr>
        <w:t>一、</w:t>
      </w:r>
      <w:bookmarkEnd w:id="112"/>
      <w:bookmarkEnd w:id="113"/>
      <w:bookmarkEnd w:id="114"/>
      <w:bookmarkEnd w:id="115"/>
      <w:bookmarkEnd w:id="116"/>
      <w:bookmarkEnd w:id="117"/>
      <w:bookmarkEnd w:id="118"/>
      <w:bookmarkStart w:id="126" w:name="_Toc318159780"/>
      <w:bookmarkStart w:id="127" w:name="_Toc318159160"/>
      <w:bookmarkStart w:id="128" w:name="_Toc318159349"/>
      <w:bookmarkStart w:id="129" w:name="_Toc318166429"/>
      <w:r>
        <w:rPr>
          <w:rFonts w:hint="eastAsia" w:ascii="宋体" w:hAnsi="宋体" w:eastAsia="宋体" w:cs="宋体"/>
          <w:sz w:val="24"/>
          <w:szCs w:val="24"/>
        </w:rPr>
        <w:t>网上竞采费用</w:t>
      </w:r>
      <w:bookmarkEnd w:id="119"/>
      <w:bookmarkEnd w:id="120"/>
      <w:bookmarkEnd w:id="121"/>
      <w:bookmarkEnd w:id="122"/>
      <w:bookmarkEnd w:id="123"/>
      <w:bookmarkEnd w:id="124"/>
      <w:bookmarkEnd w:id="125"/>
    </w:p>
    <w:p w14:paraId="54C17F24">
      <w:pPr>
        <w:spacing w:line="400" w:lineRule="exact"/>
        <w:ind w:firstLine="480" w:firstLineChars="200"/>
        <w:rPr>
          <w:rFonts w:ascii="宋体" w:hAnsi="宋体" w:cs="宋体"/>
          <w:sz w:val="24"/>
          <w:szCs w:val="24"/>
        </w:rPr>
      </w:pPr>
      <w:r>
        <w:rPr>
          <w:rFonts w:hint="eastAsia" w:ascii="宋体" w:hAnsi="宋体" w:cs="宋体"/>
          <w:sz w:val="24"/>
          <w:szCs w:val="24"/>
        </w:rPr>
        <w:t>参与网上竞采的供应商应承担其编制投标文件与递交投标文件所涉及的一切费用，不论网上竞采结果如何，采购人和代理机构在任何情况下无义务也无责任承担这些费用。</w:t>
      </w:r>
    </w:p>
    <w:p w14:paraId="189ECB9C">
      <w:pPr>
        <w:pStyle w:val="4"/>
        <w:spacing w:before="0" w:after="0" w:line="440" w:lineRule="exact"/>
        <w:rPr>
          <w:rFonts w:ascii="宋体" w:hAnsi="宋体" w:eastAsia="宋体" w:cs="宋体"/>
          <w:sz w:val="24"/>
          <w:szCs w:val="24"/>
        </w:rPr>
      </w:pPr>
      <w:bookmarkStart w:id="130" w:name="_Toc28987"/>
      <w:bookmarkStart w:id="131" w:name="_Toc22713"/>
      <w:bookmarkStart w:id="132" w:name="_Toc31888"/>
      <w:bookmarkStart w:id="133" w:name="_Toc10504"/>
      <w:bookmarkStart w:id="134" w:name="_Toc6736"/>
      <w:bookmarkStart w:id="135" w:name="_Toc1707"/>
      <w:bookmarkStart w:id="136" w:name="_Toc23402"/>
      <w:r>
        <w:rPr>
          <w:rFonts w:hint="eastAsia" w:ascii="宋体" w:hAnsi="宋体" w:eastAsia="宋体" w:cs="宋体"/>
          <w:sz w:val="24"/>
          <w:szCs w:val="24"/>
        </w:rPr>
        <w:t>二、网上竞采文件</w:t>
      </w:r>
      <w:bookmarkEnd w:id="130"/>
      <w:bookmarkEnd w:id="131"/>
      <w:bookmarkEnd w:id="132"/>
      <w:bookmarkEnd w:id="133"/>
      <w:bookmarkEnd w:id="134"/>
      <w:bookmarkEnd w:id="135"/>
      <w:bookmarkEnd w:id="136"/>
    </w:p>
    <w:p w14:paraId="5DBF99FC">
      <w:pPr>
        <w:spacing w:line="400" w:lineRule="exact"/>
        <w:ind w:firstLine="480" w:firstLineChars="200"/>
        <w:rPr>
          <w:rFonts w:ascii="宋体" w:hAnsi="宋体" w:cs="宋体"/>
          <w:sz w:val="24"/>
          <w:szCs w:val="24"/>
        </w:rPr>
      </w:pPr>
      <w:r>
        <w:rPr>
          <w:rFonts w:hint="eastAsia" w:ascii="宋体" w:hAnsi="宋体" w:cs="宋体"/>
          <w:sz w:val="24"/>
          <w:szCs w:val="24"/>
        </w:rPr>
        <w:t>（一）网上竞采文件由竞采邀请书、项目服务需求、项目商务需求、竞采程序及方法、评审标准、无效响应和采购终止、供应商须知、竞采合同、投标文件编制要求七部分组成。</w:t>
      </w:r>
    </w:p>
    <w:p w14:paraId="293FF030">
      <w:pPr>
        <w:spacing w:line="400" w:lineRule="exact"/>
        <w:ind w:firstLine="480" w:firstLineChars="200"/>
        <w:rPr>
          <w:rFonts w:ascii="宋体" w:hAnsi="宋体" w:cs="宋体"/>
          <w:sz w:val="24"/>
          <w:szCs w:val="24"/>
        </w:rPr>
      </w:pPr>
      <w:r>
        <w:rPr>
          <w:rFonts w:hint="eastAsia" w:ascii="宋体" w:hAnsi="宋体" w:cs="宋体"/>
          <w:sz w:val="24"/>
          <w:szCs w:val="24"/>
        </w:rPr>
        <w:t>（二）采购人（或代理机构）所作的一切有效的书面通知、修改及补充，都是网上竞采文件不可分割的部分。</w:t>
      </w:r>
    </w:p>
    <w:p w14:paraId="23108200">
      <w:pPr>
        <w:spacing w:line="400" w:lineRule="exact"/>
        <w:ind w:firstLine="480" w:firstLineChars="200"/>
        <w:rPr>
          <w:rFonts w:ascii="宋体" w:hAnsi="宋体" w:cs="宋体"/>
          <w:sz w:val="24"/>
          <w:szCs w:val="24"/>
        </w:rPr>
      </w:pPr>
      <w:r>
        <w:rPr>
          <w:rFonts w:hint="eastAsia" w:ascii="宋体" w:hAnsi="宋体" w:cs="宋体"/>
          <w:sz w:val="24"/>
          <w:szCs w:val="24"/>
        </w:rPr>
        <w:t>（三）网上竞采文件的解释</w:t>
      </w:r>
    </w:p>
    <w:p w14:paraId="1A91EBB5">
      <w:pPr>
        <w:spacing w:line="400" w:lineRule="exact"/>
        <w:ind w:firstLine="480" w:firstLineChars="200"/>
        <w:rPr>
          <w:rFonts w:ascii="宋体" w:hAnsi="宋体" w:cs="宋体"/>
          <w:sz w:val="24"/>
          <w:szCs w:val="24"/>
        </w:rPr>
      </w:pPr>
      <w:r>
        <w:rPr>
          <w:rFonts w:hint="eastAsia" w:ascii="宋体" w:hAnsi="宋体" w:cs="宋体"/>
          <w:sz w:val="24"/>
          <w:szCs w:val="24"/>
        </w:rPr>
        <w:t>供应商如对网上竞采文件有疑问，必须以书面形式在提交投标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21A32F15">
      <w:pPr>
        <w:spacing w:line="400" w:lineRule="exact"/>
        <w:ind w:firstLine="480" w:firstLineChars="200"/>
        <w:rPr>
          <w:rFonts w:ascii="宋体" w:hAnsi="宋体" w:cs="宋体"/>
          <w:sz w:val="24"/>
          <w:szCs w:val="24"/>
        </w:rPr>
      </w:pPr>
      <w:r>
        <w:rPr>
          <w:rFonts w:hint="eastAsia" w:ascii="宋体" w:hAnsi="宋体" w:cs="宋体"/>
          <w:sz w:val="24"/>
          <w:szCs w:val="24"/>
        </w:rPr>
        <w:t>（四）本网上竞采文件中，网上竞采小组根据与供应商进行网上竞采可能实质性变动的内容为网上竞采文件第二、三、四篇全部内容。</w:t>
      </w:r>
    </w:p>
    <w:p w14:paraId="5593E962">
      <w:pPr>
        <w:spacing w:line="400" w:lineRule="exact"/>
        <w:ind w:firstLine="480" w:firstLineChars="200"/>
        <w:rPr>
          <w:rFonts w:ascii="宋体" w:hAnsi="宋体" w:cs="宋体"/>
          <w:sz w:val="24"/>
          <w:szCs w:val="24"/>
        </w:rPr>
      </w:pPr>
      <w:r>
        <w:rPr>
          <w:rFonts w:hint="eastAsia" w:ascii="宋体" w:hAnsi="宋体" w:cs="宋体"/>
          <w:sz w:val="24"/>
          <w:szCs w:val="24"/>
        </w:rPr>
        <w:t>（五）评审的依据为网上竞采文件和投标文件（含有效的书面承诺）。网上竞采小组判断投标文件对网上竞采文件的响应，仅基于投标文件本身而不靠外部证据。</w:t>
      </w:r>
    </w:p>
    <w:bookmarkEnd w:id="126"/>
    <w:bookmarkEnd w:id="127"/>
    <w:bookmarkEnd w:id="128"/>
    <w:bookmarkEnd w:id="129"/>
    <w:p w14:paraId="0DFC932B">
      <w:pPr>
        <w:pStyle w:val="4"/>
        <w:spacing w:before="0" w:after="0" w:line="440" w:lineRule="exact"/>
        <w:rPr>
          <w:rFonts w:ascii="宋体" w:hAnsi="宋体" w:eastAsia="宋体" w:cs="宋体"/>
          <w:sz w:val="24"/>
          <w:szCs w:val="24"/>
        </w:rPr>
      </w:pPr>
      <w:bookmarkStart w:id="137" w:name="_Toc24753"/>
      <w:bookmarkStart w:id="138" w:name="_Toc20429"/>
      <w:bookmarkStart w:id="139" w:name="_Toc29898"/>
      <w:bookmarkStart w:id="140" w:name="_Toc342913392"/>
      <w:bookmarkStart w:id="141" w:name="_Toc13981"/>
      <w:bookmarkStart w:id="142" w:name="_Toc102227318"/>
      <w:bookmarkStart w:id="143" w:name="_Toc763"/>
      <w:bookmarkStart w:id="144" w:name="_Toc179714297"/>
      <w:bookmarkStart w:id="145" w:name="_Toc21897"/>
      <w:bookmarkStart w:id="146" w:name="_Toc30596"/>
      <w:bookmarkStart w:id="147" w:name="_Toc592"/>
      <w:bookmarkStart w:id="148" w:name="_Toc23493"/>
      <w:bookmarkStart w:id="149" w:name="_Toc17331"/>
      <w:bookmarkStart w:id="150" w:name="_Toc29312"/>
      <w:bookmarkStart w:id="151" w:name="_Toc27613"/>
      <w:bookmarkStart w:id="152" w:name="_Toc20952"/>
      <w:r>
        <w:rPr>
          <w:rFonts w:hint="eastAsia" w:ascii="宋体" w:hAnsi="宋体" w:eastAsia="宋体" w:cs="宋体"/>
          <w:sz w:val="24"/>
          <w:szCs w:val="24"/>
        </w:rPr>
        <w:t>三、</w:t>
      </w:r>
      <w:bookmarkEnd w:id="137"/>
      <w:bookmarkEnd w:id="138"/>
      <w:bookmarkEnd w:id="139"/>
      <w:bookmarkEnd w:id="140"/>
      <w:bookmarkEnd w:id="141"/>
      <w:bookmarkEnd w:id="142"/>
      <w:bookmarkEnd w:id="143"/>
      <w:bookmarkEnd w:id="144"/>
      <w:bookmarkEnd w:id="145"/>
      <w:r>
        <w:rPr>
          <w:rFonts w:hint="eastAsia" w:ascii="宋体" w:hAnsi="宋体" w:eastAsia="宋体" w:cs="宋体"/>
          <w:sz w:val="24"/>
          <w:szCs w:val="24"/>
        </w:rPr>
        <w:t>网上竞采要求</w:t>
      </w:r>
      <w:bookmarkEnd w:id="146"/>
      <w:bookmarkEnd w:id="147"/>
      <w:bookmarkEnd w:id="148"/>
      <w:bookmarkEnd w:id="149"/>
      <w:bookmarkEnd w:id="150"/>
      <w:bookmarkEnd w:id="151"/>
      <w:bookmarkEnd w:id="152"/>
    </w:p>
    <w:p w14:paraId="49526CB1">
      <w:pPr>
        <w:snapToGrid w:val="0"/>
        <w:spacing w:line="400" w:lineRule="exact"/>
        <w:ind w:firstLine="480" w:firstLineChars="200"/>
        <w:rPr>
          <w:rFonts w:ascii="宋体" w:hAnsi="宋体" w:cs="宋体"/>
          <w:sz w:val="24"/>
        </w:rPr>
      </w:pPr>
      <w:r>
        <w:rPr>
          <w:rFonts w:hint="eastAsia" w:ascii="宋体" w:hAnsi="宋体" w:cs="宋体"/>
          <w:sz w:val="24"/>
        </w:rPr>
        <w:t>（一）投标文件</w:t>
      </w:r>
    </w:p>
    <w:p w14:paraId="1FF28548">
      <w:pPr>
        <w:snapToGrid w:val="0"/>
        <w:spacing w:line="400" w:lineRule="exact"/>
        <w:ind w:firstLine="480" w:firstLineChars="200"/>
        <w:rPr>
          <w:rFonts w:ascii="宋体" w:hAnsi="宋体" w:cs="宋体"/>
          <w:sz w:val="24"/>
        </w:rPr>
      </w:pPr>
      <w:r>
        <w:rPr>
          <w:rFonts w:hint="eastAsia" w:ascii="宋体" w:hAnsi="宋体" w:cs="宋体"/>
          <w:sz w:val="24"/>
        </w:rPr>
        <w:t>1.供应商应当按照网上竞采文件的要求编制投标文件，并对网上竞采文件提出的要求和条件作出实质性响应，投标文件为正本PDF扫描件，同时应编制完整的页码、目录。</w:t>
      </w:r>
    </w:p>
    <w:p w14:paraId="39F40C0E">
      <w:pPr>
        <w:snapToGrid w:val="0"/>
        <w:spacing w:line="400" w:lineRule="exact"/>
        <w:ind w:firstLine="480" w:firstLineChars="200"/>
        <w:rPr>
          <w:rFonts w:ascii="宋体" w:hAnsi="宋体" w:cs="宋体"/>
          <w:sz w:val="24"/>
        </w:rPr>
      </w:pPr>
      <w:r>
        <w:rPr>
          <w:rFonts w:hint="eastAsia" w:ascii="宋体" w:hAnsi="宋体" w:cs="宋体"/>
          <w:sz w:val="24"/>
        </w:rPr>
        <w:t>2.投标文件组成</w:t>
      </w:r>
    </w:p>
    <w:p w14:paraId="1D642FE4">
      <w:pPr>
        <w:snapToGrid w:val="0"/>
        <w:spacing w:line="400" w:lineRule="exact"/>
        <w:ind w:firstLine="480" w:firstLineChars="200"/>
        <w:rPr>
          <w:rFonts w:ascii="宋体" w:hAnsi="宋体" w:cs="宋体"/>
          <w:sz w:val="24"/>
        </w:rPr>
      </w:pPr>
      <w:r>
        <w:rPr>
          <w:rFonts w:hint="eastAsia" w:ascii="宋体" w:hAnsi="宋体" w:cs="宋体"/>
          <w:sz w:val="24"/>
        </w:rPr>
        <w:t>投标文件由第七篇“投标文件编制要求”规定的部分和供应商所作的一切有效补充、修改和承诺等文件组成，供应商应按照第七篇“投标文件编制要求”规定的目录顺序组织编写和装订，也可在基本格式基础上对表格进行扩展，未规定格式的由供应商自定格式。</w:t>
      </w:r>
    </w:p>
    <w:p w14:paraId="391D0A10">
      <w:pPr>
        <w:snapToGrid w:val="0"/>
        <w:spacing w:line="400" w:lineRule="exact"/>
        <w:ind w:firstLine="480" w:firstLineChars="200"/>
        <w:rPr>
          <w:rFonts w:ascii="宋体" w:hAnsi="宋体" w:cs="宋体"/>
          <w:sz w:val="24"/>
        </w:rPr>
      </w:pPr>
      <w:r>
        <w:rPr>
          <w:rFonts w:hint="eastAsia" w:ascii="宋体" w:hAnsi="宋体" w:cs="宋体"/>
          <w:sz w:val="24"/>
        </w:rPr>
        <w:t>（二）联合体</w:t>
      </w:r>
    </w:p>
    <w:p w14:paraId="4B894A66">
      <w:pPr>
        <w:snapToGrid w:val="0"/>
        <w:spacing w:line="400" w:lineRule="exact"/>
        <w:ind w:firstLine="480" w:firstLineChars="200"/>
        <w:rPr>
          <w:rFonts w:ascii="宋体" w:hAnsi="宋体" w:cs="宋体"/>
          <w:sz w:val="24"/>
        </w:rPr>
      </w:pPr>
      <w:r>
        <w:rPr>
          <w:rFonts w:hint="eastAsia" w:ascii="宋体" w:hAnsi="宋体" w:cs="宋体"/>
          <w:sz w:val="24"/>
        </w:rPr>
        <w:t>本项目不接受联合体竞标。</w:t>
      </w:r>
    </w:p>
    <w:p w14:paraId="0025FC55">
      <w:pPr>
        <w:snapToGrid w:val="0"/>
        <w:spacing w:line="400" w:lineRule="exact"/>
        <w:ind w:firstLine="480" w:firstLineChars="200"/>
        <w:rPr>
          <w:rFonts w:ascii="宋体" w:hAnsi="宋体" w:cs="宋体"/>
          <w:sz w:val="24"/>
        </w:rPr>
      </w:pPr>
      <w:r>
        <w:rPr>
          <w:rFonts w:hint="eastAsia" w:ascii="宋体" w:hAnsi="宋体" w:cs="宋体"/>
          <w:sz w:val="24"/>
        </w:rPr>
        <w:t>（三）网上竞采有效期：投标文件及有关承诺文件有效期为提交投标文件截止时间起90天。</w:t>
      </w:r>
    </w:p>
    <w:p w14:paraId="437CAFCC">
      <w:pPr>
        <w:snapToGrid w:val="0"/>
        <w:spacing w:line="400" w:lineRule="exact"/>
        <w:ind w:firstLine="480" w:firstLineChars="200"/>
        <w:rPr>
          <w:rFonts w:ascii="宋体" w:hAnsi="宋体" w:cs="宋体"/>
          <w:sz w:val="24"/>
        </w:rPr>
      </w:pPr>
      <w:r>
        <w:rPr>
          <w:rFonts w:hint="eastAsia" w:ascii="宋体" w:hAnsi="宋体" w:cs="宋体"/>
          <w:sz w:val="24"/>
        </w:rPr>
        <w:t>（四）修正错误</w:t>
      </w:r>
    </w:p>
    <w:p w14:paraId="30718DD6">
      <w:pPr>
        <w:snapToGrid w:val="0"/>
        <w:spacing w:line="400" w:lineRule="exact"/>
        <w:ind w:firstLine="480" w:firstLineChars="200"/>
        <w:rPr>
          <w:rFonts w:ascii="宋体" w:hAnsi="宋体" w:cs="宋体"/>
          <w:sz w:val="24"/>
        </w:rPr>
      </w:pPr>
      <w:r>
        <w:rPr>
          <w:rFonts w:hint="eastAsia" w:ascii="宋体" w:hAnsi="宋体" w:cs="宋体"/>
          <w:sz w:val="24"/>
        </w:rPr>
        <w:t>1.若供应商所递交的投标文件或报价中的价格出现大写金额和小写金额不一致的错误，以大写金额修正为准。</w:t>
      </w:r>
    </w:p>
    <w:p w14:paraId="28344685">
      <w:pPr>
        <w:snapToGrid w:val="0"/>
        <w:spacing w:line="400" w:lineRule="exact"/>
        <w:ind w:firstLine="480" w:firstLineChars="200"/>
        <w:rPr>
          <w:rFonts w:ascii="宋体" w:hAnsi="宋体" w:cs="宋体"/>
          <w:sz w:val="24"/>
        </w:rPr>
      </w:pPr>
      <w:r>
        <w:rPr>
          <w:rFonts w:hint="eastAsia" w:ascii="宋体" w:hAnsi="宋体" w:cs="宋体"/>
          <w:sz w:val="24"/>
        </w:rPr>
        <w:t>2.网上竞采小组按上述修正错误的原则及方法修正供应商的报价，供应商同意并签字确认后，修正后的报价对供应商具有约束作用。如果供应商不接受修正后的价格，将失去成为供应商的资格。</w:t>
      </w:r>
    </w:p>
    <w:p w14:paraId="2E95B4C0">
      <w:pPr>
        <w:snapToGrid w:val="0"/>
        <w:spacing w:line="400" w:lineRule="exact"/>
        <w:ind w:firstLine="480" w:firstLineChars="200"/>
        <w:rPr>
          <w:rFonts w:ascii="宋体" w:hAnsi="宋体" w:cs="宋体"/>
          <w:sz w:val="24"/>
        </w:rPr>
      </w:pPr>
      <w:r>
        <w:rPr>
          <w:rFonts w:hint="eastAsia" w:ascii="宋体" w:hAnsi="宋体" w:cs="宋体"/>
          <w:sz w:val="24"/>
        </w:rPr>
        <w:t>（五）提交投标文件的份数和签署</w:t>
      </w:r>
    </w:p>
    <w:p w14:paraId="5D39E7D2">
      <w:pPr>
        <w:snapToGrid w:val="0"/>
        <w:spacing w:line="40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1.供应商须在平台报价并上传盖章后的响应文件正本PDF扫描件一份。</w:t>
      </w:r>
    </w:p>
    <w:p w14:paraId="4F318043">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2.在响应文件正本P</w:t>
      </w:r>
      <w:r>
        <w:rPr>
          <w:rFonts w:ascii="宋体" w:hAnsi="宋体" w:cs="宋体"/>
          <w:color w:val="000000"/>
          <w:sz w:val="24"/>
        </w:rPr>
        <w:t>DF</w:t>
      </w:r>
      <w:r>
        <w:rPr>
          <w:rFonts w:hint="eastAsia" w:ascii="宋体" w:hAnsi="宋体" w:cs="宋体"/>
          <w:color w:val="000000"/>
          <w:sz w:val="24"/>
        </w:rPr>
        <w:t>文档中，按照第七篇响应文件编制要求中规定签字、盖章的地方必须按其规定签字、盖章。</w:t>
      </w:r>
    </w:p>
    <w:p w14:paraId="2AA61774">
      <w:pPr>
        <w:snapToGrid w:val="0"/>
        <w:spacing w:line="400" w:lineRule="exact"/>
        <w:ind w:firstLine="480" w:firstLineChars="200"/>
        <w:textAlignment w:val="baseline"/>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s="宋体"/>
          <w:b/>
          <w:bCs/>
          <w:color w:val="000000"/>
          <w:sz w:val="24"/>
        </w:rPr>
        <w:t>线下响应文件</w:t>
      </w:r>
      <w:r>
        <w:rPr>
          <w:rFonts w:hint="eastAsia" w:ascii="宋体" w:hAnsi="宋体"/>
          <w:b/>
          <w:bCs/>
          <w:color w:val="000000" w:themeColor="text1"/>
          <w:sz w:val="24"/>
          <w:szCs w:val="24"/>
          <w14:textFill>
            <w14:solidFill>
              <w14:schemeClr w14:val="tx1"/>
            </w14:solidFill>
          </w14:textFill>
        </w:rPr>
        <w:t>一式三份，其中正本一份，副本二份；副本可为正本的复印件，应与正本一致，如出现不一致情况以正本为准。</w:t>
      </w:r>
    </w:p>
    <w:p w14:paraId="196D5C58">
      <w:pPr>
        <w:pStyle w:val="4"/>
        <w:spacing w:before="0" w:after="0" w:line="440" w:lineRule="exact"/>
        <w:rPr>
          <w:rFonts w:ascii="宋体" w:hAnsi="宋体" w:eastAsia="宋体" w:cs="宋体"/>
          <w:sz w:val="24"/>
          <w:szCs w:val="24"/>
        </w:rPr>
      </w:pPr>
      <w:bookmarkStart w:id="153" w:name="_Toc10431"/>
      <w:bookmarkStart w:id="154" w:name="_Toc29757"/>
      <w:bookmarkStart w:id="155" w:name="_Toc21845"/>
      <w:bookmarkStart w:id="156" w:name="_Toc4702"/>
      <w:bookmarkStart w:id="157" w:name="_Toc228"/>
      <w:bookmarkStart w:id="158" w:name="_Toc12149"/>
      <w:bookmarkStart w:id="159" w:name="_Toc28042"/>
      <w:bookmarkStart w:id="160" w:name="_Toc17633"/>
      <w:bookmarkStart w:id="161" w:name="_Toc20888"/>
      <w:bookmarkStart w:id="162" w:name="_Toc1769"/>
      <w:bookmarkStart w:id="163" w:name="_Toc32177"/>
      <w:bookmarkStart w:id="164" w:name="_Toc24181"/>
      <w:bookmarkStart w:id="165" w:name="_Toc30846"/>
      <w:bookmarkStart w:id="166" w:name="_Toc18951"/>
      <w:bookmarkStart w:id="167" w:name="_Toc12185"/>
      <w:bookmarkStart w:id="168" w:name="_Toc23784"/>
      <w:bookmarkStart w:id="169" w:name="_Toc14074"/>
      <w:bookmarkStart w:id="170" w:name="_Toc20971"/>
      <w:bookmarkStart w:id="171" w:name="_Toc4779"/>
      <w:r>
        <w:rPr>
          <w:rFonts w:hint="eastAsia" w:ascii="宋体" w:hAnsi="宋体" w:eastAsia="宋体" w:cs="宋体"/>
          <w:sz w:val="24"/>
          <w:szCs w:val="24"/>
        </w:rPr>
        <w:t>四、成交供应商的确认和变更</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68E6252">
      <w:pPr>
        <w:snapToGrid w:val="0"/>
        <w:spacing w:line="400" w:lineRule="exact"/>
        <w:ind w:firstLine="480" w:firstLineChars="200"/>
        <w:rPr>
          <w:rFonts w:ascii="宋体" w:hAnsi="宋体" w:cs="宋体"/>
          <w:sz w:val="24"/>
        </w:rPr>
      </w:pPr>
      <w:r>
        <w:rPr>
          <w:rFonts w:hint="eastAsia" w:ascii="宋体" w:hAnsi="宋体" w:cs="宋体"/>
          <w:sz w:val="24"/>
        </w:rPr>
        <w:t>（一）成交供应商的确认</w:t>
      </w:r>
    </w:p>
    <w:p w14:paraId="229A19E3">
      <w:pPr>
        <w:snapToGrid w:val="0"/>
        <w:spacing w:line="400" w:lineRule="exact"/>
        <w:ind w:firstLine="480" w:firstLineChars="200"/>
        <w:rPr>
          <w:rFonts w:ascii="宋体" w:hAnsi="宋体" w:cs="宋体"/>
          <w:sz w:val="24"/>
        </w:rPr>
      </w:pPr>
      <w:r>
        <w:rPr>
          <w:rFonts w:hint="eastAsia" w:ascii="宋体" w:hAnsi="宋体" w:cs="宋体"/>
          <w:sz w:val="24"/>
        </w:rPr>
        <w:t>代理机构应当在评审结束后2个工作日内将评审报告送采购人确认。采购人应当在收到评审报告后5个工作日内，从评审报告提出的成交候选供应商中，按照排序由高到低的原则确定成交供应商，也可以书面授权网上竞采小组直接确定成交供应商。采购人逾期未确定成交供应商且不提出异议的，视为确定评审报告提出的排序第一的供应商为成交供应商。</w:t>
      </w:r>
    </w:p>
    <w:p w14:paraId="05F619BD">
      <w:pPr>
        <w:snapToGrid w:val="0"/>
        <w:spacing w:line="400" w:lineRule="exact"/>
        <w:ind w:firstLine="480" w:firstLineChars="200"/>
        <w:rPr>
          <w:rFonts w:ascii="宋体" w:hAnsi="宋体" w:cs="宋体"/>
          <w:sz w:val="24"/>
        </w:rPr>
      </w:pPr>
      <w:r>
        <w:rPr>
          <w:rFonts w:hint="eastAsia" w:ascii="宋体" w:hAnsi="宋体" w:cs="宋体"/>
          <w:sz w:val="24"/>
        </w:rPr>
        <w:t>（二）成交供应商的变更</w:t>
      </w:r>
    </w:p>
    <w:p w14:paraId="7F0A98F8">
      <w:pPr>
        <w:snapToGrid w:val="0"/>
        <w:spacing w:line="400" w:lineRule="exact"/>
        <w:ind w:firstLine="480" w:firstLineChars="200"/>
        <w:rPr>
          <w:rFonts w:ascii="宋体" w:hAnsi="宋体" w:cs="宋体"/>
          <w:sz w:val="24"/>
          <w:szCs w:val="24"/>
        </w:rPr>
      </w:pPr>
      <w:r>
        <w:rPr>
          <w:rFonts w:hint="eastAsia" w:ascii="宋体" w:hAnsi="宋体" w:cs="宋体"/>
          <w:sz w:val="24"/>
        </w:rPr>
        <w:t>成交供应商拒绝与采购人签订合同的，采购人可以按照评审报告推荐的成交候选供应商顺序，确定排名下一位的候选人为成交供应商，也可以重新开展竞采活动。</w:t>
      </w:r>
    </w:p>
    <w:p w14:paraId="72F46813">
      <w:pPr>
        <w:pStyle w:val="4"/>
        <w:spacing w:before="0" w:after="0" w:line="440" w:lineRule="exact"/>
        <w:rPr>
          <w:rFonts w:ascii="宋体" w:hAnsi="宋体" w:eastAsia="宋体" w:cs="宋体"/>
          <w:sz w:val="24"/>
          <w:szCs w:val="24"/>
        </w:rPr>
      </w:pPr>
      <w:bookmarkStart w:id="172" w:name="_Toc15498"/>
      <w:bookmarkStart w:id="173" w:name="_Toc10260"/>
      <w:bookmarkStart w:id="174" w:name="_Toc25988"/>
      <w:bookmarkStart w:id="175" w:name="_Toc8970"/>
      <w:bookmarkStart w:id="176" w:name="_Toc30610"/>
      <w:bookmarkStart w:id="177" w:name="_Toc23870"/>
      <w:bookmarkStart w:id="178" w:name="_Toc4906"/>
      <w:bookmarkStart w:id="179" w:name="_Toc13975"/>
      <w:bookmarkStart w:id="180" w:name="_Toc16002"/>
      <w:bookmarkStart w:id="181" w:name="_Toc17024"/>
      <w:bookmarkStart w:id="182" w:name="_Toc30311"/>
      <w:bookmarkStart w:id="183" w:name="_Toc2738"/>
      <w:bookmarkStart w:id="184" w:name="_Toc9534"/>
      <w:bookmarkStart w:id="185" w:name="_Toc102227321"/>
      <w:bookmarkStart w:id="186" w:name="_Toc29271"/>
      <w:bookmarkStart w:id="187" w:name="_Toc31906"/>
      <w:bookmarkStart w:id="188" w:name="_Toc1255"/>
      <w:bookmarkStart w:id="189" w:name="_Toc15355"/>
      <w:bookmarkStart w:id="190" w:name="_Toc20154"/>
      <w:bookmarkStart w:id="191" w:name="_Toc342913395"/>
      <w:r>
        <w:rPr>
          <w:rFonts w:hint="eastAsia" w:ascii="宋体" w:hAnsi="宋体" w:eastAsia="宋体" w:cs="宋体"/>
          <w:sz w:val="24"/>
          <w:szCs w:val="24"/>
        </w:rPr>
        <w:t>五、成交通知</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CB4C71C">
      <w:pPr>
        <w:spacing w:line="400" w:lineRule="exact"/>
        <w:ind w:firstLine="480" w:firstLineChars="200"/>
        <w:rPr>
          <w:rFonts w:ascii="宋体" w:hAnsi="宋体" w:cs="宋体"/>
          <w:sz w:val="24"/>
          <w:szCs w:val="24"/>
        </w:rPr>
      </w:pPr>
      <w:r>
        <w:rPr>
          <w:rFonts w:hint="eastAsia" w:ascii="宋体" w:hAnsi="宋体" w:cs="宋体"/>
          <w:sz w:val="24"/>
          <w:szCs w:val="24"/>
        </w:rPr>
        <w:t>（一）成交供应商确定后，采购人或采购代理机构将在供应商在</w:t>
      </w:r>
      <w:r>
        <w:rPr>
          <w:rFonts w:hint="eastAsia" w:ascii="宋体" w:hAnsi="宋体" w:cs="宋体"/>
          <w:sz w:val="24"/>
        </w:rPr>
        <w:t>行采家-电子竞采（https://www.gec123.com/xe/）</w:t>
      </w:r>
      <w:r>
        <w:rPr>
          <w:rFonts w:hint="eastAsia" w:ascii="宋体" w:hAnsi="宋体" w:cs="宋体"/>
          <w:sz w:val="24"/>
          <w:szCs w:val="24"/>
        </w:rPr>
        <w:t>上发布成交结果公告。</w:t>
      </w:r>
    </w:p>
    <w:p w14:paraId="583DC93E">
      <w:pPr>
        <w:spacing w:line="400" w:lineRule="exact"/>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1E3F2B8C">
      <w:pPr>
        <w:spacing w:line="400" w:lineRule="exact"/>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0544B18B">
      <w:pPr>
        <w:spacing w:line="400" w:lineRule="exact"/>
        <w:ind w:firstLine="480" w:firstLineChars="200"/>
        <w:rPr>
          <w:rFonts w:ascii="宋体" w:hAnsi="宋体" w:cs="宋体"/>
          <w:sz w:val="24"/>
          <w:szCs w:val="24"/>
        </w:rPr>
      </w:pPr>
      <w:r>
        <w:rPr>
          <w:rFonts w:hint="eastAsia" w:ascii="宋体" w:hAnsi="宋体" w:cs="宋体"/>
          <w:sz w:val="24"/>
          <w:szCs w:val="24"/>
        </w:rPr>
        <w:t>（四）如有供应商对成交结果提出质疑的，在质疑处理完毕后发出成交通知书。</w:t>
      </w:r>
    </w:p>
    <w:p w14:paraId="2F16E08E">
      <w:pPr>
        <w:pStyle w:val="4"/>
        <w:spacing w:before="0" w:after="0" w:line="440" w:lineRule="exact"/>
        <w:rPr>
          <w:rFonts w:ascii="宋体" w:hAnsi="宋体" w:eastAsia="宋体" w:cs="宋体"/>
          <w:sz w:val="24"/>
          <w:szCs w:val="24"/>
        </w:rPr>
      </w:pPr>
      <w:bookmarkStart w:id="192" w:name="_Toc22867"/>
      <w:bookmarkStart w:id="193" w:name="_Toc15632"/>
      <w:bookmarkStart w:id="194" w:name="_Toc1786"/>
      <w:bookmarkStart w:id="195" w:name="_Toc17807"/>
      <w:bookmarkStart w:id="196" w:name="_Toc14853"/>
      <w:bookmarkStart w:id="197" w:name="_Toc22313"/>
      <w:bookmarkStart w:id="198" w:name="_Toc9881"/>
      <w:bookmarkStart w:id="199" w:name="_Toc20418"/>
      <w:bookmarkStart w:id="200" w:name="_Toc14329"/>
      <w:bookmarkStart w:id="201" w:name="_Toc12631"/>
      <w:bookmarkStart w:id="202" w:name="_Toc7551"/>
      <w:bookmarkStart w:id="203" w:name="_Toc17817"/>
      <w:bookmarkStart w:id="204" w:name="_Toc22300"/>
      <w:bookmarkStart w:id="205" w:name="_Toc23257"/>
      <w:bookmarkStart w:id="206" w:name="_Toc3740"/>
      <w:bookmarkStart w:id="207" w:name="_Toc8479"/>
      <w:bookmarkStart w:id="208" w:name="_Toc997"/>
      <w:bookmarkStart w:id="209" w:name="_Toc9784"/>
      <w:bookmarkStart w:id="210" w:name="_Toc13214"/>
      <w:r>
        <w:rPr>
          <w:rFonts w:hint="eastAsia" w:ascii="宋体" w:hAnsi="宋体" w:eastAsia="宋体" w:cs="宋体"/>
          <w:sz w:val="24"/>
          <w:szCs w:val="24"/>
        </w:rPr>
        <w:t>六、代理服务费</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5E52295">
      <w:pPr>
        <w:spacing w:line="400" w:lineRule="exact"/>
        <w:ind w:firstLine="480" w:firstLineChars="200"/>
        <w:rPr>
          <w:rFonts w:ascii="宋体" w:hAnsi="宋体" w:cs="宋体"/>
          <w:sz w:val="24"/>
          <w:szCs w:val="24"/>
          <w:highlight w:val="yellow"/>
        </w:rPr>
      </w:pPr>
      <w:r>
        <w:rPr>
          <w:rFonts w:hint="eastAsia" w:ascii="宋体" w:hAnsi="宋体" w:cs="宋体"/>
          <w:sz w:val="24"/>
          <w:szCs w:val="24"/>
        </w:rPr>
        <w:t>（一）供应商成交后领取成交通知书前向采购代理机构支付采购代理服务费，</w:t>
      </w:r>
      <w:r>
        <w:rPr>
          <w:rFonts w:hint="eastAsia" w:ascii="宋体" w:hAnsi="宋体" w:cs="宋体"/>
          <w:sz w:val="24"/>
          <w:szCs w:val="24"/>
          <w:highlight w:val="yellow"/>
        </w:rPr>
        <w:t>采购代理服务费为</w:t>
      </w:r>
      <w:r>
        <w:rPr>
          <w:rFonts w:hint="eastAsia" w:ascii="宋体" w:hAnsi="宋体" w:cs="宋体"/>
          <w:sz w:val="24"/>
          <w:szCs w:val="24"/>
          <w:highlight w:val="yellow"/>
          <w:lang w:val="en-US" w:eastAsia="zh-CN"/>
        </w:rPr>
        <w:t>3000</w:t>
      </w:r>
      <w:r>
        <w:rPr>
          <w:rFonts w:hint="eastAsia" w:ascii="宋体" w:hAnsi="宋体" w:cs="宋体"/>
          <w:sz w:val="24"/>
          <w:szCs w:val="24"/>
          <w:highlight w:val="yellow"/>
        </w:rPr>
        <w:t>元。</w:t>
      </w:r>
    </w:p>
    <w:p w14:paraId="058F92B6">
      <w:pPr>
        <w:spacing w:line="400" w:lineRule="exact"/>
        <w:ind w:firstLine="482" w:firstLineChars="200"/>
        <w:rPr>
          <w:rFonts w:ascii="宋体" w:hAnsi="宋体" w:cs="宋体"/>
          <w:b/>
          <w:bCs/>
          <w:sz w:val="24"/>
          <w:szCs w:val="24"/>
        </w:rPr>
      </w:pPr>
      <w:r>
        <w:rPr>
          <w:rFonts w:hint="eastAsia" w:ascii="宋体" w:hAnsi="宋体" w:cs="宋体"/>
          <w:b/>
          <w:bCs/>
          <w:sz w:val="24"/>
          <w:szCs w:val="24"/>
        </w:rPr>
        <w:t>（二）采购代理服务费缴纳账户信息：</w:t>
      </w:r>
    </w:p>
    <w:p w14:paraId="067961FF">
      <w:pPr>
        <w:spacing w:line="400" w:lineRule="exact"/>
        <w:ind w:firstLine="1205" w:firstLineChars="500"/>
        <w:rPr>
          <w:rFonts w:ascii="宋体" w:hAnsi="宋体" w:cs="宋体"/>
          <w:b/>
          <w:bCs/>
          <w:sz w:val="24"/>
          <w:szCs w:val="24"/>
        </w:rPr>
      </w:pPr>
      <w:r>
        <w:rPr>
          <w:rFonts w:hint="eastAsia" w:ascii="宋体" w:hAnsi="宋体" w:cs="宋体"/>
          <w:b/>
          <w:bCs/>
          <w:sz w:val="24"/>
          <w:szCs w:val="24"/>
        </w:rPr>
        <w:t>户名：重庆千广商务信息咨询有限公司</w:t>
      </w:r>
    </w:p>
    <w:p w14:paraId="7ECC6EE5">
      <w:pPr>
        <w:spacing w:line="400" w:lineRule="exact"/>
        <w:ind w:firstLine="482" w:firstLineChars="200"/>
        <w:rPr>
          <w:rFonts w:ascii="宋体" w:hAnsi="宋体" w:cs="宋体"/>
          <w:b/>
          <w:bCs/>
          <w:sz w:val="24"/>
          <w:szCs w:val="24"/>
        </w:rPr>
      </w:pPr>
      <w:r>
        <w:rPr>
          <w:rFonts w:hint="eastAsia" w:ascii="宋体" w:hAnsi="宋体" w:cs="宋体"/>
          <w:b/>
          <w:bCs/>
          <w:sz w:val="24"/>
          <w:szCs w:val="24"/>
        </w:rPr>
        <w:t>开户行:中国农业银行股份有限公司重庆中华坊支行</w:t>
      </w:r>
    </w:p>
    <w:p w14:paraId="359CCBC2">
      <w:pPr>
        <w:spacing w:line="400" w:lineRule="exact"/>
        <w:ind w:firstLine="482" w:firstLineChars="200"/>
        <w:rPr>
          <w:rFonts w:ascii="宋体" w:hAnsi="宋体" w:cs="宋体"/>
          <w:b/>
          <w:bCs/>
          <w:sz w:val="24"/>
          <w:szCs w:val="24"/>
        </w:rPr>
      </w:pPr>
      <w:r>
        <w:rPr>
          <w:rFonts w:hint="eastAsia" w:ascii="宋体" w:hAnsi="宋体" w:cs="宋体"/>
          <w:b/>
          <w:bCs/>
          <w:sz w:val="24"/>
          <w:szCs w:val="24"/>
        </w:rPr>
        <w:t>帐号:31011601040006647</w:t>
      </w:r>
    </w:p>
    <w:p w14:paraId="0C6EC038">
      <w:pPr>
        <w:pStyle w:val="4"/>
        <w:spacing w:before="0" w:after="0" w:line="440" w:lineRule="exact"/>
        <w:rPr>
          <w:rFonts w:ascii="宋体" w:hAnsi="宋体" w:eastAsia="宋体" w:cs="宋体"/>
          <w:sz w:val="24"/>
          <w:szCs w:val="24"/>
        </w:rPr>
      </w:pPr>
      <w:bookmarkStart w:id="211" w:name="_Toc3458"/>
      <w:bookmarkStart w:id="212" w:name="_Toc9002"/>
      <w:bookmarkStart w:id="213" w:name="_Toc7419"/>
      <w:bookmarkStart w:id="214" w:name="_Toc6511"/>
      <w:bookmarkStart w:id="215" w:name="_Toc31392"/>
      <w:bookmarkStart w:id="216" w:name="_Toc25113"/>
      <w:bookmarkStart w:id="217" w:name="_Toc28350"/>
      <w:bookmarkStart w:id="218" w:name="_Toc31641"/>
      <w:bookmarkStart w:id="219" w:name="_Toc7880"/>
      <w:bookmarkStart w:id="220" w:name="_Toc21310"/>
      <w:bookmarkStart w:id="221" w:name="_Toc5069"/>
      <w:bookmarkStart w:id="222" w:name="_Toc16880"/>
      <w:bookmarkStart w:id="223" w:name="_Toc15816"/>
      <w:bookmarkStart w:id="224" w:name="_Toc30264"/>
      <w:bookmarkStart w:id="225" w:name="_Toc14478"/>
      <w:bookmarkStart w:id="226" w:name="_Toc30591"/>
      <w:bookmarkStart w:id="227" w:name="_Toc17534"/>
      <w:bookmarkStart w:id="228" w:name="_Toc31547"/>
      <w:r>
        <w:rPr>
          <w:rFonts w:hint="eastAsia" w:ascii="宋体" w:hAnsi="宋体" w:eastAsia="宋体" w:cs="宋体"/>
          <w:sz w:val="24"/>
          <w:szCs w:val="24"/>
        </w:rPr>
        <w:t>七、</w:t>
      </w:r>
      <w:bookmarkEnd w:id="211"/>
      <w:bookmarkEnd w:id="212"/>
      <w:bookmarkEnd w:id="213"/>
      <w:bookmarkEnd w:id="214"/>
      <w:bookmarkEnd w:id="215"/>
      <w:r>
        <w:rPr>
          <w:rFonts w:hint="eastAsia" w:ascii="宋体" w:hAnsi="宋体" w:eastAsia="宋体" w:cs="宋体"/>
          <w:sz w:val="24"/>
          <w:szCs w:val="24"/>
        </w:rPr>
        <w:t>签订合同</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212EF5FF">
      <w:pPr>
        <w:spacing w:line="400" w:lineRule="exact"/>
        <w:ind w:firstLine="480" w:firstLineChars="200"/>
        <w:rPr>
          <w:rFonts w:ascii="宋体" w:hAnsi="宋体" w:cs="宋体"/>
          <w:sz w:val="24"/>
        </w:rPr>
      </w:pPr>
      <w:r>
        <w:rPr>
          <w:rFonts w:hint="eastAsia" w:ascii="宋体" w:hAnsi="宋体" w:cs="宋体"/>
          <w:sz w:val="24"/>
        </w:rPr>
        <w:t>（一）采购人应当自成交通知书发出之日起三十日内，按照网上竞采文件和成交供应商投标文件的约定，与成交供应商签订书面合同。所签订的合同不得对网上竞采文件和供应商的投标文件作实质性修改。</w:t>
      </w:r>
    </w:p>
    <w:p w14:paraId="409D87F8">
      <w:pPr>
        <w:spacing w:line="400" w:lineRule="exact"/>
        <w:ind w:firstLine="480" w:firstLineChars="200"/>
        <w:rPr>
          <w:rFonts w:ascii="宋体" w:hAnsi="宋体" w:cs="宋体"/>
          <w:sz w:val="24"/>
        </w:rPr>
      </w:pPr>
      <w:r>
        <w:rPr>
          <w:rFonts w:hint="eastAsia" w:ascii="宋体" w:hAnsi="宋体" w:cs="宋体"/>
          <w:sz w:val="24"/>
        </w:rPr>
        <w:t>（二）网上竞采文件、供应商的投标文件及澄清文件等，均为签订竞采合同的依据。</w:t>
      </w:r>
    </w:p>
    <w:p w14:paraId="1A2763EC">
      <w:pPr>
        <w:spacing w:line="400" w:lineRule="exact"/>
        <w:ind w:firstLine="480" w:firstLineChars="200"/>
        <w:rPr>
          <w:rFonts w:ascii="宋体" w:hAnsi="宋体" w:cs="宋体"/>
          <w:sz w:val="24"/>
        </w:rPr>
      </w:pPr>
      <w:r>
        <w:rPr>
          <w:rFonts w:hint="eastAsia" w:ascii="宋体" w:hAnsi="宋体" w:cs="宋体"/>
          <w:sz w:val="24"/>
        </w:rPr>
        <w:t>（三）合同生效条款由供需双方约定，法律、行政法规规定应当办理批准、登记等手续后生效的合同，依照其规定。</w:t>
      </w:r>
    </w:p>
    <w:p w14:paraId="0601DF01">
      <w:pPr>
        <w:pStyle w:val="21"/>
        <w:rPr>
          <w:rFonts w:ascii="宋体" w:hAnsi="宋体" w:eastAsia="宋体" w:cs="宋体"/>
        </w:rPr>
      </w:pPr>
    </w:p>
    <w:bookmarkEnd w:id="77"/>
    <w:p w14:paraId="02C0169B">
      <w:pPr>
        <w:widowControl/>
        <w:jc w:val="left"/>
        <w:rPr>
          <w:rFonts w:ascii="宋体" w:hAnsi="宋体" w:cs="宋体"/>
          <w:b/>
          <w:bCs/>
          <w:sz w:val="32"/>
          <w:szCs w:val="32"/>
        </w:rPr>
      </w:pPr>
      <w:bookmarkStart w:id="229" w:name="_Toc1077"/>
      <w:bookmarkStart w:id="230" w:name="_Toc18377"/>
      <w:bookmarkStart w:id="231" w:name="_Toc25204"/>
      <w:bookmarkStart w:id="232" w:name="_Toc4453"/>
      <w:bookmarkStart w:id="233" w:name="_Toc29466"/>
      <w:bookmarkStart w:id="234" w:name="_Toc460"/>
      <w:bookmarkStart w:id="235" w:name="_Toc23269"/>
      <w:bookmarkStart w:id="236" w:name="_Toc5857"/>
      <w:bookmarkStart w:id="237" w:name="_Toc16863"/>
      <w:bookmarkStart w:id="238" w:name="_Toc19774"/>
      <w:bookmarkStart w:id="239" w:name="_Toc18268"/>
      <w:bookmarkStart w:id="240" w:name="_Toc2190"/>
      <w:r>
        <w:rPr>
          <w:rFonts w:hint="eastAsia" w:ascii="宋体" w:hAnsi="宋体" w:cs="宋体"/>
          <w:b/>
          <w:bCs/>
          <w:sz w:val="32"/>
          <w:szCs w:val="32"/>
        </w:rPr>
        <w:br w:type="page"/>
      </w:r>
    </w:p>
    <w:p w14:paraId="58FC678C">
      <w:pPr>
        <w:pStyle w:val="3"/>
        <w:spacing w:line="360" w:lineRule="auto"/>
        <w:jc w:val="center"/>
        <w:rPr>
          <w:rFonts w:hAnsi="宋体"/>
          <w:b/>
          <w:bCs/>
          <w:sz w:val="32"/>
          <w:szCs w:val="32"/>
        </w:rPr>
      </w:pPr>
      <w:bookmarkStart w:id="241" w:name="_Toc1494"/>
      <w:r>
        <w:rPr>
          <w:rFonts w:hint="eastAsia" w:hAnsi="宋体"/>
          <w:b/>
          <w:bCs/>
          <w:sz w:val="32"/>
          <w:szCs w:val="32"/>
        </w:rPr>
        <w:t>第六篇</w:t>
      </w:r>
      <w:bookmarkStart w:id="242" w:name="_Toc15371840"/>
      <w:r>
        <w:rPr>
          <w:rFonts w:hint="eastAsia" w:hAnsi="宋体"/>
          <w:b/>
          <w:bCs/>
          <w:sz w:val="32"/>
          <w:szCs w:val="32"/>
        </w:rPr>
        <w:t>采购合同</w:t>
      </w:r>
      <w:bookmarkEnd w:id="242"/>
      <w:r>
        <w:rPr>
          <w:rFonts w:hint="eastAsia" w:hAnsi="宋体"/>
          <w:b/>
          <w:bCs/>
          <w:sz w:val="32"/>
          <w:szCs w:val="32"/>
        </w:rPr>
        <w:t>（仅供参考）</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51240943">
      <w:pPr>
        <w:spacing w:line="500" w:lineRule="exact"/>
        <w:jc w:val="center"/>
        <w:rPr>
          <w:rFonts w:ascii="宋体" w:hAnsi="宋体" w:cs="宋体"/>
          <w:b/>
          <w:sz w:val="44"/>
        </w:rPr>
      </w:pPr>
      <w:bookmarkStart w:id="243" w:name="_Hlt41879464"/>
      <w:bookmarkEnd w:id="243"/>
      <w:bookmarkStart w:id="244" w:name="_Toc31704"/>
      <w:bookmarkStart w:id="245" w:name="_Toc1282"/>
      <w:bookmarkStart w:id="246" w:name="_Toc25180"/>
      <w:bookmarkStart w:id="247" w:name="_Toc4385"/>
      <w:bookmarkStart w:id="248" w:name="_Toc4905"/>
      <w:bookmarkStart w:id="249" w:name="_Toc12789072"/>
      <w:bookmarkStart w:id="250" w:name="_Toc6107"/>
      <w:bookmarkStart w:id="251" w:name="_Toc29974"/>
      <w:bookmarkStart w:id="252" w:name="_Toc7138"/>
      <w:bookmarkStart w:id="253" w:name="_Toc26462"/>
      <w:bookmarkStart w:id="254" w:name="_Toc17047"/>
      <w:bookmarkStart w:id="255" w:name="_Toc22527"/>
      <w:bookmarkStart w:id="256" w:name="_Toc22876"/>
      <w:bookmarkStart w:id="257" w:name="_Toc9383"/>
      <w:bookmarkStart w:id="258" w:name="_Toc29396"/>
      <w:bookmarkStart w:id="259" w:name="_Toc27586"/>
      <w:bookmarkStart w:id="260" w:name="_Toc6615"/>
      <w:bookmarkStart w:id="261" w:name="_Toc10403"/>
    </w:p>
    <w:p w14:paraId="5E3357BC">
      <w:pPr>
        <w:spacing w:line="500" w:lineRule="exact"/>
        <w:jc w:val="center"/>
        <w:outlineLvl w:val="1"/>
        <w:rPr>
          <w:rFonts w:ascii="宋体" w:hAnsi="宋体" w:cs="宋体"/>
          <w:b/>
          <w:sz w:val="44"/>
        </w:rPr>
      </w:pPr>
      <w:bookmarkStart w:id="262" w:name="_Toc10704"/>
      <w:bookmarkStart w:id="263" w:name="_Toc5351"/>
      <w:r>
        <w:rPr>
          <w:rFonts w:hint="eastAsia" w:ascii="宋体" w:hAnsi="宋体" w:cs="宋体"/>
          <w:b/>
          <w:sz w:val="44"/>
        </w:rPr>
        <w:t>重庆市政府采购合同</w:t>
      </w:r>
      <w:bookmarkEnd w:id="262"/>
      <w:bookmarkEnd w:id="263"/>
    </w:p>
    <w:p w14:paraId="5778148B">
      <w:pPr>
        <w:spacing w:line="500" w:lineRule="exact"/>
        <w:jc w:val="center"/>
        <w:outlineLvl w:val="1"/>
        <w:rPr>
          <w:rFonts w:ascii="宋体" w:hAnsi="宋体" w:cs="宋体"/>
        </w:rPr>
      </w:pPr>
      <w:bookmarkStart w:id="264" w:name="_Toc14804"/>
      <w:bookmarkStart w:id="265" w:name="_Toc557"/>
      <w:r>
        <w:rPr>
          <w:rFonts w:hint="eastAsia" w:ascii="宋体" w:hAnsi="宋体" w:cs="宋体"/>
        </w:rPr>
        <w:t>（项目号：）</w:t>
      </w:r>
      <w:bookmarkEnd w:id="264"/>
      <w:bookmarkEnd w:id="265"/>
    </w:p>
    <w:p w14:paraId="4824C7C8">
      <w:pPr>
        <w:spacing w:line="500" w:lineRule="exact"/>
        <w:rPr>
          <w:rFonts w:ascii="宋体" w:hAnsi="宋体" w:cs="宋体"/>
          <w:sz w:val="24"/>
        </w:rPr>
      </w:pPr>
      <w:r>
        <w:rPr>
          <w:rFonts w:hint="eastAsia" w:ascii="宋体" w:hAnsi="宋体" w:cs="宋体"/>
          <w:sz w:val="24"/>
        </w:rPr>
        <w:t>甲方（需方）：___________________________计价单位：____________</w:t>
      </w:r>
    </w:p>
    <w:p w14:paraId="260DD3F4">
      <w:pPr>
        <w:spacing w:line="500" w:lineRule="exact"/>
        <w:rPr>
          <w:rFonts w:ascii="宋体" w:hAnsi="宋体" w:cs="宋体"/>
          <w:sz w:val="24"/>
        </w:rPr>
      </w:pPr>
      <w:r>
        <w:rPr>
          <w:rFonts w:hint="eastAsia" w:ascii="宋体" w:hAnsi="宋体" w:cs="宋体"/>
          <w:sz w:val="24"/>
        </w:rPr>
        <w:t>乙方（供方）：___________________________计量单位：_____________</w:t>
      </w:r>
    </w:p>
    <w:p w14:paraId="14EBDBB2">
      <w:pPr>
        <w:spacing w:line="500" w:lineRule="exact"/>
        <w:rPr>
          <w:rFonts w:ascii="宋体" w:hAnsi="宋体" w:cs="宋体"/>
          <w:sz w:val="24"/>
        </w:rPr>
      </w:pPr>
    </w:p>
    <w:p w14:paraId="42DBEE11">
      <w:pPr>
        <w:spacing w:line="500" w:lineRule="exact"/>
        <w:rPr>
          <w:rFonts w:ascii="宋体" w:hAnsi="宋体" w:cs="宋体"/>
          <w:sz w:val="24"/>
        </w:rPr>
      </w:pPr>
      <w:r>
        <w:rPr>
          <w:rFonts w:hint="eastAsia" w:ascii="宋体" w:hAnsi="宋体" w:cs="宋体"/>
          <w:sz w:val="24"/>
        </w:rPr>
        <w:t>经双方协商一致，达成以下购销合同：</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554C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39867321">
            <w:pPr>
              <w:spacing w:line="240" w:lineRule="atLeast"/>
              <w:jc w:val="center"/>
              <w:rPr>
                <w:rFonts w:ascii="宋体" w:hAnsi="宋体" w:cs="宋体"/>
                <w:sz w:val="21"/>
                <w:szCs w:val="21"/>
              </w:rPr>
            </w:pPr>
            <w:r>
              <w:rPr>
                <w:rFonts w:hint="eastAsia" w:ascii="宋体" w:hAnsi="宋体" w:cs="宋体"/>
                <w:sz w:val="21"/>
                <w:szCs w:val="21"/>
              </w:rPr>
              <w:t>商品名称</w:t>
            </w:r>
          </w:p>
        </w:tc>
        <w:tc>
          <w:tcPr>
            <w:tcW w:w="1741" w:type="dxa"/>
            <w:vAlign w:val="center"/>
          </w:tcPr>
          <w:p w14:paraId="68DAEEC9">
            <w:pPr>
              <w:spacing w:line="240" w:lineRule="atLeast"/>
              <w:jc w:val="center"/>
              <w:rPr>
                <w:rFonts w:ascii="宋体" w:hAnsi="宋体" w:cs="宋体"/>
                <w:sz w:val="21"/>
                <w:szCs w:val="21"/>
              </w:rPr>
            </w:pPr>
            <w:r>
              <w:rPr>
                <w:rFonts w:hint="eastAsia" w:ascii="宋体" w:hAnsi="宋体" w:cs="宋体"/>
                <w:sz w:val="21"/>
                <w:szCs w:val="21"/>
              </w:rPr>
              <w:t>规格型号</w:t>
            </w:r>
          </w:p>
        </w:tc>
        <w:tc>
          <w:tcPr>
            <w:tcW w:w="984" w:type="dxa"/>
            <w:vAlign w:val="center"/>
          </w:tcPr>
          <w:p w14:paraId="38017E8E">
            <w:pPr>
              <w:spacing w:line="240" w:lineRule="atLeast"/>
              <w:jc w:val="center"/>
              <w:rPr>
                <w:rFonts w:ascii="宋体" w:hAnsi="宋体" w:cs="宋体"/>
                <w:sz w:val="21"/>
                <w:szCs w:val="21"/>
              </w:rPr>
            </w:pPr>
            <w:r>
              <w:rPr>
                <w:rFonts w:hint="eastAsia" w:ascii="宋体" w:hAnsi="宋体" w:cs="宋体"/>
                <w:sz w:val="21"/>
                <w:szCs w:val="21"/>
              </w:rPr>
              <w:t>数量</w:t>
            </w:r>
          </w:p>
        </w:tc>
        <w:tc>
          <w:tcPr>
            <w:tcW w:w="1298" w:type="dxa"/>
            <w:gridSpan w:val="2"/>
            <w:vAlign w:val="center"/>
          </w:tcPr>
          <w:p w14:paraId="670FAD73">
            <w:pPr>
              <w:spacing w:line="240" w:lineRule="atLeast"/>
              <w:jc w:val="center"/>
              <w:rPr>
                <w:rFonts w:ascii="宋体" w:hAnsi="宋体" w:cs="宋体"/>
                <w:sz w:val="21"/>
                <w:szCs w:val="21"/>
              </w:rPr>
            </w:pPr>
            <w:r>
              <w:rPr>
                <w:rFonts w:hint="eastAsia" w:ascii="宋体" w:hAnsi="宋体" w:cs="宋体"/>
                <w:sz w:val="21"/>
                <w:szCs w:val="21"/>
              </w:rPr>
              <w:t>综合单价</w:t>
            </w:r>
          </w:p>
        </w:tc>
        <w:tc>
          <w:tcPr>
            <w:tcW w:w="1134" w:type="dxa"/>
            <w:vAlign w:val="center"/>
          </w:tcPr>
          <w:p w14:paraId="53363FE2">
            <w:pPr>
              <w:spacing w:line="240" w:lineRule="atLeast"/>
              <w:jc w:val="center"/>
              <w:rPr>
                <w:rFonts w:ascii="宋体" w:hAnsi="宋体" w:cs="宋体"/>
                <w:sz w:val="21"/>
                <w:szCs w:val="21"/>
              </w:rPr>
            </w:pPr>
            <w:r>
              <w:rPr>
                <w:rFonts w:hint="eastAsia" w:ascii="宋体" w:hAnsi="宋体" w:cs="宋体"/>
                <w:sz w:val="21"/>
                <w:szCs w:val="21"/>
              </w:rPr>
              <w:t>总价</w:t>
            </w:r>
          </w:p>
        </w:tc>
        <w:tc>
          <w:tcPr>
            <w:tcW w:w="1559" w:type="dxa"/>
            <w:vAlign w:val="center"/>
          </w:tcPr>
          <w:p w14:paraId="2635A664">
            <w:pPr>
              <w:spacing w:line="240" w:lineRule="atLeast"/>
              <w:jc w:val="center"/>
              <w:rPr>
                <w:rFonts w:ascii="宋体" w:hAnsi="宋体" w:cs="宋体"/>
                <w:sz w:val="21"/>
                <w:szCs w:val="21"/>
              </w:rPr>
            </w:pPr>
            <w:r>
              <w:rPr>
                <w:rFonts w:hint="eastAsia" w:ascii="宋体" w:hAnsi="宋体" w:cs="宋体"/>
                <w:sz w:val="21"/>
                <w:szCs w:val="21"/>
              </w:rPr>
              <w:t>交货时间</w:t>
            </w:r>
          </w:p>
        </w:tc>
        <w:tc>
          <w:tcPr>
            <w:tcW w:w="1567" w:type="dxa"/>
            <w:vAlign w:val="center"/>
          </w:tcPr>
          <w:p w14:paraId="78C29E48">
            <w:pPr>
              <w:spacing w:line="240" w:lineRule="atLeast"/>
              <w:jc w:val="center"/>
              <w:rPr>
                <w:rFonts w:ascii="宋体" w:hAnsi="宋体" w:cs="宋体"/>
                <w:sz w:val="21"/>
                <w:szCs w:val="21"/>
              </w:rPr>
            </w:pPr>
            <w:r>
              <w:rPr>
                <w:rFonts w:hint="eastAsia" w:ascii="宋体" w:hAnsi="宋体" w:cs="宋体"/>
                <w:sz w:val="21"/>
                <w:szCs w:val="21"/>
              </w:rPr>
              <w:t>交货地点</w:t>
            </w:r>
          </w:p>
        </w:tc>
      </w:tr>
      <w:tr w14:paraId="4993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45264AF">
            <w:pPr>
              <w:spacing w:line="240" w:lineRule="atLeast"/>
              <w:jc w:val="center"/>
              <w:rPr>
                <w:rFonts w:ascii="宋体" w:hAnsi="宋体" w:cs="宋体"/>
                <w:sz w:val="21"/>
                <w:szCs w:val="21"/>
              </w:rPr>
            </w:pPr>
          </w:p>
        </w:tc>
        <w:tc>
          <w:tcPr>
            <w:tcW w:w="1741" w:type="dxa"/>
            <w:vAlign w:val="center"/>
          </w:tcPr>
          <w:p w14:paraId="3D8F8A2B">
            <w:pPr>
              <w:spacing w:line="240" w:lineRule="atLeast"/>
              <w:jc w:val="center"/>
              <w:rPr>
                <w:rFonts w:ascii="宋体" w:hAnsi="宋体" w:cs="宋体"/>
                <w:sz w:val="21"/>
                <w:szCs w:val="21"/>
              </w:rPr>
            </w:pPr>
          </w:p>
        </w:tc>
        <w:tc>
          <w:tcPr>
            <w:tcW w:w="984" w:type="dxa"/>
            <w:vAlign w:val="center"/>
          </w:tcPr>
          <w:p w14:paraId="1ACFBDCA">
            <w:pPr>
              <w:spacing w:line="240" w:lineRule="atLeast"/>
              <w:jc w:val="center"/>
              <w:rPr>
                <w:rFonts w:ascii="宋体" w:hAnsi="宋体" w:cs="宋体"/>
                <w:sz w:val="21"/>
                <w:szCs w:val="21"/>
              </w:rPr>
            </w:pPr>
          </w:p>
        </w:tc>
        <w:tc>
          <w:tcPr>
            <w:tcW w:w="1298" w:type="dxa"/>
            <w:gridSpan w:val="2"/>
            <w:vAlign w:val="center"/>
          </w:tcPr>
          <w:p w14:paraId="0B0A3E7F">
            <w:pPr>
              <w:spacing w:line="240" w:lineRule="atLeast"/>
              <w:jc w:val="center"/>
              <w:rPr>
                <w:rFonts w:ascii="宋体" w:hAnsi="宋体" w:cs="宋体"/>
                <w:sz w:val="21"/>
                <w:szCs w:val="21"/>
              </w:rPr>
            </w:pPr>
          </w:p>
        </w:tc>
        <w:tc>
          <w:tcPr>
            <w:tcW w:w="1134" w:type="dxa"/>
            <w:vAlign w:val="center"/>
          </w:tcPr>
          <w:p w14:paraId="19B1BC36">
            <w:pPr>
              <w:spacing w:line="240" w:lineRule="atLeast"/>
              <w:jc w:val="center"/>
              <w:rPr>
                <w:rFonts w:ascii="宋体" w:hAnsi="宋体" w:cs="宋体"/>
                <w:sz w:val="21"/>
                <w:szCs w:val="21"/>
              </w:rPr>
            </w:pPr>
          </w:p>
        </w:tc>
        <w:tc>
          <w:tcPr>
            <w:tcW w:w="1559" w:type="dxa"/>
            <w:vAlign w:val="center"/>
          </w:tcPr>
          <w:p w14:paraId="11475B90">
            <w:pPr>
              <w:spacing w:line="240" w:lineRule="atLeast"/>
              <w:jc w:val="center"/>
              <w:rPr>
                <w:rFonts w:ascii="宋体" w:hAnsi="宋体" w:cs="宋体"/>
                <w:sz w:val="21"/>
                <w:szCs w:val="21"/>
              </w:rPr>
            </w:pPr>
          </w:p>
        </w:tc>
        <w:tc>
          <w:tcPr>
            <w:tcW w:w="1567" w:type="dxa"/>
            <w:vAlign w:val="center"/>
          </w:tcPr>
          <w:p w14:paraId="0D6A4FD2">
            <w:pPr>
              <w:spacing w:line="240" w:lineRule="atLeast"/>
              <w:jc w:val="center"/>
              <w:rPr>
                <w:rFonts w:ascii="宋体" w:hAnsi="宋体" w:cs="宋体"/>
                <w:sz w:val="21"/>
                <w:szCs w:val="21"/>
              </w:rPr>
            </w:pPr>
          </w:p>
        </w:tc>
      </w:tr>
      <w:tr w14:paraId="11F1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DCC00C4">
            <w:pPr>
              <w:spacing w:line="240" w:lineRule="atLeast"/>
              <w:jc w:val="center"/>
              <w:rPr>
                <w:rFonts w:ascii="宋体" w:hAnsi="宋体" w:cs="宋体"/>
                <w:sz w:val="21"/>
                <w:szCs w:val="21"/>
              </w:rPr>
            </w:pPr>
          </w:p>
        </w:tc>
        <w:tc>
          <w:tcPr>
            <w:tcW w:w="1741" w:type="dxa"/>
            <w:vAlign w:val="center"/>
          </w:tcPr>
          <w:p w14:paraId="42ED7FB2">
            <w:pPr>
              <w:spacing w:line="240" w:lineRule="atLeast"/>
              <w:jc w:val="center"/>
              <w:rPr>
                <w:rFonts w:ascii="宋体" w:hAnsi="宋体" w:cs="宋体"/>
                <w:sz w:val="21"/>
                <w:szCs w:val="21"/>
              </w:rPr>
            </w:pPr>
          </w:p>
        </w:tc>
        <w:tc>
          <w:tcPr>
            <w:tcW w:w="984" w:type="dxa"/>
            <w:vAlign w:val="center"/>
          </w:tcPr>
          <w:p w14:paraId="152BB813">
            <w:pPr>
              <w:spacing w:line="240" w:lineRule="atLeast"/>
              <w:jc w:val="center"/>
              <w:rPr>
                <w:rFonts w:ascii="宋体" w:hAnsi="宋体" w:cs="宋体"/>
                <w:sz w:val="21"/>
                <w:szCs w:val="21"/>
              </w:rPr>
            </w:pPr>
          </w:p>
        </w:tc>
        <w:tc>
          <w:tcPr>
            <w:tcW w:w="1298" w:type="dxa"/>
            <w:gridSpan w:val="2"/>
            <w:vAlign w:val="center"/>
          </w:tcPr>
          <w:p w14:paraId="55D8123A">
            <w:pPr>
              <w:spacing w:line="240" w:lineRule="atLeast"/>
              <w:jc w:val="center"/>
              <w:rPr>
                <w:rFonts w:ascii="宋体" w:hAnsi="宋体" w:cs="宋体"/>
                <w:sz w:val="21"/>
                <w:szCs w:val="21"/>
              </w:rPr>
            </w:pPr>
          </w:p>
        </w:tc>
        <w:tc>
          <w:tcPr>
            <w:tcW w:w="1134" w:type="dxa"/>
            <w:vAlign w:val="center"/>
          </w:tcPr>
          <w:p w14:paraId="6318392A">
            <w:pPr>
              <w:spacing w:line="240" w:lineRule="atLeast"/>
              <w:jc w:val="center"/>
              <w:rPr>
                <w:rFonts w:ascii="宋体" w:hAnsi="宋体" w:cs="宋体"/>
                <w:sz w:val="21"/>
                <w:szCs w:val="21"/>
              </w:rPr>
            </w:pPr>
          </w:p>
        </w:tc>
        <w:tc>
          <w:tcPr>
            <w:tcW w:w="1559" w:type="dxa"/>
            <w:vAlign w:val="center"/>
          </w:tcPr>
          <w:p w14:paraId="7AD5A199">
            <w:pPr>
              <w:spacing w:line="240" w:lineRule="atLeast"/>
              <w:jc w:val="center"/>
              <w:rPr>
                <w:rFonts w:ascii="宋体" w:hAnsi="宋体" w:cs="宋体"/>
                <w:sz w:val="21"/>
                <w:szCs w:val="21"/>
              </w:rPr>
            </w:pPr>
          </w:p>
        </w:tc>
        <w:tc>
          <w:tcPr>
            <w:tcW w:w="1567" w:type="dxa"/>
            <w:vAlign w:val="center"/>
          </w:tcPr>
          <w:p w14:paraId="4227ABA8">
            <w:pPr>
              <w:spacing w:line="240" w:lineRule="atLeast"/>
              <w:jc w:val="center"/>
              <w:rPr>
                <w:rFonts w:ascii="宋体" w:hAnsi="宋体" w:cs="宋体"/>
                <w:sz w:val="21"/>
                <w:szCs w:val="21"/>
              </w:rPr>
            </w:pPr>
          </w:p>
        </w:tc>
      </w:tr>
      <w:tr w14:paraId="4ED4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0514C67">
            <w:pPr>
              <w:spacing w:line="240" w:lineRule="atLeast"/>
              <w:jc w:val="center"/>
              <w:rPr>
                <w:rFonts w:ascii="宋体" w:hAnsi="宋体" w:cs="宋体"/>
                <w:sz w:val="21"/>
                <w:szCs w:val="21"/>
              </w:rPr>
            </w:pPr>
          </w:p>
        </w:tc>
        <w:tc>
          <w:tcPr>
            <w:tcW w:w="1741" w:type="dxa"/>
            <w:vAlign w:val="center"/>
          </w:tcPr>
          <w:p w14:paraId="2F592C06">
            <w:pPr>
              <w:spacing w:line="240" w:lineRule="atLeast"/>
              <w:jc w:val="center"/>
              <w:rPr>
                <w:rFonts w:ascii="宋体" w:hAnsi="宋体" w:cs="宋体"/>
                <w:sz w:val="21"/>
                <w:szCs w:val="21"/>
              </w:rPr>
            </w:pPr>
          </w:p>
        </w:tc>
        <w:tc>
          <w:tcPr>
            <w:tcW w:w="984" w:type="dxa"/>
            <w:vAlign w:val="center"/>
          </w:tcPr>
          <w:p w14:paraId="21116632">
            <w:pPr>
              <w:spacing w:line="240" w:lineRule="atLeast"/>
              <w:jc w:val="center"/>
              <w:rPr>
                <w:rFonts w:ascii="宋体" w:hAnsi="宋体" w:cs="宋体"/>
                <w:sz w:val="21"/>
                <w:szCs w:val="21"/>
              </w:rPr>
            </w:pPr>
          </w:p>
        </w:tc>
        <w:tc>
          <w:tcPr>
            <w:tcW w:w="1298" w:type="dxa"/>
            <w:gridSpan w:val="2"/>
            <w:vAlign w:val="center"/>
          </w:tcPr>
          <w:p w14:paraId="5137CDC6">
            <w:pPr>
              <w:spacing w:line="240" w:lineRule="atLeast"/>
              <w:jc w:val="center"/>
              <w:rPr>
                <w:rFonts w:ascii="宋体" w:hAnsi="宋体" w:cs="宋体"/>
                <w:sz w:val="21"/>
                <w:szCs w:val="21"/>
              </w:rPr>
            </w:pPr>
          </w:p>
        </w:tc>
        <w:tc>
          <w:tcPr>
            <w:tcW w:w="1134" w:type="dxa"/>
            <w:vAlign w:val="center"/>
          </w:tcPr>
          <w:p w14:paraId="5254DA5E">
            <w:pPr>
              <w:spacing w:line="240" w:lineRule="atLeast"/>
              <w:jc w:val="center"/>
              <w:rPr>
                <w:rFonts w:ascii="宋体" w:hAnsi="宋体" w:cs="宋体"/>
                <w:sz w:val="21"/>
                <w:szCs w:val="21"/>
              </w:rPr>
            </w:pPr>
          </w:p>
        </w:tc>
        <w:tc>
          <w:tcPr>
            <w:tcW w:w="1559" w:type="dxa"/>
            <w:vAlign w:val="center"/>
          </w:tcPr>
          <w:p w14:paraId="47411BCB">
            <w:pPr>
              <w:spacing w:line="240" w:lineRule="atLeast"/>
              <w:jc w:val="center"/>
              <w:rPr>
                <w:rFonts w:ascii="宋体" w:hAnsi="宋体" w:cs="宋体"/>
                <w:sz w:val="21"/>
                <w:szCs w:val="21"/>
              </w:rPr>
            </w:pPr>
          </w:p>
        </w:tc>
        <w:tc>
          <w:tcPr>
            <w:tcW w:w="1567" w:type="dxa"/>
            <w:vAlign w:val="center"/>
          </w:tcPr>
          <w:p w14:paraId="58AB79A9">
            <w:pPr>
              <w:spacing w:line="240" w:lineRule="atLeast"/>
              <w:jc w:val="center"/>
              <w:rPr>
                <w:rFonts w:ascii="宋体" w:hAnsi="宋体" w:cs="宋体"/>
                <w:sz w:val="21"/>
                <w:szCs w:val="21"/>
              </w:rPr>
            </w:pPr>
          </w:p>
        </w:tc>
      </w:tr>
      <w:tr w14:paraId="7FD5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18A8F227">
            <w:pPr>
              <w:spacing w:line="240" w:lineRule="atLeast"/>
              <w:rPr>
                <w:rFonts w:ascii="宋体" w:hAnsi="宋体" w:cs="宋体"/>
                <w:sz w:val="21"/>
                <w:szCs w:val="21"/>
              </w:rPr>
            </w:pPr>
            <w:r>
              <w:rPr>
                <w:rFonts w:hint="eastAsia" w:ascii="宋体" w:hAnsi="宋体" w:cs="宋体"/>
                <w:sz w:val="21"/>
                <w:szCs w:val="21"/>
              </w:rPr>
              <w:t>合计人民币（小写）：</w:t>
            </w:r>
          </w:p>
        </w:tc>
      </w:tr>
      <w:tr w14:paraId="06D3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3E698857">
            <w:pPr>
              <w:spacing w:line="240" w:lineRule="atLeast"/>
              <w:rPr>
                <w:rFonts w:ascii="宋体" w:hAnsi="宋体" w:cs="宋体"/>
                <w:sz w:val="21"/>
                <w:szCs w:val="21"/>
              </w:rPr>
            </w:pPr>
            <w:r>
              <w:rPr>
                <w:rFonts w:hint="eastAsia" w:ascii="宋体" w:hAnsi="宋体" w:cs="宋体"/>
                <w:sz w:val="21"/>
                <w:szCs w:val="21"/>
              </w:rPr>
              <w:t>合计人民币（大写）：</w:t>
            </w:r>
          </w:p>
        </w:tc>
      </w:tr>
      <w:tr w14:paraId="1D9C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40C448CC">
            <w:pPr>
              <w:spacing w:line="240" w:lineRule="atLeast"/>
              <w:rPr>
                <w:rFonts w:ascii="宋体" w:hAnsi="宋体" w:cs="宋体"/>
                <w:sz w:val="21"/>
                <w:szCs w:val="21"/>
              </w:rPr>
            </w:pPr>
            <w:r>
              <w:rPr>
                <w:rFonts w:hint="eastAsia" w:ascii="宋体" w:hAnsi="宋体" w:cs="宋体"/>
                <w:sz w:val="21"/>
                <w:szCs w:val="21"/>
              </w:rPr>
              <w:t>一、质量要求和技术标准。供方提供的商品必须是全新的，完全符合国家有关技术标准，供方的质量保证及售后服务承诺如下：</w:t>
            </w:r>
          </w:p>
          <w:p w14:paraId="46A22DB7">
            <w:pPr>
              <w:spacing w:line="240" w:lineRule="atLeast"/>
              <w:rPr>
                <w:rFonts w:ascii="宋体" w:hAnsi="宋体" w:cs="宋体"/>
                <w:sz w:val="21"/>
                <w:szCs w:val="21"/>
              </w:rPr>
            </w:pPr>
            <w:r>
              <w:rPr>
                <w:rFonts w:hint="eastAsia" w:ascii="宋体" w:hAnsi="宋体" w:cs="宋体"/>
                <w:sz w:val="21"/>
                <w:szCs w:val="21"/>
              </w:rPr>
              <w:t>1、质保期限：</w:t>
            </w:r>
          </w:p>
          <w:p w14:paraId="14680F52">
            <w:pPr>
              <w:spacing w:line="240" w:lineRule="atLeast"/>
              <w:rPr>
                <w:rFonts w:ascii="宋体" w:hAnsi="宋体" w:cs="宋体"/>
                <w:sz w:val="21"/>
                <w:szCs w:val="21"/>
              </w:rPr>
            </w:pPr>
            <w:r>
              <w:rPr>
                <w:rFonts w:hint="eastAsia" w:ascii="宋体" w:hAnsi="宋体" w:cs="宋体"/>
                <w:sz w:val="21"/>
                <w:szCs w:val="21"/>
              </w:rPr>
              <w:t>2、保修范围：</w:t>
            </w:r>
          </w:p>
          <w:p w14:paraId="591C1C76">
            <w:pPr>
              <w:spacing w:line="240" w:lineRule="atLeast"/>
              <w:rPr>
                <w:rFonts w:ascii="宋体" w:hAnsi="宋体" w:cs="宋体"/>
                <w:sz w:val="21"/>
                <w:szCs w:val="21"/>
              </w:rPr>
            </w:pPr>
            <w:r>
              <w:rPr>
                <w:rFonts w:hint="eastAsia" w:ascii="宋体" w:hAnsi="宋体" w:cs="宋体"/>
                <w:sz w:val="21"/>
                <w:szCs w:val="21"/>
              </w:rPr>
              <w:t>3、服务措施：</w:t>
            </w:r>
          </w:p>
          <w:p w14:paraId="418271D0">
            <w:pPr>
              <w:spacing w:line="240" w:lineRule="atLeast"/>
              <w:rPr>
                <w:rFonts w:ascii="宋体" w:hAnsi="宋体" w:cs="宋体"/>
                <w:sz w:val="21"/>
                <w:szCs w:val="21"/>
              </w:rPr>
            </w:pPr>
            <w:r>
              <w:rPr>
                <w:rFonts w:hint="eastAsia" w:ascii="宋体" w:hAnsi="宋体" w:cs="宋体"/>
                <w:sz w:val="21"/>
                <w:szCs w:val="21"/>
              </w:rPr>
              <w:t>4、质保期后服务：</w:t>
            </w:r>
          </w:p>
        </w:tc>
      </w:tr>
      <w:tr w14:paraId="4D2A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60E4D876">
            <w:pPr>
              <w:spacing w:line="240" w:lineRule="atLeast"/>
              <w:rPr>
                <w:rFonts w:ascii="宋体" w:hAnsi="宋体" w:cs="宋体"/>
                <w:sz w:val="21"/>
                <w:szCs w:val="21"/>
              </w:rPr>
            </w:pPr>
            <w:r>
              <w:rPr>
                <w:rFonts w:hint="eastAsia" w:ascii="宋体" w:hAnsi="宋体" w:cs="宋体"/>
                <w:sz w:val="21"/>
                <w:szCs w:val="21"/>
              </w:rPr>
              <w:t>二、随机备品、附件、工具数量及供应方法：</w:t>
            </w:r>
          </w:p>
        </w:tc>
      </w:tr>
      <w:tr w14:paraId="072D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65602C8A">
            <w:pPr>
              <w:spacing w:line="240" w:lineRule="atLeast"/>
              <w:rPr>
                <w:rFonts w:ascii="宋体" w:hAnsi="宋体" w:cs="宋体"/>
                <w:sz w:val="21"/>
                <w:szCs w:val="21"/>
              </w:rPr>
            </w:pPr>
            <w:r>
              <w:rPr>
                <w:rFonts w:hint="eastAsia" w:ascii="宋体" w:hAnsi="宋体" w:cs="宋体"/>
                <w:sz w:val="21"/>
                <w:szCs w:val="21"/>
              </w:rPr>
              <w:t>三、交提货方式：</w:t>
            </w:r>
          </w:p>
        </w:tc>
      </w:tr>
      <w:tr w14:paraId="5AB3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3203465E">
            <w:pPr>
              <w:spacing w:line="240" w:lineRule="atLeast"/>
              <w:rPr>
                <w:rFonts w:ascii="宋体" w:hAnsi="宋体" w:cs="宋体"/>
                <w:sz w:val="21"/>
                <w:szCs w:val="21"/>
              </w:rPr>
            </w:pPr>
            <w:r>
              <w:rPr>
                <w:rFonts w:hint="eastAsia" w:ascii="宋体" w:hAnsi="宋体" w:cs="宋体"/>
                <w:sz w:val="21"/>
                <w:szCs w:val="21"/>
              </w:rPr>
              <w:t>四、验收标准、方法：</w:t>
            </w:r>
          </w:p>
          <w:p w14:paraId="2C0E2353">
            <w:pPr>
              <w:spacing w:line="240" w:lineRule="atLeast"/>
              <w:rPr>
                <w:rFonts w:ascii="宋体" w:hAnsi="宋体" w:cs="宋体"/>
                <w:sz w:val="21"/>
                <w:szCs w:val="21"/>
              </w:rPr>
            </w:pPr>
            <w:r>
              <w:rPr>
                <w:rFonts w:hint="eastAsia" w:ascii="宋体" w:hAnsi="宋体" w:cs="宋体"/>
                <w:sz w:val="21"/>
                <w:szCs w:val="21"/>
              </w:rPr>
              <w:t>如有异议，请于日内提出。</w:t>
            </w:r>
          </w:p>
        </w:tc>
      </w:tr>
      <w:tr w14:paraId="7A9A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14338FF4">
            <w:pPr>
              <w:spacing w:line="240" w:lineRule="atLeast"/>
              <w:rPr>
                <w:rFonts w:ascii="宋体" w:hAnsi="宋体" w:cs="宋体"/>
                <w:sz w:val="21"/>
                <w:szCs w:val="21"/>
              </w:rPr>
            </w:pPr>
            <w:r>
              <w:rPr>
                <w:rFonts w:hint="eastAsia" w:ascii="宋体" w:hAnsi="宋体" w:cs="宋体"/>
                <w:sz w:val="21"/>
                <w:szCs w:val="21"/>
              </w:rPr>
              <w:t>五、付款方式：</w:t>
            </w:r>
          </w:p>
          <w:p w14:paraId="1229DF4E">
            <w:pPr>
              <w:pStyle w:val="16"/>
              <w:spacing w:line="240" w:lineRule="atLeast"/>
              <w:rPr>
                <w:rFonts w:ascii="宋体" w:hAnsi="宋体" w:cs="宋体"/>
                <w:sz w:val="21"/>
                <w:szCs w:val="21"/>
              </w:rPr>
            </w:pPr>
          </w:p>
        </w:tc>
      </w:tr>
      <w:tr w14:paraId="2AC9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7038957">
            <w:pPr>
              <w:spacing w:line="240" w:lineRule="atLeast"/>
              <w:rPr>
                <w:rFonts w:ascii="宋体" w:hAnsi="宋体" w:cs="宋体"/>
                <w:sz w:val="21"/>
                <w:szCs w:val="21"/>
              </w:rPr>
            </w:pPr>
            <w:r>
              <w:rPr>
                <w:rFonts w:hint="eastAsia" w:ascii="宋体" w:hAnsi="宋体" w:cs="宋体"/>
                <w:sz w:val="21"/>
                <w:szCs w:val="21"/>
              </w:rPr>
              <w:t>六、违约责任：</w:t>
            </w:r>
          </w:p>
          <w:p w14:paraId="0647AA3C">
            <w:pPr>
              <w:spacing w:line="240" w:lineRule="atLeast"/>
              <w:rPr>
                <w:rFonts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14:paraId="70FD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7CA5B740">
            <w:pPr>
              <w:spacing w:line="240" w:lineRule="atLeast"/>
              <w:rPr>
                <w:rFonts w:ascii="宋体" w:hAnsi="宋体" w:cs="宋体"/>
                <w:sz w:val="21"/>
                <w:szCs w:val="21"/>
              </w:rPr>
            </w:pPr>
            <w:r>
              <w:rPr>
                <w:rFonts w:hint="eastAsia" w:ascii="宋体" w:hAnsi="宋体" w:cs="宋体"/>
                <w:sz w:val="21"/>
                <w:szCs w:val="21"/>
              </w:rPr>
              <w:t>七、其他约定事项：</w:t>
            </w:r>
          </w:p>
          <w:p w14:paraId="37D85002">
            <w:pPr>
              <w:spacing w:line="240" w:lineRule="atLeast"/>
              <w:rPr>
                <w:rFonts w:ascii="宋体" w:hAnsi="宋体" w:cs="宋体"/>
                <w:sz w:val="21"/>
                <w:szCs w:val="21"/>
              </w:rPr>
            </w:pPr>
            <w:r>
              <w:rPr>
                <w:rFonts w:hint="eastAsia" w:ascii="宋体" w:hAnsi="宋体" w:cs="宋体"/>
                <w:sz w:val="21"/>
                <w:szCs w:val="21"/>
              </w:rPr>
              <w:t>1.竞采文件及其澄清文件、投标文件和承诺是本合同不可分割的部分。</w:t>
            </w:r>
          </w:p>
          <w:p w14:paraId="229A6F79">
            <w:pPr>
              <w:spacing w:line="240" w:lineRule="atLeast"/>
              <w:rPr>
                <w:rFonts w:ascii="宋体" w:hAnsi="宋体" w:cs="宋体"/>
                <w:sz w:val="21"/>
                <w:szCs w:val="21"/>
              </w:rPr>
            </w:pPr>
            <w:r>
              <w:rPr>
                <w:rFonts w:hint="eastAsia" w:ascii="宋体" w:hAnsi="宋体" w:cs="宋体"/>
                <w:sz w:val="21"/>
                <w:szCs w:val="21"/>
              </w:rPr>
              <w:t>2.本合同如发生争议由双方协商解决，协商不成向需方所在地仲裁机构提请仲裁。</w:t>
            </w:r>
          </w:p>
          <w:p w14:paraId="155C5645">
            <w:pPr>
              <w:spacing w:line="240" w:lineRule="atLeast"/>
              <w:rPr>
                <w:rFonts w:ascii="宋体" w:hAnsi="宋体" w:cs="宋体"/>
                <w:sz w:val="21"/>
                <w:szCs w:val="21"/>
              </w:rPr>
            </w:pPr>
            <w:r>
              <w:rPr>
                <w:rFonts w:hint="eastAsia" w:ascii="宋体" w:hAnsi="宋体" w:cs="宋体"/>
                <w:sz w:val="21"/>
                <w:szCs w:val="21"/>
              </w:rPr>
              <w:t>3.本合同一式__份，需方__份，供方__份，具备同等法律效力。</w:t>
            </w:r>
          </w:p>
          <w:p w14:paraId="37701FA6">
            <w:pPr>
              <w:spacing w:line="240" w:lineRule="atLeast"/>
              <w:rPr>
                <w:rFonts w:ascii="宋体" w:hAnsi="宋体" w:cs="宋体"/>
                <w:sz w:val="21"/>
                <w:szCs w:val="21"/>
              </w:rPr>
            </w:pPr>
            <w:r>
              <w:rPr>
                <w:rFonts w:hint="eastAsia" w:ascii="宋体" w:hAnsi="宋体" w:cs="宋体"/>
                <w:sz w:val="21"/>
                <w:szCs w:val="21"/>
              </w:rPr>
              <w:t>4.其他：</w:t>
            </w:r>
          </w:p>
        </w:tc>
      </w:tr>
      <w:tr w14:paraId="28D2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76AE2E3E">
            <w:pPr>
              <w:spacing w:line="240" w:lineRule="atLeast"/>
              <w:rPr>
                <w:rFonts w:ascii="宋体" w:hAnsi="宋体" w:cs="宋体"/>
                <w:sz w:val="21"/>
                <w:szCs w:val="21"/>
              </w:rPr>
            </w:pPr>
            <w:r>
              <w:rPr>
                <w:rFonts w:hint="eastAsia" w:ascii="宋体" w:hAnsi="宋体" w:cs="宋体"/>
                <w:sz w:val="21"/>
                <w:szCs w:val="21"/>
              </w:rPr>
              <w:t>需方：</w:t>
            </w:r>
          </w:p>
          <w:p w14:paraId="533B8ACB">
            <w:pPr>
              <w:spacing w:line="240" w:lineRule="atLeast"/>
              <w:rPr>
                <w:rFonts w:ascii="宋体" w:hAnsi="宋体" w:cs="宋体"/>
                <w:sz w:val="21"/>
                <w:szCs w:val="21"/>
              </w:rPr>
            </w:pPr>
            <w:r>
              <w:rPr>
                <w:rFonts w:hint="eastAsia" w:ascii="宋体" w:hAnsi="宋体" w:cs="宋体"/>
                <w:sz w:val="21"/>
                <w:szCs w:val="21"/>
              </w:rPr>
              <w:t>地址：</w:t>
            </w:r>
          </w:p>
          <w:p w14:paraId="49392F3D">
            <w:pPr>
              <w:spacing w:line="240" w:lineRule="atLeast"/>
              <w:rPr>
                <w:rFonts w:ascii="宋体" w:hAnsi="宋体" w:cs="宋体"/>
                <w:sz w:val="21"/>
                <w:szCs w:val="21"/>
              </w:rPr>
            </w:pPr>
            <w:r>
              <w:rPr>
                <w:rFonts w:hint="eastAsia" w:ascii="宋体" w:hAnsi="宋体" w:cs="宋体"/>
                <w:sz w:val="21"/>
                <w:szCs w:val="21"/>
              </w:rPr>
              <w:t>联系电话：</w:t>
            </w:r>
          </w:p>
          <w:p w14:paraId="32B7A006">
            <w:pPr>
              <w:spacing w:line="240" w:lineRule="atLeast"/>
              <w:rPr>
                <w:rFonts w:ascii="宋体" w:hAnsi="宋体" w:cs="宋体"/>
                <w:sz w:val="21"/>
                <w:szCs w:val="21"/>
              </w:rPr>
            </w:pPr>
            <w:r>
              <w:rPr>
                <w:rFonts w:hint="eastAsia" w:ascii="宋体" w:hAnsi="宋体" w:cs="宋体"/>
                <w:sz w:val="21"/>
                <w:szCs w:val="21"/>
              </w:rPr>
              <w:t>授权代表：</w:t>
            </w:r>
          </w:p>
        </w:tc>
        <w:tc>
          <w:tcPr>
            <w:tcW w:w="5125" w:type="dxa"/>
            <w:gridSpan w:val="5"/>
          </w:tcPr>
          <w:p w14:paraId="374361A5">
            <w:pPr>
              <w:spacing w:line="240" w:lineRule="atLeast"/>
              <w:rPr>
                <w:rFonts w:ascii="宋体" w:hAnsi="宋体" w:cs="宋体"/>
                <w:sz w:val="21"/>
                <w:szCs w:val="21"/>
              </w:rPr>
            </w:pPr>
            <w:r>
              <w:rPr>
                <w:rFonts w:hint="eastAsia" w:ascii="宋体" w:hAnsi="宋体" w:cs="宋体"/>
                <w:sz w:val="21"/>
                <w:szCs w:val="21"/>
              </w:rPr>
              <w:t>供方：</w:t>
            </w:r>
          </w:p>
          <w:p w14:paraId="5E4B6924">
            <w:pPr>
              <w:spacing w:line="240" w:lineRule="atLeast"/>
              <w:rPr>
                <w:rFonts w:ascii="宋体" w:hAnsi="宋体" w:cs="宋体"/>
                <w:sz w:val="21"/>
                <w:szCs w:val="21"/>
              </w:rPr>
            </w:pPr>
            <w:r>
              <w:rPr>
                <w:rFonts w:hint="eastAsia" w:ascii="宋体" w:hAnsi="宋体" w:cs="宋体"/>
                <w:sz w:val="21"/>
                <w:szCs w:val="21"/>
              </w:rPr>
              <w:t>地址：</w:t>
            </w:r>
          </w:p>
          <w:p w14:paraId="2EC245BD">
            <w:pPr>
              <w:spacing w:line="240" w:lineRule="atLeast"/>
              <w:rPr>
                <w:rFonts w:ascii="宋体" w:hAnsi="宋体" w:cs="宋体"/>
                <w:sz w:val="21"/>
                <w:szCs w:val="21"/>
              </w:rPr>
            </w:pPr>
            <w:r>
              <w:rPr>
                <w:rFonts w:hint="eastAsia" w:ascii="宋体" w:hAnsi="宋体" w:cs="宋体"/>
                <w:sz w:val="21"/>
                <w:szCs w:val="21"/>
              </w:rPr>
              <w:t>电话：</w:t>
            </w:r>
          </w:p>
          <w:p w14:paraId="5BD74B1C">
            <w:pPr>
              <w:spacing w:line="240" w:lineRule="atLeast"/>
              <w:rPr>
                <w:rFonts w:ascii="宋体" w:hAnsi="宋体" w:cs="宋体"/>
                <w:sz w:val="21"/>
                <w:szCs w:val="21"/>
              </w:rPr>
            </w:pPr>
            <w:r>
              <w:rPr>
                <w:rFonts w:hint="eastAsia" w:ascii="宋体" w:hAnsi="宋体" w:cs="宋体"/>
                <w:sz w:val="21"/>
                <w:szCs w:val="21"/>
              </w:rPr>
              <w:t>传真：</w:t>
            </w:r>
          </w:p>
          <w:p w14:paraId="0989C3EA">
            <w:pPr>
              <w:spacing w:line="240" w:lineRule="atLeast"/>
              <w:rPr>
                <w:rFonts w:ascii="宋体" w:hAnsi="宋体" w:cs="宋体"/>
                <w:sz w:val="21"/>
                <w:szCs w:val="21"/>
              </w:rPr>
            </w:pPr>
            <w:r>
              <w:rPr>
                <w:rFonts w:hint="eastAsia" w:ascii="宋体" w:hAnsi="宋体" w:cs="宋体"/>
                <w:sz w:val="21"/>
                <w:szCs w:val="21"/>
              </w:rPr>
              <w:t>开户银行：</w:t>
            </w:r>
          </w:p>
          <w:p w14:paraId="72135700">
            <w:pPr>
              <w:spacing w:line="240" w:lineRule="atLeast"/>
              <w:rPr>
                <w:rFonts w:ascii="宋体" w:hAnsi="宋体" w:cs="宋体"/>
                <w:sz w:val="21"/>
                <w:szCs w:val="21"/>
              </w:rPr>
            </w:pPr>
            <w:r>
              <w:rPr>
                <w:rFonts w:hint="eastAsia" w:ascii="宋体" w:hAnsi="宋体" w:cs="宋体"/>
                <w:sz w:val="21"/>
                <w:szCs w:val="21"/>
              </w:rPr>
              <w:t>账号：</w:t>
            </w:r>
          </w:p>
          <w:p w14:paraId="0116A4CF">
            <w:pPr>
              <w:spacing w:line="240" w:lineRule="atLeast"/>
              <w:rPr>
                <w:rFonts w:ascii="宋体" w:hAnsi="宋体" w:cs="宋体"/>
                <w:sz w:val="21"/>
                <w:szCs w:val="21"/>
              </w:rPr>
            </w:pPr>
            <w:r>
              <w:rPr>
                <w:rFonts w:hint="eastAsia" w:ascii="宋体" w:hAnsi="宋体" w:cs="宋体"/>
                <w:sz w:val="21"/>
                <w:szCs w:val="21"/>
              </w:rPr>
              <w:t>授权代表：</w:t>
            </w:r>
          </w:p>
          <w:p w14:paraId="30AF4306">
            <w:pPr>
              <w:widowControl/>
              <w:spacing w:line="240" w:lineRule="atLeast"/>
              <w:jc w:val="left"/>
              <w:rPr>
                <w:rFonts w:ascii="宋体" w:hAnsi="宋体" w:cs="宋体"/>
                <w:sz w:val="21"/>
                <w:szCs w:val="21"/>
              </w:rPr>
            </w:pPr>
            <w:r>
              <w:rPr>
                <w:rFonts w:hint="eastAsia" w:ascii="宋体" w:hAnsi="宋体" w:cs="宋体"/>
                <w:sz w:val="21"/>
                <w:szCs w:val="21"/>
              </w:rPr>
              <w:t>（本栏请用计算机打印以便于准确付款）</w:t>
            </w:r>
          </w:p>
        </w:tc>
      </w:tr>
      <w:tr w14:paraId="3FC7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4291898B">
            <w:pPr>
              <w:spacing w:line="240" w:lineRule="atLeast"/>
              <w:rPr>
                <w:rFonts w:ascii="宋体" w:hAnsi="宋体" w:cs="宋体"/>
                <w:sz w:val="21"/>
                <w:szCs w:val="21"/>
              </w:rPr>
            </w:pPr>
            <w:r>
              <w:rPr>
                <w:rFonts w:hint="eastAsia" w:ascii="宋体" w:hAnsi="宋体" w:cs="宋体"/>
                <w:sz w:val="21"/>
                <w:szCs w:val="21"/>
              </w:rPr>
              <w:t>备注：</w:t>
            </w:r>
          </w:p>
          <w:p w14:paraId="7A68AD12">
            <w:pPr>
              <w:spacing w:line="240" w:lineRule="atLeast"/>
              <w:rPr>
                <w:rFonts w:ascii="宋体" w:hAnsi="宋体" w:cs="宋体"/>
                <w:sz w:val="21"/>
                <w:szCs w:val="21"/>
              </w:rPr>
            </w:pPr>
          </w:p>
          <w:p w14:paraId="17F1EC2F">
            <w:pPr>
              <w:spacing w:line="240" w:lineRule="atLeast"/>
              <w:rPr>
                <w:rFonts w:ascii="宋体" w:hAnsi="宋体" w:cs="宋体"/>
                <w:sz w:val="21"/>
                <w:szCs w:val="21"/>
              </w:rPr>
            </w:pPr>
          </w:p>
        </w:tc>
      </w:tr>
    </w:tbl>
    <w:p w14:paraId="11C197A1">
      <w:pPr>
        <w:spacing w:line="500" w:lineRule="exact"/>
        <w:ind w:firstLine="480" w:firstLineChars="200"/>
        <w:rPr>
          <w:rFonts w:ascii="宋体" w:hAnsi="宋体" w:cs="宋体"/>
          <w:sz w:val="24"/>
        </w:rPr>
      </w:pPr>
      <w:r>
        <w:rPr>
          <w:rFonts w:hint="eastAsia" w:ascii="宋体" w:hAnsi="宋体" w:cs="宋体"/>
          <w:sz w:val="24"/>
        </w:rPr>
        <w:t>签约时间：年月日签约地点：</w:t>
      </w:r>
    </w:p>
    <w:p w14:paraId="676E5AA0">
      <w:pPr>
        <w:spacing w:line="500" w:lineRule="exact"/>
        <w:ind w:firstLine="560" w:firstLineChars="200"/>
        <w:rPr>
          <w:rFonts w:ascii="宋体" w:hAnsi="宋体" w:cs="宋体"/>
        </w:rPr>
        <w:sectPr>
          <w:footerReference r:id="rId6" w:type="default"/>
          <w:pgSz w:w="11907" w:h="16840"/>
          <w:pgMar w:top="1134" w:right="1191" w:bottom="1134" w:left="1304" w:header="964" w:footer="992" w:gutter="0"/>
          <w:pgNumType w:fmt="numberInDash"/>
          <w:cols w:space="720" w:num="1"/>
          <w:docGrid w:linePitch="312" w:charSpace="0"/>
        </w:sectPr>
      </w:pPr>
    </w:p>
    <w:p w14:paraId="22133AE3">
      <w:pPr>
        <w:pStyle w:val="3"/>
        <w:spacing w:line="360" w:lineRule="auto"/>
        <w:jc w:val="center"/>
        <w:rPr>
          <w:rFonts w:hAnsi="宋体"/>
          <w:b/>
          <w:bCs/>
          <w:sz w:val="32"/>
          <w:szCs w:val="32"/>
        </w:rPr>
      </w:pPr>
      <w:bookmarkStart w:id="266" w:name="_Toc5986"/>
      <w:r>
        <w:rPr>
          <w:rFonts w:hint="eastAsia" w:hAnsi="宋体"/>
          <w:b/>
          <w:bCs/>
          <w:sz w:val="32"/>
          <w:szCs w:val="32"/>
        </w:rPr>
        <w:t>第七篇电子投标文件格式要求</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6"/>
    </w:p>
    <w:p w14:paraId="732A2406">
      <w:pPr>
        <w:snapToGrid w:val="0"/>
        <w:spacing w:line="400" w:lineRule="exact"/>
        <w:ind w:firstLine="480" w:firstLineChars="200"/>
        <w:rPr>
          <w:rFonts w:ascii="宋体" w:hAnsi="宋体" w:cs="宋体"/>
          <w:sz w:val="24"/>
          <w:szCs w:val="24"/>
        </w:rPr>
      </w:pPr>
      <w:bookmarkStart w:id="267" w:name="_Toc13929"/>
      <w:r>
        <w:rPr>
          <w:rFonts w:hint="eastAsia" w:ascii="宋体" w:hAnsi="宋体" w:cs="宋体"/>
          <w:sz w:val="24"/>
          <w:szCs w:val="24"/>
        </w:rPr>
        <w:t>一、经济文件</w:t>
      </w:r>
      <w:bookmarkEnd w:id="267"/>
    </w:p>
    <w:p w14:paraId="39379EA2">
      <w:pPr>
        <w:snapToGrid w:val="0"/>
        <w:spacing w:line="400" w:lineRule="exact"/>
        <w:ind w:firstLine="480" w:firstLineChars="200"/>
        <w:rPr>
          <w:rFonts w:ascii="宋体" w:hAnsi="宋体" w:cs="宋体"/>
          <w:sz w:val="24"/>
          <w:szCs w:val="24"/>
        </w:rPr>
      </w:pPr>
      <w:r>
        <w:rPr>
          <w:rFonts w:hint="eastAsia" w:ascii="宋体" w:hAnsi="宋体" w:cs="宋体"/>
          <w:sz w:val="24"/>
          <w:szCs w:val="24"/>
        </w:rPr>
        <w:t>（一）报价函</w:t>
      </w:r>
    </w:p>
    <w:p w14:paraId="6990AFB6">
      <w:pPr>
        <w:snapToGrid w:val="0"/>
        <w:spacing w:line="400" w:lineRule="exact"/>
        <w:ind w:firstLine="480" w:firstLineChars="200"/>
        <w:rPr>
          <w:rFonts w:ascii="宋体" w:hAnsi="宋体" w:cs="宋体"/>
          <w:sz w:val="24"/>
          <w:szCs w:val="24"/>
        </w:rPr>
      </w:pPr>
      <w:r>
        <w:rPr>
          <w:rFonts w:hint="eastAsia" w:ascii="宋体" w:hAnsi="宋体" w:cs="宋体"/>
          <w:sz w:val="24"/>
          <w:szCs w:val="24"/>
        </w:rPr>
        <w:t>（二）分项报价明细表</w:t>
      </w:r>
    </w:p>
    <w:p w14:paraId="569CA9CE">
      <w:pPr>
        <w:snapToGrid w:val="0"/>
        <w:spacing w:line="400" w:lineRule="exact"/>
        <w:ind w:firstLine="480" w:firstLineChars="200"/>
        <w:rPr>
          <w:rFonts w:ascii="宋体" w:hAnsi="宋体" w:cs="宋体"/>
          <w:sz w:val="24"/>
          <w:szCs w:val="24"/>
        </w:rPr>
      </w:pPr>
      <w:bookmarkStart w:id="268" w:name="_Toc13135"/>
      <w:r>
        <w:rPr>
          <w:rFonts w:hint="eastAsia" w:ascii="宋体" w:hAnsi="宋体" w:cs="宋体"/>
          <w:sz w:val="24"/>
          <w:szCs w:val="24"/>
        </w:rPr>
        <w:t>二、技术（质量）文件</w:t>
      </w:r>
      <w:bookmarkEnd w:id="268"/>
    </w:p>
    <w:p w14:paraId="740202E4">
      <w:pPr>
        <w:snapToGrid w:val="0"/>
        <w:spacing w:line="400" w:lineRule="exact"/>
        <w:ind w:firstLine="480" w:firstLineChars="200"/>
        <w:rPr>
          <w:rFonts w:ascii="宋体" w:hAnsi="宋体" w:cs="宋体"/>
          <w:sz w:val="24"/>
          <w:szCs w:val="24"/>
        </w:rPr>
      </w:pPr>
      <w:r>
        <w:rPr>
          <w:rFonts w:hint="eastAsia" w:ascii="宋体" w:hAnsi="宋体" w:cs="宋体"/>
          <w:sz w:val="24"/>
          <w:szCs w:val="24"/>
        </w:rPr>
        <w:t>（一）技术（质量）条款差异表</w:t>
      </w:r>
    </w:p>
    <w:p w14:paraId="7F46102A">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（二）其他技术（质量）资料</w:t>
      </w:r>
    </w:p>
    <w:p w14:paraId="733BF5A5">
      <w:pPr>
        <w:snapToGrid w:val="0"/>
        <w:spacing w:line="400" w:lineRule="exact"/>
        <w:ind w:firstLine="480" w:firstLineChars="200"/>
        <w:rPr>
          <w:rFonts w:ascii="宋体" w:hAnsi="宋体" w:cs="宋体"/>
          <w:sz w:val="24"/>
          <w:szCs w:val="24"/>
        </w:rPr>
      </w:pPr>
      <w:bookmarkStart w:id="269" w:name="_Toc18568"/>
      <w:r>
        <w:rPr>
          <w:rFonts w:hint="eastAsia" w:ascii="宋体" w:hAnsi="宋体" w:cs="宋体"/>
          <w:sz w:val="24"/>
          <w:szCs w:val="24"/>
        </w:rPr>
        <w:t>三、商务文件</w:t>
      </w:r>
      <w:bookmarkEnd w:id="269"/>
    </w:p>
    <w:p w14:paraId="7F97300B">
      <w:pPr>
        <w:snapToGrid w:val="0"/>
        <w:spacing w:line="400" w:lineRule="exact"/>
        <w:ind w:firstLine="480" w:firstLineChars="200"/>
        <w:rPr>
          <w:rFonts w:ascii="宋体" w:hAnsi="宋体" w:cs="宋体"/>
          <w:sz w:val="24"/>
          <w:szCs w:val="24"/>
        </w:rPr>
      </w:pPr>
      <w:r>
        <w:rPr>
          <w:rFonts w:hint="eastAsia" w:ascii="宋体" w:hAnsi="宋体" w:cs="宋体"/>
          <w:sz w:val="24"/>
          <w:szCs w:val="24"/>
        </w:rPr>
        <w:t>（一）商务条款差异表</w:t>
      </w:r>
    </w:p>
    <w:p w14:paraId="168D767A">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（二）其他商务资料</w:t>
      </w:r>
    </w:p>
    <w:p w14:paraId="6153843E">
      <w:pPr>
        <w:snapToGrid w:val="0"/>
        <w:spacing w:line="400" w:lineRule="exact"/>
        <w:ind w:firstLine="480" w:firstLineChars="200"/>
        <w:rPr>
          <w:rFonts w:ascii="宋体" w:hAnsi="宋体" w:cs="宋体"/>
          <w:sz w:val="24"/>
          <w:szCs w:val="24"/>
        </w:rPr>
      </w:pPr>
      <w:bookmarkStart w:id="270" w:name="_Toc29455"/>
      <w:r>
        <w:rPr>
          <w:rFonts w:hint="eastAsia" w:ascii="宋体" w:hAnsi="宋体" w:cs="宋体"/>
          <w:sz w:val="24"/>
          <w:szCs w:val="24"/>
        </w:rPr>
        <w:t>四、其他</w:t>
      </w:r>
      <w:bookmarkEnd w:id="270"/>
    </w:p>
    <w:p w14:paraId="7CC3A2CC">
      <w:pPr>
        <w:snapToGrid w:val="0"/>
        <w:spacing w:line="400" w:lineRule="exact"/>
        <w:ind w:firstLine="480" w:firstLineChars="200"/>
        <w:rPr>
          <w:rFonts w:ascii="宋体" w:hAnsi="宋体" w:cs="宋体"/>
          <w:sz w:val="24"/>
          <w:szCs w:val="24"/>
        </w:rPr>
      </w:pPr>
      <w:r>
        <w:rPr>
          <w:rFonts w:hint="eastAsia" w:ascii="宋体" w:hAnsi="宋体" w:cs="宋体"/>
          <w:sz w:val="24"/>
          <w:szCs w:val="24"/>
        </w:rPr>
        <w:t>（一）中小微企业声明函、监狱企业证明文件、残疾人福利性单位声明函</w:t>
      </w:r>
    </w:p>
    <w:p w14:paraId="57F18150">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（二）其他与项目有关的资料（自附）</w:t>
      </w:r>
    </w:p>
    <w:p w14:paraId="3A3CB245">
      <w:pPr>
        <w:snapToGrid w:val="0"/>
        <w:spacing w:line="400" w:lineRule="exact"/>
        <w:ind w:firstLine="480" w:firstLineChars="200"/>
        <w:rPr>
          <w:rFonts w:ascii="宋体" w:hAnsi="宋体" w:cs="宋体"/>
          <w:sz w:val="24"/>
          <w:szCs w:val="24"/>
        </w:rPr>
      </w:pPr>
      <w:bookmarkStart w:id="271" w:name="_Toc19227"/>
      <w:r>
        <w:rPr>
          <w:rFonts w:hint="eastAsia" w:ascii="宋体" w:hAnsi="宋体" w:cs="宋体"/>
          <w:sz w:val="24"/>
          <w:szCs w:val="24"/>
        </w:rPr>
        <w:t>五、资格文件</w:t>
      </w:r>
      <w:bookmarkEnd w:id="271"/>
    </w:p>
    <w:p w14:paraId="5CCA2817">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47F0D91D">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14A1E7F8">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7514A348">
      <w:pPr>
        <w:snapToGrid w:val="0"/>
        <w:spacing w:line="40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6D04C675">
      <w:pPr>
        <w:snapToGrid w:val="0"/>
        <w:spacing w:line="400" w:lineRule="exact"/>
        <w:ind w:firstLine="480" w:firstLineChars="200"/>
        <w:rPr>
          <w:rFonts w:ascii="宋体" w:hAnsi="宋体" w:cs="宋体"/>
          <w:sz w:val="24"/>
          <w:szCs w:val="24"/>
        </w:rPr>
      </w:pPr>
      <w:r>
        <w:rPr>
          <w:rFonts w:hint="eastAsia" w:ascii="宋体" w:hAnsi="宋体" w:cs="宋体"/>
          <w:sz w:val="24"/>
          <w:szCs w:val="24"/>
        </w:rPr>
        <w:t>（五）落实政府采购政策需满足的资格要求文件（如有）</w:t>
      </w:r>
    </w:p>
    <w:p w14:paraId="73FAB7A5">
      <w:pPr>
        <w:snapToGrid w:val="0"/>
        <w:spacing w:line="400" w:lineRule="exact"/>
        <w:ind w:firstLine="480" w:firstLineChars="200"/>
        <w:rPr>
          <w:rFonts w:ascii="宋体" w:hAnsi="宋体" w:cs="宋体"/>
          <w:sz w:val="24"/>
          <w:szCs w:val="24"/>
        </w:rPr>
      </w:pPr>
      <w:r>
        <w:rPr>
          <w:rFonts w:hint="eastAsia" w:ascii="宋体" w:hAnsi="宋体" w:cs="宋体"/>
          <w:sz w:val="24"/>
          <w:szCs w:val="24"/>
        </w:rPr>
        <w:t>（六）特定资格条件证书或证明文件（如有）</w:t>
      </w:r>
    </w:p>
    <w:p w14:paraId="5059A67E">
      <w:pPr>
        <w:snapToGrid w:val="0"/>
        <w:spacing w:line="400" w:lineRule="exact"/>
        <w:ind w:firstLine="480" w:firstLineChars="200"/>
        <w:rPr>
          <w:rFonts w:ascii="宋体" w:hAnsi="宋体" w:cs="宋体"/>
          <w:sz w:val="24"/>
          <w:szCs w:val="24"/>
        </w:rPr>
      </w:pPr>
    </w:p>
    <w:p w14:paraId="40BBD9CC">
      <w:pPr>
        <w:snapToGrid w:val="0"/>
        <w:spacing w:line="500" w:lineRule="exact"/>
        <w:jc w:val="center"/>
        <w:rPr>
          <w:rFonts w:ascii="宋体" w:hAnsi="宋体" w:cs="宋体"/>
          <w:szCs w:val="36"/>
        </w:rPr>
      </w:pPr>
    </w:p>
    <w:p w14:paraId="3ED4BC10">
      <w:pPr>
        <w:snapToGrid w:val="0"/>
        <w:spacing w:line="500" w:lineRule="exact"/>
        <w:jc w:val="center"/>
        <w:rPr>
          <w:rFonts w:ascii="宋体" w:hAnsi="宋体" w:cs="宋体"/>
          <w:szCs w:val="36"/>
        </w:rPr>
      </w:pPr>
    </w:p>
    <w:p w14:paraId="395E86D2">
      <w:pPr>
        <w:rPr>
          <w:rFonts w:ascii="宋体" w:hAnsi="宋体" w:cs="宋体"/>
          <w:b/>
        </w:rPr>
      </w:pPr>
      <w:r>
        <w:rPr>
          <w:rFonts w:hint="eastAsia" w:ascii="宋体" w:hAnsi="宋体" w:cs="宋体"/>
          <w:b/>
        </w:rPr>
        <w:br w:type="page"/>
      </w:r>
    </w:p>
    <w:p w14:paraId="32597C2D">
      <w:pPr>
        <w:numPr>
          <w:ilvl w:val="0"/>
          <w:numId w:val="4"/>
        </w:numPr>
        <w:snapToGrid w:val="0"/>
        <w:spacing w:line="500" w:lineRule="exact"/>
        <w:rPr>
          <w:rFonts w:ascii="宋体" w:hAnsi="宋体" w:cs="宋体"/>
          <w:b/>
        </w:rPr>
      </w:pPr>
      <w:r>
        <w:rPr>
          <w:rFonts w:hint="eastAsia" w:ascii="宋体" w:hAnsi="宋体" w:cs="宋体"/>
          <w:b/>
        </w:rPr>
        <w:t>经济文件</w:t>
      </w:r>
    </w:p>
    <w:p w14:paraId="78AE07DC">
      <w:pPr>
        <w:tabs>
          <w:tab w:val="left" w:pos="6300"/>
        </w:tabs>
        <w:snapToGrid w:val="0"/>
        <w:spacing w:line="360" w:lineRule="auto"/>
        <w:ind w:firstLine="480" w:firstLineChars="200"/>
        <w:rPr>
          <w:rFonts w:ascii="仿宋" w:hAnsi="仿宋" w:eastAsia="仿宋" w:cs="仿宋"/>
          <w:sz w:val="24"/>
          <w:szCs w:val="24"/>
        </w:rPr>
      </w:pPr>
    </w:p>
    <w:p w14:paraId="252D4935">
      <w:pPr>
        <w:spacing w:line="360" w:lineRule="auto"/>
        <w:jc w:val="center"/>
        <w:rPr>
          <w:rFonts w:ascii="宋体" w:hAnsi="宋体" w:cs="宋体"/>
          <w:b/>
          <w:sz w:val="24"/>
          <w:szCs w:val="24"/>
        </w:rPr>
      </w:pPr>
      <w:r>
        <w:rPr>
          <w:rFonts w:hint="eastAsia" w:ascii="宋体" w:hAnsi="宋体" w:cs="宋体"/>
          <w:b/>
          <w:sz w:val="24"/>
          <w:szCs w:val="24"/>
        </w:rPr>
        <w:t>报价函</w:t>
      </w:r>
    </w:p>
    <w:p w14:paraId="5D1BD7DA">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733DA58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____________________________（项目名称）</w:t>
      </w:r>
      <w:r>
        <w:rPr>
          <w:rFonts w:hint="eastAsia" w:ascii="宋体" w:hAnsi="宋体" w:cs="宋体"/>
          <w:sz w:val="24"/>
          <w:szCs w:val="24"/>
        </w:rPr>
        <w:t>的采购文件，经详细研究，决定参加该项目的公开采购。</w:t>
      </w:r>
    </w:p>
    <w:p w14:paraId="306D68C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1.愿意按照竞采文件中的一切要求，提供本项目的货物和技术服务，项目投标报价为人民币大写</w:t>
      </w:r>
      <w:r>
        <w:rPr>
          <w:rFonts w:hint="eastAsia" w:ascii="宋体" w:hAnsi="宋体" w:cs="宋体"/>
          <w:sz w:val="24"/>
          <w:szCs w:val="24"/>
          <w:u w:val="single"/>
        </w:rPr>
        <w:t>：</w:t>
      </w:r>
      <w:r>
        <w:rPr>
          <w:rFonts w:hint="eastAsia" w:ascii="宋体" w:hAnsi="宋体" w:cs="宋体"/>
          <w:sz w:val="24"/>
          <w:szCs w:val="24"/>
        </w:rPr>
        <w:t>元整；人民币小写：元。</w:t>
      </w:r>
    </w:p>
    <w:p w14:paraId="4B32DE7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2.我方现提交的投标文件为：</w:t>
      </w:r>
      <w:r>
        <w:rPr>
          <w:rFonts w:hint="eastAsia" w:ascii="宋体" w:hAnsi="宋体" w:cs="宋体"/>
          <w:sz w:val="24"/>
        </w:rPr>
        <w:t>投标文件正本PDF扫描件一份</w:t>
      </w:r>
      <w:r>
        <w:rPr>
          <w:rFonts w:hint="eastAsia" w:ascii="宋体" w:hAnsi="宋体" w:cs="宋体"/>
          <w:sz w:val="24"/>
          <w:szCs w:val="24"/>
        </w:rPr>
        <w:t>。</w:t>
      </w:r>
    </w:p>
    <w:p w14:paraId="50B5749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3.我方承诺：本次采购的有效期为提交投标文件截止时间起90天。</w:t>
      </w:r>
    </w:p>
    <w:p w14:paraId="71EA40C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4.我方完全理解和接受贵方采购文件的一切规定和要求及评审办法。</w:t>
      </w:r>
    </w:p>
    <w:p w14:paraId="3BC23C8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5.在整个采购过程中，我方若有违规行为，接受按照《中华人民共和国政府采购法》和《比选文件》之规定给予惩罚。</w:t>
      </w:r>
    </w:p>
    <w:p w14:paraId="7466DC2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6.我方若成为成交供应商，将按照最终采购结果签订合同，并且严格履行合同义务。本承诺函将成为合同不可分割的一部分，与合同具有同等的法律效力。</w:t>
      </w:r>
    </w:p>
    <w:p w14:paraId="52F928D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7.如果我方成为成交供应商，保证在领取成交通知书前，按照采购文件的规定向采购代理机构</w:t>
      </w:r>
      <w:r>
        <w:rPr>
          <w:rFonts w:hint="eastAsia" w:ascii="宋体" w:hAnsi="宋体" w:cs="宋体"/>
          <w:sz w:val="24"/>
        </w:rPr>
        <w:t>缴纳</w:t>
      </w:r>
      <w:r>
        <w:rPr>
          <w:rFonts w:hint="eastAsia" w:ascii="宋体" w:hAnsi="宋体" w:cs="宋体"/>
          <w:sz w:val="24"/>
          <w:szCs w:val="24"/>
        </w:rPr>
        <w:t>采购代理服务费。</w:t>
      </w:r>
    </w:p>
    <w:p w14:paraId="4B3413F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rPr>
        <w:t>我方未</w:t>
      </w:r>
      <w:r>
        <w:rPr>
          <w:rFonts w:hint="eastAsia" w:ascii="宋体" w:hAnsi="宋体" w:cs="宋体"/>
          <w:sz w:val="24"/>
          <w:szCs w:val="24"/>
        </w:rPr>
        <w:t>为采购项目提供整体设计、规范编制或者项目管理、监理、检测等服务。</w:t>
      </w:r>
    </w:p>
    <w:p w14:paraId="5196C72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rPr>
        <w:t>9.我方理解，最低报价不是中标的唯一条件。</w:t>
      </w:r>
    </w:p>
    <w:p w14:paraId="1051A0CD">
      <w:pPr>
        <w:tabs>
          <w:tab w:val="left" w:pos="6300"/>
        </w:tabs>
        <w:snapToGrid w:val="0"/>
        <w:spacing w:line="360" w:lineRule="auto"/>
        <w:ind w:firstLine="570"/>
        <w:rPr>
          <w:rFonts w:ascii="宋体" w:hAnsi="宋体" w:cs="宋体"/>
          <w:sz w:val="24"/>
          <w:szCs w:val="24"/>
        </w:rPr>
      </w:pPr>
    </w:p>
    <w:p w14:paraId="27795B8B">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w:t>
      </w:r>
    </w:p>
    <w:p w14:paraId="764AF8C8">
      <w:pPr>
        <w:tabs>
          <w:tab w:val="left" w:pos="6300"/>
        </w:tabs>
        <w:snapToGrid w:val="0"/>
        <w:spacing w:line="360" w:lineRule="auto"/>
        <w:ind w:firstLine="570"/>
        <w:rPr>
          <w:rFonts w:hint="eastAsia" w:ascii="宋体" w:hAnsi="宋体" w:eastAsia="宋体" w:cs="宋体"/>
          <w:sz w:val="24"/>
          <w:szCs w:val="24"/>
          <w:lang w:eastAsia="zh-CN"/>
        </w:rPr>
      </w:pPr>
      <w:r>
        <w:rPr>
          <w:rFonts w:hint="eastAsia" w:ascii="宋体" w:hAnsi="宋体" w:cs="宋体"/>
          <w:sz w:val="24"/>
          <w:szCs w:val="24"/>
        </w:rPr>
        <w:t>地址：</w:t>
      </w:r>
    </w:p>
    <w:p w14:paraId="032FE5D2">
      <w:pPr>
        <w:tabs>
          <w:tab w:val="left" w:pos="6300"/>
        </w:tabs>
        <w:snapToGrid w:val="0"/>
        <w:spacing w:line="360" w:lineRule="auto"/>
        <w:ind w:firstLine="570"/>
        <w:rPr>
          <w:rFonts w:hint="eastAsia" w:ascii="宋体" w:hAnsi="宋体" w:eastAsia="宋体" w:cs="宋体"/>
          <w:sz w:val="24"/>
          <w:szCs w:val="24"/>
          <w:lang w:eastAsia="zh-CN"/>
        </w:rPr>
      </w:pPr>
      <w:r>
        <w:rPr>
          <w:rFonts w:hint="eastAsia" w:ascii="宋体" w:hAnsi="宋体" w:cs="宋体"/>
          <w:sz w:val="24"/>
          <w:szCs w:val="24"/>
        </w:rPr>
        <w:t>电话：</w:t>
      </w:r>
    </w:p>
    <w:p w14:paraId="15652DFE">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邮编：</w:t>
      </w:r>
    </w:p>
    <w:p w14:paraId="3DC0965A">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7056C4E9">
      <w:pPr>
        <w:snapToGrid w:val="0"/>
        <w:spacing w:line="360" w:lineRule="auto"/>
        <w:ind w:firstLine="480" w:firstLineChars="200"/>
        <w:rPr>
          <w:rFonts w:ascii="宋体" w:hAnsi="宋体" w:cs="宋体"/>
          <w:sz w:val="24"/>
          <w:szCs w:val="24"/>
        </w:rPr>
      </w:pPr>
      <w:r>
        <w:rPr>
          <w:rFonts w:hint="eastAsia" w:ascii="宋体" w:hAnsi="宋体" w:cs="宋体"/>
          <w:sz w:val="24"/>
          <w:szCs w:val="24"/>
        </w:rPr>
        <w:t>年月日</w:t>
      </w:r>
    </w:p>
    <w:p w14:paraId="18E55A9D">
      <w:pPr>
        <w:snapToGrid w:val="0"/>
        <w:spacing w:line="500" w:lineRule="exact"/>
        <w:ind w:firstLine="560" w:firstLineChars="200"/>
        <w:rPr>
          <w:rFonts w:ascii="宋体" w:hAnsi="宋体" w:cs="宋体"/>
          <w:sz w:val="24"/>
        </w:rPr>
      </w:pPr>
      <w:r>
        <w:rPr>
          <w:rFonts w:hint="eastAsia" w:ascii="宋体" w:hAnsi="宋体" w:cs="宋体"/>
        </w:rPr>
        <w:br w:type="page"/>
      </w:r>
      <w:r>
        <w:rPr>
          <w:rFonts w:hint="eastAsia" w:ascii="宋体" w:hAnsi="宋体" w:cs="宋体"/>
          <w:szCs w:val="36"/>
        </w:rPr>
        <w:t>（二）分项报价明细表</w:t>
      </w:r>
    </w:p>
    <w:p w14:paraId="39568CAE">
      <w:pPr>
        <w:spacing w:line="500" w:lineRule="exact"/>
        <w:rPr>
          <w:rFonts w:ascii="宋体" w:hAnsi="宋体" w:cs="宋体"/>
          <w:sz w:val="24"/>
        </w:rPr>
      </w:pPr>
      <w:r>
        <w:rPr>
          <w:rFonts w:hint="eastAsia" w:ascii="宋体" w:hAnsi="宋体" w:cs="宋体"/>
          <w:sz w:val="24"/>
        </w:rPr>
        <w:t>竞采编号：</w:t>
      </w:r>
    </w:p>
    <w:p w14:paraId="27414DDD">
      <w:pPr>
        <w:spacing w:line="500" w:lineRule="exact"/>
        <w:rPr>
          <w:rFonts w:ascii="宋体" w:hAnsi="宋体" w:cs="宋体"/>
          <w:sz w:val="24"/>
        </w:rPr>
      </w:pPr>
      <w:r>
        <w:rPr>
          <w:rFonts w:hint="eastAsia" w:ascii="宋体" w:hAnsi="宋体" w:cs="宋体"/>
          <w:sz w:val="24"/>
        </w:rPr>
        <w:t>项目名称：</w:t>
      </w:r>
    </w:p>
    <w:p w14:paraId="326E0691">
      <w:pPr>
        <w:spacing w:line="500" w:lineRule="exact"/>
        <w:rPr>
          <w:rFonts w:ascii="宋体" w:hAnsi="宋体" w:cs="宋体"/>
          <w:sz w:val="24"/>
        </w:rPr>
      </w:pPr>
      <w:r>
        <w:rPr>
          <w:rFonts w:hint="eastAsia" w:ascii="宋体" w:hAnsi="宋体" w:cs="宋体"/>
          <w:sz w:val="24"/>
        </w:rPr>
        <w:t>单位：元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320B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1009947A">
            <w:pPr>
              <w:jc w:val="center"/>
              <w:rPr>
                <w:rFonts w:ascii="宋体" w:hAnsi="宋体" w:cs="宋体"/>
                <w:b/>
                <w:szCs w:val="21"/>
              </w:rPr>
            </w:pPr>
            <w:r>
              <w:rPr>
                <w:rFonts w:hint="eastAsia" w:ascii="宋体" w:hAnsi="宋体" w:cs="宋体"/>
                <w:b/>
                <w:szCs w:val="21"/>
              </w:rPr>
              <w:t>序号</w:t>
            </w:r>
          </w:p>
        </w:tc>
        <w:tc>
          <w:tcPr>
            <w:tcW w:w="934" w:type="dxa"/>
            <w:vAlign w:val="center"/>
          </w:tcPr>
          <w:p w14:paraId="6EA5B949">
            <w:pPr>
              <w:jc w:val="center"/>
              <w:rPr>
                <w:rFonts w:ascii="宋体" w:hAnsi="宋体" w:cs="宋体"/>
                <w:b/>
                <w:szCs w:val="21"/>
              </w:rPr>
            </w:pPr>
            <w:r>
              <w:rPr>
                <w:rFonts w:hint="eastAsia" w:ascii="宋体" w:hAnsi="宋体" w:cs="宋体"/>
                <w:b/>
                <w:szCs w:val="21"/>
              </w:rPr>
              <w:t>名称</w:t>
            </w:r>
          </w:p>
        </w:tc>
        <w:tc>
          <w:tcPr>
            <w:tcW w:w="2474" w:type="dxa"/>
            <w:vAlign w:val="center"/>
          </w:tcPr>
          <w:p w14:paraId="7118EF5C">
            <w:pPr>
              <w:jc w:val="center"/>
              <w:rPr>
                <w:rFonts w:ascii="宋体" w:hAnsi="宋体" w:cs="宋体"/>
                <w:b/>
                <w:szCs w:val="21"/>
              </w:rPr>
            </w:pPr>
            <w:r>
              <w:rPr>
                <w:rFonts w:hint="eastAsia" w:ascii="宋体" w:hAnsi="宋体" w:cs="宋体"/>
                <w:b/>
                <w:szCs w:val="21"/>
              </w:rPr>
              <w:t>品牌、规格型号</w:t>
            </w:r>
          </w:p>
        </w:tc>
        <w:tc>
          <w:tcPr>
            <w:tcW w:w="1242" w:type="dxa"/>
            <w:vAlign w:val="center"/>
          </w:tcPr>
          <w:p w14:paraId="0EB14860">
            <w:pPr>
              <w:jc w:val="center"/>
              <w:rPr>
                <w:rFonts w:ascii="宋体" w:hAnsi="宋体" w:cs="宋体"/>
                <w:b/>
                <w:szCs w:val="21"/>
              </w:rPr>
            </w:pPr>
            <w:r>
              <w:rPr>
                <w:rFonts w:hint="eastAsia" w:ascii="宋体" w:hAnsi="宋体" w:cs="宋体"/>
                <w:b/>
                <w:szCs w:val="21"/>
              </w:rPr>
              <w:t>制造商</w:t>
            </w:r>
          </w:p>
        </w:tc>
        <w:tc>
          <w:tcPr>
            <w:tcW w:w="1242" w:type="dxa"/>
            <w:vAlign w:val="center"/>
          </w:tcPr>
          <w:p w14:paraId="26EEFE10">
            <w:pPr>
              <w:jc w:val="center"/>
              <w:rPr>
                <w:rFonts w:ascii="宋体" w:hAnsi="宋体" w:cs="宋体"/>
                <w:b/>
                <w:szCs w:val="21"/>
              </w:rPr>
            </w:pPr>
            <w:r>
              <w:rPr>
                <w:rFonts w:hint="eastAsia" w:ascii="宋体" w:hAnsi="宋体" w:cs="宋体"/>
                <w:b/>
                <w:szCs w:val="21"/>
              </w:rPr>
              <w:t>生产地</w:t>
            </w:r>
          </w:p>
        </w:tc>
        <w:tc>
          <w:tcPr>
            <w:tcW w:w="934" w:type="dxa"/>
            <w:vAlign w:val="center"/>
          </w:tcPr>
          <w:p w14:paraId="16E6686F">
            <w:pPr>
              <w:jc w:val="center"/>
              <w:rPr>
                <w:rFonts w:ascii="宋体" w:hAnsi="宋体" w:cs="宋体"/>
                <w:b/>
                <w:szCs w:val="21"/>
              </w:rPr>
            </w:pPr>
            <w:r>
              <w:rPr>
                <w:rFonts w:hint="eastAsia" w:ascii="宋体" w:hAnsi="宋体" w:cs="宋体"/>
                <w:b/>
                <w:szCs w:val="21"/>
              </w:rPr>
              <w:t>数量</w:t>
            </w:r>
          </w:p>
        </w:tc>
        <w:tc>
          <w:tcPr>
            <w:tcW w:w="934" w:type="dxa"/>
            <w:vAlign w:val="center"/>
          </w:tcPr>
          <w:p w14:paraId="61153EFB">
            <w:pPr>
              <w:jc w:val="center"/>
              <w:rPr>
                <w:rFonts w:ascii="宋体" w:hAnsi="宋体" w:cs="宋体"/>
                <w:b/>
                <w:szCs w:val="21"/>
              </w:rPr>
            </w:pPr>
            <w:r>
              <w:rPr>
                <w:rFonts w:hint="eastAsia" w:ascii="宋体" w:hAnsi="宋体" w:cs="宋体"/>
                <w:b/>
                <w:szCs w:val="21"/>
              </w:rPr>
              <w:t>单价</w:t>
            </w:r>
          </w:p>
        </w:tc>
        <w:tc>
          <w:tcPr>
            <w:tcW w:w="934" w:type="dxa"/>
            <w:vAlign w:val="center"/>
          </w:tcPr>
          <w:p w14:paraId="43080615">
            <w:pPr>
              <w:jc w:val="center"/>
              <w:rPr>
                <w:rFonts w:ascii="宋体" w:hAnsi="宋体" w:cs="宋体"/>
                <w:b/>
                <w:szCs w:val="21"/>
              </w:rPr>
            </w:pPr>
            <w:r>
              <w:rPr>
                <w:rFonts w:hint="eastAsia" w:ascii="宋体" w:hAnsi="宋体" w:cs="宋体"/>
                <w:b/>
                <w:szCs w:val="21"/>
              </w:rPr>
              <w:t>合计</w:t>
            </w:r>
          </w:p>
        </w:tc>
      </w:tr>
      <w:tr w14:paraId="6232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A62C6B9">
            <w:pPr>
              <w:pStyle w:val="11"/>
              <w:spacing w:line="240" w:lineRule="atLeast"/>
              <w:ind w:left="0"/>
              <w:jc w:val="center"/>
              <w:outlineLvl w:val="0"/>
              <w:rPr>
                <w:rFonts w:ascii="宋体" w:hAnsi="宋体" w:cs="宋体"/>
                <w:sz w:val="21"/>
                <w:szCs w:val="21"/>
              </w:rPr>
            </w:pPr>
            <w:bookmarkStart w:id="272" w:name="_Toc28267"/>
            <w:bookmarkStart w:id="273" w:name="_Toc4503"/>
            <w:r>
              <w:rPr>
                <w:rFonts w:hint="eastAsia" w:ascii="宋体" w:hAnsi="宋体" w:cs="宋体"/>
                <w:sz w:val="21"/>
                <w:szCs w:val="21"/>
              </w:rPr>
              <w:t>1</w:t>
            </w:r>
            <w:bookmarkEnd w:id="272"/>
            <w:bookmarkEnd w:id="273"/>
          </w:p>
        </w:tc>
        <w:tc>
          <w:tcPr>
            <w:tcW w:w="934" w:type="dxa"/>
            <w:vAlign w:val="center"/>
          </w:tcPr>
          <w:p w14:paraId="3793FD78">
            <w:pPr>
              <w:jc w:val="center"/>
              <w:rPr>
                <w:rFonts w:ascii="宋体" w:hAnsi="宋体" w:cs="宋体"/>
                <w:szCs w:val="21"/>
              </w:rPr>
            </w:pPr>
          </w:p>
        </w:tc>
        <w:tc>
          <w:tcPr>
            <w:tcW w:w="2474" w:type="dxa"/>
          </w:tcPr>
          <w:p w14:paraId="5EC2D51D">
            <w:pPr>
              <w:jc w:val="center"/>
              <w:rPr>
                <w:rFonts w:ascii="宋体" w:hAnsi="宋体" w:cs="宋体"/>
                <w:szCs w:val="21"/>
              </w:rPr>
            </w:pPr>
          </w:p>
        </w:tc>
        <w:tc>
          <w:tcPr>
            <w:tcW w:w="1242" w:type="dxa"/>
          </w:tcPr>
          <w:p w14:paraId="6E5E5533">
            <w:pPr>
              <w:jc w:val="center"/>
              <w:rPr>
                <w:rFonts w:ascii="宋体" w:hAnsi="宋体" w:cs="宋体"/>
                <w:szCs w:val="21"/>
              </w:rPr>
            </w:pPr>
          </w:p>
        </w:tc>
        <w:tc>
          <w:tcPr>
            <w:tcW w:w="1242" w:type="dxa"/>
          </w:tcPr>
          <w:p w14:paraId="42BC75E3">
            <w:pPr>
              <w:jc w:val="center"/>
              <w:rPr>
                <w:rFonts w:ascii="宋体" w:hAnsi="宋体" w:cs="宋体"/>
                <w:szCs w:val="21"/>
              </w:rPr>
            </w:pPr>
          </w:p>
        </w:tc>
        <w:tc>
          <w:tcPr>
            <w:tcW w:w="934" w:type="dxa"/>
            <w:vAlign w:val="center"/>
          </w:tcPr>
          <w:p w14:paraId="154DABB1">
            <w:pPr>
              <w:jc w:val="center"/>
              <w:rPr>
                <w:rFonts w:ascii="宋体" w:hAnsi="宋体" w:cs="宋体"/>
                <w:szCs w:val="21"/>
              </w:rPr>
            </w:pPr>
          </w:p>
        </w:tc>
        <w:tc>
          <w:tcPr>
            <w:tcW w:w="934" w:type="dxa"/>
          </w:tcPr>
          <w:p w14:paraId="19E8AA7C">
            <w:pPr>
              <w:jc w:val="center"/>
              <w:rPr>
                <w:rFonts w:ascii="宋体" w:hAnsi="宋体" w:cs="宋体"/>
                <w:szCs w:val="21"/>
              </w:rPr>
            </w:pPr>
          </w:p>
        </w:tc>
        <w:tc>
          <w:tcPr>
            <w:tcW w:w="934" w:type="dxa"/>
          </w:tcPr>
          <w:p w14:paraId="0BEFF945">
            <w:pPr>
              <w:jc w:val="center"/>
              <w:rPr>
                <w:rFonts w:ascii="宋体" w:hAnsi="宋体" w:cs="宋体"/>
                <w:szCs w:val="21"/>
              </w:rPr>
            </w:pPr>
          </w:p>
        </w:tc>
      </w:tr>
      <w:tr w14:paraId="400B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D74DB0C">
            <w:pPr>
              <w:pStyle w:val="11"/>
              <w:spacing w:line="240" w:lineRule="atLeast"/>
              <w:ind w:left="0"/>
              <w:jc w:val="center"/>
              <w:outlineLvl w:val="0"/>
              <w:rPr>
                <w:rFonts w:ascii="宋体" w:hAnsi="宋体" w:cs="宋体"/>
                <w:sz w:val="21"/>
                <w:szCs w:val="21"/>
              </w:rPr>
            </w:pPr>
            <w:bookmarkStart w:id="274" w:name="_Toc28528"/>
            <w:bookmarkStart w:id="275" w:name="_Toc30540"/>
            <w:r>
              <w:rPr>
                <w:rFonts w:hint="eastAsia" w:ascii="宋体" w:hAnsi="宋体" w:cs="宋体"/>
                <w:sz w:val="21"/>
                <w:szCs w:val="21"/>
              </w:rPr>
              <w:t>2</w:t>
            </w:r>
            <w:bookmarkEnd w:id="274"/>
            <w:bookmarkEnd w:id="275"/>
          </w:p>
        </w:tc>
        <w:tc>
          <w:tcPr>
            <w:tcW w:w="934" w:type="dxa"/>
            <w:vAlign w:val="center"/>
          </w:tcPr>
          <w:p w14:paraId="026F1918">
            <w:pPr>
              <w:jc w:val="center"/>
              <w:rPr>
                <w:rFonts w:ascii="宋体" w:hAnsi="宋体" w:cs="宋体"/>
                <w:szCs w:val="21"/>
              </w:rPr>
            </w:pPr>
          </w:p>
        </w:tc>
        <w:tc>
          <w:tcPr>
            <w:tcW w:w="2474" w:type="dxa"/>
          </w:tcPr>
          <w:p w14:paraId="35B5BB81">
            <w:pPr>
              <w:jc w:val="center"/>
              <w:rPr>
                <w:rFonts w:ascii="宋体" w:hAnsi="宋体" w:cs="宋体"/>
                <w:szCs w:val="21"/>
              </w:rPr>
            </w:pPr>
          </w:p>
        </w:tc>
        <w:tc>
          <w:tcPr>
            <w:tcW w:w="1242" w:type="dxa"/>
          </w:tcPr>
          <w:p w14:paraId="47641B21">
            <w:pPr>
              <w:jc w:val="center"/>
              <w:rPr>
                <w:rFonts w:ascii="宋体" w:hAnsi="宋体" w:cs="宋体"/>
                <w:szCs w:val="21"/>
              </w:rPr>
            </w:pPr>
          </w:p>
        </w:tc>
        <w:tc>
          <w:tcPr>
            <w:tcW w:w="1242" w:type="dxa"/>
          </w:tcPr>
          <w:p w14:paraId="5A4C02A9">
            <w:pPr>
              <w:jc w:val="center"/>
              <w:rPr>
                <w:rFonts w:ascii="宋体" w:hAnsi="宋体" w:cs="宋体"/>
                <w:szCs w:val="21"/>
              </w:rPr>
            </w:pPr>
          </w:p>
        </w:tc>
        <w:tc>
          <w:tcPr>
            <w:tcW w:w="934" w:type="dxa"/>
            <w:vAlign w:val="center"/>
          </w:tcPr>
          <w:p w14:paraId="52871BA3">
            <w:pPr>
              <w:jc w:val="center"/>
              <w:rPr>
                <w:rFonts w:ascii="宋体" w:hAnsi="宋体" w:cs="宋体"/>
                <w:szCs w:val="21"/>
              </w:rPr>
            </w:pPr>
          </w:p>
        </w:tc>
        <w:tc>
          <w:tcPr>
            <w:tcW w:w="934" w:type="dxa"/>
          </w:tcPr>
          <w:p w14:paraId="388A8E67">
            <w:pPr>
              <w:jc w:val="center"/>
              <w:rPr>
                <w:rFonts w:ascii="宋体" w:hAnsi="宋体" w:cs="宋体"/>
                <w:szCs w:val="21"/>
              </w:rPr>
            </w:pPr>
          </w:p>
        </w:tc>
        <w:tc>
          <w:tcPr>
            <w:tcW w:w="934" w:type="dxa"/>
          </w:tcPr>
          <w:p w14:paraId="13AEF703">
            <w:pPr>
              <w:jc w:val="center"/>
              <w:rPr>
                <w:rFonts w:ascii="宋体" w:hAnsi="宋体" w:cs="宋体"/>
                <w:szCs w:val="21"/>
              </w:rPr>
            </w:pPr>
          </w:p>
        </w:tc>
      </w:tr>
      <w:tr w14:paraId="3197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0B1491E">
            <w:pPr>
              <w:pStyle w:val="11"/>
              <w:spacing w:line="240" w:lineRule="atLeast"/>
              <w:ind w:left="0"/>
              <w:jc w:val="center"/>
              <w:outlineLvl w:val="0"/>
              <w:rPr>
                <w:rFonts w:ascii="宋体" w:hAnsi="宋体" w:cs="宋体"/>
                <w:sz w:val="21"/>
                <w:szCs w:val="21"/>
              </w:rPr>
            </w:pPr>
            <w:bookmarkStart w:id="276" w:name="_Toc25183"/>
            <w:bookmarkStart w:id="277" w:name="_Toc15300"/>
            <w:r>
              <w:rPr>
                <w:rFonts w:hint="eastAsia" w:ascii="宋体" w:hAnsi="宋体" w:cs="宋体"/>
                <w:sz w:val="21"/>
                <w:szCs w:val="21"/>
              </w:rPr>
              <w:t>3</w:t>
            </w:r>
            <w:bookmarkEnd w:id="276"/>
            <w:bookmarkEnd w:id="277"/>
          </w:p>
        </w:tc>
        <w:tc>
          <w:tcPr>
            <w:tcW w:w="934" w:type="dxa"/>
            <w:vAlign w:val="center"/>
          </w:tcPr>
          <w:p w14:paraId="4AD93656">
            <w:pPr>
              <w:jc w:val="center"/>
              <w:rPr>
                <w:rFonts w:ascii="宋体" w:hAnsi="宋体" w:cs="宋体"/>
                <w:szCs w:val="21"/>
              </w:rPr>
            </w:pPr>
          </w:p>
        </w:tc>
        <w:tc>
          <w:tcPr>
            <w:tcW w:w="2474" w:type="dxa"/>
          </w:tcPr>
          <w:p w14:paraId="26ACEF98">
            <w:pPr>
              <w:jc w:val="center"/>
              <w:rPr>
                <w:rFonts w:ascii="宋体" w:hAnsi="宋体" w:cs="宋体"/>
                <w:szCs w:val="21"/>
              </w:rPr>
            </w:pPr>
          </w:p>
        </w:tc>
        <w:tc>
          <w:tcPr>
            <w:tcW w:w="1242" w:type="dxa"/>
          </w:tcPr>
          <w:p w14:paraId="4E494482">
            <w:pPr>
              <w:jc w:val="center"/>
              <w:rPr>
                <w:rFonts w:ascii="宋体" w:hAnsi="宋体" w:cs="宋体"/>
                <w:szCs w:val="21"/>
              </w:rPr>
            </w:pPr>
          </w:p>
        </w:tc>
        <w:tc>
          <w:tcPr>
            <w:tcW w:w="1242" w:type="dxa"/>
          </w:tcPr>
          <w:p w14:paraId="3D8F8822">
            <w:pPr>
              <w:jc w:val="center"/>
              <w:rPr>
                <w:rFonts w:ascii="宋体" w:hAnsi="宋体" w:cs="宋体"/>
                <w:szCs w:val="21"/>
              </w:rPr>
            </w:pPr>
          </w:p>
        </w:tc>
        <w:tc>
          <w:tcPr>
            <w:tcW w:w="934" w:type="dxa"/>
            <w:vAlign w:val="center"/>
          </w:tcPr>
          <w:p w14:paraId="220E0557">
            <w:pPr>
              <w:jc w:val="center"/>
              <w:rPr>
                <w:rFonts w:ascii="宋体" w:hAnsi="宋体" w:cs="宋体"/>
                <w:szCs w:val="21"/>
              </w:rPr>
            </w:pPr>
          </w:p>
        </w:tc>
        <w:tc>
          <w:tcPr>
            <w:tcW w:w="934" w:type="dxa"/>
          </w:tcPr>
          <w:p w14:paraId="0E5643AD">
            <w:pPr>
              <w:jc w:val="center"/>
              <w:rPr>
                <w:rFonts w:ascii="宋体" w:hAnsi="宋体" w:cs="宋体"/>
                <w:szCs w:val="21"/>
              </w:rPr>
            </w:pPr>
          </w:p>
        </w:tc>
        <w:tc>
          <w:tcPr>
            <w:tcW w:w="934" w:type="dxa"/>
          </w:tcPr>
          <w:p w14:paraId="72071E7B">
            <w:pPr>
              <w:jc w:val="center"/>
              <w:rPr>
                <w:rFonts w:ascii="宋体" w:hAnsi="宋体" w:cs="宋体"/>
                <w:szCs w:val="21"/>
              </w:rPr>
            </w:pPr>
          </w:p>
        </w:tc>
      </w:tr>
      <w:tr w14:paraId="666D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9818B86">
            <w:pPr>
              <w:pStyle w:val="11"/>
              <w:spacing w:line="240" w:lineRule="atLeast"/>
              <w:ind w:left="0"/>
              <w:jc w:val="center"/>
              <w:outlineLvl w:val="0"/>
              <w:rPr>
                <w:rFonts w:ascii="宋体" w:hAnsi="宋体" w:cs="宋体"/>
                <w:sz w:val="21"/>
                <w:szCs w:val="21"/>
              </w:rPr>
            </w:pPr>
            <w:bookmarkStart w:id="278" w:name="_Toc26190"/>
            <w:bookmarkStart w:id="279" w:name="_Toc16640"/>
            <w:r>
              <w:rPr>
                <w:rFonts w:hint="eastAsia" w:ascii="宋体" w:hAnsi="宋体" w:cs="宋体"/>
                <w:sz w:val="21"/>
                <w:szCs w:val="21"/>
              </w:rPr>
              <w:t>4</w:t>
            </w:r>
            <w:bookmarkEnd w:id="278"/>
            <w:bookmarkEnd w:id="279"/>
          </w:p>
        </w:tc>
        <w:tc>
          <w:tcPr>
            <w:tcW w:w="934" w:type="dxa"/>
            <w:vAlign w:val="center"/>
          </w:tcPr>
          <w:p w14:paraId="07827FC5">
            <w:pPr>
              <w:jc w:val="center"/>
              <w:rPr>
                <w:rFonts w:ascii="宋体" w:hAnsi="宋体" w:cs="宋体"/>
                <w:szCs w:val="21"/>
              </w:rPr>
            </w:pPr>
          </w:p>
        </w:tc>
        <w:tc>
          <w:tcPr>
            <w:tcW w:w="2474" w:type="dxa"/>
          </w:tcPr>
          <w:p w14:paraId="440F99B8">
            <w:pPr>
              <w:jc w:val="center"/>
              <w:rPr>
                <w:rFonts w:ascii="宋体" w:hAnsi="宋体" w:cs="宋体"/>
                <w:szCs w:val="21"/>
              </w:rPr>
            </w:pPr>
          </w:p>
        </w:tc>
        <w:tc>
          <w:tcPr>
            <w:tcW w:w="1242" w:type="dxa"/>
          </w:tcPr>
          <w:p w14:paraId="5B8B2E9F">
            <w:pPr>
              <w:jc w:val="center"/>
              <w:rPr>
                <w:rFonts w:ascii="宋体" w:hAnsi="宋体" w:cs="宋体"/>
                <w:szCs w:val="21"/>
              </w:rPr>
            </w:pPr>
          </w:p>
        </w:tc>
        <w:tc>
          <w:tcPr>
            <w:tcW w:w="1242" w:type="dxa"/>
          </w:tcPr>
          <w:p w14:paraId="4BBDB343">
            <w:pPr>
              <w:jc w:val="center"/>
              <w:rPr>
                <w:rFonts w:ascii="宋体" w:hAnsi="宋体" w:cs="宋体"/>
                <w:szCs w:val="21"/>
              </w:rPr>
            </w:pPr>
          </w:p>
        </w:tc>
        <w:tc>
          <w:tcPr>
            <w:tcW w:w="934" w:type="dxa"/>
            <w:vAlign w:val="center"/>
          </w:tcPr>
          <w:p w14:paraId="7F7C7B9E">
            <w:pPr>
              <w:jc w:val="center"/>
              <w:rPr>
                <w:rFonts w:ascii="宋体" w:hAnsi="宋体" w:cs="宋体"/>
                <w:szCs w:val="21"/>
              </w:rPr>
            </w:pPr>
          </w:p>
        </w:tc>
        <w:tc>
          <w:tcPr>
            <w:tcW w:w="934" w:type="dxa"/>
          </w:tcPr>
          <w:p w14:paraId="6C13F29F">
            <w:pPr>
              <w:jc w:val="center"/>
              <w:rPr>
                <w:rFonts w:ascii="宋体" w:hAnsi="宋体" w:cs="宋体"/>
                <w:szCs w:val="21"/>
              </w:rPr>
            </w:pPr>
          </w:p>
        </w:tc>
        <w:tc>
          <w:tcPr>
            <w:tcW w:w="934" w:type="dxa"/>
          </w:tcPr>
          <w:p w14:paraId="4D9E8461">
            <w:pPr>
              <w:jc w:val="center"/>
              <w:rPr>
                <w:rFonts w:ascii="宋体" w:hAnsi="宋体" w:cs="宋体"/>
                <w:szCs w:val="21"/>
              </w:rPr>
            </w:pPr>
          </w:p>
        </w:tc>
      </w:tr>
      <w:tr w14:paraId="5B23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CF02556">
            <w:pPr>
              <w:pStyle w:val="11"/>
              <w:spacing w:line="240" w:lineRule="atLeast"/>
              <w:ind w:left="0"/>
              <w:jc w:val="center"/>
              <w:outlineLvl w:val="0"/>
              <w:rPr>
                <w:rFonts w:ascii="宋体" w:hAnsi="宋体" w:cs="宋体"/>
                <w:sz w:val="21"/>
                <w:szCs w:val="21"/>
              </w:rPr>
            </w:pPr>
            <w:bookmarkStart w:id="280" w:name="_Toc32530"/>
            <w:bookmarkStart w:id="281" w:name="_Toc10305"/>
            <w:r>
              <w:rPr>
                <w:rFonts w:hint="eastAsia" w:ascii="宋体" w:hAnsi="宋体" w:cs="宋体"/>
                <w:sz w:val="21"/>
                <w:szCs w:val="21"/>
              </w:rPr>
              <w:t>5</w:t>
            </w:r>
            <w:bookmarkEnd w:id="280"/>
            <w:bookmarkEnd w:id="281"/>
          </w:p>
        </w:tc>
        <w:tc>
          <w:tcPr>
            <w:tcW w:w="934" w:type="dxa"/>
            <w:vAlign w:val="center"/>
          </w:tcPr>
          <w:p w14:paraId="26017759">
            <w:pPr>
              <w:jc w:val="center"/>
              <w:rPr>
                <w:rFonts w:ascii="宋体" w:hAnsi="宋体" w:cs="宋体"/>
                <w:szCs w:val="21"/>
              </w:rPr>
            </w:pPr>
          </w:p>
        </w:tc>
        <w:tc>
          <w:tcPr>
            <w:tcW w:w="2474" w:type="dxa"/>
          </w:tcPr>
          <w:p w14:paraId="255A09D9">
            <w:pPr>
              <w:jc w:val="center"/>
              <w:rPr>
                <w:rFonts w:ascii="宋体" w:hAnsi="宋体" w:cs="宋体"/>
                <w:szCs w:val="21"/>
              </w:rPr>
            </w:pPr>
          </w:p>
        </w:tc>
        <w:tc>
          <w:tcPr>
            <w:tcW w:w="1242" w:type="dxa"/>
          </w:tcPr>
          <w:p w14:paraId="7ACBD0CA">
            <w:pPr>
              <w:jc w:val="center"/>
              <w:rPr>
                <w:rFonts w:ascii="宋体" w:hAnsi="宋体" w:cs="宋体"/>
                <w:szCs w:val="21"/>
              </w:rPr>
            </w:pPr>
          </w:p>
        </w:tc>
        <w:tc>
          <w:tcPr>
            <w:tcW w:w="1242" w:type="dxa"/>
          </w:tcPr>
          <w:p w14:paraId="2F306BCF">
            <w:pPr>
              <w:jc w:val="center"/>
              <w:rPr>
                <w:rFonts w:ascii="宋体" w:hAnsi="宋体" w:cs="宋体"/>
                <w:szCs w:val="21"/>
              </w:rPr>
            </w:pPr>
          </w:p>
        </w:tc>
        <w:tc>
          <w:tcPr>
            <w:tcW w:w="934" w:type="dxa"/>
            <w:vAlign w:val="center"/>
          </w:tcPr>
          <w:p w14:paraId="589CB681">
            <w:pPr>
              <w:jc w:val="center"/>
              <w:rPr>
                <w:rFonts w:ascii="宋体" w:hAnsi="宋体" w:cs="宋体"/>
                <w:szCs w:val="21"/>
              </w:rPr>
            </w:pPr>
          </w:p>
        </w:tc>
        <w:tc>
          <w:tcPr>
            <w:tcW w:w="934" w:type="dxa"/>
          </w:tcPr>
          <w:p w14:paraId="04D11F6B">
            <w:pPr>
              <w:jc w:val="center"/>
              <w:rPr>
                <w:rFonts w:ascii="宋体" w:hAnsi="宋体" w:cs="宋体"/>
                <w:szCs w:val="21"/>
              </w:rPr>
            </w:pPr>
          </w:p>
        </w:tc>
        <w:tc>
          <w:tcPr>
            <w:tcW w:w="934" w:type="dxa"/>
          </w:tcPr>
          <w:p w14:paraId="2BC8DE7A">
            <w:pPr>
              <w:jc w:val="center"/>
              <w:rPr>
                <w:rFonts w:ascii="宋体" w:hAnsi="宋体" w:cs="宋体"/>
                <w:szCs w:val="21"/>
              </w:rPr>
            </w:pPr>
          </w:p>
        </w:tc>
      </w:tr>
      <w:tr w14:paraId="732D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588D75C">
            <w:pPr>
              <w:pStyle w:val="11"/>
              <w:spacing w:line="240" w:lineRule="atLeast"/>
              <w:ind w:left="0"/>
              <w:jc w:val="center"/>
              <w:outlineLvl w:val="0"/>
              <w:rPr>
                <w:rFonts w:ascii="宋体" w:hAnsi="宋体" w:cs="宋体"/>
                <w:sz w:val="21"/>
                <w:szCs w:val="21"/>
              </w:rPr>
            </w:pPr>
            <w:bookmarkStart w:id="282" w:name="_Toc22226"/>
            <w:bookmarkStart w:id="283" w:name="_Toc256"/>
            <w:r>
              <w:rPr>
                <w:rFonts w:hint="eastAsia" w:ascii="宋体" w:hAnsi="宋体" w:cs="宋体"/>
                <w:sz w:val="21"/>
                <w:szCs w:val="21"/>
              </w:rPr>
              <w:t>6</w:t>
            </w:r>
            <w:bookmarkEnd w:id="282"/>
            <w:bookmarkEnd w:id="283"/>
          </w:p>
        </w:tc>
        <w:tc>
          <w:tcPr>
            <w:tcW w:w="934" w:type="dxa"/>
            <w:vAlign w:val="center"/>
          </w:tcPr>
          <w:p w14:paraId="6E6EA58F">
            <w:pPr>
              <w:jc w:val="center"/>
              <w:rPr>
                <w:rFonts w:ascii="宋体" w:hAnsi="宋体" w:cs="宋体"/>
                <w:szCs w:val="21"/>
              </w:rPr>
            </w:pPr>
          </w:p>
        </w:tc>
        <w:tc>
          <w:tcPr>
            <w:tcW w:w="2474" w:type="dxa"/>
          </w:tcPr>
          <w:p w14:paraId="1F693808">
            <w:pPr>
              <w:jc w:val="center"/>
              <w:rPr>
                <w:rFonts w:ascii="宋体" w:hAnsi="宋体" w:cs="宋体"/>
                <w:szCs w:val="21"/>
              </w:rPr>
            </w:pPr>
          </w:p>
        </w:tc>
        <w:tc>
          <w:tcPr>
            <w:tcW w:w="1242" w:type="dxa"/>
          </w:tcPr>
          <w:p w14:paraId="4BB81B5B">
            <w:pPr>
              <w:jc w:val="center"/>
              <w:rPr>
                <w:rFonts w:ascii="宋体" w:hAnsi="宋体" w:cs="宋体"/>
                <w:szCs w:val="21"/>
              </w:rPr>
            </w:pPr>
          </w:p>
        </w:tc>
        <w:tc>
          <w:tcPr>
            <w:tcW w:w="1242" w:type="dxa"/>
          </w:tcPr>
          <w:p w14:paraId="23AAE82F">
            <w:pPr>
              <w:jc w:val="center"/>
              <w:rPr>
                <w:rFonts w:ascii="宋体" w:hAnsi="宋体" w:cs="宋体"/>
                <w:szCs w:val="21"/>
              </w:rPr>
            </w:pPr>
          </w:p>
        </w:tc>
        <w:tc>
          <w:tcPr>
            <w:tcW w:w="934" w:type="dxa"/>
            <w:vAlign w:val="center"/>
          </w:tcPr>
          <w:p w14:paraId="7D960573">
            <w:pPr>
              <w:jc w:val="center"/>
              <w:rPr>
                <w:rFonts w:ascii="宋体" w:hAnsi="宋体" w:cs="宋体"/>
                <w:szCs w:val="21"/>
              </w:rPr>
            </w:pPr>
          </w:p>
        </w:tc>
        <w:tc>
          <w:tcPr>
            <w:tcW w:w="934" w:type="dxa"/>
          </w:tcPr>
          <w:p w14:paraId="70185FBA">
            <w:pPr>
              <w:jc w:val="center"/>
              <w:rPr>
                <w:rFonts w:ascii="宋体" w:hAnsi="宋体" w:cs="宋体"/>
                <w:szCs w:val="21"/>
              </w:rPr>
            </w:pPr>
          </w:p>
        </w:tc>
        <w:tc>
          <w:tcPr>
            <w:tcW w:w="934" w:type="dxa"/>
          </w:tcPr>
          <w:p w14:paraId="519E233C">
            <w:pPr>
              <w:jc w:val="center"/>
              <w:rPr>
                <w:rFonts w:ascii="宋体" w:hAnsi="宋体" w:cs="宋体"/>
                <w:szCs w:val="21"/>
              </w:rPr>
            </w:pPr>
          </w:p>
        </w:tc>
      </w:tr>
      <w:tr w14:paraId="22B4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9123B20">
            <w:pPr>
              <w:pStyle w:val="11"/>
              <w:spacing w:line="240" w:lineRule="atLeast"/>
              <w:ind w:left="0"/>
              <w:jc w:val="center"/>
              <w:outlineLvl w:val="0"/>
              <w:rPr>
                <w:rFonts w:ascii="宋体" w:hAnsi="宋体" w:cs="宋体"/>
                <w:sz w:val="21"/>
                <w:szCs w:val="21"/>
              </w:rPr>
            </w:pPr>
            <w:bookmarkStart w:id="284" w:name="_Toc17264"/>
            <w:bookmarkStart w:id="285" w:name="_Toc26586"/>
            <w:r>
              <w:rPr>
                <w:rFonts w:hint="eastAsia" w:ascii="宋体" w:hAnsi="宋体" w:cs="宋体"/>
                <w:sz w:val="21"/>
                <w:szCs w:val="21"/>
              </w:rPr>
              <w:t>7</w:t>
            </w:r>
            <w:bookmarkEnd w:id="284"/>
            <w:bookmarkEnd w:id="285"/>
          </w:p>
        </w:tc>
        <w:tc>
          <w:tcPr>
            <w:tcW w:w="934" w:type="dxa"/>
            <w:vAlign w:val="center"/>
          </w:tcPr>
          <w:p w14:paraId="3BA99C5D">
            <w:pPr>
              <w:jc w:val="center"/>
              <w:rPr>
                <w:rFonts w:ascii="宋体" w:hAnsi="宋体" w:cs="宋体"/>
                <w:szCs w:val="21"/>
              </w:rPr>
            </w:pPr>
          </w:p>
        </w:tc>
        <w:tc>
          <w:tcPr>
            <w:tcW w:w="2474" w:type="dxa"/>
          </w:tcPr>
          <w:p w14:paraId="02E8A270">
            <w:pPr>
              <w:jc w:val="center"/>
              <w:rPr>
                <w:rFonts w:ascii="宋体" w:hAnsi="宋体" w:cs="宋体"/>
                <w:szCs w:val="21"/>
              </w:rPr>
            </w:pPr>
          </w:p>
        </w:tc>
        <w:tc>
          <w:tcPr>
            <w:tcW w:w="1242" w:type="dxa"/>
          </w:tcPr>
          <w:p w14:paraId="5FA49AB1">
            <w:pPr>
              <w:jc w:val="center"/>
              <w:rPr>
                <w:rFonts w:ascii="宋体" w:hAnsi="宋体" w:cs="宋体"/>
                <w:szCs w:val="21"/>
              </w:rPr>
            </w:pPr>
          </w:p>
        </w:tc>
        <w:tc>
          <w:tcPr>
            <w:tcW w:w="1242" w:type="dxa"/>
          </w:tcPr>
          <w:p w14:paraId="1078D34C">
            <w:pPr>
              <w:jc w:val="center"/>
              <w:rPr>
                <w:rFonts w:ascii="宋体" w:hAnsi="宋体" w:cs="宋体"/>
                <w:szCs w:val="21"/>
              </w:rPr>
            </w:pPr>
          </w:p>
        </w:tc>
        <w:tc>
          <w:tcPr>
            <w:tcW w:w="934" w:type="dxa"/>
            <w:vAlign w:val="center"/>
          </w:tcPr>
          <w:p w14:paraId="550512E2">
            <w:pPr>
              <w:jc w:val="center"/>
              <w:rPr>
                <w:rFonts w:ascii="宋体" w:hAnsi="宋体" w:cs="宋体"/>
                <w:szCs w:val="21"/>
              </w:rPr>
            </w:pPr>
          </w:p>
        </w:tc>
        <w:tc>
          <w:tcPr>
            <w:tcW w:w="934" w:type="dxa"/>
          </w:tcPr>
          <w:p w14:paraId="420CE9D3">
            <w:pPr>
              <w:jc w:val="center"/>
              <w:rPr>
                <w:rFonts w:ascii="宋体" w:hAnsi="宋体" w:cs="宋体"/>
                <w:szCs w:val="21"/>
              </w:rPr>
            </w:pPr>
          </w:p>
        </w:tc>
        <w:tc>
          <w:tcPr>
            <w:tcW w:w="934" w:type="dxa"/>
          </w:tcPr>
          <w:p w14:paraId="14FAE0C7">
            <w:pPr>
              <w:jc w:val="center"/>
              <w:rPr>
                <w:rFonts w:ascii="宋体" w:hAnsi="宋体" w:cs="宋体"/>
                <w:szCs w:val="21"/>
              </w:rPr>
            </w:pPr>
          </w:p>
        </w:tc>
      </w:tr>
      <w:tr w14:paraId="19A3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D8C74F8">
            <w:pPr>
              <w:pStyle w:val="11"/>
              <w:spacing w:line="240" w:lineRule="atLeast"/>
              <w:ind w:left="0"/>
              <w:jc w:val="center"/>
              <w:outlineLvl w:val="0"/>
              <w:rPr>
                <w:rFonts w:ascii="宋体" w:hAnsi="宋体" w:cs="宋体"/>
                <w:sz w:val="21"/>
                <w:szCs w:val="21"/>
              </w:rPr>
            </w:pPr>
            <w:bookmarkStart w:id="286" w:name="_Toc28036"/>
            <w:bookmarkStart w:id="287" w:name="_Toc12440"/>
            <w:r>
              <w:rPr>
                <w:rFonts w:hint="eastAsia" w:ascii="宋体" w:hAnsi="宋体" w:cs="宋体"/>
                <w:sz w:val="21"/>
                <w:szCs w:val="21"/>
              </w:rPr>
              <w:t>8</w:t>
            </w:r>
            <w:bookmarkEnd w:id="286"/>
            <w:bookmarkEnd w:id="287"/>
          </w:p>
        </w:tc>
        <w:tc>
          <w:tcPr>
            <w:tcW w:w="934" w:type="dxa"/>
            <w:vAlign w:val="center"/>
          </w:tcPr>
          <w:p w14:paraId="0FC6C0E4">
            <w:pPr>
              <w:jc w:val="center"/>
              <w:rPr>
                <w:rFonts w:ascii="宋体" w:hAnsi="宋体" w:cs="宋体"/>
                <w:szCs w:val="21"/>
              </w:rPr>
            </w:pPr>
          </w:p>
        </w:tc>
        <w:tc>
          <w:tcPr>
            <w:tcW w:w="2474" w:type="dxa"/>
          </w:tcPr>
          <w:p w14:paraId="22908C68">
            <w:pPr>
              <w:jc w:val="center"/>
              <w:rPr>
                <w:rFonts w:ascii="宋体" w:hAnsi="宋体" w:cs="宋体"/>
                <w:szCs w:val="21"/>
              </w:rPr>
            </w:pPr>
          </w:p>
        </w:tc>
        <w:tc>
          <w:tcPr>
            <w:tcW w:w="1242" w:type="dxa"/>
          </w:tcPr>
          <w:p w14:paraId="04B20C75">
            <w:pPr>
              <w:jc w:val="center"/>
              <w:rPr>
                <w:rFonts w:ascii="宋体" w:hAnsi="宋体" w:cs="宋体"/>
                <w:szCs w:val="21"/>
              </w:rPr>
            </w:pPr>
          </w:p>
        </w:tc>
        <w:tc>
          <w:tcPr>
            <w:tcW w:w="1242" w:type="dxa"/>
          </w:tcPr>
          <w:p w14:paraId="3475F283">
            <w:pPr>
              <w:jc w:val="center"/>
              <w:rPr>
                <w:rFonts w:ascii="宋体" w:hAnsi="宋体" w:cs="宋体"/>
                <w:szCs w:val="21"/>
              </w:rPr>
            </w:pPr>
          </w:p>
        </w:tc>
        <w:tc>
          <w:tcPr>
            <w:tcW w:w="934" w:type="dxa"/>
            <w:vAlign w:val="center"/>
          </w:tcPr>
          <w:p w14:paraId="53F5AFD3">
            <w:pPr>
              <w:jc w:val="center"/>
              <w:rPr>
                <w:rFonts w:ascii="宋体" w:hAnsi="宋体" w:cs="宋体"/>
                <w:szCs w:val="21"/>
              </w:rPr>
            </w:pPr>
            <w:r>
              <w:rPr>
                <w:rFonts w:hint="eastAsia" w:ascii="宋体" w:hAnsi="宋体" w:cs="宋体"/>
                <w:szCs w:val="21"/>
              </w:rPr>
              <w:t>/</w:t>
            </w:r>
          </w:p>
        </w:tc>
        <w:tc>
          <w:tcPr>
            <w:tcW w:w="934" w:type="dxa"/>
          </w:tcPr>
          <w:p w14:paraId="43735E36">
            <w:pPr>
              <w:jc w:val="center"/>
              <w:rPr>
                <w:rFonts w:ascii="宋体" w:hAnsi="宋体" w:cs="宋体"/>
                <w:szCs w:val="21"/>
              </w:rPr>
            </w:pPr>
          </w:p>
        </w:tc>
        <w:tc>
          <w:tcPr>
            <w:tcW w:w="934" w:type="dxa"/>
          </w:tcPr>
          <w:p w14:paraId="05F7B550">
            <w:pPr>
              <w:jc w:val="center"/>
              <w:rPr>
                <w:rFonts w:ascii="宋体" w:hAnsi="宋体" w:cs="宋体"/>
                <w:szCs w:val="21"/>
              </w:rPr>
            </w:pPr>
          </w:p>
        </w:tc>
      </w:tr>
      <w:tr w14:paraId="6712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C209F4C">
            <w:pPr>
              <w:pStyle w:val="11"/>
              <w:spacing w:line="240" w:lineRule="atLeast"/>
              <w:ind w:left="0"/>
              <w:jc w:val="center"/>
              <w:outlineLvl w:val="0"/>
              <w:rPr>
                <w:rFonts w:ascii="宋体" w:hAnsi="宋体" w:cs="宋体"/>
                <w:sz w:val="21"/>
                <w:szCs w:val="21"/>
              </w:rPr>
            </w:pPr>
            <w:bookmarkStart w:id="288" w:name="_Toc320"/>
            <w:bookmarkStart w:id="289" w:name="_Toc21713"/>
            <w:r>
              <w:rPr>
                <w:rFonts w:hint="eastAsia" w:ascii="宋体" w:hAnsi="宋体" w:cs="宋体"/>
                <w:sz w:val="21"/>
                <w:szCs w:val="21"/>
              </w:rPr>
              <w:t>9</w:t>
            </w:r>
            <w:bookmarkEnd w:id="288"/>
            <w:bookmarkEnd w:id="289"/>
          </w:p>
        </w:tc>
        <w:tc>
          <w:tcPr>
            <w:tcW w:w="934" w:type="dxa"/>
            <w:vAlign w:val="center"/>
          </w:tcPr>
          <w:p w14:paraId="3350BEED">
            <w:pPr>
              <w:jc w:val="center"/>
              <w:rPr>
                <w:rFonts w:ascii="宋体" w:hAnsi="宋体" w:cs="宋体"/>
                <w:szCs w:val="21"/>
              </w:rPr>
            </w:pPr>
          </w:p>
        </w:tc>
        <w:tc>
          <w:tcPr>
            <w:tcW w:w="2474" w:type="dxa"/>
          </w:tcPr>
          <w:p w14:paraId="3353B641">
            <w:pPr>
              <w:jc w:val="center"/>
              <w:rPr>
                <w:rFonts w:ascii="宋体" w:hAnsi="宋体" w:cs="宋体"/>
                <w:szCs w:val="21"/>
              </w:rPr>
            </w:pPr>
          </w:p>
        </w:tc>
        <w:tc>
          <w:tcPr>
            <w:tcW w:w="1242" w:type="dxa"/>
          </w:tcPr>
          <w:p w14:paraId="024DC12C">
            <w:pPr>
              <w:jc w:val="center"/>
              <w:rPr>
                <w:rFonts w:ascii="宋体" w:hAnsi="宋体" w:cs="宋体"/>
                <w:szCs w:val="21"/>
              </w:rPr>
            </w:pPr>
          </w:p>
        </w:tc>
        <w:tc>
          <w:tcPr>
            <w:tcW w:w="1242" w:type="dxa"/>
          </w:tcPr>
          <w:p w14:paraId="2578227B">
            <w:pPr>
              <w:jc w:val="center"/>
              <w:rPr>
                <w:rFonts w:ascii="宋体" w:hAnsi="宋体" w:cs="宋体"/>
                <w:szCs w:val="21"/>
              </w:rPr>
            </w:pPr>
          </w:p>
        </w:tc>
        <w:tc>
          <w:tcPr>
            <w:tcW w:w="934" w:type="dxa"/>
            <w:vAlign w:val="center"/>
          </w:tcPr>
          <w:p w14:paraId="1339E42B">
            <w:pPr>
              <w:jc w:val="center"/>
              <w:rPr>
                <w:rFonts w:ascii="宋体" w:hAnsi="宋体" w:cs="宋体"/>
                <w:szCs w:val="21"/>
              </w:rPr>
            </w:pPr>
            <w:r>
              <w:rPr>
                <w:rFonts w:hint="eastAsia" w:ascii="宋体" w:hAnsi="宋体" w:cs="宋体"/>
                <w:szCs w:val="21"/>
              </w:rPr>
              <w:t>/</w:t>
            </w:r>
          </w:p>
        </w:tc>
        <w:tc>
          <w:tcPr>
            <w:tcW w:w="934" w:type="dxa"/>
          </w:tcPr>
          <w:p w14:paraId="01397DA5">
            <w:pPr>
              <w:jc w:val="center"/>
              <w:rPr>
                <w:rFonts w:ascii="宋体" w:hAnsi="宋体" w:cs="宋体"/>
                <w:szCs w:val="21"/>
              </w:rPr>
            </w:pPr>
          </w:p>
        </w:tc>
        <w:tc>
          <w:tcPr>
            <w:tcW w:w="934" w:type="dxa"/>
          </w:tcPr>
          <w:p w14:paraId="2ED7E364">
            <w:pPr>
              <w:jc w:val="center"/>
              <w:rPr>
                <w:rFonts w:ascii="宋体" w:hAnsi="宋体" w:cs="宋体"/>
                <w:szCs w:val="21"/>
              </w:rPr>
            </w:pPr>
          </w:p>
        </w:tc>
      </w:tr>
      <w:tr w14:paraId="2D59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ECFF47E">
            <w:pPr>
              <w:pStyle w:val="11"/>
              <w:spacing w:line="240" w:lineRule="atLeast"/>
              <w:ind w:left="0"/>
              <w:jc w:val="center"/>
              <w:outlineLvl w:val="0"/>
              <w:rPr>
                <w:rFonts w:ascii="宋体" w:hAnsi="宋体" w:cs="宋体"/>
                <w:sz w:val="21"/>
                <w:szCs w:val="21"/>
              </w:rPr>
            </w:pPr>
            <w:bookmarkStart w:id="290" w:name="_Toc23579"/>
            <w:bookmarkStart w:id="291" w:name="_Toc22264"/>
            <w:r>
              <w:rPr>
                <w:rFonts w:hint="eastAsia" w:ascii="宋体" w:hAnsi="宋体" w:cs="宋体"/>
                <w:sz w:val="21"/>
                <w:szCs w:val="21"/>
              </w:rPr>
              <w:t>10</w:t>
            </w:r>
            <w:bookmarkEnd w:id="290"/>
            <w:bookmarkEnd w:id="291"/>
          </w:p>
        </w:tc>
        <w:tc>
          <w:tcPr>
            <w:tcW w:w="934" w:type="dxa"/>
            <w:vAlign w:val="center"/>
          </w:tcPr>
          <w:p w14:paraId="3DC736BB">
            <w:pPr>
              <w:jc w:val="center"/>
              <w:rPr>
                <w:rFonts w:ascii="宋体" w:hAnsi="宋体" w:cs="宋体"/>
                <w:szCs w:val="21"/>
              </w:rPr>
            </w:pPr>
          </w:p>
        </w:tc>
        <w:tc>
          <w:tcPr>
            <w:tcW w:w="2474" w:type="dxa"/>
          </w:tcPr>
          <w:p w14:paraId="77492534">
            <w:pPr>
              <w:jc w:val="center"/>
              <w:rPr>
                <w:rFonts w:ascii="宋体" w:hAnsi="宋体" w:cs="宋体"/>
                <w:szCs w:val="21"/>
              </w:rPr>
            </w:pPr>
          </w:p>
        </w:tc>
        <w:tc>
          <w:tcPr>
            <w:tcW w:w="1242" w:type="dxa"/>
          </w:tcPr>
          <w:p w14:paraId="2347B903">
            <w:pPr>
              <w:jc w:val="center"/>
              <w:rPr>
                <w:rFonts w:ascii="宋体" w:hAnsi="宋体" w:cs="宋体"/>
                <w:szCs w:val="21"/>
              </w:rPr>
            </w:pPr>
          </w:p>
        </w:tc>
        <w:tc>
          <w:tcPr>
            <w:tcW w:w="1242" w:type="dxa"/>
          </w:tcPr>
          <w:p w14:paraId="5EC0CEC1">
            <w:pPr>
              <w:jc w:val="center"/>
              <w:rPr>
                <w:rFonts w:ascii="宋体" w:hAnsi="宋体" w:cs="宋体"/>
                <w:szCs w:val="21"/>
              </w:rPr>
            </w:pPr>
          </w:p>
        </w:tc>
        <w:tc>
          <w:tcPr>
            <w:tcW w:w="934" w:type="dxa"/>
            <w:vAlign w:val="center"/>
          </w:tcPr>
          <w:p w14:paraId="21D95248">
            <w:pPr>
              <w:jc w:val="center"/>
              <w:rPr>
                <w:rFonts w:ascii="宋体" w:hAnsi="宋体" w:cs="宋体"/>
                <w:szCs w:val="21"/>
              </w:rPr>
            </w:pPr>
            <w:r>
              <w:rPr>
                <w:rFonts w:hint="eastAsia" w:ascii="宋体" w:hAnsi="宋体" w:cs="宋体"/>
                <w:szCs w:val="21"/>
              </w:rPr>
              <w:t>/</w:t>
            </w:r>
          </w:p>
        </w:tc>
        <w:tc>
          <w:tcPr>
            <w:tcW w:w="934" w:type="dxa"/>
          </w:tcPr>
          <w:p w14:paraId="0AF8FD75">
            <w:pPr>
              <w:jc w:val="center"/>
              <w:rPr>
                <w:rFonts w:ascii="宋体" w:hAnsi="宋体" w:cs="宋体"/>
                <w:szCs w:val="21"/>
              </w:rPr>
            </w:pPr>
          </w:p>
        </w:tc>
        <w:tc>
          <w:tcPr>
            <w:tcW w:w="934" w:type="dxa"/>
          </w:tcPr>
          <w:p w14:paraId="5047B3EE">
            <w:pPr>
              <w:jc w:val="center"/>
              <w:rPr>
                <w:rFonts w:ascii="宋体" w:hAnsi="宋体" w:cs="宋体"/>
                <w:szCs w:val="21"/>
              </w:rPr>
            </w:pPr>
          </w:p>
        </w:tc>
      </w:tr>
      <w:tr w14:paraId="286F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D9F6E41">
            <w:pPr>
              <w:pStyle w:val="11"/>
              <w:spacing w:line="240" w:lineRule="atLeast"/>
              <w:ind w:left="0"/>
              <w:jc w:val="center"/>
              <w:outlineLvl w:val="0"/>
              <w:rPr>
                <w:rFonts w:ascii="宋体" w:hAnsi="宋体" w:cs="宋体"/>
                <w:sz w:val="21"/>
                <w:szCs w:val="21"/>
              </w:rPr>
            </w:pPr>
            <w:bookmarkStart w:id="292" w:name="_Toc1407"/>
            <w:bookmarkStart w:id="293" w:name="_Toc21890"/>
            <w:r>
              <w:rPr>
                <w:rFonts w:hint="eastAsia" w:ascii="宋体" w:hAnsi="宋体" w:cs="宋体"/>
                <w:sz w:val="21"/>
                <w:szCs w:val="21"/>
              </w:rPr>
              <w:t>11</w:t>
            </w:r>
            <w:bookmarkEnd w:id="292"/>
            <w:bookmarkEnd w:id="293"/>
          </w:p>
        </w:tc>
        <w:tc>
          <w:tcPr>
            <w:tcW w:w="934" w:type="dxa"/>
            <w:vAlign w:val="center"/>
          </w:tcPr>
          <w:p w14:paraId="253FDA6A">
            <w:pPr>
              <w:jc w:val="center"/>
              <w:rPr>
                <w:rFonts w:ascii="宋体" w:hAnsi="宋体" w:cs="宋体"/>
                <w:szCs w:val="21"/>
              </w:rPr>
            </w:pPr>
            <w:r>
              <w:rPr>
                <w:rFonts w:hint="eastAsia" w:ascii="宋体" w:hAnsi="宋体" w:cs="宋体"/>
                <w:szCs w:val="21"/>
              </w:rPr>
              <w:t>……</w:t>
            </w:r>
          </w:p>
        </w:tc>
        <w:tc>
          <w:tcPr>
            <w:tcW w:w="2474" w:type="dxa"/>
          </w:tcPr>
          <w:p w14:paraId="149F2478">
            <w:pPr>
              <w:jc w:val="center"/>
              <w:rPr>
                <w:rFonts w:ascii="宋体" w:hAnsi="宋体" w:cs="宋体"/>
                <w:szCs w:val="21"/>
              </w:rPr>
            </w:pPr>
          </w:p>
        </w:tc>
        <w:tc>
          <w:tcPr>
            <w:tcW w:w="1242" w:type="dxa"/>
          </w:tcPr>
          <w:p w14:paraId="6AB15252">
            <w:pPr>
              <w:jc w:val="center"/>
              <w:rPr>
                <w:rFonts w:ascii="宋体" w:hAnsi="宋体" w:cs="宋体"/>
                <w:szCs w:val="21"/>
              </w:rPr>
            </w:pPr>
          </w:p>
        </w:tc>
        <w:tc>
          <w:tcPr>
            <w:tcW w:w="1242" w:type="dxa"/>
          </w:tcPr>
          <w:p w14:paraId="5225416C">
            <w:pPr>
              <w:jc w:val="center"/>
              <w:rPr>
                <w:rFonts w:ascii="宋体" w:hAnsi="宋体" w:cs="宋体"/>
                <w:szCs w:val="21"/>
              </w:rPr>
            </w:pPr>
          </w:p>
        </w:tc>
        <w:tc>
          <w:tcPr>
            <w:tcW w:w="934" w:type="dxa"/>
            <w:vAlign w:val="center"/>
          </w:tcPr>
          <w:p w14:paraId="11625CEB">
            <w:pPr>
              <w:jc w:val="center"/>
              <w:rPr>
                <w:rFonts w:ascii="宋体" w:hAnsi="宋体" w:cs="宋体"/>
                <w:szCs w:val="21"/>
              </w:rPr>
            </w:pPr>
            <w:r>
              <w:rPr>
                <w:rFonts w:hint="eastAsia" w:ascii="宋体" w:hAnsi="宋体" w:cs="宋体"/>
                <w:szCs w:val="21"/>
              </w:rPr>
              <w:t>/</w:t>
            </w:r>
          </w:p>
        </w:tc>
        <w:tc>
          <w:tcPr>
            <w:tcW w:w="934" w:type="dxa"/>
          </w:tcPr>
          <w:p w14:paraId="57A879F0">
            <w:pPr>
              <w:jc w:val="center"/>
              <w:rPr>
                <w:rFonts w:ascii="宋体" w:hAnsi="宋体" w:cs="宋体"/>
                <w:szCs w:val="21"/>
              </w:rPr>
            </w:pPr>
          </w:p>
        </w:tc>
        <w:tc>
          <w:tcPr>
            <w:tcW w:w="934" w:type="dxa"/>
          </w:tcPr>
          <w:p w14:paraId="2D4BFB5A">
            <w:pPr>
              <w:jc w:val="center"/>
              <w:rPr>
                <w:rFonts w:ascii="宋体" w:hAnsi="宋体" w:cs="宋体"/>
                <w:szCs w:val="21"/>
              </w:rPr>
            </w:pPr>
          </w:p>
        </w:tc>
      </w:tr>
      <w:tr w14:paraId="629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7037948">
            <w:pPr>
              <w:pStyle w:val="11"/>
              <w:spacing w:line="240" w:lineRule="atLeast"/>
              <w:ind w:left="0"/>
              <w:jc w:val="center"/>
              <w:outlineLvl w:val="0"/>
              <w:rPr>
                <w:rFonts w:ascii="宋体" w:hAnsi="宋体" w:cs="宋体"/>
                <w:sz w:val="21"/>
                <w:szCs w:val="21"/>
              </w:rPr>
            </w:pPr>
            <w:bookmarkStart w:id="294" w:name="_Toc3094"/>
            <w:bookmarkStart w:id="295" w:name="_Toc5801"/>
            <w:r>
              <w:rPr>
                <w:rFonts w:hint="eastAsia" w:ascii="宋体" w:hAnsi="宋体" w:cs="宋体"/>
                <w:sz w:val="21"/>
                <w:szCs w:val="21"/>
              </w:rPr>
              <w:t>12</w:t>
            </w:r>
            <w:bookmarkEnd w:id="294"/>
            <w:bookmarkEnd w:id="295"/>
          </w:p>
        </w:tc>
        <w:tc>
          <w:tcPr>
            <w:tcW w:w="934" w:type="dxa"/>
            <w:vAlign w:val="center"/>
          </w:tcPr>
          <w:p w14:paraId="5BC4CD2C">
            <w:pPr>
              <w:jc w:val="center"/>
              <w:rPr>
                <w:rFonts w:ascii="宋体" w:hAnsi="宋体" w:cs="宋体"/>
                <w:szCs w:val="21"/>
              </w:rPr>
            </w:pPr>
            <w:r>
              <w:rPr>
                <w:rFonts w:hint="eastAsia" w:ascii="宋体" w:hAnsi="宋体" w:cs="宋体"/>
                <w:szCs w:val="21"/>
              </w:rPr>
              <w:t>总计</w:t>
            </w:r>
          </w:p>
        </w:tc>
        <w:tc>
          <w:tcPr>
            <w:tcW w:w="7760" w:type="dxa"/>
            <w:gridSpan w:val="6"/>
          </w:tcPr>
          <w:p w14:paraId="5244C7AE">
            <w:pPr>
              <w:rPr>
                <w:rFonts w:ascii="宋体" w:hAnsi="宋体" w:cs="宋体"/>
                <w:szCs w:val="21"/>
              </w:rPr>
            </w:pPr>
          </w:p>
        </w:tc>
      </w:tr>
    </w:tbl>
    <w:p w14:paraId="29D7213A">
      <w:pPr>
        <w:spacing w:line="500" w:lineRule="exact"/>
        <w:ind w:firstLine="480" w:firstLineChars="200"/>
        <w:rPr>
          <w:rFonts w:ascii="宋体" w:hAnsi="宋体" w:cs="宋体"/>
          <w:sz w:val="24"/>
        </w:rPr>
      </w:pPr>
    </w:p>
    <w:p w14:paraId="0B185DC9">
      <w:pPr>
        <w:spacing w:line="500" w:lineRule="exact"/>
        <w:ind w:firstLine="480" w:firstLineChars="200"/>
        <w:rPr>
          <w:rFonts w:ascii="宋体" w:hAnsi="宋体" w:cs="宋体"/>
          <w:sz w:val="24"/>
        </w:rPr>
      </w:pPr>
      <w:r>
        <w:rPr>
          <w:rFonts w:hint="eastAsia" w:ascii="宋体" w:hAnsi="宋体" w:cs="宋体"/>
          <w:sz w:val="24"/>
          <w:szCs w:val="24"/>
        </w:rPr>
        <w:t>供应商</w:t>
      </w:r>
      <w:r>
        <w:rPr>
          <w:rFonts w:hint="eastAsia" w:ascii="宋体" w:hAnsi="宋体" w:cs="宋体"/>
          <w:sz w:val="24"/>
        </w:rPr>
        <w:t>：法定代表人（或法定代表人授权代表）或自然人：</w:t>
      </w:r>
    </w:p>
    <w:p w14:paraId="7FE32553">
      <w:pPr>
        <w:spacing w:line="500" w:lineRule="exact"/>
        <w:rPr>
          <w:rFonts w:ascii="宋体" w:hAnsi="宋体" w:cs="宋体"/>
          <w:sz w:val="24"/>
        </w:rPr>
      </w:pPr>
      <w:r>
        <w:rPr>
          <w:rFonts w:hint="eastAsia" w:ascii="宋体" w:hAnsi="宋体" w:cs="宋体"/>
          <w:sz w:val="24"/>
        </w:rPr>
        <w:t>（</w:t>
      </w:r>
      <w:r>
        <w:rPr>
          <w:rFonts w:hint="eastAsia" w:ascii="宋体" w:hAnsi="宋体" w:cs="宋体"/>
          <w:sz w:val="24"/>
          <w:szCs w:val="24"/>
        </w:rPr>
        <w:t>供应商</w:t>
      </w:r>
      <w:r>
        <w:rPr>
          <w:rFonts w:hint="eastAsia" w:ascii="宋体" w:hAnsi="宋体" w:cs="宋体"/>
          <w:sz w:val="24"/>
        </w:rPr>
        <w:t>公章）（签署或盖章）</w:t>
      </w:r>
    </w:p>
    <w:p w14:paraId="03CB96DB">
      <w:pPr>
        <w:spacing w:line="500" w:lineRule="exact"/>
        <w:rPr>
          <w:rFonts w:ascii="宋体" w:hAnsi="宋体" w:cs="宋体"/>
          <w:sz w:val="24"/>
        </w:rPr>
      </w:pPr>
    </w:p>
    <w:p w14:paraId="77C5EA1C">
      <w:pPr>
        <w:spacing w:line="500" w:lineRule="exact"/>
        <w:rPr>
          <w:rFonts w:ascii="宋体" w:hAnsi="宋体" w:cs="宋体"/>
          <w:sz w:val="24"/>
        </w:rPr>
      </w:pPr>
    </w:p>
    <w:p w14:paraId="0796177B">
      <w:pPr>
        <w:snapToGrid w:val="0"/>
        <w:spacing w:line="500" w:lineRule="exact"/>
        <w:ind w:firstLine="480" w:firstLineChars="200"/>
        <w:rPr>
          <w:rFonts w:ascii="宋体" w:hAnsi="宋体" w:cs="宋体"/>
          <w:sz w:val="24"/>
        </w:rPr>
      </w:pPr>
      <w:r>
        <w:rPr>
          <w:rFonts w:hint="eastAsia" w:ascii="宋体" w:hAnsi="宋体" w:cs="宋体"/>
          <w:sz w:val="24"/>
        </w:rPr>
        <w:t>年月日</w:t>
      </w:r>
    </w:p>
    <w:p w14:paraId="7DC655EB">
      <w:pPr>
        <w:snapToGrid w:val="0"/>
        <w:spacing w:line="500" w:lineRule="exact"/>
        <w:ind w:firstLine="480" w:firstLineChars="200"/>
        <w:rPr>
          <w:rFonts w:ascii="宋体" w:hAnsi="宋体" w:cs="宋体"/>
          <w:sz w:val="24"/>
        </w:rPr>
      </w:pPr>
    </w:p>
    <w:p w14:paraId="70DB7BAA">
      <w:pPr>
        <w:snapToGrid w:val="0"/>
        <w:spacing w:line="500" w:lineRule="exact"/>
        <w:ind w:firstLine="480" w:firstLineChars="200"/>
        <w:rPr>
          <w:rFonts w:ascii="宋体" w:hAnsi="宋体" w:cs="宋体"/>
          <w:sz w:val="24"/>
        </w:rPr>
      </w:pPr>
      <w:r>
        <w:rPr>
          <w:rFonts w:hint="eastAsia" w:ascii="宋体" w:hAnsi="宋体" w:cs="宋体"/>
          <w:sz w:val="24"/>
        </w:rPr>
        <w:t>注：</w:t>
      </w:r>
    </w:p>
    <w:p w14:paraId="1EE2D29E">
      <w:pPr>
        <w:snapToGrid w:val="0"/>
        <w:spacing w:line="500" w:lineRule="exact"/>
        <w:ind w:firstLine="480" w:firstLineChars="200"/>
        <w:rPr>
          <w:rFonts w:ascii="宋体" w:hAnsi="宋体" w:cs="宋体"/>
          <w:sz w:val="24"/>
        </w:rPr>
      </w:pPr>
      <w:r>
        <w:rPr>
          <w:rFonts w:hint="eastAsia" w:ascii="宋体" w:hAnsi="宋体" w:cs="宋体"/>
          <w:sz w:val="24"/>
        </w:rPr>
        <w:t>1.请</w:t>
      </w:r>
      <w:r>
        <w:rPr>
          <w:rFonts w:hint="eastAsia" w:ascii="宋体" w:hAnsi="宋体" w:cs="宋体"/>
          <w:sz w:val="24"/>
          <w:szCs w:val="24"/>
        </w:rPr>
        <w:t>供应商</w:t>
      </w:r>
      <w:r>
        <w:rPr>
          <w:rFonts w:hint="eastAsia" w:ascii="宋体" w:hAnsi="宋体" w:cs="宋体"/>
          <w:sz w:val="24"/>
        </w:rPr>
        <w:t>完整填写本表；</w:t>
      </w:r>
    </w:p>
    <w:p w14:paraId="51585444">
      <w:pPr>
        <w:snapToGrid w:val="0"/>
        <w:spacing w:line="500" w:lineRule="exact"/>
        <w:ind w:firstLine="480" w:firstLineChars="200"/>
        <w:rPr>
          <w:rFonts w:ascii="宋体" w:hAnsi="宋体" w:cs="宋体"/>
          <w:sz w:val="24"/>
        </w:rPr>
      </w:pPr>
      <w:r>
        <w:rPr>
          <w:rFonts w:hint="eastAsia" w:ascii="宋体" w:hAnsi="宋体" w:cs="宋体"/>
          <w:sz w:val="24"/>
        </w:rPr>
        <w:t>2.该表可扩展，并逐页签字或盖章。</w:t>
      </w:r>
    </w:p>
    <w:p w14:paraId="7B5800B7">
      <w:pPr>
        <w:snapToGrid w:val="0"/>
        <w:spacing w:line="500" w:lineRule="exact"/>
        <w:ind w:firstLine="480" w:firstLineChars="200"/>
        <w:rPr>
          <w:rFonts w:ascii="宋体" w:hAnsi="宋体" w:cs="宋体"/>
          <w:sz w:val="24"/>
        </w:rPr>
      </w:pPr>
    </w:p>
    <w:p w14:paraId="7247F936">
      <w:pPr>
        <w:snapToGrid w:val="0"/>
        <w:spacing w:line="500" w:lineRule="exact"/>
        <w:rPr>
          <w:rFonts w:ascii="宋体" w:hAnsi="宋体" w:cs="宋体"/>
          <w:sz w:val="24"/>
        </w:rPr>
      </w:pPr>
    </w:p>
    <w:p w14:paraId="4140FA65">
      <w:bookmarkStart w:id="296" w:name="_Toc9681"/>
      <w:bookmarkStart w:id="297" w:name="_Toc19230"/>
    </w:p>
    <w:p w14:paraId="52E843B1">
      <w:pPr>
        <w:rPr>
          <w:b/>
          <w:bCs/>
        </w:rPr>
      </w:pPr>
      <w:r>
        <w:rPr>
          <w:rFonts w:hint="eastAsia"/>
          <w:b/>
          <w:bCs/>
        </w:rPr>
        <w:br w:type="page"/>
      </w:r>
    </w:p>
    <w:p w14:paraId="1276D841">
      <w:pPr>
        <w:rPr>
          <w:b/>
          <w:bCs/>
        </w:rPr>
      </w:pPr>
      <w:r>
        <w:rPr>
          <w:rFonts w:hint="eastAsia"/>
          <w:b/>
          <w:bCs/>
        </w:rPr>
        <w:t>二、技术（质量）文件</w:t>
      </w:r>
      <w:bookmarkEnd w:id="296"/>
      <w:bookmarkEnd w:id="297"/>
    </w:p>
    <w:p w14:paraId="690AAACF">
      <w:pPr>
        <w:tabs>
          <w:tab w:val="left" w:pos="6300"/>
        </w:tabs>
        <w:snapToGrid w:val="0"/>
        <w:spacing w:line="500" w:lineRule="exact"/>
        <w:rPr>
          <w:rFonts w:ascii="宋体" w:hAnsi="宋体" w:cs="宋体"/>
          <w:sz w:val="24"/>
        </w:rPr>
      </w:pPr>
      <w:r>
        <w:rPr>
          <w:rFonts w:hint="eastAsia" w:ascii="宋体" w:hAnsi="宋体" w:cs="宋体"/>
          <w:sz w:val="24"/>
        </w:rPr>
        <w:t>（一）技术（质量）条款差异表</w:t>
      </w:r>
    </w:p>
    <w:p w14:paraId="4821DEB3">
      <w:pPr>
        <w:pStyle w:val="16"/>
        <w:tabs>
          <w:tab w:val="left" w:pos="6300"/>
        </w:tabs>
        <w:snapToGrid w:val="0"/>
        <w:spacing w:line="500" w:lineRule="exact"/>
        <w:ind w:firstLine="480" w:firstLineChars="200"/>
        <w:outlineLvl w:val="0"/>
        <w:rPr>
          <w:rFonts w:ascii="宋体" w:hAnsi="宋体" w:cs="宋体"/>
        </w:rPr>
      </w:pPr>
      <w:bookmarkStart w:id="298" w:name="_Toc32245"/>
      <w:bookmarkStart w:id="299" w:name="_Toc6623"/>
      <w:r>
        <w:rPr>
          <w:rFonts w:hint="eastAsia" w:ascii="宋体" w:hAnsi="宋体" w:cs="宋体"/>
        </w:rPr>
        <w:t>竞采编号</w:t>
      </w:r>
      <w:bookmarkEnd w:id="298"/>
      <w:bookmarkEnd w:id="299"/>
    </w:p>
    <w:p w14:paraId="415BE5EA">
      <w:pPr>
        <w:pStyle w:val="16"/>
        <w:tabs>
          <w:tab w:val="left" w:pos="6300"/>
        </w:tabs>
        <w:snapToGrid w:val="0"/>
        <w:spacing w:line="500" w:lineRule="exact"/>
        <w:ind w:firstLine="480" w:firstLineChars="200"/>
        <w:outlineLvl w:val="0"/>
        <w:rPr>
          <w:rFonts w:ascii="宋体" w:hAnsi="宋体" w:cs="宋体"/>
        </w:rPr>
      </w:pPr>
      <w:bookmarkStart w:id="300" w:name="_Toc1359"/>
      <w:bookmarkStart w:id="301" w:name="_Toc11700"/>
      <w:r>
        <w:rPr>
          <w:rFonts w:hint="eastAsia" w:ascii="宋体" w:hAnsi="宋体" w:cs="宋体"/>
        </w:rPr>
        <w:t>项目名称：</w:t>
      </w:r>
      <w:bookmarkEnd w:id="300"/>
      <w:bookmarkEnd w:id="301"/>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92"/>
        <w:gridCol w:w="2882"/>
        <w:gridCol w:w="1888"/>
      </w:tblGrid>
      <w:tr w14:paraId="4C41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86" w:type="dxa"/>
            <w:vAlign w:val="center"/>
          </w:tcPr>
          <w:p w14:paraId="30147DDD">
            <w:pPr>
              <w:tabs>
                <w:tab w:val="left" w:pos="6300"/>
              </w:tabs>
              <w:snapToGrid w:val="0"/>
              <w:spacing w:line="500" w:lineRule="exact"/>
              <w:jc w:val="center"/>
              <w:outlineLvl w:val="0"/>
              <w:rPr>
                <w:rFonts w:ascii="宋体" w:hAnsi="宋体" w:cs="宋体"/>
                <w:szCs w:val="21"/>
              </w:rPr>
            </w:pPr>
            <w:bookmarkStart w:id="302" w:name="_Toc22583"/>
            <w:bookmarkStart w:id="303" w:name="_Toc31696"/>
            <w:r>
              <w:rPr>
                <w:rFonts w:hint="eastAsia" w:ascii="宋体" w:hAnsi="宋体" w:cs="宋体"/>
                <w:szCs w:val="21"/>
              </w:rPr>
              <w:t>序号</w:t>
            </w:r>
            <w:bookmarkEnd w:id="302"/>
            <w:bookmarkEnd w:id="303"/>
          </w:p>
        </w:tc>
        <w:tc>
          <w:tcPr>
            <w:tcW w:w="3092" w:type="dxa"/>
            <w:vAlign w:val="center"/>
          </w:tcPr>
          <w:p w14:paraId="674ED3DC">
            <w:pPr>
              <w:tabs>
                <w:tab w:val="left" w:pos="6300"/>
              </w:tabs>
              <w:snapToGrid w:val="0"/>
              <w:spacing w:line="500" w:lineRule="exact"/>
              <w:jc w:val="center"/>
              <w:outlineLvl w:val="0"/>
              <w:rPr>
                <w:rFonts w:ascii="宋体" w:hAnsi="宋体" w:cs="宋体"/>
                <w:szCs w:val="21"/>
              </w:rPr>
            </w:pPr>
            <w:bookmarkStart w:id="304" w:name="_Toc28958"/>
            <w:bookmarkStart w:id="305" w:name="_Toc644"/>
            <w:r>
              <w:rPr>
                <w:rFonts w:hint="eastAsia" w:ascii="宋体" w:hAnsi="宋体" w:cs="宋体"/>
                <w:szCs w:val="21"/>
              </w:rPr>
              <w:t>竞采要求</w:t>
            </w:r>
            <w:bookmarkEnd w:id="304"/>
            <w:bookmarkEnd w:id="305"/>
          </w:p>
        </w:tc>
        <w:tc>
          <w:tcPr>
            <w:tcW w:w="2882" w:type="dxa"/>
            <w:vAlign w:val="center"/>
          </w:tcPr>
          <w:p w14:paraId="36F8A3D7">
            <w:pPr>
              <w:tabs>
                <w:tab w:val="left" w:pos="6300"/>
              </w:tabs>
              <w:snapToGrid w:val="0"/>
              <w:spacing w:line="500" w:lineRule="exact"/>
              <w:jc w:val="center"/>
              <w:outlineLvl w:val="0"/>
              <w:rPr>
                <w:rFonts w:ascii="宋体" w:hAnsi="宋体" w:cs="宋体"/>
                <w:szCs w:val="21"/>
              </w:rPr>
            </w:pPr>
            <w:bookmarkStart w:id="306" w:name="_Toc19266"/>
            <w:bookmarkStart w:id="307" w:name="_Toc12926"/>
            <w:r>
              <w:rPr>
                <w:rFonts w:hint="eastAsia" w:ascii="宋体" w:hAnsi="宋体" w:cs="宋体"/>
                <w:szCs w:val="21"/>
              </w:rPr>
              <w:t>投标应答</w:t>
            </w:r>
            <w:bookmarkEnd w:id="306"/>
            <w:bookmarkEnd w:id="307"/>
          </w:p>
        </w:tc>
        <w:tc>
          <w:tcPr>
            <w:tcW w:w="1888" w:type="dxa"/>
            <w:vAlign w:val="center"/>
          </w:tcPr>
          <w:p w14:paraId="424A2BD8">
            <w:pPr>
              <w:tabs>
                <w:tab w:val="left" w:pos="6300"/>
              </w:tabs>
              <w:snapToGrid w:val="0"/>
              <w:spacing w:line="500" w:lineRule="exact"/>
              <w:jc w:val="center"/>
              <w:outlineLvl w:val="0"/>
              <w:rPr>
                <w:rFonts w:ascii="宋体" w:hAnsi="宋体" w:cs="宋体"/>
                <w:szCs w:val="21"/>
              </w:rPr>
            </w:pPr>
            <w:bookmarkStart w:id="308" w:name="_Toc17378"/>
            <w:bookmarkStart w:id="309" w:name="_Toc3615"/>
            <w:r>
              <w:rPr>
                <w:rFonts w:hint="eastAsia" w:ascii="宋体" w:hAnsi="宋体" w:cs="宋体"/>
                <w:szCs w:val="21"/>
              </w:rPr>
              <w:t>差异说明</w:t>
            </w:r>
            <w:bookmarkEnd w:id="308"/>
            <w:bookmarkEnd w:id="309"/>
          </w:p>
        </w:tc>
      </w:tr>
      <w:tr w14:paraId="6614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11A226EB">
            <w:pPr>
              <w:tabs>
                <w:tab w:val="left" w:pos="6300"/>
              </w:tabs>
              <w:snapToGrid w:val="0"/>
              <w:spacing w:line="500" w:lineRule="exact"/>
              <w:jc w:val="center"/>
              <w:outlineLvl w:val="0"/>
              <w:rPr>
                <w:rFonts w:ascii="宋体" w:hAnsi="宋体" w:cs="宋体"/>
                <w:szCs w:val="21"/>
              </w:rPr>
            </w:pPr>
          </w:p>
        </w:tc>
        <w:tc>
          <w:tcPr>
            <w:tcW w:w="3092" w:type="dxa"/>
            <w:vAlign w:val="center"/>
          </w:tcPr>
          <w:p w14:paraId="761B8351">
            <w:pPr>
              <w:tabs>
                <w:tab w:val="left" w:pos="6300"/>
              </w:tabs>
              <w:snapToGrid w:val="0"/>
              <w:spacing w:line="500" w:lineRule="exact"/>
              <w:jc w:val="center"/>
              <w:outlineLvl w:val="0"/>
              <w:rPr>
                <w:rFonts w:ascii="宋体" w:hAnsi="宋体" w:cs="宋体"/>
                <w:szCs w:val="21"/>
              </w:rPr>
            </w:pPr>
          </w:p>
        </w:tc>
        <w:tc>
          <w:tcPr>
            <w:tcW w:w="2882" w:type="dxa"/>
            <w:vAlign w:val="center"/>
          </w:tcPr>
          <w:p w14:paraId="1935C177">
            <w:pPr>
              <w:tabs>
                <w:tab w:val="left" w:pos="6300"/>
              </w:tabs>
              <w:snapToGrid w:val="0"/>
              <w:spacing w:line="500" w:lineRule="exact"/>
              <w:jc w:val="center"/>
              <w:outlineLvl w:val="0"/>
              <w:rPr>
                <w:rFonts w:ascii="宋体" w:hAnsi="宋体" w:cs="宋体"/>
                <w:szCs w:val="21"/>
              </w:rPr>
            </w:pPr>
          </w:p>
        </w:tc>
        <w:tc>
          <w:tcPr>
            <w:tcW w:w="1888" w:type="dxa"/>
            <w:vAlign w:val="center"/>
          </w:tcPr>
          <w:p w14:paraId="67FA6332">
            <w:pPr>
              <w:tabs>
                <w:tab w:val="left" w:pos="6300"/>
              </w:tabs>
              <w:snapToGrid w:val="0"/>
              <w:spacing w:line="500" w:lineRule="exact"/>
              <w:jc w:val="center"/>
              <w:outlineLvl w:val="0"/>
              <w:rPr>
                <w:rFonts w:ascii="宋体" w:hAnsi="宋体" w:cs="宋体"/>
                <w:szCs w:val="21"/>
              </w:rPr>
            </w:pPr>
          </w:p>
        </w:tc>
      </w:tr>
      <w:tr w14:paraId="4806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0A4A51F5">
            <w:pPr>
              <w:tabs>
                <w:tab w:val="left" w:pos="6300"/>
              </w:tabs>
              <w:snapToGrid w:val="0"/>
              <w:spacing w:line="500" w:lineRule="exact"/>
              <w:jc w:val="center"/>
              <w:outlineLvl w:val="0"/>
              <w:rPr>
                <w:rFonts w:ascii="宋体" w:hAnsi="宋体" w:cs="宋体"/>
                <w:szCs w:val="21"/>
              </w:rPr>
            </w:pPr>
          </w:p>
        </w:tc>
        <w:tc>
          <w:tcPr>
            <w:tcW w:w="3092" w:type="dxa"/>
            <w:vAlign w:val="center"/>
          </w:tcPr>
          <w:p w14:paraId="5377B918">
            <w:pPr>
              <w:tabs>
                <w:tab w:val="left" w:pos="6300"/>
              </w:tabs>
              <w:snapToGrid w:val="0"/>
              <w:spacing w:line="500" w:lineRule="exact"/>
              <w:jc w:val="center"/>
              <w:outlineLvl w:val="0"/>
              <w:rPr>
                <w:rFonts w:ascii="宋体" w:hAnsi="宋体" w:cs="宋体"/>
                <w:szCs w:val="21"/>
              </w:rPr>
            </w:pPr>
          </w:p>
        </w:tc>
        <w:tc>
          <w:tcPr>
            <w:tcW w:w="2882" w:type="dxa"/>
            <w:vAlign w:val="center"/>
          </w:tcPr>
          <w:p w14:paraId="06D8CE4A">
            <w:pPr>
              <w:tabs>
                <w:tab w:val="left" w:pos="6300"/>
              </w:tabs>
              <w:snapToGrid w:val="0"/>
              <w:spacing w:line="500" w:lineRule="exact"/>
              <w:jc w:val="center"/>
              <w:outlineLvl w:val="0"/>
              <w:rPr>
                <w:rFonts w:ascii="宋体" w:hAnsi="宋体" w:cs="宋体"/>
                <w:szCs w:val="21"/>
              </w:rPr>
            </w:pPr>
          </w:p>
        </w:tc>
        <w:tc>
          <w:tcPr>
            <w:tcW w:w="1888" w:type="dxa"/>
            <w:vAlign w:val="center"/>
          </w:tcPr>
          <w:p w14:paraId="16C48718">
            <w:pPr>
              <w:tabs>
                <w:tab w:val="left" w:pos="6300"/>
              </w:tabs>
              <w:snapToGrid w:val="0"/>
              <w:spacing w:line="500" w:lineRule="exact"/>
              <w:jc w:val="center"/>
              <w:outlineLvl w:val="0"/>
              <w:rPr>
                <w:rFonts w:ascii="宋体" w:hAnsi="宋体" w:cs="宋体"/>
                <w:szCs w:val="21"/>
              </w:rPr>
            </w:pPr>
          </w:p>
        </w:tc>
      </w:tr>
      <w:tr w14:paraId="5070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538C4466">
            <w:pPr>
              <w:tabs>
                <w:tab w:val="left" w:pos="6300"/>
              </w:tabs>
              <w:snapToGrid w:val="0"/>
              <w:spacing w:line="500" w:lineRule="exact"/>
              <w:jc w:val="center"/>
              <w:outlineLvl w:val="0"/>
              <w:rPr>
                <w:rFonts w:ascii="宋体" w:hAnsi="宋体" w:cs="宋体"/>
                <w:szCs w:val="21"/>
              </w:rPr>
            </w:pPr>
          </w:p>
        </w:tc>
        <w:tc>
          <w:tcPr>
            <w:tcW w:w="3092" w:type="dxa"/>
            <w:vAlign w:val="center"/>
          </w:tcPr>
          <w:p w14:paraId="23B124FC">
            <w:pPr>
              <w:tabs>
                <w:tab w:val="left" w:pos="6300"/>
              </w:tabs>
              <w:snapToGrid w:val="0"/>
              <w:spacing w:line="500" w:lineRule="exact"/>
              <w:jc w:val="center"/>
              <w:outlineLvl w:val="0"/>
              <w:rPr>
                <w:rFonts w:ascii="宋体" w:hAnsi="宋体" w:cs="宋体"/>
                <w:szCs w:val="21"/>
              </w:rPr>
            </w:pPr>
          </w:p>
        </w:tc>
        <w:tc>
          <w:tcPr>
            <w:tcW w:w="2882" w:type="dxa"/>
            <w:vAlign w:val="center"/>
          </w:tcPr>
          <w:p w14:paraId="3E7B825E">
            <w:pPr>
              <w:tabs>
                <w:tab w:val="left" w:pos="6300"/>
              </w:tabs>
              <w:snapToGrid w:val="0"/>
              <w:spacing w:line="500" w:lineRule="exact"/>
              <w:jc w:val="center"/>
              <w:outlineLvl w:val="0"/>
              <w:rPr>
                <w:rFonts w:ascii="宋体" w:hAnsi="宋体" w:cs="宋体"/>
                <w:szCs w:val="21"/>
              </w:rPr>
            </w:pPr>
          </w:p>
        </w:tc>
        <w:tc>
          <w:tcPr>
            <w:tcW w:w="1888" w:type="dxa"/>
            <w:vAlign w:val="center"/>
          </w:tcPr>
          <w:p w14:paraId="413BC350">
            <w:pPr>
              <w:tabs>
                <w:tab w:val="left" w:pos="6300"/>
              </w:tabs>
              <w:snapToGrid w:val="0"/>
              <w:spacing w:line="500" w:lineRule="exact"/>
              <w:jc w:val="center"/>
              <w:outlineLvl w:val="0"/>
              <w:rPr>
                <w:rFonts w:ascii="宋体" w:hAnsi="宋体" w:cs="宋体"/>
                <w:szCs w:val="21"/>
              </w:rPr>
            </w:pPr>
          </w:p>
        </w:tc>
      </w:tr>
      <w:tr w14:paraId="7E85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1DA443E2">
            <w:pPr>
              <w:tabs>
                <w:tab w:val="left" w:pos="6300"/>
              </w:tabs>
              <w:snapToGrid w:val="0"/>
              <w:spacing w:line="500" w:lineRule="exact"/>
              <w:jc w:val="center"/>
              <w:outlineLvl w:val="0"/>
              <w:rPr>
                <w:rFonts w:ascii="宋体" w:hAnsi="宋体" w:cs="宋体"/>
                <w:szCs w:val="21"/>
              </w:rPr>
            </w:pPr>
          </w:p>
        </w:tc>
        <w:tc>
          <w:tcPr>
            <w:tcW w:w="3092" w:type="dxa"/>
            <w:vAlign w:val="center"/>
          </w:tcPr>
          <w:p w14:paraId="3823746D">
            <w:pPr>
              <w:tabs>
                <w:tab w:val="left" w:pos="6300"/>
              </w:tabs>
              <w:snapToGrid w:val="0"/>
              <w:spacing w:line="500" w:lineRule="exact"/>
              <w:jc w:val="center"/>
              <w:outlineLvl w:val="0"/>
              <w:rPr>
                <w:rFonts w:ascii="宋体" w:hAnsi="宋体" w:cs="宋体"/>
                <w:szCs w:val="21"/>
              </w:rPr>
            </w:pPr>
          </w:p>
        </w:tc>
        <w:tc>
          <w:tcPr>
            <w:tcW w:w="2882" w:type="dxa"/>
            <w:vAlign w:val="center"/>
          </w:tcPr>
          <w:p w14:paraId="29AC5549">
            <w:pPr>
              <w:tabs>
                <w:tab w:val="left" w:pos="6300"/>
              </w:tabs>
              <w:snapToGrid w:val="0"/>
              <w:spacing w:line="500" w:lineRule="exact"/>
              <w:jc w:val="center"/>
              <w:outlineLvl w:val="0"/>
              <w:rPr>
                <w:rFonts w:ascii="宋体" w:hAnsi="宋体" w:cs="宋体"/>
                <w:szCs w:val="21"/>
              </w:rPr>
            </w:pPr>
          </w:p>
        </w:tc>
        <w:tc>
          <w:tcPr>
            <w:tcW w:w="1888" w:type="dxa"/>
            <w:vAlign w:val="center"/>
          </w:tcPr>
          <w:p w14:paraId="66025E71">
            <w:pPr>
              <w:tabs>
                <w:tab w:val="left" w:pos="6300"/>
              </w:tabs>
              <w:snapToGrid w:val="0"/>
              <w:spacing w:line="500" w:lineRule="exact"/>
              <w:jc w:val="center"/>
              <w:outlineLvl w:val="0"/>
              <w:rPr>
                <w:rFonts w:ascii="宋体" w:hAnsi="宋体" w:cs="宋体"/>
                <w:szCs w:val="21"/>
              </w:rPr>
            </w:pPr>
          </w:p>
        </w:tc>
      </w:tr>
      <w:tr w14:paraId="0F2D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283800FE">
            <w:pPr>
              <w:tabs>
                <w:tab w:val="left" w:pos="6300"/>
              </w:tabs>
              <w:snapToGrid w:val="0"/>
              <w:spacing w:line="500" w:lineRule="exact"/>
              <w:jc w:val="center"/>
              <w:outlineLvl w:val="0"/>
              <w:rPr>
                <w:rFonts w:ascii="宋体" w:hAnsi="宋体" w:cs="宋体"/>
                <w:szCs w:val="21"/>
              </w:rPr>
            </w:pPr>
          </w:p>
        </w:tc>
        <w:tc>
          <w:tcPr>
            <w:tcW w:w="3092" w:type="dxa"/>
            <w:vAlign w:val="center"/>
          </w:tcPr>
          <w:p w14:paraId="6368537A">
            <w:pPr>
              <w:tabs>
                <w:tab w:val="left" w:pos="6300"/>
              </w:tabs>
              <w:snapToGrid w:val="0"/>
              <w:spacing w:line="500" w:lineRule="exact"/>
              <w:jc w:val="center"/>
              <w:outlineLvl w:val="0"/>
              <w:rPr>
                <w:rFonts w:ascii="宋体" w:hAnsi="宋体" w:cs="宋体"/>
                <w:szCs w:val="21"/>
              </w:rPr>
            </w:pPr>
          </w:p>
        </w:tc>
        <w:tc>
          <w:tcPr>
            <w:tcW w:w="2882" w:type="dxa"/>
            <w:vAlign w:val="center"/>
          </w:tcPr>
          <w:p w14:paraId="557912F0">
            <w:pPr>
              <w:tabs>
                <w:tab w:val="left" w:pos="6300"/>
              </w:tabs>
              <w:snapToGrid w:val="0"/>
              <w:spacing w:line="500" w:lineRule="exact"/>
              <w:jc w:val="center"/>
              <w:outlineLvl w:val="0"/>
              <w:rPr>
                <w:rFonts w:ascii="宋体" w:hAnsi="宋体" w:cs="宋体"/>
                <w:szCs w:val="21"/>
              </w:rPr>
            </w:pPr>
          </w:p>
        </w:tc>
        <w:tc>
          <w:tcPr>
            <w:tcW w:w="1888" w:type="dxa"/>
            <w:vAlign w:val="center"/>
          </w:tcPr>
          <w:p w14:paraId="70013B00">
            <w:pPr>
              <w:tabs>
                <w:tab w:val="left" w:pos="6300"/>
              </w:tabs>
              <w:snapToGrid w:val="0"/>
              <w:spacing w:line="500" w:lineRule="exact"/>
              <w:jc w:val="center"/>
              <w:outlineLvl w:val="0"/>
              <w:rPr>
                <w:rFonts w:ascii="宋体" w:hAnsi="宋体" w:cs="宋体"/>
                <w:szCs w:val="21"/>
              </w:rPr>
            </w:pPr>
          </w:p>
        </w:tc>
      </w:tr>
      <w:tr w14:paraId="272E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446070BC">
            <w:pPr>
              <w:tabs>
                <w:tab w:val="left" w:pos="6300"/>
              </w:tabs>
              <w:snapToGrid w:val="0"/>
              <w:spacing w:line="500" w:lineRule="exact"/>
              <w:jc w:val="center"/>
              <w:outlineLvl w:val="0"/>
              <w:rPr>
                <w:rFonts w:ascii="宋体" w:hAnsi="宋体" w:cs="宋体"/>
                <w:szCs w:val="21"/>
              </w:rPr>
            </w:pPr>
          </w:p>
        </w:tc>
        <w:tc>
          <w:tcPr>
            <w:tcW w:w="3092" w:type="dxa"/>
            <w:vAlign w:val="center"/>
          </w:tcPr>
          <w:p w14:paraId="16FF72D8">
            <w:pPr>
              <w:tabs>
                <w:tab w:val="left" w:pos="6300"/>
              </w:tabs>
              <w:snapToGrid w:val="0"/>
              <w:spacing w:line="500" w:lineRule="exact"/>
              <w:jc w:val="center"/>
              <w:outlineLvl w:val="0"/>
              <w:rPr>
                <w:rFonts w:ascii="宋体" w:hAnsi="宋体" w:cs="宋体"/>
                <w:szCs w:val="21"/>
              </w:rPr>
            </w:pPr>
          </w:p>
        </w:tc>
        <w:tc>
          <w:tcPr>
            <w:tcW w:w="2882" w:type="dxa"/>
            <w:vAlign w:val="center"/>
          </w:tcPr>
          <w:p w14:paraId="3D8C2B21">
            <w:pPr>
              <w:tabs>
                <w:tab w:val="left" w:pos="6300"/>
              </w:tabs>
              <w:snapToGrid w:val="0"/>
              <w:spacing w:line="500" w:lineRule="exact"/>
              <w:jc w:val="center"/>
              <w:outlineLvl w:val="0"/>
              <w:rPr>
                <w:rFonts w:ascii="宋体" w:hAnsi="宋体" w:cs="宋体"/>
                <w:szCs w:val="21"/>
              </w:rPr>
            </w:pPr>
          </w:p>
        </w:tc>
        <w:tc>
          <w:tcPr>
            <w:tcW w:w="1888" w:type="dxa"/>
            <w:vAlign w:val="center"/>
          </w:tcPr>
          <w:p w14:paraId="3D8BAB2E">
            <w:pPr>
              <w:tabs>
                <w:tab w:val="left" w:pos="6300"/>
              </w:tabs>
              <w:snapToGrid w:val="0"/>
              <w:spacing w:line="500" w:lineRule="exact"/>
              <w:jc w:val="center"/>
              <w:outlineLvl w:val="0"/>
              <w:rPr>
                <w:rFonts w:ascii="宋体" w:hAnsi="宋体" w:cs="宋体"/>
                <w:szCs w:val="21"/>
              </w:rPr>
            </w:pPr>
          </w:p>
        </w:tc>
      </w:tr>
      <w:tr w14:paraId="60BA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03BAAC39">
            <w:pPr>
              <w:tabs>
                <w:tab w:val="left" w:pos="6300"/>
              </w:tabs>
              <w:snapToGrid w:val="0"/>
              <w:spacing w:line="500" w:lineRule="exact"/>
              <w:jc w:val="center"/>
              <w:outlineLvl w:val="0"/>
              <w:rPr>
                <w:rFonts w:ascii="宋体" w:hAnsi="宋体" w:cs="宋体"/>
                <w:szCs w:val="21"/>
              </w:rPr>
            </w:pPr>
          </w:p>
        </w:tc>
        <w:tc>
          <w:tcPr>
            <w:tcW w:w="3092" w:type="dxa"/>
            <w:vAlign w:val="center"/>
          </w:tcPr>
          <w:p w14:paraId="0A5C966F">
            <w:pPr>
              <w:tabs>
                <w:tab w:val="left" w:pos="6300"/>
              </w:tabs>
              <w:snapToGrid w:val="0"/>
              <w:spacing w:line="500" w:lineRule="exact"/>
              <w:jc w:val="center"/>
              <w:outlineLvl w:val="0"/>
              <w:rPr>
                <w:rFonts w:ascii="宋体" w:hAnsi="宋体" w:cs="宋体"/>
                <w:szCs w:val="21"/>
              </w:rPr>
            </w:pPr>
          </w:p>
        </w:tc>
        <w:tc>
          <w:tcPr>
            <w:tcW w:w="2882" w:type="dxa"/>
            <w:vAlign w:val="center"/>
          </w:tcPr>
          <w:p w14:paraId="4079898A">
            <w:pPr>
              <w:tabs>
                <w:tab w:val="left" w:pos="6300"/>
              </w:tabs>
              <w:snapToGrid w:val="0"/>
              <w:spacing w:line="500" w:lineRule="exact"/>
              <w:jc w:val="center"/>
              <w:outlineLvl w:val="0"/>
              <w:rPr>
                <w:rFonts w:ascii="宋体" w:hAnsi="宋体" w:cs="宋体"/>
                <w:szCs w:val="21"/>
              </w:rPr>
            </w:pPr>
          </w:p>
        </w:tc>
        <w:tc>
          <w:tcPr>
            <w:tcW w:w="1888" w:type="dxa"/>
            <w:vAlign w:val="center"/>
          </w:tcPr>
          <w:p w14:paraId="068FCF71">
            <w:pPr>
              <w:tabs>
                <w:tab w:val="left" w:pos="6300"/>
              </w:tabs>
              <w:snapToGrid w:val="0"/>
              <w:spacing w:line="500" w:lineRule="exact"/>
              <w:jc w:val="center"/>
              <w:outlineLvl w:val="0"/>
              <w:rPr>
                <w:rFonts w:ascii="宋体" w:hAnsi="宋体" w:cs="宋体"/>
                <w:szCs w:val="21"/>
              </w:rPr>
            </w:pPr>
          </w:p>
        </w:tc>
      </w:tr>
      <w:tr w14:paraId="426D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3BF71FB6">
            <w:pPr>
              <w:tabs>
                <w:tab w:val="left" w:pos="6300"/>
              </w:tabs>
              <w:snapToGrid w:val="0"/>
              <w:spacing w:line="500" w:lineRule="exact"/>
              <w:jc w:val="center"/>
              <w:outlineLvl w:val="0"/>
              <w:rPr>
                <w:rFonts w:ascii="宋体" w:hAnsi="宋体" w:cs="宋体"/>
                <w:szCs w:val="21"/>
              </w:rPr>
            </w:pPr>
          </w:p>
        </w:tc>
        <w:tc>
          <w:tcPr>
            <w:tcW w:w="3092" w:type="dxa"/>
            <w:vAlign w:val="center"/>
          </w:tcPr>
          <w:p w14:paraId="77C1FF58">
            <w:pPr>
              <w:tabs>
                <w:tab w:val="left" w:pos="6300"/>
              </w:tabs>
              <w:snapToGrid w:val="0"/>
              <w:spacing w:line="500" w:lineRule="exact"/>
              <w:jc w:val="center"/>
              <w:outlineLvl w:val="0"/>
              <w:rPr>
                <w:rFonts w:ascii="宋体" w:hAnsi="宋体" w:cs="宋体"/>
                <w:szCs w:val="21"/>
              </w:rPr>
            </w:pPr>
          </w:p>
        </w:tc>
        <w:tc>
          <w:tcPr>
            <w:tcW w:w="2882" w:type="dxa"/>
            <w:vAlign w:val="center"/>
          </w:tcPr>
          <w:p w14:paraId="36EB80F2">
            <w:pPr>
              <w:tabs>
                <w:tab w:val="left" w:pos="6300"/>
              </w:tabs>
              <w:snapToGrid w:val="0"/>
              <w:spacing w:line="500" w:lineRule="exact"/>
              <w:jc w:val="center"/>
              <w:outlineLvl w:val="0"/>
              <w:rPr>
                <w:rFonts w:ascii="宋体" w:hAnsi="宋体" w:cs="宋体"/>
                <w:szCs w:val="21"/>
              </w:rPr>
            </w:pPr>
          </w:p>
        </w:tc>
        <w:tc>
          <w:tcPr>
            <w:tcW w:w="1888" w:type="dxa"/>
            <w:vAlign w:val="center"/>
          </w:tcPr>
          <w:p w14:paraId="1E70810A">
            <w:pPr>
              <w:tabs>
                <w:tab w:val="left" w:pos="6300"/>
              </w:tabs>
              <w:snapToGrid w:val="0"/>
              <w:spacing w:line="500" w:lineRule="exact"/>
              <w:jc w:val="center"/>
              <w:outlineLvl w:val="0"/>
              <w:rPr>
                <w:rFonts w:ascii="宋体" w:hAnsi="宋体" w:cs="宋体"/>
                <w:szCs w:val="21"/>
              </w:rPr>
            </w:pPr>
          </w:p>
        </w:tc>
      </w:tr>
      <w:tr w14:paraId="45B0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372BA480">
            <w:pPr>
              <w:tabs>
                <w:tab w:val="left" w:pos="6300"/>
              </w:tabs>
              <w:snapToGrid w:val="0"/>
              <w:spacing w:line="500" w:lineRule="exact"/>
              <w:jc w:val="center"/>
              <w:outlineLvl w:val="0"/>
              <w:rPr>
                <w:rFonts w:ascii="宋体" w:hAnsi="宋体" w:cs="宋体"/>
                <w:szCs w:val="21"/>
              </w:rPr>
            </w:pPr>
          </w:p>
        </w:tc>
        <w:tc>
          <w:tcPr>
            <w:tcW w:w="3092" w:type="dxa"/>
            <w:vAlign w:val="center"/>
          </w:tcPr>
          <w:p w14:paraId="5BF319CD">
            <w:pPr>
              <w:tabs>
                <w:tab w:val="left" w:pos="6300"/>
              </w:tabs>
              <w:snapToGrid w:val="0"/>
              <w:spacing w:line="500" w:lineRule="exact"/>
              <w:jc w:val="center"/>
              <w:outlineLvl w:val="0"/>
              <w:rPr>
                <w:rFonts w:ascii="宋体" w:hAnsi="宋体" w:cs="宋体"/>
                <w:szCs w:val="21"/>
              </w:rPr>
            </w:pPr>
          </w:p>
        </w:tc>
        <w:tc>
          <w:tcPr>
            <w:tcW w:w="2882" w:type="dxa"/>
            <w:vAlign w:val="center"/>
          </w:tcPr>
          <w:p w14:paraId="0362BB1F">
            <w:pPr>
              <w:tabs>
                <w:tab w:val="left" w:pos="6300"/>
              </w:tabs>
              <w:snapToGrid w:val="0"/>
              <w:spacing w:line="500" w:lineRule="exact"/>
              <w:jc w:val="center"/>
              <w:outlineLvl w:val="0"/>
              <w:rPr>
                <w:rFonts w:ascii="宋体" w:hAnsi="宋体" w:cs="宋体"/>
                <w:szCs w:val="21"/>
              </w:rPr>
            </w:pPr>
          </w:p>
        </w:tc>
        <w:tc>
          <w:tcPr>
            <w:tcW w:w="1888" w:type="dxa"/>
            <w:vAlign w:val="center"/>
          </w:tcPr>
          <w:p w14:paraId="2203ACBF">
            <w:pPr>
              <w:tabs>
                <w:tab w:val="left" w:pos="6300"/>
              </w:tabs>
              <w:snapToGrid w:val="0"/>
              <w:spacing w:line="500" w:lineRule="exact"/>
              <w:jc w:val="center"/>
              <w:outlineLvl w:val="0"/>
              <w:rPr>
                <w:rFonts w:ascii="宋体" w:hAnsi="宋体" w:cs="宋体"/>
                <w:szCs w:val="21"/>
              </w:rPr>
            </w:pPr>
          </w:p>
        </w:tc>
      </w:tr>
      <w:tr w14:paraId="456C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448DA200">
            <w:pPr>
              <w:tabs>
                <w:tab w:val="left" w:pos="6300"/>
              </w:tabs>
              <w:snapToGrid w:val="0"/>
              <w:spacing w:line="500" w:lineRule="exact"/>
              <w:jc w:val="center"/>
              <w:outlineLvl w:val="0"/>
              <w:rPr>
                <w:rFonts w:ascii="宋体" w:hAnsi="宋体" w:cs="宋体"/>
                <w:szCs w:val="21"/>
              </w:rPr>
            </w:pPr>
          </w:p>
        </w:tc>
        <w:tc>
          <w:tcPr>
            <w:tcW w:w="3092" w:type="dxa"/>
            <w:vAlign w:val="center"/>
          </w:tcPr>
          <w:p w14:paraId="6A41E081">
            <w:pPr>
              <w:tabs>
                <w:tab w:val="left" w:pos="6300"/>
              </w:tabs>
              <w:snapToGrid w:val="0"/>
              <w:spacing w:line="500" w:lineRule="exact"/>
              <w:jc w:val="center"/>
              <w:outlineLvl w:val="0"/>
              <w:rPr>
                <w:rFonts w:ascii="宋体" w:hAnsi="宋体" w:cs="宋体"/>
                <w:szCs w:val="21"/>
              </w:rPr>
            </w:pPr>
          </w:p>
        </w:tc>
        <w:tc>
          <w:tcPr>
            <w:tcW w:w="2882" w:type="dxa"/>
            <w:vAlign w:val="center"/>
          </w:tcPr>
          <w:p w14:paraId="2365006B">
            <w:pPr>
              <w:tabs>
                <w:tab w:val="left" w:pos="6300"/>
              </w:tabs>
              <w:snapToGrid w:val="0"/>
              <w:spacing w:line="500" w:lineRule="exact"/>
              <w:jc w:val="center"/>
              <w:outlineLvl w:val="0"/>
              <w:rPr>
                <w:rFonts w:ascii="宋体" w:hAnsi="宋体" w:cs="宋体"/>
                <w:szCs w:val="21"/>
              </w:rPr>
            </w:pPr>
          </w:p>
        </w:tc>
        <w:tc>
          <w:tcPr>
            <w:tcW w:w="1888" w:type="dxa"/>
            <w:vAlign w:val="center"/>
          </w:tcPr>
          <w:p w14:paraId="1576B2AC">
            <w:pPr>
              <w:tabs>
                <w:tab w:val="left" w:pos="6300"/>
              </w:tabs>
              <w:snapToGrid w:val="0"/>
              <w:spacing w:line="500" w:lineRule="exact"/>
              <w:jc w:val="center"/>
              <w:outlineLvl w:val="0"/>
              <w:rPr>
                <w:rFonts w:ascii="宋体" w:hAnsi="宋体" w:cs="宋体"/>
                <w:szCs w:val="21"/>
              </w:rPr>
            </w:pPr>
          </w:p>
        </w:tc>
      </w:tr>
    </w:tbl>
    <w:p w14:paraId="6E97071B">
      <w:pPr>
        <w:spacing w:line="500" w:lineRule="exact"/>
        <w:ind w:firstLine="480" w:firstLineChars="200"/>
        <w:rPr>
          <w:rFonts w:ascii="宋体" w:hAnsi="宋体" w:cs="宋体"/>
          <w:sz w:val="24"/>
        </w:rPr>
      </w:pPr>
      <w:r>
        <w:rPr>
          <w:rFonts w:hint="eastAsia" w:ascii="宋体" w:hAnsi="宋体" w:cs="宋体"/>
          <w:sz w:val="24"/>
          <w:szCs w:val="24"/>
        </w:rPr>
        <w:t>供应商</w:t>
      </w:r>
      <w:r>
        <w:rPr>
          <w:rFonts w:hint="eastAsia" w:ascii="宋体" w:hAnsi="宋体" w:cs="宋体"/>
          <w:sz w:val="24"/>
        </w:rPr>
        <w:t>：法定代表人（或法定代表人授权代表）或自然人：</w:t>
      </w:r>
    </w:p>
    <w:p w14:paraId="7F67219B">
      <w:pPr>
        <w:spacing w:line="500" w:lineRule="exact"/>
        <w:rPr>
          <w:rFonts w:ascii="宋体" w:hAnsi="宋体" w:cs="宋体"/>
          <w:sz w:val="24"/>
        </w:rPr>
      </w:pPr>
      <w:r>
        <w:rPr>
          <w:rFonts w:hint="eastAsia" w:ascii="宋体" w:hAnsi="宋体" w:cs="宋体"/>
          <w:sz w:val="24"/>
        </w:rPr>
        <w:t>（供应商公章）（签署或盖章）</w:t>
      </w:r>
    </w:p>
    <w:p w14:paraId="3160E3F0">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66278560">
      <w:pPr>
        <w:tabs>
          <w:tab w:val="left" w:pos="6300"/>
        </w:tabs>
        <w:snapToGrid w:val="0"/>
        <w:spacing w:line="500" w:lineRule="exact"/>
        <w:ind w:firstLine="570"/>
        <w:rPr>
          <w:rFonts w:ascii="宋体" w:hAnsi="宋体" w:cs="宋体"/>
          <w:sz w:val="24"/>
        </w:rPr>
      </w:pPr>
      <w:r>
        <w:rPr>
          <w:rFonts w:hint="eastAsia" w:ascii="宋体" w:hAnsi="宋体" w:cs="宋体"/>
          <w:sz w:val="24"/>
        </w:rPr>
        <w:t>注：</w:t>
      </w:r>
    </w:p>
    <w:p w14:paraId="259AA063">
      <w:pPr>
        <w:tabs>
          <w:tab w:val="left" w:pos="6300"/>
        </w:tabs>
        <w:snapToGrid w:val="0"/>
        <w:spacing w:line="500" w:lineRule="exact"/>
        <w:ind w:firstLine="570"/>
        <w:rPr>
          <w:rFonts w:ascii="宋体" w:hAnsi="宋体" w:cs="宋体"/>
          <w:sz w:val="24"/>
        </w:rPr>
      </w:pPr>
      <w:r>
        <w:rPr>
          <w:rFonts w:hint="eastAsia" w:ascii="宋体" w:hAnsi="宋体" w:cs="宋体"/>
          <w:sz w:val="24"/>
        </w:rPr>
        <w:t>1.本表即为对本项目“第二篇竞采项目技术（质量）需求”中所列条款进行比较和响应；</w:t>
      </w:r>
    </w:p>
    <w:p w14:paraId="5B06874A">
      <w:pPr>
        <w:tabs>
          <w:tab w:val="left" w:pos="6300"/>
        </w:tabs>
        <w:snapToGrid w:val="0"/>
        <w:spacing w:line="500" w:lineRule="exact"/>
        <w:ind w:firstLine="570"/>
        <w:rPr>
          <w:rFonts w:ascii="宋体" w:hAnsi="宋体" w:cs="宋体"/>
          <w:sz w:val="24"/>
        </w:rPr>
      </w:pPr>
      <w:r>
        <w:rPr>
          <w:rFonts w:hint="eastAsia" w:ascii="宋体" w:hAnsi="宋体" w:cs="宋体"/>
          <w:sz w:val="24"/>
        </w:rPr>
        <w:t>2.本表可扩展；</w:t>
      </w:r>
    </w:p>
    <w:p w14:paraId="6E7A09F3">
      <w:pPr>
        <w:tabs>
          <w:tab w:val="left" w:pos="6300"/>
        </w:tabs>
        <w:snapToGrid w:val="0"/>
        <w:spacing w:line="500" w:lineRule="exact"/>
        <w:ind w:firstLine="570"/>
        <w:rPr>
          <w:rFonts w:ascii="宋体" w:hAnsi="宋体" w:cs="宋体"/>
          <w:sz w:val="24"/>
        </w:rPr>
      </w:pPr>
      <w:r>
        <w:rPr>
          <w:rFonts w:hint="eastAsia" w:ascii="宋体" w:hAnsi="宋体" w:cs="宋体"/>
          <w:sz w:val="24"/>
        </w:rPr>
        <w:t>3.可附相关技术支撑材料。（格式自定）</w:t>
      </w:r>
    </w:p>
    <w:p w14:paraId="711CF4B0">
      <w:pPr>
        <w:tabs>
          <w:tab w:val="left" w:pos="6300"/>
        </w:tabs>
        <w:snapToGrid w:val="0"/>
        <w:spacing w:line="500" w:lineRule="exact"/>
        <w:ind w:firstLine="570"/>
        <w:rPr>
          <w:rFonts w:ascii="宋体" w:hAnsi="宋体" w:cs="宋体"/>
        </w:rPr>
      </w:pPr>
      <w:r>
        <w:rPr>
          <w:rFonts w:hint="eastAsia" w:ascii="宋体" w:hAnsi="宋体" w:cs="宋体"/>
          <w:sz w:val="24"/>
        </w:rPr>
        <w:t>4.投标应答栏中应当注明技术参数或具体内容，且必须标注技术参数或具体内容在投标文件中的位置（页码）。</w:t>
      </w:r>
    </w:p>
    <w:p w14:paraId="7E9DF83E">
      <w:pPr>
        <w:rPr>
          <w:rFonts w:ascii="宋体" w:hAnsi="宋体" w:cs="宋体"/>
          <w:sz w:val="24"/>
        </w:rPr>
      </w:pPr>
      <w:r>
        <w:rPr>
          <w:rFonts w:hint="eastAsia" w:ascii="宋体" w:hAnsi="宋体" w:cs="宋体"/>
          <w:sz w:val="24"/>
        </w:rPr>
        <w:br w:type="page"/>
      </w:r>
    </w:p>
    <w:p w14:paraId="62780D54">
      <w:pPr>
        <w:tabs>
          <w:tab w:val="left" w:pos="6300"/>
        </w:tabs>
        <w:snapToGrid w:val="0"/>
        <w:spacing w:line="500" w:lineRule="exact"/>
        <w:rPr>
          <w:rFonts w:ascii="宋体" w:hAnsi="宋体" w:cs="宋体"/>
          <w:sz w:val="24"/>
        </w:rPr>
      </w:pPr>
      <w:r>
        <w:rPr>
          <w:rFonts w:hint="eastAsia" w:ascii="宋体" w:hAnsi="宋体" w:cs="宋体"/>
          <w:sz w:val="24"/>
        </w:rPr>
        <w:t>（二）其他技术（质量）资料（如果有）</w:t>
      </w:r>
    </w:p>
    <w:p w14:paraId="6D893DC2">
      <w:pPr>
        <w:snapToGrid w:val="0"/>
        <w:spacing w:line="400" w:lineRule="exact"/>
        <w:rPr>
          <w:rFonts w:ascii="宋体" w:hAnsi="宋体" w:cs="宋体"/>
          <w:sz w:val="24"/>
        </w:rPr>
      </w:pPr>
    </w:p>
    <w:p w14:paraId="29469D7C">
      <w:bookmarkStart w:id="310" w:name="_Toc14628"/>
      <w:bookmarkStart w:id="311" w:name="_Toc493178791"/>
      <w:bookmarkStart w:id="312" w:name="_Toc75793542"/>
      <w:bookmarkStart w:id="313" w:name="_Toc492721039"/>
      <w:bookmarkStart w:id="314" w:name="_Toc25332"/>
    </w:p>
    <w:p w14:paraId="54C45CB1">
      <w:pPr>
        <w:pStyle w:val="3"/>
        <w:tabs>
          <w:tab w:val="left" w:pos="3360"/>
        </w:tabs>
      </w:pPr>
    </w:p>
    <w:p w14:paraId="2C0F1E73"/>
    <w:p w14:paraId="4BB6A9A0">
      <w:pPr>
        <w:pStyle w:val="3"/>
        <w:tabs>
          <w:tab w:val="left" w:pos="3360"/>
        </w:tabs>
      </w:pPr>
    </w:p>
    <w:p w14:paraId="66D94942"/>
    <w:p w14:paraId="7D2E24E7">
      <w:pPr>
        <w:pStyle w:val="3"/>
        <w:tabs>
          <w:tab w:val="left" w:pos="3360"/>
        </w:tabs>
      </w:pPr>
    </w:p>
    <w:p w14:paraId="56CD256A"/>
    <w:p w14:paraId="03B28591">
      <w:pPr>
        <w:pStyle w:val="3"/>
        <w:tabs>
          <w:tab w:val="left" w:pos="3360"/>
        </w:tabs>
      </w:pPr>
    </w:p>
    <w:p w14:paraId="11DA06BF"/>
    <w:p w14:paraId="41F90D1D">
      <w:pPr>
        <w:pStyle w:val="3"/>
        <w:tabs>
          <w:tab w:val="left" w:pos="3360"/>
        </w:tabs>
      </w:pPr>
    </w:p>
    <w:p w14:paraId="1252066E"/>
    <w:p w14:paraId="624869A5">
      <w:pPr>
        <w:rPr>
          <w:b/>
          <w:bCs/>
        </w:rPr>
      </w:pPr>
      <w:r>
        <w:rPr>
          <w:rFonts w:hint="eastAsia"/>
          <w:b/>
          <w:bCs/>
        </w:rPr>
        <w:br w:type="page"/>
      </w:r>
    </w:p>
    <w:p w14:paraId="7B3A38D2">
      <w:pPr>
        <w:rPr>
          <w:b/>
          <w:bCs/>
        </w:rPr>
      </w:pPr>
      <w:r>
        <w:rPr>
          <w:rFonts w:hint="eastAsia"/>
          <w:b/>
          <w:bCs/>
        </w:rPr>
        <w:t>三、商务文件</w:t>
      </w:r>
      <w:bookmarkEnd w:id="310"/>
      <w:bookmarkEnd w:id="311"/>
      <w:bookmarkEnd w:id="312"/>
      <w:bookmarkEnd w:id="313"/>
      <w:bookmarkEnd w:id="314"/>
    </w:p>
    <w:p w14:paraId="693E01A2">
      <w:pPr>
        <w:tabs>
          <w:tab w:val="left" w:pos="6300"/>
        </w:tabs>
        <w:snapToGrid w:val="0"/>
        <w:spacing w:line="500" w:lineRule="exact"/>
        <w:outlineLvl w:val="0"/>
        <w:rPr>
          <w:rFonts w:ascii="宋体" w:hAnsi="宋体" w:cs="宋体"/>
        </w:rPr>
      </w:pPr>
      <w:bookmarkStart w:id="315" w:name="_Toc4094"/>
      <w:bookmarkStart w:id="316" w:name="_Toc25929"/>
      <w:r>
        <w:rPr>
          <w:rFonts w:hint="eastAsia" w:ascii="宋体" w:hAnsi="宋体" w:cs="宋体"/>
          <w:sz w:val="24"/>
        </w:rPr>
        <w:t>（一）商务条款差异表</w:t>
      </w:r>
      <w:bookmarkEnd w:id="315"/>
      <w:bookmarkEnd w:id="316"/>
    </w:p>
    <w:p w14:paraId="4310ADCD">
      <w:pPr>
        <w:pStyle w:val="16"/>
        <w:tabs>
          <w:tab w:val="left" w:pos="6300"/>
        </w:tabs>
        <w:snapToGrid w:val="0"/>
        <w:spacing w:line="500" w:lineRule="exact"/>
        <w:ind w:firstLine="480" w:firstLineChars="200"/>
        <w:outlineLvl w:val="0"/>
        <w:rPr>
          <w:rFonts w:ascii="宋体" w:hAnsi="宋体" w:cs="宋体"/>
          <w:szCs w:val="28"/>
        </w:rPr>
      </w:pPr>
      <w:bookmarkStart w:id="317" w:name="_Toc1480"/>
      <w:bookmarkStart w:id="318" w:name="_Toc15854"/>
      <w:r>
        <w:rPr>
          <w:rFonts w:hint="eastAsia" w:ascii="宋体" w:hAnsi="宋体" w:cs="宋体"/>
        </w:rPr>
        <w:t>竞采</w:t>
      </w:r>
      <w:r>
        <w:rPr>
          <w:rFonts w:hint="eastAsia" w:ascii="宋体" w:hAnsi="宋体" w:cs="宋体"/>
          <w:szCs w:val="28"/>
        </w:rPr>
        <w:t>编号：</w:t>
      </w:r>
      <w:bookmarkEnd w:id="317"/>
      <w:bookmarkEnd w:id="318"/>
    </w:p>
    <w:p w14:paraId="3AA79B04">
      <w:pPr>
        <w:pStyle w:val="16"/>
        <w:tabs>
          <w:tab w:val="left" w:pos="6300"/>
        </w:tabs>
        <w:snapToGrid w:val="0"/>
        <w:spacing w:line="500" w:lineRule="exact"/>
        <w:ind w:firstLine="480" w:firstLineChars="200"/>
        <w:outlineLvl w:val="0"/>
        <w:rPr>
          <w:rFonts w:ascii="宋体" w:hAnsi="宋体" w:cs="宋体"/>
        </w:rPr>
      </w:pPr>
      <w:bookmarkStart w:id="319" w:name="_Toc17699"/>
      <w:bookmarkStart w:id="320" w:name="_Toc8551"/>
      <w:r>
        <w:rPr>
          <w:rFonts w:hint="eastAsia" w:ascii="宋体" w:hAnsi="宋体" w:cs="宋体"/>
          <w:szCs w:val="28"/>
        </w:rPr>
        <w:t>项目名称</w:t>
      </w:r>
      <w:r>
        <w:rPr>
          <w:rFonts w:hint="eastAsia" w:ascii="宋体" w:hAnsi="宋体" w:cs="宋体"/>
        </w:rPr>
        <w:t>：</w:t>
      </w:r>
      <w:bookmarkEnd w:id="319"/>
      <w:bookmarkEnd w:id="320"/>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006"/>
        <w:gridCol w:w="3075"/>
        <w:gridCol w:w="1755"/>
      </w:tblGrid>
      <w:tr w14:paraId="7386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71BCC2F3">
            <w:pPr>
              <w:tabs>
                <w:tab w:val="left" w:pos="6300"/>
              </w:tabs>
              <w:snapToGrid w:val="0"/>
              <w:spacing w:line="500" w:lineRule="exact"/>
              <w:jc w:val="center"/>
              <w:outlineLvl w:val="0"/>
              <w:rPr>
                <w:rFonts w:ascii="宋体" w:hAnsi="宋体" w:cs="宋体"/>
                <w:szCs w:val="21"/>
              </w:rPr>
            </w:pPr>
            <w:bookmarkStart w:id="321" w:name="_Toc757"/>
            <w:bookmarkStart w:id="322" w:name="_Toc11291"/>
            <w:r>
              <w:rPr>
                <w:rFonts w:hint="eastAsia" w:ascii="宋体" w:hAnsi="宋体" w:cs="宋体"/>
                <w:szCs w:val="21"/>
              </w:rPr>
              <w:t>序号</w:t>
            </w:r>
            <w:bookmarkEnd w:id="321"/>
            <w:bookmarkEnd w:id="322"/>
          </w:p>
        </w:tc>
        <w:tc>
          <w:tcPr>
            <w:tcW w:w="2006" w:type="dxa"/>
            <w:vAlign w:val="center"/>
          </w:tcPr>
          <w:p w14:paraId="1F2E930C">
            <w:pPr>
              <w:tabs>
                <w:tab w:val="left" w:pos="6300"/>
              </w:tabs>
              <w:snapToGrid w:val="0"/>
              <w:spacing w:line="500" w:lineRule="exact"/>
              <w:jc w:val="center"/>
              <w:outlineLvl w:val="0"/>
              <w:rPr>
                <w:rFonts w:ascii="宋体" w:hAnsi="宋体" w:cs="宋体"/>
                <w:szCs w:val="21"/>
              </w:rPr>
            </w:pPr>
            <w:bookmarkStart w:id="323" w:name="_Toc32203"/>
            <w:bookmarkStart w:id="324" w:name="_Toc12939"/>
            <w:r>
              <w:rPr>
                <w:rFonts w:hint="eastAsia" w:ascii="宋体" w:hAnsi="宋体" w:cs="宋体"/>
                <w:szCs w:val="21"/>
              </w:rPr>
              <w:t>竞采商务要求</w:t>
            </w:r>
            <w:bookmarkEnd w:id="323"/>
            <w:bookmarkEnd w:id="324"/>
          </w:p>
        </w:tc>
        <w:tc>
          <w:tcPr>
            <w:tcW w:w="3075" w:type="dxa"/>
            <w:vAlign w:val="center"/>
          </w:tcPr>
          <w:p w14:paraId="36309BF5">
            <w:pPr>
              <w:tabs>
                <w:tab w:val="left" w:pos="6300"/>
              </w:tabs>
              <w:snapToGrid w:val="0"/>
              <w:spacing w:line="500" w:lineRule="exact"/>
              <w:jc w:val="center"/>
              <w:outlineLvl w:val="0"/>
              <w:rPr>
                <w:rFonts w:ascii="宋体" w:hAnsi="宋体" w:cs="宋体"/>
                <w:szCs w:val="21"/>
              </w:rPr>
            </w:pPr>
            <w:bookmarkStart w:id="325" w:name="_Toc9333"/>
            <w:bookmarkStart w:id="326" w:name="_Toc11747"/>
            <w:r>
              <w:rPr>
                <w:rFonts w:hint="eastAsia" w:ascii="宋体" w:hAnsi="宋体" w:cs="宋体"/>
                <w:szCs w:val="21"/>
              </w:rPr>
              <w:t>投标商务应答</w:t>
            </w:r>
            <w:bookmarkEnd w:id="325"/>
            <w:bookmarkEnd w:id="326"/>
          </w:p>
        </w:tc>
        <w:tc>
          <w:tcPr>
            <w:tcW w:w="1755" w:type="dxa"/>
            <w:vAlign w:val="center"/>
          </w:tcPr>
          <w:p w14:paraId="6A52525F">
            <w:pPr>
              <w:tabs>
                <w:tab w:val="left" w:pos="6300"/>
              </w:tabs>
              <w:snapToGrid w:val="0"/>
              <w:spacing w:line="500" w:lineRule="exact"/>
              <w:jc w:val="center"/>
              <w:outlineLvl w:val="0"/>
              <w:rPr>
                <w:rFonts w:ascii="宋体" w:hAnsi="宋体" w:cs="宋体"/>
                <w:szCs w:val="21"/>
              </w:rPr>
            </w:pPr>
            <w:bookmarkStart w:id="327" w:name="_Toc3543"/>
            <w:bookmarkStart w:id="328" w:name="_Toc18917"/>
            <w:r>
              <w:rPr>
                <w:rFonts w:hint="eastAsia" w:ascii="宋体" w:hAnsi="宋体" w:cs="宋体"/>
                <w:szCs w:val="21"/>
              </w:rPr>
              <w:t>差异说明</w:t>
            </w:r>
            <w:bookmarkEnd w:id="327"/>
            <w:bookmarkEnd w:id="328"/>
          </w:p>
        </w:tc>
      </w:tr>
      <w:tr w14:paraId="2EA9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FE66E0F">
            <w:pPr>
              <w:tabs>
                <w:tab w:val="left" w:pos="6300"/>
              </w:tabs>
              <w:snapToGrid w:val="0"/>
              <w:spacing w:line="500" w:lineRule="exact"/>
              <w:jc w:val="center"/>
              <w:outlineLvl w:val="0"/>
              <w:rPr>
                <w:rFonts w:ascii="宋体" w:hAnsi="宋体" w:cs="宋体"/>
                <w:szCs w:val="21"/>
              </w:rPr>
            </w:pPr>
          </w:p>
        </w:tc>
        <w:tc>
          <w:tcPr>
            <w:tcW w:w="2006" w:type="dxa"/>
            <w:vAlign w:val="center"/>
          </w:tcPr>
          <w:p w14:paraId="1EBD63EC">
            <w:pPr>
              <w:tabs>
                <w:tab w:val="left" w:pos="6300"/>
              </w:tabs>
              <w:snapToGrid w:val="0"/>
              <w:spacing w:line="500" w:lineRule="exact"/>
              <w:jc w:val="center"/>
              <w:outlineLvl w:val="0"/>
              <w:rPr>
                <w:rFonts w:ascii="宋体" w:hAnsi="宋体" w:cs="宋体"/>
                <w:szCs w:val="21"/>
              </w:rPr>
            </w:pPr>
          </w:p>
        </w:tc>
        <w:tc>
          <w:tcPr>
            <w:tcW w:w="3075" w:type="dxa"/>
            <w:vAlign w:val="center"/>
          </w:tcPr>
          <w:p w14:paraId="3FA7DCF1">
            <w:pPr>
              <w:tabs>
                <w:tab w:val="left" w:pos="6300"/>
              </w:tabs>
              <w:snapToGrid w:val="0"/>
              <w:spacing w:line="500" w:lineRule="exact"/>
              <w:jc w:val="center"/>
              <w:outlineLvl w:val="0"/>
              <w:rPr>
                <w:rFonts w:ascii="宋体" w:hAnsi="宋体" w:cs="宋体"/>
                <w:szCs w:val="21"/>
              </w:rPr>
            </w:pPr>
          </w:p>
        </w:tc>
        <w:tc>
          <w:tcPr>
            <w:tcW w:w="1755" w:type="dxa"/>
            <w:vAlign w:val="center"/>
          </w:tcPr>
          <w:p w14:paraId="14274D66">
            <w:pPr>
              <w:tabs>
                <w:tab w:val="left" w:pos="6300"/>
              </w:tabs>
              <w:snapToGrid w:val="0"/>
              <w:spacing w:line="500" w:lineRule="exact"/>
              <w:jc w:val="center"/>
              <w:outlineLvl w:val="0"/>
              <w:rPr>
                <w:rFonts w:ascii="宋体" w:hAnsi="宋体" w:cs="宋体"/>
                <w:szCs w:val="21"/>
              </w:rPr>
            </w:pPr>
          </w:p>
        </w:tc>
      </w:tr>
      <w:tr w14:paraId="2BA0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1CD3317">
            <w:pPr>
              <w:tabs>
                <w:tab w:val="left" w:pos="6300"/>
              </w:tabs>
              <w:snapToGrid w:val="0"/>
              <w:spacing w:line="500" w:lineRule="exact"/>
              <w:jc w:val="center"/>
              <w:outlineLvl w:val="0"/>
              <w:rPr>
                <w:rFonts w:ascii="宋体" w:hAnsi="宋体" w:cs="宋体"/>
                <w:szCs w:val="21"/>
              </w:rPr>
            </w:pPr>
          </w:p>
        </w:tc>
        <w:tc>
          <w:tcPr>
            <w:tcW w:w="2006" w:type="dxa"/>
            <w:vAlign w:val="center"/>
          </w:tcPr>
          <w:p w14:paraId="011051A9">
            <w:pPr>
              <w:tabs>
                <w:tab w:val="left" w:pos="6300"/>
              </w:tabs>
              <w:snapToGrid w:val="0"/>
              <w:spacing w:line="500" w:lineRule="exact"/>
              <w:jc w:val="center"/>
              <w:outlineLvl w:val="0"/>
              <w:rPr>
                <w:rFonts w:ascii="宋体" w:hAnsi="宋体" w:cs="宋体"/>
                <w:szCs w:val="21"/>
              </w:rPr>
            </w:pPr>
          </w:p>
        </w:tc>
        <w:tc>
          <w:tcPr>
            <w:tcW w:w="3075" w:type="dxa"/>
            <w:vAlign w:val="center"/>
          </w:tcPr>
          <w:p w14:paraId="34C0D483">
            <w:pPr>
              <w:tabs>
                <w:tab w:val="left" w:pos="6300"/>
              </w:tabs>
              <w:snapToGrid w:val="0"/>
              <w:spacing w:line="500" w:lineRule="exact"/>
              <w:jc w:val="center"/>
              <w:outlineLvl w:val="0"/>
              <w:rPr>
                <w:rFonts w:ascii="宋体" w:hAnsi="宋体" w:cs="宋体"/>
                <w:szCs w:val="21"/>
              </w:rPr>
            </w:pPr>
          </w:p>
        </w:tc>
        <w:tc>
          <w:tcPr>
            <w:tcW w:w="1755" w:type="dxa"/>
            <w:vAlign w:val="center"/>
          </w:tcPr>
          <w:p w14:paraId="6F262E53">
            <w:pPr>
              <w:tabs>
                <w:tab w:val="left" w:pos="6300"/>
              </w:tabs>
              <w:snapToGrid w:val="0"/>
              <w:spacing w:line="500" w:lineRule="exact"/>
              <w:jc w:val="center"/>
              <w:outlineLvl w:val="0"/>
              <w:rPr>
                <w:rFonts w:ascii="宋体" w:hAnsi="宋体" w:cs="宋体"/>
                <w:szCs w:val="21"/>
              </w:rPr>
            </w:pPr>
          </w:p>
        </w:tc>
      </w:tr>
      <w:tr w14:paraId="6D0A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64B9E5C">
            <w:pPr>
              <w:tabs>
                <w:tab w:val="left" w:pos="6300"/>
              </w:tabs>
              <w:snapToGrid w:val="0"/>
              <w:spacing w:line="500" w:lineRule="exact"/>
              <w:jc w:val="center"/>
              <w:outlineLvl w:val="0"/>
              <w:rPr>
                <w:rFonts w:ascii="宋体" w:hAnsi="宋体" w:cs="宋体"/>
                <w:szCs w:val="21"/>
              </w:rPr>
            </w:pPr>
          </w:p>
        </w:tc>
        <w:tc>
          <w:tcPr>
            <w:tcW w:w="2006" w:type="dxa"/>
            <w:vAlign w:val="center"/>
          </w:tcPr>
          <w:p w14:paraId="272F85DA">
            <w:pPr>
              <w:tabs>
                <w:tab w:val="left" w:pos="6300"/>
              </w:tabs>
              <w:snapToGrid w:val="0"/>
              <w:spacing w:line="500" w:lineRule="exact"/>
              <w:jc w:val="center"/>
              <w:outlineLvl w:val="0"/>
              <w:rPr>
                <w:rFonts w:ascii="宋体" w:hAnsi="宋体" w:cs="宋体"/>
                <w:szCs w:val="21"/>
              </w:rPr>
            </w:pPr>
          </w:p>
        </w:tc>
        <w:tc>
          <w:tcPr>
            <w:tcW w:w="3075" w:type="dxa"/>
            <w:vAlign w:val="center"/>
          </w:tcPr>
          <w:p w14:paraId="2E05C641">
            <w:pPr>
              <w:tabs>
                <w:tab w:val="left" w:pos="6300"/>
              </w:tabs>
              <w:snapToGrid w:val="0"/>
              <w:spacing w:line="500" w:lineRule="exact"/>
              <w:jc w:val="center"/>
              <w:outlineLvl w:val="0"/>
              <w:rPr>
                <w:rFonts w:ascii="宋体" w:hAnsi="宋体" w:cs="宋体"/>
                <w:szCs w:val="21"/>
              </w:rPr>
            </w:pPr>
          </w:p>
        </w:tc>
        <w:tc>
          <w:tcPr>
            <w:tcW w:w="1755" w:type="dxa"/>
            <w:vAlign w:val="center"/>
          </w:tcPr>
          <w:p w14:paraId="2F49DE99">
            <w:pPr>
              <w:tabs>
                <w:tab w:val="left" w:pos="6300"/>
              </w:tabs>
              <w:snapToGrid w:val="0"/>
              <w:spacing w:line="500" w:lineRule="exact"/>
              <w:jc w:val="center"/>
              <w:outlineLvl w:val="0"/>
              <w:rPr>
                <w:rFonts w:ascii="宋体" w:hAnsi="宋体" w:cs="宋体"/>
                <w:szCs w:val="21"/>
              </w:rPr>
            </w:pPr>
          </w:p>
        </w:tc>
      </w:tr>
      <w:tr w14:paraId="456B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48C0DD5">
            <w:pPr>
              <w:tabs>
                <w:tab w:val="left" w:pos="6300"/>
              </w:tabs>
              <w:snapToGrid w:val="0"/>
              <w:spacing w:line="500" w:lineRule="exact"/>
              <w:jc w:val="center"/>
              <w:outlineLvl w:val="0"/>
              <w:rPr>
                <w:rFonts w:ascii="宋体" w:hAnsi="宋体" w:cs="宋体"/>
                <w:szCs w:val="21"/>
              </w:rPr>
            </w:pPr>
          </w:p>
        </w:tc>
        <w:tc>
          <w:tcPr>
            <w:tcW w:w="2006" w:type="dxa"/>
            <w:vAlign w:val="center"/>
          </w:tcPr>
          <w:p w14:paraId="7C3D26CA">
            <w:pPr>
              <w:tabs>
                <w:tab w:val="left" w:pos="6300"/>
              </w:tabs>
              <w:snapToGrid w:val="0"/>
              <w:spacing w:line="500" w:lineRule="exact"/>
              <w:jc w:val="center"/>
              <w:outlineLvl w:val="0"/>
              <w:rPr>
                <w:rFonts w:ascii="宋体" w:hAnsi="宋体" w:cs="宋体"/>
                <w:szCs w:val="21"/>
              </w:rPr>
            </w:pPr>
          </w:p>
        </w:tc>
        <w:tc>
          <w:tcPr>
            <w:tcW w:w="3075" w:type="dxa"/>
            <w:vAlign w:val="center"/>
          </w:tcPr>
          <w:p w14:paraId="140DD3B4">
            <w:pPr>
              <w:tabs>
                <w:tab w:val="left" w:pos="6300"/>
              </w:tabs>
              <w:snapToGrid w:val="0"/>
              <w:spacing w:line="500" w:lineRule="exact"/>
              <w:jc w:val="center"/>
              <w:outlineLvl w:val="0"/>
              <w:rPr>
                <w:rFonts w:ascii="宋体" w:hAnsi="宋体" w:cs="宋体"/>
                <w:szCs w:val="21"/>
              </w:rPr>
            </w:pPr>
          </w:p>
        </w:tc>
        <w:tc>
          <w:tcPr>
            <w:tcW w:w="1755" w:type="dxa"/>
            <w:vAlign w:val="center"/>
          </w:tcPr>
          <w:p w14:paraId="16A99EC0">
            <w:pPr>
              <w:tabs>
                <w:tab w:val="left" w:pos="6300"/>
              </w:tabs>
              <w:snapToGrid w:val="0"/>
              <w:spacing w:line="500" w:lineRule="exact"/>
              <w:jc w:val="center"/>
              <w:outlineLvl w:val="0"/>
              <w:rPr>
                <w:rFonts w:ascii="宋体" w:hAnsi="宋体" w:cs="宋体"/>
                <w:szCs w:val="21"/>
              </w:rPr>
            </w:pPr>
          </w:p>
        </w:tc>
      </w:tr>
      <w:tr w14:paraId="287C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85EEA62">
            <w:pPr>
              <w:tabs>
                <w:tab w:val="left" w:pos="6300"/>
              </w:tabs>
              <w:snapToGrid w:val="0"/>
              <w:spacing w:line="500" w:lineRule="exact"/>
              <w:jc w:val="center"/>
              <w:outlineLvl w:val="0"/>
              <w:rPr>
                <w:rFonts w:ascii="宋体" w:hAnsi="宋体" w:cs="宋体"/>
                <w:szCs w:val="21"/>
              </w:rPr>
            </w:pPr>
          </w:p>
        </w:tc>
        <w:tc>
          <w:tcPr>
            <w:tcW w:w="2006" w:type="dxa"/>
            <w:vAlign w:val="center"/>
          </w:tcPr>
          <w:p w14:paraId="168986B4">
            <w:pPr>
              <w:tabs>
                <w:tab w:val="left" w:pos="6300"/>
              </w:tabs>
              <w:snapToGrid w:val="0"/>
              <w:spacing w:line="500" w:lineRule="exact"/>
              <w:jc w:val="center"/>
              <w:outlineLvl w:val="0"/>
              <w:rPr>
                <w:rFonts w:ascii="宋体" w:hAnsi="宋体" w:cs="宋体"/>
                <w:szCs w:val="21"/>
              </w:rPr>
            </w:pPr>
          </w:p>
        </w:tc>
        <w:tc>
          <w:tcPr>
            <w:tcW w:w="3075" w:type="dxa"/>
            <w:vAlign w:val="center"/>
          </w:tcPr>
          <w:p w14:paraId="02CAD4C6">
            <w:pPr>
              <w:tabs>
                <w:tab w:val="left" w:pos="6300"/>
              </w:tabs>
              <w:snapToGrid w:val="0"/>
              <w:spacing w:line="500" w:lineRule="exact"/>
              <w:jc w:val="center"/>
              <w:outlineLvl w:val="0"/>
              <w:rPr>
                <w:rFonts w:ascii="宋体" w:hAnsi="宋体" w:cs="宋体"/>
                <w:szCs w:val="21"/>
              </w:rPr>
            </w:pPr>
          </w:p>
        </w:tc>
        <w:tc>
          <w:tcPr>
            <w:tcW w:w="1755" w:type="dxa"/>
            <w:vAlign w:val="center"/>
          </w:tcPr>
          <w:p w14:paraId="1A9CD1BF">
            <w:pPr>
              <w:tabs>
                <w:tab w:val="left" w:pos="6300"/>
              </w:tabs>
              <w:snapToGrid w:val="0"/>
              <w:spacing w:line="500" w:lineRule="exact"/>
              <w:jc w:val="center"/>
              <w:outlineLvl w:val="0"/>
              <w:rPr>
                <w:rFonts w:ascii="宋体" w:hAnsi="宋体" w:cs="宋体"/>
                <w:szCs w:val="21"/>
              </w:rPr>
            </w:pPr>
          </w:p>
        </w:tc>
      </w:tr>
      <w:tr w14:paraId="5F38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7B573C3">
            <w:pPr>
              <w:tabs>
                <w:tab w:val="left" w:pos="6300"/>
              </w:tabs>
              <w:snapToGrid w:val="0"/>
              <w:spacing w:line="500" w:lineRule="exact"/>
              <w:jc w:val="center"/>
              <w:outlineLvl w:val="0"/>
              <w:rPr>
                <w:rFonts w:ascii="宋体" w:hAnsi="宋体" w:cs="宋体"/>
                <w:szCs w:val="21"/>
              </w:rPr>
            </w:pPr>
          </w:p>
        </w:tc>
        <w:tc>
          <w:tcPr>
            <w:tcW w:w="2006" w:type="dxa"/>
            <w:vAlign w:val="center"/>
          </w:tcPr>
          <w:p w14:paraId="4C6A5DCB">
            <w:pPr>
              <w:tabs>
                <w:tab w:val="left" w:pos="6300"/>
              </w:tabs>
              <w:snapToGrid w:val="0"/>
              <w:spacing w:line="500" w:lineRule="exact"/>
              <w:jc w:val="center"/>
              <w:outlineLvl w:val="0"/>
              <w:rPr>
                <w:rFonts w:ascii="宋体" w:hAnsi="宋体" w:cs="宋体"/>
                <w:szCs w:val="21"/>
              </w:rPr>
            </w:pPr>
          </w:p>
        </w:tc>
        <w:tc>
          <w:tcPr>
            <w:tcW w:w="3075" w:type="dxa"/>
            <w:vAlign w:val="center"/>
          </w:tcPr>
          <w:p w14:paraId="666F7F5A">
            <w:pPr>
              <w:tabs>
                <w:tab w:val="left" w:pos="6300"/>
              </w:tabs>
              <w:snapToGrid w:val="0"/>
              <w:spacing w:line="500" w:lineRule="exact"/>
              <w:jc w:val="center"/>
              <w:outlineLvl w:val="0"/>
              <w:rPr>
                <w:rFonts w:ascii="宋体" w:hAnsi="宋体" w:cs="宋体"/>
                <w:szCs w:val="21"/>
              </w:rPr>
            </w:pPr>
          </w:p>
        </w:tc>
        <w:tc>
          <w:tcPr>
            <w:tcW w:w="1755" w:type="dxa"/>
            <w:vAlign w:val="center"/>
          </w:tcPr>
          <w:p w14:paraId="1981B706">
            <w:pPr>
              <w:tabs>
                <w:tab w:val="left" w:pos="6300"/>
              </w:tabs>
              <w:snapToGrid w:val="0"/>
              <w:spacing w:line="500" w:lineRule="exact"/>
              <w:jc w:val="center"/>
              <w:outlineLvl w:val="0"/>
              <w:rPr>
                <w:rFonts w:ascii="宋体" w:hAnsi="宋体" w:cs="宋体"/>
                <w:szCs w:val="21"/>
              </w:rPr>
            </w:pPr>
          </w:p>
        </w:tc>
      </w:tr>
      <w:tr w14:paraId="018B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965435F">
            <w:pPr>
              <w:tabs>
                <w:tab w:val="left" w:pos="6300"/>
              </w:tabs>
              <w:snapToGrid w:val="0"/>
              <w:spacing w:line="500" w:lineRule="exact"/>
              <w:jc w:val="center"/>
              <w:outlineLvl w:val="0"/>
              <w:rPr>
                <w:rFonts w:ascii="宋体" w:hAnsi="宋体" w:cs="宋体"/>
                <w:szCs w:val="21"/>
              </w:rPr>
            </w:pPr>
          </w:p>
        </w:tc>
        <w:tc>
          <w:tcPr>
            <w:tcW w:w="2006" w:type="dxa"/>
            <w:vAlign w:val="center"/>
          </w:tcPr>
          <w:p w14:paraId="7C9BDC62">
            <w:pPr>
              <w:tabs>
                <w:tab w:val="left" w:pos="6300"/>
              </w:tabs>
              <w:snapToGrid w:val="0"/>
              <w:spacing w:line="500" w:lineRule="exact"/>
              <w:jc w:val="center"/>
              <w:outlineLvl w:val="0"/>
              <w:rPr>
                <w:rFonts w:ascii="宋体" w:hAnsi="宋体" w:cs="宋体"/>
                <w:szCs w:val="21"/>
              </w:rPr>
            </w:pPr>
          </w:p>
        </w:tc>
        <w:tc>
          <w:tcPr>
            <w:tcW w:w="3075" w:type="dxa"/>
            <w:vAlign w:val="center"/>
          </w:tcPr>
          <w:p w14:paraId="1C4F7FC2">
            <w:pPr>
              <w:tabs>
                <w:tab w:val="left" w:pos="6300"/>
              </w:tabs>
              <w:snapToGrid w:val="0"/>
              <w:spacing w:line="500" w:lineRule="exact"/>
              <w:jc w:val="center"/>
              <w:outlineLvl w:val="0"/>
              <w:rPr>
                <w:rFonts w:ascii="宋体" w:hAnsi="宋体" w:cs="宋体"/>
                <w:szCs w:val="21"/>
              </w:rPr>
            </w:pPr>
          </w:p>
        </w:tc>
        <w:tc>
          <w:tcPr>
            <w:tcW w:w="1755" w:type="dxa"/>
            <w:vAlign w:val="center"/>
          </w:tcPr>
          <w:p w14:paraId="6D030C21">
            <w:pPr>
              <w:tabs>
                <w:tab w:val="left" w:pos="6300"/>
              </w:tabs>
              <w:snapToGrid w:val="0"/>
              <w:spacing w:line="500" w:lineRule="exact"/>
              <w:jc w:val="center"/>
              <w:outlineLvl w:val="0"/>
              <w:rPr>
                <w:rFonts w:ascii="宋体" w:hAnsi="宋体" w:cs="宋体"/>
                <w:szCs w:val="21"/>
              </w:rPr>
            </w:pPr>
          </w:p>
        </w:tc>
      </w:tr>
      <w:tr w14:paraId="6ECE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B8353B3">
            <w:pPr>
              <w:tabs>
                <w:tab w:val="left" w:pos="6300"/>
              </w:tabs>
              <w:snapToGrid w:val="0"/>
              <w:spacing w:line="500" w:lineRule="exact"/>
              <w:jc w:val="center"/>
              <w:outlineLvl w:val="0"/>
              <w:rPr>
                <w:rFonts w:ascii="宋体" w:hAnsi="宋体" w:cs="宋体"/>
                <w:szCs w:val="21"/>
              </w:rPr>
            </w:pPr>
          </w:p>
        </w:tc>
        <w:tc>
          <w:tcPr>
            <w:tcW w:w="2006" w:type="dxa"/>
            <w:vAlign w:val="center"/>
          </w:tcPr>
          <w:p w14:paraId="3A64058F">
            <w:pPr>
              <w:tabs>
                <w:tab w:val="left" w:pos="6300"/>
              </w:tabs>
              <w:snapToGrid w:val="0"/>
              <w:spacing w:line="500" w:lineRule="exact"/>
              <w:jc w:val="center"/>
              <w:outlineLvl w:val="0"/>
              <w:rPr>
                <w:rFonts w:ascii="宋体" w:hAnsi="宋体" w:cs="宋体"/>
                <w:szCs w:val="21"/>
              </w:rPr>
            </w:pPr>
          </w:p>
        </w:tc>
        <w:tc>
          <w:tcPr>
            <w:tcW w:w="3075" w:type="dxa"/>
            <w:vAlign w:val="center"/>
          </w:tcPr>
          <w:p w14:paraId="7C88C8F4">
            <w:pPr>
              <w:tabs>
                <w:tab w:val="left" w:pos="6300"/>
              </w:tabs>
              <w:snapToGrid w:val="0"/>
              <w:spacing w:line="500" w:lineRule="exact"/>
              <w:jc w:val="center"/>
              <w:outlineLvl w:val="0"/>
              <w:rPr>
                <w:rFonts w:ascii="宋体" w:hAnsi="宋体" w:cs="宋体"/>
                <w:szCs w:val="21"/>
              </w:rPr>
            </w:pPr>
          </w:p>
        </w:tc>
        <w:tc>
          <w:tcPr>
            <w:tcW w:w="1755" w:type="dxa"/>
            <w:vAlign w:val="center"/>
          </w:tcPr>
          <w:p w14:paraId="75BE7689">
            <w:pPr>
              <w:tabs>
                <w:tab w:val="left" w:pos="6300"/>
              </w:tabs>
              <w:snapToGrid w:val="0"/>
              <w:spacing w:line="500" w:lineRule="exact"/>
              <w:jc w:val="center"/>
              <w:outlineLvl w:val="0"/>
              <w:rPr>
                <w:rFonts w:ascii="宋体" w:hAnsi="宋体" w:cs="宋体"/>
                <w:szCs w:val="21"/>
              </w:rPr>
            </w:pPr>
          </w:p>
        </w:tc>
      </w:tr>
      <w:tr w14:paraId="7F19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9" w:type="dxa"/>
            <w:vAlign w:val="center"/>
          </w:tcPr>
          <w:p w14:paraId="71E9D79F">
            <w:pPr>
              <w:tabs>
                <w:tab w:val="left" w:pos="6300"/>
              </w:tabs>
              <w:snapToGrid w:val="0"/>
              <w:spacing w:line="500" w:lineRule="exact"/>
              <w:jc w:val="center"/>
              <w:outlineLvl w:val="0"/>
              <w:rPr>
                <w:rFonts w:ascii="宋体" w:hAnsi="宋体" w:cs="宋体"/>
                <w:szCs w:val="21"/>
              </w:rPr>
            </w:pPr>
          </w:p>
        </w:tc>
        <w:tc>
          <w:tcPr>
            <w:tcW w:w="2006" w:type="dxa"/>
            <w:vAlign w:val="center"/>
          </w:tcPr>
          <w:p w14:paraId="00AB6E5F">
            <w:pPr>
              <w:tabs>
                <w:tab w:val="left" w:pos="6300"/>
              </w:tabs>
              <w:snapToGrid w:val="0"/>
              <w:spacing w:line="500" w:lineRule="exact"/>
              <w:jc w:val="center"/>
              <w:outlineLvl w:val="0"/>
              <w:rPr>
                <w:rFonts w:ascii="宋体" w:hAnsi="宋体" w:cs="宋体"/>
                <w:szCs w:val="21"/>
              </w:rPr>
            </w:pPr>
          </w:p>
        </w:tc>
        <w:tc>
          <w:tcPr>
            <w:tcW w:w="3075" w:type="dxa"/>
            <w:vAlign w:val="center"/>
          </w:tcPr>
          <w:p w14:paraId="2F623C5D">
            <w:pPr>
              <w:tabs>
                <w:tab w:val="left" w:pos="6300"/>
              </w:tabs>
              <w:snapToGrid w:val="0"/>
              <w:spacing w:line="500" w:lineRule="exact"/>
              <w:jc w:val="center"/>
              <w:outlineLvl w:val="0"/>
              <w:rPr>
                <w:rFonts w:ascii="宋体" w:hAnsi="宋体" w:cs="宋体"/>
                <w:szCs w:val="21"/>
              </w:rPr>
            </w:pPr>
          </w:p>
        </w:tc>
        <w:tc>
          <w:tcPr>
            <w:tcW w:w="1755" w:type="dxa"/>
            <w:vAlign w:val="center"/>
          </w:tcPr>
          <w:p w14:paraId="6AA47735">
            <w:pPr>
              <w:tabs>
                <w:tab w:val="left" w:pos="6300"/>
              </w:tabs>
              <w:snapToGrid w:val="0"/>
              <w:spacing w:line="500" w:lineRule="exact"/>
              <w:jc w:val="center"/>
              <w:outlineLvl w:val="0"/>
              <w:rPr>
                <w:rFonts w:ascii="宋体" w:hAnsi="宋体" w:cs="宋体"/>
                <w:szCs w:val="21"/>
              </w:rPr>
            </w:pPr>
          </w:p>
        </w:tc>
      </w:tr>
      <w:tr w14:paraId="2A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39" w:type="dxa"/>
            <w:vAlign w:val="center"/>
          </w:tcPr>
          <w:p w14:paraId="3D8183B1">
            <w:pPr>
              <w:tabs>
                <w:tab w:val="left" w:pos="6300"/>
              </w:tabs>
              <w:snapToGrid w:val="0"/>
              <w:spacing w:line="500" w:lineRule="exact"/>
              <w:jc w:val="center"/>
              <w:outlineLvl w:val="0"/>
              <w:rPr>
                <w:rFonts w:ascii="宋体" w:hAnsi="宋体" w:cs="宋体"/>
                <w:szCs w:val="21"/>
              </w:rPr>
            </w:pPr>
          </w:p>
        </w:tc>
        <w:tc>
          <w:tcPr>
            <w:tcW w:w="2006" w:type="dxa"/>
            <w:vAlign w:val="center"/>
          </w:tcPr>
          <w:p w14:paraId="3EA6A0F9">
            <w:pPr>
              <w:tabs>
                <w:tab w:val="left" w:pos="6300"/>
              </w:tabs>
              <w:snapToGrid w:val="0"/>
              <w:spacing w:line="500" w:lineRule="exact"/>
              <w:jc w:val="center"/>
              <w:outlineLvl w:val="0"/>
              <w:rPr>
                <w:rFonts w:ascii="宋体" w:hAnsi="宋体" w:cs="宋体"/>
                <w:szCs w:val="21"/>
              </w:rPr>
            </w:pPr>
          </w:p>
        </w:tc>
        <w:tc>
          <w:tcPr>
            <w:tcW w:w="3075" w:type="dxa"/>
            <w:vAlign w:val="center"/>
          </w:tcPr>
          <w:p w14:paraId="5EA0A007">
            <w:pPr>
              <w:tabs>
                <w:tab w:val="left" w:pos="6300"/>
              </w:tabs>
              <w:snapToGrid w:val="0"/>
              <w:spacing w:line="500" w:lineRule="exact"/>
              <w:jc w:val="center"/>
              <w:outlineLvl w:val="0"/>
              <w:rPr>
                <w:rFonts w:ascii="宋体" w:hAnsi="宋体" w:cs="宋体"/>
                <w:szCs w:val="21"/>
              </w:rPr>
            </w:pPr>
          </w:p>
        </w:tc>
        <w:tc>
          <w:tcPr>
            <w:tcW w:w="1755" w:type="dxa"/>
            <w:vAlign w:val="center"/>
          </w:tcPr>
          <w:p w14:paraId="153FD65C">
            <w:pPr>
              <w:tabs>
                <w:tab w:val="left" w:pos="6300"/>
              </w:tabs>
              <w:snapToGrid w:val="0"/>
              <w:spacing w:line="500" w:lineRule="exact"/>
              <w:jc w:val="center"/>
              <w:outlineLvl w:val="0"/>
              <w:rPr>
                <w:rFonts w:ascii="宋体" w:hAnsi="宋体" w:cs="宋体"/>
                <w:szCs w:val="21"/>
              </w:rPr>
            </w:pPr>
          </w:p>
        </w:tc>
      </w:tr>
      <w:tr w14:paraId="4113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9" w:type="dxa"/>
            <w:vAlign w:val="center"/>
          </w:tcPr>
          <w:p w14:paraId="3F1C9F3F">
            <w:pPr>
              <w:tabs>
                <w:tab w:val="left" w:pos="6300"/>
              </w:tabs>
              <w:snapToGrid w:val="0"/>
              <w:spacing w:line="500" w:lineRule="exact"/>
              <w:jc w:val="center"/>
              <w:outlineLvl w:val="0"/>
              <w:rPr>
                <w:rFonts w:ascii="宋体" w:hAnsi="宋体" w:cs="宋体"/>
                <w:szCs w:val="21"/>
              </w:rPr>
            </w:pPr>
          </w:p>
        </w:tc>
        <w:tc>
          <w:tcPr>
            <w:tcW w:w="2006" w:type="dxa"/>
            <w:vAlign w:val="center"/>
          </w:tcPr>
          <w:p w14:paraId="17ABE581">
            <w:pPr>
              <w:tabs>
                <w:tab w:val="left" w:pos="6300"/>
              </w:tabs>
              <w:snapToGrid w:val="0"/>
              <w:spacing w:line="500" w:lineRule="exact"/>
              <w:jc w:val="center"/>
              <w:outlineLvl w:val="0"/>
              <w:rPr>
                <w:rFonts w:ascii="宋体" w:hAnsi="宋体" w:cs="宋体"/>
                <w:szCs w:val="21"/>
              </w:rPr>
            </w:pPr>
          </w:p>
        </w:tc>
        <w:tc>
          <w:tcPr>
            <w:tcW w:w="3075" w:type="dxa"/>
            <w:vAlign w:val="center"/>
          </w:tcPr>
          <w:p w14:paraId="6BC89D99">
            <w:pPr>
              <w:tabs>
                <w:tab w:val="left" w:pos="6300"/>
              </w:tabs>
              <w:snapToGrid w:val="0"/>
              <w:spacing w:line="500" w:lineRule="exact"/>
              <w:jc w:val="center"/>
              <w:outlineLvl w:val="0"/>
              <w:rPr>
                <w:rFonts w:ascii="宋体" w:hAnsi="宋体" w:cs="宋体"/>
                <w:szCs w:val="21"/>
              </w:rPr>
            </w:pPr>
          </w:p>
        </w:tc>
        <w:tc>
          <w:tcPr>
            <w:tcW w:w="1755" w:type="dxa"/>
            <w:vAlign w:val="center"/>
          </w:tcPr>
          <w:p w14:paraId="14DB41AD">
            <w:pPr>
              <w:tabs>
                <w:tab w:val="left" w:pos="6300"/>
              </w:tabs>
              <w:snapToGrid w:val="0"/>
              <w:spacing w:line="500" w:lineRule="exact"/>
              <w:jc w:val="center"/>
              <w:outlineLvl w:val="0"/>
              <w:rPr>
                <w:rFonts w:ascii="宋体" w:hAnsi="宋体" w:cs="宋体"/>
                <w:szCs w:val="21"/>
              </w:rPr>
            </w:pPr>
          </w:p>
        </w:tc>
      </w:tr>
      <w:tr w14:paraId="77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9" w:type="dxa"/>
            <w:vAlign w:val="center"/>
          </w:tcPr>
          <w:p w14:paraId="52E7AE5F">
            <w:pPr>
              <w:tabs>
                <w:tab w:val="left" w:pos="6300"/>
              </w:tabs>
              <w:snapToGrid w:val="0"/>
              <w:spacing w:line="500" w:lineRule="exact"/>
              <w:jc w:val="center"/>
              <w:outlineLvl w:val="0"/>
              <w:rPr>
                <w:rFonts w:ascii="宋体" w:hAnsi="宋体" w:cs="宋体"/>
                <w:szCs w:val="21"/>
              </w:rPr>
            </w:pPr>
          </w:p>
        </w:tc>
        <w:tc>
          <w:tcPr>
            <w:tcW w:w="2006" w:type="dxa"/>
            <w:vAlign w:val="center"/>
          </w:tcPr>
          <w:p w14:paraId="106B6365">
            <w:pPr>
              <w:tabs>
                <w:tab w:val="left" w:pos="6300"/>
              </w:tabs>
              <w:snapToGrid w:val="0"/>
              <w:spacing w:line="500" w:lineRule="exact"/>
              <w:jc w:val="center"/>
              <w:outlineLvl w:val="0"/>
              <w:rPr>
                <w:rFonts w:ascii="宋体" w:hAnsi="宋体" w:cs="宋体"/>
                <w:szCs w:val="21"/>
              </w:rPr>
            </w:pPr>
          </w:p>
        </w:tc>
        <w:tc>
          <w:tcPr>
            <w:tcW w:w="3075" w:type="dxa"/>
            <w:vAlign w:val="center"/>
          </w:tcPr>
          <w:p w14:paraId="7FF879A7">
            <w:pPr>
              <w:tabs>
                <w:tab w:val="left" w:pos="6300"/>
              </w:tabs>
              <w:snapToGrid w:val="0"/>
              <w:spacing w:line="500" w:lineRule="exact"/>
              <w:jc w:val="center"/>
              <w:outlineLvl w:val="0"/>
              <w:rPr>
                <w:rFonts w:ascii="宋体" w:hAnsi="宋体" w:cs="宋体"/>
                <w:szCs w:val="21"/>
              </w:rPr>
            </w:pPr>
          </w:p>
        </w:tc>
        <w:tc>
          <w:tcPr>
            <w:tcW w:w="1755" w:type="dxa"/>
            <w:vAlign w:val="center"/>
          </w:tcPr>
          <w:p w14:paraId="7A29E42F">
            <w:pPr>
              <w:tabs>
                <w:tab w:val="left" w:pos="6300"/>
              </w:tabs>
              <w:snapToGrid w:val="0"/>
              <w:spacing w:line="500" w:lineRule="exact"/>
              <w:jc w:val="center"/>
              <w:outlineLvl w:val="0"/>
              <w:rPr>
                <w:rFonts w:ascii="宋体" w:hAnsi="宋体" w:cs="宋体"/>
                <w:szCs w:val="21"/>
              </w:rPr>
            </w:pPr>
          </w:p>
        </w:tc>
      </w:tr>
    </w:tbl>
    <w:p w14:paraId="39CE6BDE">
      <w:pPr>
        <w:spacing w:line="490" w:lineRule="exact"/>
        <w:ind w:firstLine="480" w:firstLineChars="200"/>
        <w:rPr>
          <w:rFonts w:ascii="宋体" w:hAnsi="宋体" w:cs="宋体"/>
          <w:sz w:val="24"/>
        </w:rPr>
      </w:pPr>
      <w:r>
        <w:rPr>
          <w:rFonts w:hint="eastAsia" w:ascii="宋体" w:hAnsi="宋体" w:cs="宋体"/>
          <w:sz w:val="24"/>
        </w:rPr>
        <w:t>供应商：法定代表人（或法定代表人授权代表）或自然人：</w:t>
      </w:r>
    </w:p>
    <w:p w14:paraId="17758735">
      <w:pPr>
        <w:spacing w:line="490" w:lineRule="exact"/>
        <w:rPr>
          <w:rFonts w:ascii="宋体" w:hAnsi="宋体" w:cs="宋体"/>
          <w:sz w:val="24"/>
        </w:rPr>
      </w:pPr>
      <w:r>
        <w:rPr>
          <w:rFonts w:hint="eastAsia" w:ascii="宋体" w:hAnsi="宋体" w:cs="宋体"/>
          <w:sz w:val="24"/>
        </w:rPr>
        <w:t>（供应商公章）（签署或盖章）</w:t>
      </w:r>
    </w:p>
    <w:p w14:paraId="3FA234A5">
      <w:pPr>
        <w:tabs>
          <w:tab w:val="left" w:pos="6300"/>
        </w:tabs>
        <w:snapToGrid w:val="0"/>
        <w:spacing w:line="490" w:lineRule="exact"/>
        <w:ind w:firstLine="570"/>
        <w:rPr>
          <w:rFonts w:ascii="宋体" w:hAnsi="宋体" w:cs="宋体"/>
          <w:sz w:val="24"/>
        </w:rPr>
      </w:pPr>
      <w:r>
        <w:rPr>
          <w:rFonts w:hint="eastAsia" w:ascii="宋体" w:hAnsi="宋体" w:cs="宋体"/>
          <w:sz w:val="24"/>
        </w:rPr>
        <w:t>年月日</w:t>
      </w:r>
    </w:p>
    <w:p w14:paraId="7A182007">
      <w:pPr>
        <w:tabs>
          <w:tab w:val="left" w:pos="6300"/>
        </w:tabs>
        <w:snapToGrid w:val="0"/>
        <w:spacing w:line="490" w:lineRule="exact"/>
        <w:ind w:firstLine="573"/>
        <w:rPr>
          <w:rFonts w:ascii="宋体" w:hAnsi="宋体" w:cs="宋体"/>
          <w:sz w:val="24"/>
        </w:rPr>
      </w:pPr>
      <w:r>
        <w:rPr>
          <w:rFonts w:hint="eastAsia" w:ascii="宋体" w:hAnsi="宋体" w:cs="宋体"/>
          <w:sz w:val="24"/>
        </w:rPr>
        <w:t>注：</w:t>
      </w:r>
    </w:p>
    <w:p w14:paraId="392DFD1A">
      <w:pPr>
        <w:tabs>
          <w:tab w:val="left" w:pos="6300"/>
        </w:tabs>
        <w:snapToGrid w:val="0"/>
        <w:spacing w:line="490" w:lineRule="exact"/>
        <w:ind w:firstLine="573"/>
        <w:rPr>
          <w:rFonts w:ascii="宋体" w:hAnsi="宋体" w:cs="宋体"/>
          <w:sz w:val="24"/>
        </w:rPr>
      </w:pPr>
      <w:r>
        <w:rPr>
          <w:rFonts w:hint="eastAsia" w:ascii="宋体" w:hAnsi="宋体" w:cs="宋体"/>
          <w:sz w:val="24"/>
        </w:rPr>
        <w:t>1.本表即为对本项目“第三篇竞采项目商务要求”中所列条款进行比较和响应；</w:t>
      </w:r>
    </w:p>
    <w:p w14:paraId="6A28E1CC">
      <w:pPr>
        <w:tabs>
          <w:tab w:val="left" w:pos="6300"/>
        </w:tabs>
        <w:snapToGrid w:val="0"/>
        <w:spacing w:line="490" w:lineRule="exact"/>
        <w:ind w:firstLine="573"/>
        <w:rPr>
          <w:rFonts w:ascii="宋体" w:hAnsi="宋体" w:cs="宋体"/>
          <w:sz w:val="24"/>
        </w:rPr>
      </w:pPr>
      <w:r>
        <w:rPr>
          <w:rFonts w:hint="eastAsia" w:ascii="宋体" w:hAnsi="宋体" w:cs="宋体"/>
          <w:sz w:val="24"/>
        </w:rPr>
        <w:t>2.该表可扩展。</w:t>
      </w:r>
    </w:p>
    <w:p w14:paraId="1095C50C">
      <w:pPr>
        <w:tabs>
          <w:tab w:val="left" w:pos="6300"/>
        </w:tabs>
        <w:snapToGrid w:val="0"/>
        <w:spacing w:line="490" w:lineRule="exact"/>
        <w:ind w:firstLine="573"/>
        <w:rPr>
          <w:rFonts w:ascii="宋体" w:hAnsi="宋体" w:cs="宋体"/>
          <w:sz w:val="24"/>
        </w:rPr>
      </w:pPr>
      <w:r>
        <w:rPr>
          <w:rFonts w:hint="eastAsia" w:ascii="宋体" w:hAnsi="宋体" w:cs="宋体"/>
          <w:sz w:val="24"/>
        </w:rPr>
        <w:t>3.投标应答栏中应当注明具体内容，且必须标注具体内容在投标文件中的位置（页码）。</w:t>
      </w:r>
    </w:p>
    <w:p w14:paraId="29C2BFA3">
      <w:pPr>
        <w:tabs>
          <w:tab w:val="left" w:pos="6300"/>
        </w:tabs>
        <w:snapToGrid w:val="0"/>
        <w:spacing w:line="500" w:lineRule="exact"/>
        <w:ind w:firstLine="560" w:firstLineChars="200"/>
        <w:outlineLvl w:val="0"/>
        <w:rPr>
          <w:rFonts w:ascii="宋体" w:hAnsi="宋体" w:cs="宋体"/>
        </w:rPr>
      </w:pPr>
      <w:r>
        <w:rPr>
          <w:rFonts w:hint="eastAsia" w:ascii="宋体" w:hAnsi="宋体" w:cs="宋体"/>
        </w:rPr>
        <w:br w:type="page"/>
      </w:r>
      <w:bookmarkStart w:id="329" w:name="_Toc12410"/>
      <w:bookmarkStart w:id="330" w:name="_Toc15927"/>
      <w:r>
        <w:rPr>
          <w:rFonts w:hint="eastAsia" w:ascii="宋体" w:hAnsi="宋体" w:cs="宋体"/>
          <w:sz w:val="24"/>
        </w:rPr>
        <w:t>（二）其他商务资料</w:t>
      </w:r>
      <w:bookmarkEnd w:id="329"/>
      <w:bookmarkEnd w:id="330"/>
    </w:p>
    <w:p w14:paraId="67644443">
      <w:pPr>
        <w:tabs>
          <w:tab w:val="left" w:pos="6300"/>
        </w:tabs>
        <w:snapToGrid w:val="0"/>
        <w:spacing w:line="500" w:lineRule="exact"/>
        <w:ind w:firstLine="480" w:firstLineChars="200"/>
        <w:outlineLvl w:val="0"/>
        <w:rPr>
          <w:rFonts w:hint="eastAsia" w:ascii="宋体" w:hAnsi="宋体" w:eastAsia="宋体" w:cs="宋体"/>
          <w:sz w:val="24"/>
          <w:lang w:eastAsia="zh-CN"/>
        </w:rPr>
      </w:pPr>
    </w:p>
    <w:p w14:paraId="7839BA03">
      <w:pPr>
        <w:tabs>
          <w:tab w:val="left" w:pos="6300"/>
        </w:tabs>
        <w:snapToGrid w:val="0"/>
        <w:spacing w:line="500" w:lineRule="exact"/>
        <w:ind w:firstLine="480" w:firstLineChars="200"/>
        <w:outlineLvl w:val="0"/>
        <w:rPr>
          <w:rFonts w:ascii="宋体" w:hAnsi="宋体" w:cs="宋体"/>
          <w:sz w:val="24"/>
        </w:rPr>
      </w:pPr>
    </w:p>
    <w:p w14:paraId="221C74C8">
      <w:pPr>
        <w:tabs>
          <w:tab w:val="left" w:pos="6300"/>
        </w:tabs>
        <w:snapToGrid w:val="0"/>
        <w:spacing w:line="500" w:lineRule="exact"/>
        <w:ind w:firstLine="480" w:firstLineChars="200"/>
        <w:outlineLvl w:val="0"/>
        <w:rPr>
          <w:rFonts w:ascii="宋体" w:hAnsi="宋体" w:cs="宋体"/>
          <w:sz w:val="24"/>
        </w:rPr>
      </w:pPr>
    </w:p>
    <w:p w14:paraId="236D6FD6">
      <w:pPr>
        <w:tabs>
          <w:tab w:val="left" w:pos="6300"/>
        </w:tabs>
        <w:snapToGrid w:val="0"/>
        <w:spacing w:line="500" w:lineRule="exact"/>
        <w:ind w:firstLine="480" w:firstLineChars="200"/>
        <w:outlineLvl w:val="0"/>
        <w:rPr>
          <w:rFonts w:ascii="宋体" w:hAnsi="宋体" w:cs="宋体"/>
          <w:sz w:val="24"/>
        </w:rPr>
      </w:pPr>
    </w:p>
    <w:p w14:paraId="58D1AED2">
      <w:pPr>
        <w:tabs>
          <w:tab w:val="left" w:pos="6300"/>
        </w:tabs>
        <w:snapToGrid w:val="0"/>
        <w:spacing w:line="500" w:lineRule="exact"/>
        <w:ind w:firstLine="480" w:firstLineChars="200"/>
        <w:outlineLvl w:val="0"/>
        <w:rPr>
          <w:rFonts w:ascii="宋体" w:hAnsi="宋体" w:cs="宋体"/>
          <w:sz w:val="24"/>
        </w:rPr>
      </w:pPr>
    </w:p>
    <w:p w14:paraId="236B8859">
      <w:pPr>
        <w:tabs>
          <w:tab w:val="left" w:pos="6300"/>
        </w:tabs>
        <w:snapToGrid w:val="0"/>
        <w:spacing w:line="500" w:lineRule="exact"/>
        <w:ind w:firstLine="480" w:firstLineChars="200"/>
        <w:outlineLvl w:val="0"/>
        <w:rPr>
          <w:rFonts w:ascii="宋体" w:hAnsi="宋体" w:cs="宋体"/>
          <w:sz w:val="24"/>
        </w:rPr>
      </w:pPr>
    </w:p>
    <w:p w14:paraId="009E00B0">
      <w:pPr>
        <w:tabs>
          <w:tab w:val="left" w:pos="6300"/>
        </w:tabs>
        <w:snapToGrid w:val="0"/>
        <w:spacing w:line="500" w:lineRule="exact"/>
        <w:ind w:firstLine="480" w:firstLineChars="200"/>
        <w:outlineLvl w:val="0"/>
        <w:rPr>
          <w:rFonts w:ascii="宋体" w:hAnsi="宋体" w:cs="宋体"/>
          <w:sz w:val="24"/>
        </w:rPr>
      </w:pPr>
    </w:p>
    <w:p w14:paraId="7F516759">
      <w:pPr>
        <w:tabs>
          <w:tab w:val="left" w:pos="6300"/>
        </w:tabs>
        <w:snapToGrid w:val="0"/>
        <w:spacing w:line="500" w:lineRule="exact"/>
        <w:ind w:firstLine="480" w:firstLineChars="200"/>
        <w:outlineLvl w:val="0"/>
        <w:rPr>
          <w:rFonts w:ascii="宋体" w:hAnsi="宋体" w:cs="宋体"/>
          <w:sz w:val="24"/>
        </w:rPr>
      </w:pPr>
    </w:p>
    <w:p w14:paraId="0E05EE26">
      <w:pPr>
        <w:tabs>
          <w:tab w:val="left" w:pos="6300"/>
        </w:tabs>
        <w:snapToGrid w:val="0"/>
        <w:spacing w:line="500" w:lineRule="exact"/>
        <w:ind w:firstLine="480" w:firstLineChars="200"/>
        <w:outlineLvl w:val="0"/>
        <w:rPr>
          <w:rFonts w:ascii="宋体" w:hAnsi="宋体" w:cs="宋体"/>
          <w:sz w:val="24"/>
        </w:rPr>
      </w:pPr>
    </w:p>
    <w:p w14:paraId="028D2E4C">
      <w:pPr>
        <w:tabs>
          <w:tab w:val="left" w:pos="6300"/>
        </w:tabs>
        <w:snapToGrid w:val="0"/>
        <w:spacing w:line="500" w:lineRule="exact"/>
        <w:ind w:firstLine="480" w:firstLineChars="200"/>
        <w:outlineLvl w:val="0"/>
        <w:rPr>
          <w:rFonts w:ascii="宋体" w:hAnsi="宋体" w:cs="宋体"/>
          <w:sz w:val="24"/>
        </w:rPr>
      </w:pPr>
    </w:p>
    <w:p w14:paraId="1C367595">
      <w:pPr>
        <w:tabs>
          <w:tab w:val="left" w:pos="6300"/>
        </w:tabs>
        <w:snapToGrid w:val="0"/>
        <w:spacing w:line="500" w:lineRule="exact"/>
        <w:ind w:firstLine="480" w:firstLineChars="200"/>
        <w:outlineLvl w:val="0"/>
        <w:rPr>
          <w:rFonts w:ascii="宋体" w:hAnsi="宋体" w:cs="宋体"/>
          <w:sz w:val="24"/>
        </w:rPr>
      </w:pPr>
    </w:p>
    <w:p w14:paraId="35DF159E">
      <w:pPr>
        <w:tabs>
          <w:tab w:val="left" w:pos="6300"/>
        </w:tabs>
        <w:snapToGrid w:val="0"/>
        <w:spacing w:line="500" w:lineRule="exact"/>
        <w:ind w:firstLine="480" w:firstLineChars="200"/>
        <w:outlineLvl w:val="0"/>
        <w:rPr>
          <w:rFonts w:ascii="宋体" w:hAnsi="宋体" w:cs="宋体"/>
          <w:sz w:val="24"/>
        </w:rPr>
      </w:pPr>
    </w:p>
    <w:p w14:paraId="437B8170">
      <w:pPr>
        <w:tabs>
          <w:tab w:val="left" w:pos="6300"/>
        </w:tabs>
        <w:snapToGrid w:val="0"/>
        <w:spacing w:line="500" w:lineRule="exact"/>
        <w:ind w:firstLine="480" w:firstLineChars="200"/>
        <w:outlineLvl w:val="0"/>
        <w:rPr>
          <w:rFonts w:ascii="宋体" w:hAnsi="宋体" w:cs="宋体"/>
          <w:sz w:val="24"/>
        </w:rPr>
      </w:pPr>
    </w:p>
    <w:p w14:paraId="49384A8D">
      <w:pPr>
        <w:tabs>
          <w:tab w:val="left" w:pos="6300"/>
        </w:tabs>
        <w:snapToGrid w:val="0"/>
        <w:spacing w:line="500" w:lineRule="exact"/>
        <w:ind w:firstLine="480" w:firstLineChars="200"/>
        <w:outlineLvl w:val="0"/>
        <w:rPr>
          <w:rFonts w:ascii="宋体" w:hAnsi="宋体" w:cs="宋体"/>
          <w:sz w:val="24"/>
        </w:rPr>
      </w:pPr>
    </w:p>
    <w:p w14:paraId="59C13765">
      <w:pPr>
        <w:tabs>
          <w:tab w:val="left" w:pos="6300"/>
        </w:tabs>
        <w:snapToGrid w:val="0"/>
        <w:spacing w:line="500" w:lineRule="exact"/>
        <w:ind w:firstLine="480" w:firstLineChars="200"/>
        <w:outlineLvl w:val="0"/>
        <w:rPr>
          <w:rFonts w:ascii="宋体" w:hAnsi="宋体" w:cs="宋体"/>
          <w:sz w:val="24"/>
        </w:rPr>
      </w:pPr>
    </w:p>
    <w:p w14:paraId="5B0C877B">
      <w:pPr>
        <w:tabs>
          <w:tab w:val="left" w:pos="6300"/>
        </w:tabs>
        <w:snapToGrid w:val="0"/>
        <w:spacing w:line="500" w:lineRule="exact"/>
        <w:ind w:firstLine="480" w:firstLineChars="200"/>
        <w:outlineLvl w:val="0"/>
        <w:rPr>
          <w:rFonts w:ascii="宋体" w:hAnsi="宋体" w:cs="宋体"/>
          <w:sz w:val="24"/>
        </w:rPr>
      </w:pPr>
    </w:p>
    <w:p w14:paraId="3594984F">
      <w:pPr>
        <w:tabs>
          <w:tab w:val="left" w:pos="6300"/>
        </w:tabs>
        <w:snapToGrid w:val="0"/>
        <w:spacing w:line="500" w:lineRule="exact"/>
        <w:ind w:firstLine="480" w:firstLineChars="200"/>
        <w:outlineLvl w:val="0"/>
        <w:rPr>
          <w:rFonts w:ascii="宋体" w:hAnsi="宋体" w:cs="宋体"/>
          <w:sz w:val="24"/>
        </w:rPr>
      </w:pPr>
    </w:p>
    <w:p w14:paraId="29E3BABB">
      <w:pPr>
        <w:tabs>
          <w:tab w:val="left" w:pos="6300"/>
        </w:tabs>
        <w:snapToGrid w:val="0"/>
        <w:spacing w:line="500" w:lineRule="exact"/>
        <w:ind w:firstLine="480" w:firstLineChars="200"/>
        <w:outlineLvl w:val="0"/>
        <w:rPr>
          <w:rFonts w:ascii="宋体" w:hAnsi="宋体" w:cs="宋体"/>
          <w:sz w:val="24"/>
        </w:rPr>
      </w:pPr>
    </w:p>
    <w:p w14:paraId="04F60A19">
      <w:pPr>
        <w:tabs>
          <w:tab w:val="left" w:pos="6300"/>
        </w:tabs>
        <w:snapToGrid w:val="0"/>
        <w:spacing w:line="500" w:lineRule="exact"/>
        <w:ind w:firstLine="480" w:firstLineChars="200"/>
        <w:outlineLvl w:val="0"/>
        <w:rPr>
          <w:rFonts w:ascii="宋体" w:hAnsi="宋体" w:cs="宋体"/>
          <w:sz w:val="24"/>
        </w:rPr>
      </w:pPr>
    </w:p>
    <w:p w14:paraId="38D86323">
      <w:pPr>
        <w:tabs>
          <w:tab w:val="left" w:pos="6300"/>
        </w:tabs>
        <w:snapToGrid w:val="0"/>
        <w:spacing w:line="500" w:lineRule="exact"/>
        <w:ind w:firstLine="480" w:firstLineChars="200"/>
        <w:outlineLvl w:val="0"/>
        <w:rPr>
          <w:rFonts w:ascii="宋体" w:hAnsi="宋体" w:cs="宋体"/>
          <w:sz w:val="24"/>
        </w:rPr>
      </w:pPr>
    </w:p>
    <w:p w14:paraId="10D8326D">
      <w:pPr>
        <w:tabs>
          <w:tab w:val="left" w:pos="6300"/>
        </w:tabs>
        <w:snapToGrid w:val="0"/>
        <w:spacing w:line="500" w:lineRule="exact"/>
        <w:ind w:firstLine="480" w:firstLineChars="200"/>
        <w:outlineLvl w:val="0"/>
        <w:rPr>
          <w:rFonts w:ascii="宋体" w:hAnsi="宋体" w:cs="宋体"/>
          <w:sz w:val="24"/>
        </w:rPr>
      </w:pPr>
    </w:p>
    <w:p w14:paraId="4829E9E8">
      <w:pPr>
        <w:tabs>
          <w:tab w:val="left" w:pos="6300"/>
        </w:tabs>
        <w:snapToGrid w:val="0"/>
        <w:spacing w:line="500" w:lineRule="exact"/>
        <w:ind w:firstLine="480" w:firstLineChars="200"/>
        <w:outlineLvl w:val="0"/>
        <w:rPr>
          <w:rFonts w:ascii="宋体" w:hAnsi="宋体" w:cs="宋体"/>
          <w:sz w:val="24"/>
        </w:rPr>
      </w:pPr>
    </w:p>
    <w:p w14:paraId="68839F45">
      <w:pPr>
        <w:tabs>
          <w:tab w:val="left" w:pos="6300"/>
        </w:tabs>
        <w:snapToGrid w:val="0"/>
        <w:spacing w:line="500" w:lineRule="exact"/>
        <w:ind w:firstLine="480" w:firstLineChars="200"/>
        <w:outlineLvl w:val="0"/>
        <w:rPr>
          <w:rFonts w:ascii="宋体" w:hAnsi="宋体" w:cs="宋体"/>
          <w:sz w:val="24"/>
        </w:rPr>
      </w:pPr>
    </w:p>
    <w:p w14:paraId="52F5035D">
      <w:pPr>
        <w:tabs>
          <w:tab w:val="left" w:pos="6300"/>
        </w:tabs>
        <w:snapToGrid w:val="0"/>
        <w:spacing w:line="500" w:lineRule="exact"/>
        <w:ind w:firstLine="480" w:firstLineChars="200"/>
        <w:outlineLvl w:val="0"/>
        <w:rPr>
          <w:rFonts w:ascii="宋体" w:hAnsi="宋体" w:cs="宋体"/>
          <w:sz w:val="24"/>
        </w:rPr>
      </w:pPr>
    </w:p>
    <w:p w14:paraId="7DBCD1A4">
      <w:pPr>
        <w:tabs>
          <w:tab w:val="left" w:pos="6300"/>
        </w:tabs>
        <w:snapToGrid w:val="0"/>
        <w:spacing w:line="500" w:lineRule="exact"/>
        <w:ind w:firstLine="480" w:firstLineChars="200"/>
        <w:outlineLvl w:val="0"/>
        <w:rPr>
          <w:rFonts w:ascii="宋体" w:hAnsi="宋体" w:cs="宋体"/>
          <w:sz w:val="24"/>
        </w:rPr>
      </w:pPr>
    </w:p>
    <w:p w14:paraId="1CC29666">
      <w:pPr>
        <w:tabs>
          <w:tab w:val="left" w:pos="6300"/>
        </w:tabs>
        <w:snapToGrid w:val="0"/>
        <w:spacing w:line="500" w:lineRule="exact"/>
        <w:ind w:firstLine="480" w:firstLineChars="200"/>
        <w:outlineLvl w:val="0"/>
        <w:rPr>
          <w:rFonts w:ascii="宋体" w:hAnsi="宋体" w:cs="宋体"/>
          <w:sz w:val="24"/>
        </w:rPr>
      </w:pPr>
    </w:p>
    <w:p w14:paraId="6D6E8B96">
      <w:pPr>
        <w:tabs>
          <w:tab w:val="left" w:pos="6300"/>
        </w:tabs>
        <w:snapToGrid w:val="0"/>
        <w:spacing w:line="500" w:lineRule="exact"/>
        <w:ind w:firstLine="480" w:firstLineChars="200"/>
        <w:outlineLvl w:val="0"/>
        <w:rPr>
          <w:rFonts w:ascii="宋体" w:hAnsi="宋体" w:cs="宋体"/>
          <w:sz w:val="24"/>
        </w:rPr>
      </w:pPr>
    </w:p>
    <w:p w14:paraId="3496351F">
      <w:pPr>
        <w:rPr>
          <w:b/>
          <w:bCs/>
        </w:rPr>
      </w:pPr>
      <w:bookmarkStart w:id="331" w:name="_Toc21335"/>
      <w:bookmarkStart w:id="332" w:name="_Toc429584888"/>
      <w:bookmarkStart w:id="333" w:name="_Toc4711"/>
      <w:bookmarkStart w:id="334" w:name="_Toc492721041"/>
      <w:r>
        <w:rPr>
          <w:rFonts w:hint="eastAsia"/>
          <w:b/>
          <w:bCs/>
        </w:rPr>
        <w:t>四、其他</w:t>
      </w:r>
      <w:bookmarkEnd w:id="331"/>
      <w:bookmarkEnd w:id="332"/>
      <w:bookmarkEnd w:id="333"/>
      <w:bookmarkEnd w:id="334"/>
    </w:p>
    <w:p w14:paraId="43E085BA">
      <w:pPr>
        <w:tabs>
          <w:tab w:val="left" w:pos="6300"/>
        </w:tabs>
        <w:snapToGrid w:val="0"/>
        <w:spacing w:line="500" w:lineRule="exact"/>
        <w:ind w:firstLine="560"/>
        <w:jc w:val="left"/>
        <w:rPr>
          <w:rFonts w:ascii="宋体" w:hAnsi="宋体" w:cs="宋体"/>
          <w:sz w:val="24"/>
        </w:rPr>
      </w:pPr>
      <w:r>
        <w:rPr>
          <w:rFonts w:hint="eastAsia" w:ascii="宋体" w:hAnsi="宋体" w:cs="宋体"/>
          <w:sz w:val="24"/>
        </w:rPr>
        <w:t>（一）中小微企业声明函、监狱企业证明文件、残疾人福利性单位声明函</w:t>
      </w:r>
    </w:p>
    <w:p w14:paraId="290CCBD4">
      <w:pPr>
        <w:tabs>
          <w:tab w:val="left" w:pos="6300"/>
        </w:tabs>
        <w:snapToGrid w:val="0"/>
        <w:spacing w:line="500" w:lineRule="exact"/>
        <w:rPr>
          <w:rFonts w:hint="eastAsia" w:ascii="宋体" w:hAnsi="宋体" w:eastAsia="宋体" w:cs="宋体"/>
          <w:sz w:val="24"/>
          <w:lang w:eastAsia="zh-CN"/>
        </w:rPr>
      </w:pPr>
      <w:r>
        <w:rPr>
          <w:rFonts w:hint="eastAsia" w:ascii="宋体" w:hAnsi="宋体" w:cs="宋体"/>
          <w:sz w:val="24"/>
        </w:rPr>
        <w:t>附表1：</w:t>
      </w:r>
    </w:p>
    <w:p w14:paraId="02104CBB">
      <w:pPr>
        <w:tabs>
          <w:tab w:val="left" w:pos="6300"/>
        </w:tabs>
        <w:snapToGrid w:val="0"/>
        <w:spacing w:line="500" w:lineRule="exact"/>
        <w:jc w:val="center"/>
        <w:rPr>
          <w:rFonts w:ascii="宋体" w:hAnsi="宋体" w:cs="宋体"/>
        </w:rPr>
      </w:pPr>
      <w:r>
        <w:rPr>
          <w:rFonts w:hint="eastAsia" w:ascii="宋体" w:hAnsi="宋体" w:cs="宋体"/>
        </w:rPr>
        <w:t>中小企业声明函</w:t>
      </w:r>
    </w:p>
    <w:p w14:paraId="39F3C2F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本公司郑重声明，根据《政府采购促进中小企业发展管理办法》（</w:t>
      </w:r>
      <w:r>
        <w:rPr>
          <w:rFonts w:hint="eastAsia" w:ascii="宋体" w:hAnsi="宋体" w:cs="宋体"/>
          <w:sz w:val="24"/>
          <w:szCs w:val="24"/>
        </w:rPr>
        <w:t>财库〔2020〕46号</w:t>
      </w:r>
      <w:r>
        <w:rPr>
          <w:rFonts w:hint="eastAsia" w:ascii="宋体" w:hAnsi="宋体" w:cs="宋体"/>
          <w:sz w:val="24"/>
        </w:rPr>
        <w:t>）的规定，本公司参加的采购活动，提供的货物全部由符合政策要求的中小企业制造。相关企业（含签订分包意向协议的中小企业）的具体情况如下：</w:t>
      </w:r>
    </w:p>
    <w:p w14:paraId="16B00B6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4E3DBEF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5A04A801">
      <w:pPr>
        <w:tabs>
          <w:tab w:val="left" w:pos="6300"/>
        </w:tabs>
        <w:snapToGrid w:val="0"/>
        <w:spacing w:line="500" w:lineRule="exact"/>
        <w:ind w:right="782" w:firstLine="480" w:firstLineChars="200"/>
        <w:rPr>
          <w:rFonts w:ascii="宋体" w:hAnsi="宋体" w:cs="宋体"/>
          <w:sz w:val="24"/>
        </w:rPr>
      </w:pPr>
      <w:r>
        <w:rPr>
          <w:rFonts w:hint="eastAsia" w:ascii="宋体" w:hAnsi="宋体" w:cs="宋体"/>
          <w:sz w:val="24"/>
        </w:rPr>
        <w:t>……</w:t>
      </w:r>
    </w:p>
    <w:p w14:paraId="5B79673F">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0C1DDD0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412B9107">
      <w:pPr>
        <w:tabs>
          <w:tab w:val="left" w:pos="6300"/>
        </w:tabs>
        <w:snapToGrid w:val="0"/>
        <w:spacing w:line="500" w:lineRule="exact"/>
        <w:ind w:firstLine="480" w:firstLineChars="200"/>
        <w:rPr>
          <w:rFonts w:hint="eastAsia" w:ascii="宋体" w:hAnsi="宋体" w:eastAsia="宋体" w:cs="宋体"/>
          <w:sz w:val="24"/>
          <w:lang w:eastAsia="zh-CN"/>
        </w:rPr>
      </w:pPr>
    </w:p>
    <w:p w14:paraId="1B142039">
      <w:pPr>
        <w:tabs>
          <w:tab w:val="left" w:pos="6300"/>
        </w:tabs>
        <w:snapToGrid w:val="0"/>
        <w:spacing w:line="500" w:lineRule="exact"/>
        <w:ind w:firstLine="6120" w:firstLineChars="2550"/>
        <w:rPr>
          <w:rFonts w:hint="eastAsia" w:ascii="宋体" w:hAnsi="宋体" w:eastAsia="宋体" w:cs="宋体"/>
          <w:sz w:val="24"/>
          <w:lang w:eastAsia="zh-CN"/>
        </w:rPr>
      </w:pPr>
      <w:r>
        <w:rPr>
          <w:rFonts w:hint="eastAsia" w:ascii="宋体" w:hAnsi="宋体" w:cs="宋体"/>
          <w:sz w:val="24"/>
        </w:rPr>
        <w:t>企业名称（盖章）：</w:t>
      </w:r>
    </w:p>
    <w:p w14:paraId="00F5CA4F">
      <w:pPr>
        <w:tabs>
          <w:tab w:val="left" w:pos="6300"/>
        </w:tabs>
        <w:snapToGrid w:val="0"/>
        <w:spacing w:line="500" w:lineRule="exact"/>
        <w:ind w:firstLine="6120" w:firstLineChars="2550"/>
        <w:rPr>
          <w:rFonts w:ascii="宋体" w:hAnsi="宋体" w:cs="宋体"/>
          <w:sz w:val="24"/>
        </w:rPr>
      </w:pPr>
      <w:r>
        <w:rPr>
          <w:rFonts w:hint="eastAsia" w:ascii="宋体" w:hAnsi="宋体" w:cs="宋体"/>
          <w:sz w:val="24"/>
        </w:rPr>
        <w:t>日期：</w:t>
      </w:r>
    </w:p>
    <w:p w14:paraId="37646813">
      <w:pPr>
        <w:widowControl/>
        <w:autoSpaceDE w:val="0"/>
        <w:spacing w:line="360" w:lineRule="auto"/>
        <w:ind w:firstLine="4578" w:firstLineChars="1900"/>
        <w:jc w:val="left"/>
        <w:rPr>
          <w:rFonts w:ascii="宋体" w:hAnsi="宋体" w:cs="宋体"/>
          <w:b/>
          <w:kern w:val="0"/>
          <w:sz w:val="24"/>
        </w:rPr>
      </w:pPr>
    </w:p>
    <w:p w14:paraId="6968EA52">
      <w:pPr>
        <w:tabs>
          <w:tab w:val="left" w:pos="6300"/>
        </w:tabs>
        <w:snapToGrid w:val="0"/>
        <w:spacing w:line="420" w:lineRule="exact"/>
        <w:rPr>
          <w:rFonts w:ascii="宋体" w:hAnsi="宋体" w:cs="宋体"/>
          <w:kern w:val="0"/>
          <w:sz w:val="21"/>
          <w:szCs w:val="21"/>
        </w:rPr>
      </w:pPr>
      <w:r>
        <w:rPr>
          <w:rFonts w:hint="eastAsia" w:ascii="宋体" w:hAnsi="宋体" w:cs="宋体"/>
          <w:kern w:val="0"/>
          <w:sz w:val="21"/>
          <w:szCs w:val="21"/>
        </w:rPr>
        <w:t>填写时应注意以下事项：</w:t>
      </w:r>
    </w:p>
    <w:p w14:paraId="68CE34B2">
      <w:pPr>
        <w:tabs>
          <w:tab w:val="left" w:pos="6300"/>
        </w:tabs>
        <w:snapToGrid w:val="0"/>
        <w:spacing w:line="420" w:lineRule="exact"/>
        <w:ind w:firstLine="420" w:firstLineChars="20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77DDAFE2">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2.中小企业应当按照《中小企业划型标准规定》（工信部联企业〔2011〕300号），如实填写并提交《中小企业声明函》。</w:t>
      </w:r>
    </w:p>
    <w:p w14:paraId="4EF43692">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3.供应商填写《中小企业声明函》中所属行业时，应与采购文件第一篇“采购标的对应的中小企业划分标准所属行业”中填写的所属行业一致。</w:t>
      </w:r>
    </w:p>
    <w:p w14:paraId="6DD859E2">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4.本声明函“企业名称（盖章）”处为供应商盖章。</w:t>
      </w:r>
    </w:p>
    <w:p w14:paraId="0D6CE027">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注：各行业划型标准：</w:t>
      </w:r>
    </w:p>
    <w:p w14:paraId="4A08471E">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0C5604F5">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E1D54C">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75762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FC4A83">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2BCC03">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3F3EE26">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275C33B">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563395B">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1431FB">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22CE44">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1DA1609">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C29726F">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22D366">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A3A63F8">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F4D9128">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5D2A6E6F">
      <w:pPr>
        <w:rPr>
          <w:rFonts w:ascii="宋体" w:hAnsi="宋体" w:cs="宋体"/>
          <w:sz w:val="24"/>
        </w:rPr>
      </w:pPr>
      <w:r>
        <w:rPr>
          <w:rFonts w:hint="eastAsia" w:ascii="宋体" w:hAnsi="宋体" w:cs="宋体"/>
          <w:sz w:val="24"/>
        </w:rPr>
        <w:br w:type="page"/>
      </w:r>
    </w:p>
    <w:p w14:paraId="61AA4F4B">
      <w:pPr>
        <w:tabs>
          <w:tab w:val="left" w:pos="6300"/>
        </w:tabs>
        <w:snapToGrid w:val="0"/>
        <w:spacing w:line="500" w:lineRule="exact"/>
        <w:ind w:firstLine="480" w:firstLineChars="200"/>
        <w:outlineLvl w:val="0"/>
        <w:rPr>
          <w:rFonts w:ascii="宋体" w:hAnsi="宋体" w:cs="宋体"/>
          <w:sz w:val="24"/>
        </w:rPr>
      </w:pPr>
      <w:bookmarkStart w:id="335" w:name="_Toc10706"/>
      <w:bookmarkStart w:id="336" w:name="_Toc20098"/>
      <w:r>
        <w:rPr>
          <w:rFonts w:hint="eastAsia" w:ascii="宋体" w:hAnsi="宋体" w:cs="宋体"/>
          <w:sz w:val="24"/>
        </w:rPr>
        <w:t>2.监狱企业证明文件</w:t>
      </w:r>
      <w:bookmarkEnd w:id="335"/>
      <w:bookmarkEnd w:id="336"/>
    </w:p>
    <w:p w14:paraId="5B122CAA">
      <w:pPr>
        <w:tabs>
          <w:tab w:val="left" w:pos="6300"/>
        </w:tabs>
        <w:snapToGrid w:val="0"/>
        <w:spacing w:line="400" w:lineRule="exact"/>
        <w:ind w:firstLine="561"/>
        <w:jc w:val="left"/>
        <w:rPr>
          <w:rFonts w:ascii="宋体" w:hAnsi="宋体" w:cs="宋体"/>
          <w:sz w:val="24"/>
        </w:rPr>
      </w:pPr>
      <w:r>
        <w:rPr>
          <w:rFonts w:hint="eastAsia" w:ascii="宋体" w:hAnsi="宋体" w:cs="宋体"/>
          <w:sz w:val="24"/>
        </w:rPr>
        <w:t>【以省级以上监狱管理局、戒毒管理局（含新疆生产建设兵团）出具的属于监狱企业的证明文件为准】</w:t>
      </w:r>
    </w:p>
    <w:p w14:paraId="4B0F3B41">
      <w:pPr>
        <w:tabs>
          <w:tab w:val="left" w:pos="6300"/>
        </w:tabs>
        <w:snapToGrid w:val="0"/>
        <w:spacing w:line="400" w:lineRule="exact"/>
        <w:ind w:firstLine="561"/>
        <w:jc w:val="left"/>
        <w:rPr>
          <w:rFonts w:ascii="宋体" w:hAnsi="宋体" w:cs="宋体"/>
          <w:sz w:val="24"/>
        </w:rPr>
      </w:pPr>
    </w:p>
    <w:p w14:paraId="2864E18D">
      <w:pPr>
        <w:tabs>
          <w:tab w:val="left" w:pos="6300"/>
        </w:tabs>
        <w:snapToGrid w:val="0"/>
        <w:spacing w:line="500" w:lineRule="exact"/>
        <w:ind w:firstLine="480" w:firstLineChars="200"/>
        <w:outlineLvl w:val="0"/>
        <w:rPr>
          <w:rFonts w:ascii="宋体" w:hAnsi="宋体" w:cs="宋体"/>
          <w:sz w:val="24"/>
        </w:rPr>
      </w:pPr>
    </w:p>
    <w:p w14:paraId="1B0B7CA8">
      <w:pPr>
        <w:tabs>
          <w:tab w:val="left" w:pos="6300"/>
        </w:tabs>
        <w:snapToGrid w:val="0"/>
        <w:spacing w:line="500" w:lineRule="exact"/>
        <w:ind w:firstLine="480" w:firstLineChars="200"/>
        <w:outlineLvl w:val="0"/>
        <w:rPr>
          <w:rFonts w:ascii="宋体" w:hAnsi="宋体" w:cs="宋体"/>
          <w:sz w:val="24"/>
        </w:rPr>
      </w:pPr>
    </w:p>
    <w:p w14:paraId="6DD58129">
      <w:pPr>
        <w:tabs>
          <w:tab w:val="left" w:pos="6300"/>
        </w:tabs>
        <w:snapToGrid w:val="0"/>
        <w:spacing w:line="500" w:lineRule="exact"/>
        <w:ind w:firstLine="480" w:firstLineChars="200"/>
        <w:outlineLvl w:val="0"/>
        <w:rPr>
          <w:rFonts w:ascii="宋体" w:hAnsi="宋体" w:cs="宋体"/>
          <w:sz w:val="24"/>
        </w:rPr>
      </w:pPr>
    </w:p>
    <w:p w14:paraId="18753A33">
      <w:pPr>
        <w:tabs>
          <w:tab w:val="left" w:pos="6300"/>
        </w:tabs>
        <w:snapToGrid w:val="0"/>
        <w:spacing w:line="500" w:lineRule="exact"/>
        <w:ind w:firstLine="480" w:firstLineChars="200"/>
        <w:outlineLvl w:val="0"/>
        <w:rPr>
          <w:rFonts w:ascii="宋体" w:hAnsi="宋体" w:cs="宋体"/>
          <w:sz w:val="24"/>
        </w:rPr>
      </w:pPr>
    </w:p>
    <w:p w14:paraId="52D5DFBB">
      <w:pPr>
        <w:tabs>
          <w:tab w:val="left" w:pos="6300"/>
        </w:tabs>
        <w:snapToGrid w:val="0"/>
        <w:spacing w:line="500" w:lineRule="exact"/>
        <w:ind w:firstLine="480" w:firstLineChars="200"/>
        <w:outlineLvl w:val="0"/>
        <w:rPr>
          <w:rFonts w:ascii="宋体" w:hAnsi="宋体" w:cs="宋体"/>
          <w:sz w:val="24"/>
        </w:rPr>
      </w:pPr>
    </w:p>
    <w:p w14:paraId="1DF013DE">
      <w:pPr>
        <w:tabs>
          <w:tab w:val="left" w:pos="6300"/>
        </w:tabs>
        <w:snapToGrid w:val="0"/>
        <w:spacing w:line="500" w:lineRule="exact"/>
        <w:ind w:firstLine="480" w:firstLineChars="200"/>
        <w:outlineLvl w:val="0"/>
        <w:rPr>
          <w:rFonts w:ascii="宋体" w:hAnsi="宋体" w:cs="宋体"/>
          <w:sz w:val="24"/>
        </w:rPr>
      </w:pPr>
    </w:p>
    <w:p w14:paraId="06F4522D">
      <w:pPr>
        <w:tabs>
          <w:tab w:val="left" w:pos="6300"/>
        </w:tabs>
        <w:snapToGrid w:val="0"/>
        <w:spacing w:line="500" w:lineRule="exact"/>
        <w:ind w:firstLine="480" w:firstLineChars="200"/>
        <w:outlineLvl w:val="0"/>
        <w:rPr>
          <w:rFonts w:ascii="宋体" w:hAnsi="宋体" w:cs="宋体"/>
          <w:sz w:val="24"/>
        </w:rPr>
      </w:pPr>
    </w:p>
    <w:p w14:paraId="6CEE8634">
      <w:pPr>
        <w:tabs>
          <w:tab w:val="left" w:pos="6300"/>
        </w:tabs>
        <w:snapToGrid w:val="0"/>
        <w:spacing w:line="500" w:lineRule="exact"/>
        <w:ind w:firstLine="480" w:firstLineChars="200"/>
        <w:outlineLvl w:val="0"/>
        <w:rPr>
          <w:rFonts w:ascii="宋体" w:hAnsi="宋体" w:cs="宋体"/>
          <w:sz w:val="24"/>
        </w:rPr>
      </w:pPr>
    </w:p>
    <w:p w14:paraId="0073B53E">
      <w:pPr>
        <w:tabs>
          <w:tab w:val="left" w:pos="6300"/>
        </w:tabs>
        <w:snapToGrid w:val="0"/>
        <w:spacing w:line="500" w:lineRule="exact"/>
        <w:ind w:firstLine="480" w:firstLineChars="200"/>
        <w:outlineLvl w:val="0"/>
        <w:rPr>
          <w:rFonts w:ascii="宋体" w:hAnsi="宋体" w:cs="宋体"/>
          <w:sz w:val="24"/>
        </w:rPr>
      </w:pPr>
    </w:p>
    <w:p w14:paraId="26DEF66A">
      <w:pPr>
        <w:tabs>
          <w:tab w:val="left" w:pos="6300"/>
        </w:tabs>
        <w:snapToGrid w:val="0"/>
        <w:spacing w:line="500" w:lineRule="exact"/>
        <w:ind w:firstLine="480" w:firstLineChars="200"/>
        <w:outlineLvl w:val="0"/>
        <w:rPr>
          <w:rFonts w:ascii="宋体" w:hAnsi="宋体" w:cs="宋体"/>
          <w:sz w:val="24"/>
        </w:rPr>
      </w:pPr>
    </w:p>
    <w:p w14:paraId="067D7CDB">
      <w:pPr>
        <w:tabs>
          <w:tab w:val="left" w:pos="6300"/>
        </w:tabs>
        <w:snapToGrid w:val="0"/>
        <w:spacing w:line="500" w:lineRule="exact"/>
        <w:ind w:firstLine="480" w:firstLineChars="200"/>
        <w:outlineLvl w:val="0"/>
        <w:rPr>
          <w:rFonts w:ascii="宋体" w:hAnsi="宋体" w:cs="宋体"/>
          <w:sz w:val="24"/>
        </w:rPr>
      </w:pPr>
    </w:p>
    <w:p w14:paraId="684157C0">
      <w:pPr>
        <w:tabs>
          <w:tab w:val="left" w:pos="6300"/>
        </w:tabs>
        <w:snapToGrid w:val="0"/>
        <w:spacing w:line="500" w:lineRule="exact"/>
        <w:ind w:firstLine="480" w:firstLineChars="200"/>
        <w:outlineLvl w:val="0"/>
        <w:rPr>
          <w:rFonts w:ascii="宋体" w:hAnsi="宋体" w:cs="宋体"/>
          <w:sz w:val="24"/>
        </w:rPr>
      </w:pPr>
    </w:p>
    <w:p w14:paraId="52612DD2">
      <w:pPr>
        <w:tabs>
          <w:tab w:val="left" w:pos="6300"/>
        </w:tabs>
        <w:snapToGrid w:val="0"/>
        <w:spacing w:line="500" w:lineRule="exact"/>
        <w:ind w:firstLine="480" w:firstLineChars="200"/>
        <w:outlineLvl w:val="0"/>
        <w:rPr>
          <w:rFonts w:ascii="宋体" w:hAnsi="宋体" w:cs="宋体"/>
          <w:sz w:val="24"/>
        </w:rPr>
      </w:pPr>
    </w:p>
    <w:p w14:paraId="3CE65376">
      <w:pPr>
        <w:tabs>
          <w:tab w:val="left" w:pos="6300"/>
        </w:tabs>
        <w:snapToGrid w:val="0"/>
        <w:spacing w:line="500" w:lineRule="exact"/>
        <w:ind w:firstLine="480" w:firstLineChars="200"/>
        <w:outlineLvl w:val="0"/>
        <w:rPr>
          <w:rFonts w:ascii="宋体" w:hAnsi="宋体" w:cs="宋体"/>
          <w:sz w:val="24"/>
        </w:rPr>
      </w:pPr>
    </w:p>
    <w:p w14:paraId="439B4DD9">
      <w:pPr>
        <w:tabs>
          <w:tab w:val="left" w:pos="6300"/>
        </w:tabs>
        <w:snapToGrid w:val="0"/>
        <w:spacing w:line="500" w:lineRule="exact"/>
        <w:ind w:firstLine="480" w:firstLineChars="200"/>
        <w:outlineLvl w:val="0"/>
        <w:rPr>
          <w:rFonts w:ascii="宋体" w:hAnsi="宋体" w:cs="宋体"/>
          <w:sz w:val="24"/>
        </w:rPr>
      </w:pPr>
    </w:p>
    <w:p w14:paraId="7DE8C65B">
      <w:pPr>
        <w:rPr>
          <w:rFonts w:ascii="宋体" w:hAnsi="宋体" w:cs="宋体"/>
          <w:sz w:val="24"/>
        </w:rPr>
      </w:pPr>
      <w:r>
        <w:rPr>
          <w:rFonts w:hint="eastAsia" w:ascii="宋体" w:hAnsi="宋体" w:cs="宋体"/>
          <w:sz w:val="24"/>
        </w:rPr>
        <w:br w:type="page"/>
      </w:r>
    </w:p>
    <w:p w14:paraId="0B59132A">
      <w:pPr>
        <w:tabs>
          <w:tab w:val="left" w:pos="6300"/>
        </w:tabs>
        <w:snapToGrid w:val="0"/>
        <w:spacing w:line="500" w:lineRule="exact"/>
        <w:ind w:firstLine="480" w:firstLineChars="200"/>
        <w:outlineLvl w:val="0"/>
        <w:rPr>
          <w:rFonts w:ascii="宋体" w:hAnsi="宋体" w:cs="宋体"/>
          <w:sz w:val="24"/>
        </w:rPr>
      </w:pPr>
      <w:bookmarkStart w:id="337" w:name="_Toc26754"/>
      <w:bookmarkStart w:id="338" w:name="_Toc15299"/>
      <w:r>
        <w:rPr>
          <w:rFonts w:hint="eastAsia" w:ascii="宋体" w:hAnsi="宋体" w:cs="宋体"/>
          <w:sz w:val="24"/>
        </w:rPr>
        <w:t>3.残疾人福利性单位声明函</w:t>
      </w:r>
      <w:bookmarkEnd w:id="337"/>
      <w:bookmarkEnd w:id="338"/>
    </w:p>
    <w:p w14:paraId="386F6C17">
      <w:pPr>
        <w:tabs>
          <w:tab w:val="left" w:pos="6300"/>
        </w:tabs>
        <w:snapToGrid w:val="0"/>
        <w:spacing w:line="400" w:lineRule="exact"/>
        <w:ind w:firstLine="561"/>
        <w:jc w:val="center"/>
        <w:rPr>
          <w:rFonts w:ascii="宋体" w:hAnsi="宋体" w:cs="宋体"/>
          <w:sz w:val="24"/>
        </w:rPr>
      </w:pPr>
      <w:r>
        <w:rPr>
          <w:rFonts w:hint="eastAsia" w:ascii="宋体" w:hAnsi="宋体" w:cs="宋体"/>
          <w:sz w:val="24"/>
        </w:rPr>
        <w:t>残疾人福利性单位声明函</w:t>
      </w:r>
    </w:p>
    <w:p w14:paraId="5DAF918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F5E1E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2C2A5A98">
      <w:pPr>
        <w:tabs>
          <w:tab w:val="left" w:pos="6300"/>
        </w:tabs>
        <w:snapToGrid w:val="0"/>
        <w:spacing w:line="500" w:lineRule="exact"/>
        <w:ind w:firstLine="480" w:firstLineChars="200"/>
        <w:rPr>
          <w:rFonts w:ascii="宋体" w:hAnsi="宋体" w:cs="宋体"/>
          <w:sz w:val="24"/>
        </w:rPr>
      </w:pPr>
    </w:p>
    <w:p w14:paraId="5A5404E9">
      <w:pPr>
        <w:tabs>
          <w:tab w:val="left" w:pos="6300"/>
        </w:tabs>
        <w:snapToGrid w:val="0"/>
        <w:spacing w:line="500" w:lineRule="exact"/>
        <w:ind w:firstLine="480" w:firstLineChars="200"/>
        <w:rPr>
          <w:rFonts w:ascii="宋体" w:hAnsi="宋体" w:cs="宋体"/>
          <w:sz w:val="24"/>
        </w:rPr>
      </w:pPr>
    </w:p>
    <w:p w14:paraId="528616F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供应商名称（盖章）：</w:t>
      </w:r>
    </w:p>
    <w:p w14:paraId="2775E289">
      <w:pPr>
        <w:tabs>
          <w:tab w:val="left" w:pos="6300"/>
        </w:tabs>
        <w:snapToGrid w:val="0"/>
        <w:spacing w:line="500" w:lineRule="exact"/>
        <w:ind w:firstLine="570"/>
        <w:jc w:val="left"/>
        <w:rPr>
          <w:rFonts w:ascii="宋体" w:hAnsi="宋体" w:cs="宋体"/>
          <w:sz w:val="24"/>
        </w:rPr>
      </w:pPr>
      <w:r>
        <w:rPr>
          <w:rFonts w:hint="eastAsia" w:ascii="宋体" w:hAnsi="宋体" w:cs="宋体"/>
          <w:sz w:val="24"/>
        </w:rPr>
        <w:t>日期：</w:t>
      </w:r>
    </w:p>
    <w:p w14:paraId="11707156">
      <w:pPr>
        <w:tabs>
          <w:tab w:val="left" w:pos="6300"/>
        </w:tabs>
        <w:snapToGrid w:val="0"/>
        <w:spacing w:line="500" w:lineRule="exact"/>
        <w:jc w:val="left"/>
        <w:rPr>
          <w:rFonts w:ascii="宋体" w:hAnsi="宋体" w:cs="宋体"/>
          <w:sz w:val="24"/>
        </w:rPr>
      </w:pPr>
    </w:p>
    <w:p w14:paraId="660F1680">
      <w:pPr>
        <w:tabs>
          <w:tab w:val="left" w:pos="6300"/>
        </w:tabs>
        <w:snapToGrid w:val="0"/>
        <w:spacing w:line="500" w:lineRule="exact"/>
        <w:jc w:val="left"/>
        <w:rPr>
          <w:rFonts w:ascii="宋体" w:hAnsi="宋体" w:cs="宋体"/>
          <w:sz w:val="24"/>
        </w:rPr>
      </w:pPr>
    </w:p>
    <w:p w14:paraId="65B892E8">
      <w:pPr>
        <w:tabs>
          <w:tab w:val="left" w:pos="6300"/>
        </w:tabs>
        <w:snapToGrid w:val="0"/>
        <w:spacing w:line="500" w:lineRule="exact"/>
        <w:jc w:val="left"/>
        <w:rPr>
          <w:rFonts w:ascii="宋体" w:hAnsi="宋体" w:cs="宋体"/>
          <w:sz w:val="24"/>
        </w:rPr>
      </w:pPr>
    </w:p>
    <w:p w14:paraId="3514EC8F">
      <w:pPr>
        <w:tabs>
          <w:tab w:val="left" w:pos="6300"/>
        </w:tabs>
        <w:snapToGrid w:val="0"/>
        <w:spacing w:line="500" w:lineRule="exact"/>
        <w:ind w:firstLine="570"/>
        <w:jc w:val="left"/>
        <w:rPr>
          <w:rFonts w:ascii="宋体" w:hAnsi="宋体" w:cs="宋体"/>
          <w:sz w:val="24"/>
        </w:rPr>
      </w:pPr>
      <w:r>
        <w:rPr>
          <w:rFonts w:hint="eastAsia" w:ascii="宋体" w:hAnsi="宋体" w:cs="宋体"/>
          <w:kern w:val="0"/>
          <w:sz w:val="24"/>
        </w:rPr>
        <w:t>若中标人为残疾人福利性单位的，将在结果公告时公告其《残疾人福利性单位声明函》。</w:t>
      </w:r>
    </w:p>
    <w:p w14:paraId="25597CD1">
      <w:pPr>
        <w:tabs>
          <w:tab w:val="left" w:pos="6300"/>
        </w:tabs>
        <w:snapToGrid w:val="0"/>
        <w:spacing w:line="500" w:lineRule="exact"/>
        <w:ind w:left="22" w:firstLine="480"/>
        <w:jc w:val="left"/>
        <w:rPr>
          <w:rFonts w:ascii="宋体" w:hAnsi="宋体" w:cs="宋体"/>
          <w:sz w:val="24"/>
        </w:rPr>
      </w:pPr>
      <w:r>
        <w:rPr>
          <w:rFonts w:hint="eastAsia" w:ascii="宋体" w:hAnsi="宋体" w:cs="宋体"/>
          <w:sz w:val="24"/>
        </w:rPr>
        <w:br w:type="page"/>
      </w:r>
      <w:r>
        <w:rPr>
          <w:rFonts w:hint="eastAsia" w:ascii="宋体" w:hAnsi="宋体" w:cs="宋体"/>
          <w:sz w:val="24"/>
        </w:rPr>
        <w:t>（二）其他与项目有关的资料（自附）</w:t>
      </w:r>
    </w:p>
    <w:p w14:paraId="371A97D5">
      <w:pPr>
        <w:tabs>
          <w:tab w:val="left" w:pos="6300"/>
        </w:tabs>
        <w:snapToGrid w:val="0"/>
        <w:spacing w:line="500" w:lineRule="exact"/>
        <w:jc w:val="left"/>
        <w:rPr>
          <w:rFonts w:ascii="宋体" w:hAnsi="宋体" w:cs="宋体"/>
        </w:rPr>
      </w:pPr>
    </w:p>
    <w:p w14:paraId="7BCD5A53">
      <w:pPr>
        <w:tabs>
          <w:tab w:val="left" w:pos="6300"/>
        </w:tabs>
        <w:snapToGrid w:val="0"/>
        <w:spacing w:line="500" w:lineRule="exact"/>
        <w:jc w:val="left"/>
        <w:rPr>
          <w:rFonts w:ascii="宋体" w:hAnsi="宋体" w:cs="宋体"/>
        </w:rPr>
      </w:pPr>
    </w:p>
    <w:p w14:paraId="306B09E5">
      <w:pPr>
        <w:tabs>
          <w:tab w:val="left" w:pos="6300"/>
        </w:tabs>
        <w:snapToGrid w:val="0"/>
        <w:spacing w:line="500" w:lineRule="exact"/>
        <w:jc w:val="left"/>
        <w:rPr>
          <w:rFonts w:ascii="宋体" w:hAnsi="宋体" w:cs="宋体"/>
        </w:rPr>
      </w:pPr>
    </w:p>
    <w:p w14:paraId="59658494">
      <w:pPr>
        <w:tabs>
          <w:tab w:val="left" w:pos="6300"/>
        </w:tabs>
        <w:snapToGrid w:val="0"/>
        <w:spacing w:line="500" w:lineRule="exact"/>
        <w:jc w:val="left"/>
        <w:rPr>
          <w:rFonts w:ascii="宋体" w:hAnsi="宋体" w:cs="宋体"/>
        </w:rPr>
      </w:pPr>
    </w:p>
    <w:p w14:paraId="4DFA5DBF">
      <w:pPr>
        <w:tabs>
          <w:tab w:val="left" w:pos="6300"/>
        </w:tabs>
        <w:snapToGrid w:val="0"/>
        <w:spacing w:line="500" w:lineRule="exact"/>
        <w:jc w:val="left"/>
        <w:rPr>
          <w:rFonts w:ascii="宋体" w:hAnsi="宋体" w:cs="宋体"/>
        </w:rPr>
      </w:pPr>
    </w:p>
    <w:p w14:paraId="13A17729">
      <w:pPr>
        <w:tabs>
          <w:tab w:val="left" w:pos="6300"/>
        </w:tabs>
        <w:snapToGrid w:val="0"/>
        <w:spacing w:line="500" w:lineRule="exact"/>
        <w:jc w:val="left"/>
        <w:rPr>
          <w:rFonts w:ascii="宋体" w:hAnsi="宋体" w:cs="宋体"/>
        </w:rPr>
      </w:pPr>
    </w:p>
    <w:p w14:paraId="6355C1EB">
      <w:pPr>
        <w:tabs>
          <w:tab w:val="left" w:pos="6300"/>
        </w:tabs>
        <w:snapToGrid w:val="0"/>
        <w:spacing w:line="500" w:lineRule="exact"/>
        <w:jc w:val="left"/>
        <w:rPr>
          <w:rFonts w:ascii="宋体" w:hAnsi="宋体" w:cs="宋体"/>
        </w:rPr>
      </w:pPr>
    </w:p>
    <w:p w14:paraId="30E80444">
      <w:pPr>
        <w:tabs>
          <w:tab w:val="left" w:pos="6300"/>
        </w:tabs>
        <w:snapToGrid w:val="0"/>
        <w:spacing w:line="500" w:lineRule="exact"/>
        <w:jc w:val="left"/>
        <w:rPr>
          <w:rFonts w:ascii="宋体" w:hAnsi="宋体" w:cs="宋体"/>
        </w:rPr>
      </w:pPr>
    </w:p>
    <w:p w14:paraId="0DEF88B6">
      <w:pPr>
        <w:tabs>
          <w:tab w:val="left" w:pos="6300"/>
        </w:tabs>
        <w:snapToGrid w:val="0"/>
        <w:spacing w:line="500" w:lineRule="exact"/>
        <w:jc w:val="left"/>
        <w:rPr>
          <w:rFonts w:ascii="宋体" w:hAnsi="宋体" w:cs="宋体"/>
        </w:rPr>
      </w:pPr>
    </w:p>
    <w:p w14:paraId="7F8B98B6">
      <w:pPr>
        <w:tabs>
          <w:tab w:val="left" w:pos="6300"/>
        </w:tabs>
        <w:snapToGrid w:val="0"/>
        <w:spacing w:line="500" w:lineRule="exact"/>
        <w:jc w:val="left"/>
        <w:rPr>
          <w:rFonts w:ascii="宋体" w:hAnsi="宋体" w:cs="宋体"/>
        </w:rPr>
      </w:pPr>
    </w:p>
    <w:p w14:paraId="0B031B69">
      <w:pPr>
        <w:tabs>
          <w:tab w:val="left" w:pos="6300"/>
        </w:tabs>
        <w:snapToGrid w:val="0"/>
        <w:spacing w:line="500" w:lineRule="exact"/>
        <w:jc w:val="left"/>
        <w:rPr>
          <w:rFonts w:ascii="宋体" w:hAnsi="宋体" w:cs="宋体"/>
        </w:rPr>
      </w:pPr>
    </w:p>
    <w:p w14:paraId="5201FEBE">
      <w:pPr>
        <w:tabs>
          <w:tab w:val="left" w:pos="6300"/>
        </w:tabs>
        <w:snapToGrid w:val="0"/>
        <w:spacing w:line="500" w:lineRule="exact"/>
        <w:jc w:val="left"/>
        <w:rPr>
          <w:rFonts w:ascii="宋体" w:hAnsi="宋体" w:cs="宋体"/>
        </w:rPr>
      </w:pPr>
    </w:p>
    <w:p w14:paraId="44BEF505">
      <w:pPr>
        <w:tabs>
          <w:tab w:val="left" w:pos="6300"/>
        </w:tabs>
        <w:snapToGrid w:val="0"/>
        <w:spacing w:line="500" w:lineRule="exact"/>
        <w:jc w:val="left"/>
        <w:rPr>
          <w:rFonts w:ascii="宋体" w:hAnsi="宋体" w:cs="宋体"/>
        </w:rPr>
      </w:pPr>
    </w:p>
    <w:p w14:paraId="4E328806">
      <w:pPr>
        <w:tabs>
          <w:tab w:val="left" w:pos="6300"/>
        </w:tabs>
        <w:snapToGrid w:val="0"/>
        <w:spacing w:line="500" w:lineRule="exact"/>
        <w:jc w:val="left"/>
        <w:rPr>
          <w:rFonts w:ascii="宋体" w:hAnsi="宋体" w:cs="宋体"/>
        </w:rPr>
      </w:pPr>
    </w:p>
    <w:p w14:paraId="35C8DE39">
      <w:pPr>
        <w:tabs>
          <w:tab w:val="left" w:pos="6300"/>
        </w:tabs>
        <w:snapToGrid w:val="0"/>
        <w:spacing w:line="500" w:lineRule="exact"/>
        <w:jc w:val="left"/>
        <w:rPr>
          <w:rFonts w:ascii="宋体" w:hAnsi="宋体" w:cs="宋体"/>
        </w:rPr>
      </w:pPr>
    </w:p>
    <w:p w14:paraId="1D871A3B">
      <w:pPr>
        <w:tabs>
          <w:tab w:val="left" w:pos="6300"/>
        </w:tabs>
        <w:snapToGrid w:val="0"/>
        <w:spacing w:line="500" w:lineRule="exact"/>
        <w:jc w:val="left"/>
        <w:rPr>
          <w:rFonts w:ascii="宋体" w:hAnsi="宋体" w:cs="宋体"/>
        </w:rPr>
      </w:pPr>
    </w:p>
    <w:p w14:paraId="5FEE3258">
      <w:pPr>
        <w:tabs>
          <w:tab w:val="left" w:pos="6300"/>
        </w:tabs>
        <w:snapToGrid w:val="0"/>
        <w:spacing w:line="500" w:lineRule="exact"/>
        <w:jc w:val="left"/>
        <w:rPr>
          <w:rFonts w:ascii="宋体" w:hAnsi="宋体" w:cs="宋体"/>
        </w:rPr>
      </w:pPr>
    </w:p>
    <w:p w14:paraId="1C49BD13">
      <w:pPr>
        <w:tabs>
          <w:tab w:val="left" w:pos="6300"/>
        </w:tabs>
        <w:snapToGrid w:val="0"/>
        <w:spacing w:line="500" w:lineRule="exact"/>
        <w:jc w:val="left"/>
        <w:rPr>
          <w:rFonts w:ascii="宋体" w:hAnsi="宋体" w:cs="宋体"/>
        </w:rPr>
      </w:pPr>
    </w:p>
    <w:p w14:paraId="3709D16A">
      <w:pPr>
        <w:tabs>
          <w:tab w:val="left" w:pos="6300"/>
        </w:tabs>
        <w:snapToGrid w:val="0"/>
        <w:spacing w:line="500" w:lineRule="exact"/>
        <w:jc w:val="left"/>
        <w:rPr>
          <w:rFonts w:ascii="宋体" w:hAnsi="宋体" w:cs="宋体"/>
        </w:rPr>
      </w:pPr>
    </w:p>
    <w:p w14:paraId="541E39B5">
      <w:pPr>
        <w:tabs>
          <w:tab w:val="left" w:pos="6300"/>
        </w:tabs>
        <w:snapToGrid w:val="0"/>
        <w:spacing w:line="500" w:lineRule="exact"/>
        <w:jc w:val="left"/>
        <w:rPr>
          <w:rFonts w:ascii="宋体" w:hAnsi="宋体" w:cs="宋体"/>
        </w:rPr>
      </w:pPr>
    </w:p>
    <w:p w14:paraId="524C021E">
      <w:pPr>
        <w:tabs>
          <w:tab w:val="left" w:pos="6300"/>
        </w:tabs>
        <w:snapToGrid w:val="0"/>
        <w:spacing w:line="500" w:lineRule="exact"/>
        <w:jc w:val="left"/>
        <w:rPr>
          <w:rFonts w:ascii="宋体" w:hAnsi="宋体" w:cs="宋体"/>
        </w:rPr>
      </w:pPr>
    </w:p>
    <w:p w14:paraId="380EACB6">
      <w:pPr>
        <w:tabs>
          <w:tab w:val="left" w:pos="6300"/>
        </w:tabs>
        <w:snapToGrid w:val="0"/>
        <w:spacing w:line="500" w:lineRule="exact"/>
        <w:jc w:val="left"/>
        <w:rPr>
          <w:rFonts w:ascii="宋体" w:hAnsi="宋体" w:cs="宋体"/>
        </w:rPr>
      </w:pPr>
    </w:p>
    <w:p w14:paraId="7B52FFFE">
      <w:pPr>
        <w:tabs>
          <w:tab w:val="left" w:pos="6300"/>
        </w:tabs>
        <w:snapToGrid w:val="0"/>
        <w:spacing w:line="500" w:lineRule="exact"/>
        <w:jc w:val="left"/>
        <w:rPr>
          <w:rFonts w:ascii="宋体" w:hAnsi="宋体" w:cs="宋体"/>
        </w:rPr>
      </w:pPr>
    </w:p>
    <w:p w14:paraId="06DD6D0A">
      <w:pPr>
        <w:tabs>
          <w:tab w:val="left" w:pos="6300"/>
        </w:tabs>
        <w:snapToGrid w:val="0"/>
        <w:spacing w:line="500" w:lineRule="exact"/>
        <w:jc w:val="left"/>
        <w:rPr>
          <w:rFonts w:ascii="宋体" w:hAnsi="宋体" w:cs="宋体"/>
        </w:rPr>
      </w:pPr>
    </w:p>
    <w:p w14:paraId="21ABD1E9">
      <w:pPr>
        <w:tabs>
          <w:tab w:val="left" w:pos="6300"/>
        </w:tabs>
        <w:snapToGrid w:val="0"/>
        <w:spacing w:line="500" w:lineRule="exact"/>
        <w:jc w:val="left"/>
        <w:rPr>
          <w:rFonts w:ascii="宋体" w:hAnsi="宋体" w:cs="宋体"/>
        </w:rPr>
      </w:pPr>
    </w:p>
    <w:p w14:paraId="4B0C40A9">
      <w:pPr>
        <w:tabs>
          <w:tab w:val="left" w:pos="6300"/>
        </w:tabs>
        <w:snapToGrid w:val="0"/>
        <w:spacing w:line="500" w:lineRule="exact"/>
        <w:jc w:val="left"/>
        <w:rPr>
          <w:rFonts w:ascii="宋体" w:hAnsi="宋体" w:cs="宋体"/>
        </w:rPr>
      </w:pPr>
    </w:p>
    <w:p w14:paraId="6D1B0078">
      <w:pPr>
        <w:tabs>
          <w:tab w:val="left" w:pos="6300"/>
        </w:tabs>
        <w:snapToGrid w:val="0"/>
        <w:spacing w:line="500" w:lineRule="exact"/>
        <w:jc w:val="left"/>
        <w:rPr>
          <w:rFonts w:ascii="宋体" w:hAnsi="宋体" w:cs="宋体"/>
        </w:rPr>
      </w:pPr>
    </w:p>
    <w:p w14:paraId="65A9E291">
      <w:pPr>
        <w:rPr>
          <w:b/>
          <w:bCs/>
        </w:rPr>
      </w:pPr>
      <w:bookmarkStart w:id="339" w:name="_Toc429584885"/>
      <w:bookmarkStart w:id="340" w:name="_Toc492721038"/>
      <w:bookmarkStart w:id="341" w:name="_Toc25819"/>
      <w:bookmarkStart w:id="342" w:name="_Toc29800"/>
      <w:r>
        <w:rPr>
          <w:rFonts w:hint="eastAsia"/>
          <w:b/>
          <w:bCs/>
        </w:rPr>
        <w:t>五、资格文件</w:t>
      </w:r>
      <w:bookmarkEnd w:id="339"/>
      <w:bookmarkEnd w:id="340"/>
      <w:bookmarkEnd w:id="341"/>
      <w:bookmarkEnd w:id="342"/>
    </w:p>
    <w:p w14:paraId="6F65425F">
      <w:pPr>
        <w:spacing w:line="400" w:lineRule="exact"/>
        <w:ind w:firstLine="480" w:firstLineChars="200"/>
        <w:rPr>
          <w:rFonts w:ascii="宋体" w:hAnsi="宋体" w:cs="宋体"/>
          <w:sz w:val="24"/>
        </w:rPr>
      </w:pPr>
      <w:r>
        <w:rPr>
          <w:rFonts w:hint="eastAsia" w:ascii="宋体" w:hAnsi="宋体" w:cs="宋体"/>
          <w:sz w:val="24"/>
        </w:rPr>
        <w:t>（一）法人营业执照（副本）或事业单位法人证书（副本）或个体工商户营业执照或有效的自然人身份证明或社会团体法人登记证书复印件</w:t>
      </w:r>
    </w:p>
    <w:p w14:paraId="7196A18C">
      <w:pPr>
        <w:tabs>
          <w:tab w:val="left" w:pos="6300"/>
        </w:tabs>
        <w:snapToGrid w:val="0"/>
        <w:spacing w:line="500" w:lineRule="exact"/>
        <w:ind w:firstLine="570"/>
        <w:rPr>
          <w:rFonts w:ascii="宋体" w:hAnsi="宋体" w:cs="宋体"/>
        </w:rPr>
      </w:pPr>
    </w:p>
    <w:p w14:paraId="11898BF8">
      <w:pPr>
        <w:tabs>
          <w:tab w:val="left" w:pos="6300"/>
        </w:tabs>
        <w:snapToGrid w:val="0"/>
        <w:spacing w:line="500" w:lineRule="exact"/>
        <w:ind w:firstLine="570"/>
        <w:rPr>
          <w:rFonts w:ascii="宋体" w:hAnsi="宋体" w:cs="宋体"/>
        </w:rPr>
      </w:pPr>
    </w:p>
    <w:p w14:paraId="2C04C135">
      <w:pPr>
        <w:tabs>
          <w:tab w:val="left" w:pos="6300"/>
        </w:tabs>
        <w:snapToGrid w:val="0"/>
        <w:spacing w:line="500" w:lineRule="exact"/>
        <w:ind w:firstLine="570"/>
        <w:rPr>
          <w:rFonts w:ascii="宋体" w:hAnsi="宋体" w:cs="宋体"/>
        </w:rPr>
      </w:pPr>
    </w:p>
    <w:p w14:paraId="705BF088">
      <w:pPr>
        <w:tabs>
          <w:tab w:val="left" w:pos="6300"/>
        </w:tabs>
        <w:snapToGrid w:val="0"/>
        <w:spacing w:line="500" w:lineRule="exact"/>
        <w:ind w:firstLine="570"/>
        <w:rPr>
          <w:rFonts w:ascii="宋体" w:hAnsi="宋体" w:cs="宋体"/>
        </w:rPr>
      </w:pPr>
    </w:p>
    <w:p w14:paraId="13435204">
      <w:pPr>
        <w:spacing w:line="400" w:lineRule="exact"/>
        <w:ind w:firstLine="560" w:firstLineChars="200"/>
        <w:rPr>
          <w:rFonts w:ascii="宋体" w:hAnsi="宋体" w:cs="宋体"/>
          <w:sz w:val="24"/>
        </w:rPr>
      </w:pPr>
      <w:r>
        <w:rPr>
          <w:rFonts w:hint="eastAsia" w:ascii="宋体" w:hAnsi="宋体" w:cs="宋体"/>
        </w:rPr>
        <w:br w:type="page"/>
      </w:r>
      <w:r>
        <w:rPr>
          <w:rFonts w:hint="eastAsia" w:ascii="宋体" w:hAnsi="宋体" w:cs="宋体"/>
          <w:sz w:val="24"/>
        </w:rPr>
        <w:t>（二）法定代表人身份证明书（格式）</w:t>
      </w:r>
    </w:p>
    <w:p w14:paraId="07775E06">
      <w:pPr>
        <w:tabs>
          <w:tab w:val="left" w:pos="6300"/>
        </w:tabs>
        <w:snapToGrid w:val="0"/>
        <w:spacing w:line="500" w:lineRule="exact"/>
        <w:ind w:firstLine="570"/>
        <w:rPr>
          <w:rFonts w:ascii="宋体" w:hAnsi="宋体" w:cs="宋体"/>
          <w:sz w:val="24"/>
        </w:rPr>
      </w:pPr>
    </w:p>
    <w:p w14:paraId="12696ABB">
      <w:pPr>
        <w:tabs>
          <w:tab w:val="left" w:pos="6300"/>
        </w:tabs>
        <w:snapToGrid w:val="0"/>
        <w:spacing w:line="500" w:lineRule="exact"/>
        <w:ind w:firstLine="570"/>
        <w:rPr>
          <w:rFonts w:hint="eastAsia" w:ascii="宋体" w:hAnsi="宋体" w:eastAsia="宋体" w:cs="宋体"/>
          <w:sz w:val="24"/>
          <w:lang w:eastAsia="zh-CN"/>
        </w:rPr>
      </w:pPr>
      <w:r>
        <w:rPr>
          <w:rFonts w:hint="eastAsia" w:ascii="宋体" w:hAnsi="宋体" w:cs="宋体"/>
          <w:sz w:val="24"/>
        </w:rPr>
        <w:t>项目名称：</w:t>
      </w:r>
    </w:p>
    <w:p w14:paraId="4608D171">
      <w:pPr>
        <w:tabs>
          <w:tab w:val="left" w:pos="6300"/>
        </w:tabs>
        <w:snapToGrid w:val="0"/>
        <w:spacing w:line="500" w:lineRule="exact"/>
        <w:ind w:firstLine="570"/>
        <w:rPr>
          <w:rFonts w:ascii="宋体" w:hAnsi="宋体" w:cs="宋体"/>
          <w:sz w:val="24"/>
        </w:rPr>
      </w:pPr>
    </w:p>
    <w:p w14:paraId="6F7A2E55">
      <w:pPr>
        <w:tabs>
          <w:tab w:val="left" w:pos="6300"/>
        </w:tabs>
        <w:snapToGrid w:val="0"/>
        <w:spacing w:line="500" w:lineRule="exact"/>
        <w:rPr>
          <w:rFonts w:ascii="宋体" w:hAnsi="宋体" w:cs="宋体"/>
          <w:sz w:val="24"/>
        </w:rPr>
      </w:pPr>
      <w:r>
        <w:rPr>
          <w:rFonts w:hint="eastAsia" w:ascii="宋体" w:hAnsi="宋体" w:cs="宋体"/>
          <w:sz w:val="24"/>
        </w:rPr>
        <w:t>致：（采购代理机构名称）：</w:t>
      </w:r>
    </w:p>
    <w:p w14:paraId="49FFB287">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（法定代表人姓名）在（供应商名称）任（职务名称）职务，是（供应商名称）的法定代表人。</w:t>
      </w:r>
    </w:p>
    <w:p w14:paraId="789BFAB6">
      <w:pPr>
        <w:tabs>
          <w:tab w:val="left" w:pos="6300"/>
        </w:tabs>
        <w:snapToGrid w:val="0"/>
        <w:spacing w:line="500" w:lineRule="exact"/>
        <w:ind w:firstLine="570"/>
        <w:rPr>
          <w:rFonts w:ascii="宋体" w:hAnsi="宋体" w:cs="宋体"/>
          <w:sz w:val="24"/>
        </w:rPr>
      </w:pPr>
    </w:p>
    <w:p w14:paraId="1122B730">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3D2297E3">
      <w:pPr>
        <w:tabs>
          <w:tab w:val="left" w:pos="6300"/>
        </w:tabs>
        <w:snapToGrid w:val="0"/>
        <w:spacing w:line="500" w:lineRule="exact"/>
        <w:ind w:firstLine="570"/>
        <w:rPr>
          <w:rFonts w:ascii="宋体" w:hAnsi="宋体" w:cs="宋体"/>
          <w:sz w:val="24"/>
        </w:rPr>
      </w:pPr>
    </w:p>
    <w:p w14:paraId="3F0B007F">
      <w:pPr>
        <w:tabs>
          <w:tab w:val="left" w:pos="6300"/>
        </w:tabs>
        <w:snapToGrid w:val="0"/>
        <w:spacing w:line="500" w:lineRule="exact"/>
        <w:ind w:firstLine="570"/>
        <w:rPr>
          <w:rFonts w:ascii="宋体" w:hAnsi="宋体" w:cs="宋体"/>
          <w:sz w:val="24"/>
        </w:rPr>
      </w:pPr>
    </w:p>
    <w:p w14:paraId="19F0B171">
      <w:pPr>
        <w:tabs>
          <w:tab w:val="left" w:pos="6300"/>
        </w:tabs>
        <w:snapToGrid w:val="0"/>
        <w:spacing w:line="500" w:lineRule="exact"/>
        <w:ind w:firstLine="570"/>
        <w:rPr>
          <w:rFonts w:ascii="宋体" w:hAnsi="宋体" w:cs="宋体"/>
          <w:sz w:val="24"/>
        </w:rPr>
      </w:pPr>
      <w:r>
        <w:rPr>
          <w:rFonts w:hint="eastAsia" w:ascii="宋体" w:hAnsi="宋体" w:cs="宋体"/>
          <w:sz w:val="24"/>
        </w:rPr>
        <w:t>供应商：</w:t>
      </w:r>
    </w:p>
    <w:p w14:paraId="79C77002">
      <w:pPr>
        <w:tabs>
          <w:tab w:val="left" w:pos="6300"/>
        </w:tabs>
        <w:snapToGrid w:val="0"/>
        <w:spacing w:line="500" w:lineRule="exact"/>
        <w:ind w:firstLine="5848" w:firstLineChars="2437"/>
        <w:rPr>
          <w:rFonts w:ascii="宋体" w:hAnsi="宋体" w:cs="宋体"/>
          <w:sz w:val="24"/>
        </w:rPr>
      </w:pPr>
      <w:r>
        <w:rPr>
          <w:rFonts w:hint="eastAsia" w:ascii="宋体" w:hAnsi="宋体" w:cs="宋体"/>
          <w:sz w:val="24"/>
        </w:rPr>
        <w:t>（供应商公章）</w:t>
      </w:r>
    </w:p>
    <w:p w14:paraId="31112036">
      <w:pPr>
        <w:tabs>
          <w:tab w:val="left" w:pos="6300"/>
        </w:tabs>
        <w:snapToGrid w:val="0"/>
        <w:spacing w:line="500" w:lineRule="exact"/>
        <w:ind w:firstLine="570"/>
        <w:rPr>
          <w:rFonts w:ascii="宋体" w:hAnsi="宋体" w:cs="宋体"/>
          <w:sz w:val="24"/>
        </w:rPr>
      </w:pPr>
    </w:p>
    <w:p w14:paraId="26E8D4F6">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4B507782">
      <w:pPr>
        <w:tabs>
          <w:tab w:val="left" w:pos="6300"/>
        </w:tabs>
        <w:snapToGrid w:val="0"/>
        <w:spacing w:line="500" w:lineRule="exact"/>
        <w:ind w:firstLine="570"/>
        <w:rPr>
          <w:rFonts w:ascii="宋体" w:hAnsi="宋体" w:cs="宋体"/>
          <w:sz w:val="24"/>
        </w:rPr>
      </w:pPr>
    </w:p>
    <w:p w14:paraId="26EB2DFC">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法定代表人电话：XXXXXXX电子邮箱：XXXXXX@XXXXX（若授权他人办理并签署投标文件的可不填写）</w:t>
      </w:r>
    </w:p>
    <w:p w14:paraId="2ACE7D09">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2F1AC95B">
      <w:pPr>
        <w:tabs>
          <w:tab w:val="left" w:pos="6300"/>
        </w:tabs>
        <w:snapToGrid w:val="0"/>
        <w:spacing w:line="500" w:lineRule="exact"/>
        <w:ind w:firstLine="570"/>
        <w:rPr>
          <w:rFonts w:ascii="宋体" w:hAnsi="宋体" w:cs="宋体"/>
          <w:sz w:val="24"/>
        </w:rPr>
      </w:pPr>
    </w:p>
    <w:p w14:paraId="210F0E49">
      <w:pPr>
        <w:tabs>
          <w:tab w:val="left" w:pos="6300"/>
        </w:tabs>
        <w:snapToGrid w:val="0"/>
        <w:spacing w:line="500" w:lineRule="exact"/>
        <w:ind w:firstLine="570"/>
        <w:rPr>
          <w:rFonts w:ascii="宋体" w:hAnsi="宋体" w:cs="宋体"/>
          <w:sz w:val="24"/>
        </w:rPr>
      </w:pPr>
    </w:p>
    <w:p w14:paraId="736A0EBD">
      <w:pPr>
        <w:tabs>
          <w:tab w:val="left" w:pos="6300"/>
        </w:tabs>
        <w:snapToGrid w:val="0"/>
        <w:spacing w:line="500" w:lineRule="exact"/>
        <w:ind w:firstLine="570"/>
        <w:rPr>
          <w:rFonts w:ascii="宋体" w:hAnsi="宋体" w:cs="宋体"/>
          <w:sz w:val="24"/>
        </w:rPr>
      </w:pPr>
    </w:p>
    <w:p w14:paraId="219565B2">
      <w:pPr>
        <w:tabs>
          <w:tab w:val="left" w:pos="6300"/>
        </w:tabs>
        <w:snapToGrid w:val="0"/>
        <w:spacing w:line="500" w:lineRule="exact"/>
        <w:ind w:firstLine="570"/>
        <w:rPr>
          <w:rFonts w:ascii="宋体" w:hAnsi="宋体" w:cs="宋体"/>
          <w:sz w:val="24"/>
        </w:rPr>
      </w:pPr>
    </w:p>
    <w:p w14:paraId="1745209B">
      <w:pPr>
        <w:tabs>
          <w:tab w:val="left" w:pos="6300"/>
        </w:tabs>
        <w:snapToGrid w:val="0"/>
        <w:spacing w:line="500" w:lineRule="exact"/>
        <w:ind w:firstLine="570"/>
        <w:rPr>
          <w:rFonts w:ascii="宋体" w:hAnsi="宋体" w:cs="宋体"/>
          <w:sz w:val="24"/>
        </w:rPr>
      </w:pPr>
    </w:p>
    <w:p w14:paraId="7B218DAE">
      <w:pPr>
        <w:tabs>
          <w:tab w:val="left" w:pos="6300"/>
        </w:tabs>
        <w:snapToGrid w:val="0"/>
        <w:spacing w:line="500" w:lineRule="exact"/>
        <w:ind w:firstLine="570"/>
        <w:rPr>
          <w:rFonts w:ascii="宋体" w:hAnsi="宋体" w:cs="宋体"/>
          <w:sz w:val="24"/>
        </w:rPr>
      </w:pPr>
    </w:p>
    <w:p w14:paraId="2222FF18">
      <w:pPr>
        <w:tabs>
          <w:tab w:val="left" w:pos="6300"/>
        </w:tabs>
        <w:snapToGrid w:val="0"/>
        <w:spacing w:line="500" w:lineRule="exact"/>
        <w:ind w:firstLine="570"/>
        <w:rPr>
          <w:rFonts w:ascii="宋体" w:hAnsi="宋体" w:cs="宋体"/>
          <w:sz w:val="24"/>
        </w:rPr>
      </w:pPr>
    </w:p>
    <w:p w14:paraId="107F60FB">
      <w:pPr>
        <w:tabs>
          <w:tab w:val="left" w:pos="6300"/>
        </w:tabs>
        <w:snapToGrid w:val="0"/>
        <w:spacing w:line="500" w:lineRule="exact"/>
        <w:ind w:firstLine="570"/>
        <w:rPr>
          <w:rFonts w:ascii="宋体" w:hAnsi="宋体" w:cs="宋体"/>
          <w:sz w:val="24"/>
        </w:rPr>
      </w:pPr>
    </w:p>
    <w:p w14:paraId="4FC1F306">
      <w:pPr>
        <w:tabs>
          <w:tab w:val="left" w:pos="6300"/>
        </w:tabs>
        <w:snapToGrid w:val="0"/>
        <w:spacing w:line="500" w:lineRule="exact"/>
        <w:ind w:right="480" w:firstLine="570"/>
        <w:jc w:val="left"/>
        <w:rPr>
          <w:rFonts w:ascii="宋体" w:hAnsi="宋体" w:cs="宋体"/>
          <w:sz w:val="24"/>
        </w:rPr>
      </w:pPr>
      <w:r>
        <w:rPr>
          <w:rFonts w:hint="eastAsia" w:ascii="宋体" w:hAnsi="宋体" w:cs="宋体"/>
        </w:rPr>
        <w:br w:type="column"/>
      </w:r>
      <w:r>
        <w:rPr>
          <w:rFonts w:hint="eastAsia" w:ascii="宋体" w:hAnsi="宋体" w:cs="宋体"/>
          <w:sz w:val="24"/>
        </w:rPr>
        <w:t>（三）法定代表人授权委托书（格式）</w:t>
      </w:r>
    </w:p>
    <w:p w14:paraId="3844F566">
      <w:pPr>
        <w:tabs>
          <w:tab w:val="left" w:pos="6300"/>
        </w:tabs>
        <w:snapToGrid w:val="0"/>
        <w:spacing w:line="500" w:lineRule="exact"/>
        <w:ind w:right="480" w:firstLine="570"/>
        <w:jc w:val="left"/>
        <w:rPr>
          <w:rFonts w:hint="eastAsia" w:ascii="宋体" w:hAnsi="宋体" w:eastAsia="宋体" w:cs="宋体"/>
          <w:sz w:val="24"/>
          <w:lang w:eastAsia="zh-CN"/>
        </w:rPr>
      </w:pPr>
    </w:p>
    <w:p w14:paraId="3A53F5DC">
      <w:pPr>
        <w:tabs>
          <w:tab w:val="left" w:pos="6300"/>
        </w:tabs>
        <w:snapToGrid w:val="0"/>
        <w:spacing w:line="500" w:lineRule="exact"/>
        <w:ind w:right="480" w:firstLine="570"/>
        <w:jc w:val="left"/>
        <w:rPr>
          <w:rFonts w:hint="eastAsia" w:ascii="宋体" w:hAnsi="宋体" w:eastAsia="宋体" w:cs="宋体"/>
          <w:sz w:val="24"/>
          <w:u w:val="single"/>
          <w:lang w:eastAsia="zh-CN"/>
        </w:rPr>
      </w:pPr>
      <w:r>
        <w:rPr>
          <w:rFonts w:hint="eastAsia" w:ascii="宋体" w:hAnsi="宋体" w:cs="宋体"/>
          <w:sz w:val="24"/>
        </w:rPr>
        <w:t>项目名称：</w:t>
      </w:r>
    </w:p>
    <w:p w14:paraId="19790E05">
      <w:pPr>
        <w:tabs>
          <w:tab w:val="left" w:pos="6300"/>
        </w:tabs>
        <w:snapToGrid w:val="0"/>
        <w:spacing w:line="500" w:lineRule="exact"/>
        <w:ind w:right="480" w:firstLine="570"/>
        <w:jc w:val="left"/>
        <w:rPr>
          <w:rFonts w:ascii="宋体" w:hAnsi="宋体" w:cs="宋体"/>
          <w:sz w:val="24"/>
        </w:rPr>
      </w:pPr>
    </w:p>
    <w:p w14:paraId="070EE8C2">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致</w:t>
      </w:r>
      <w:r>
        <w:rPr>
          <w:rFonts w:hint="eastAsia" w:ascii="宋体" w:hAnsi="宋体" w:cs="宋体"/>
          <w:sz w:val="24"/>
          <w:u w:val="single"/>
        </w:rPr>
        <w:t>：（</w:t>
      </w:r>
      <w:r>
        <w:rPr>
          <w:rFonts w:hint="eastAsia" w:ascii="宋体" w:hAnsi="宋体" w:cs="宋体"/>
          <w:sz w:val="24"/>
        </w:rPr>
        <w:t>采购代理机构名称）：</w:t>
      </w:r>
    </w:p>
    <w:p w14:paraId="17CB1D1D">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（供应商法定代表人名称）是（供应商名称）的法定代表人，特授权</w:t>
      </w:r>
      <w:r>
        <w:rPr>
          <w:rFonts w:hint="eastAsia" w:ascii="宋体" w:hAnsi="宋体" w:cs="宋体"/>
          <w:sz w:val="24"/>
          <w:u w:val="single"/>
        </w:rPr>
        <w:t>（</w:t>
      </w:r>
      <w:r>
        <w:rPr>
          <w:rFonts w:hint="eastAsia" w:ascii="宋体" w:hAnsi="宋体" w:cs="宋体"/>
          <w:sz w:val="24"/>
        </w:rPr>
        <w:t>被授权人姓名及身份证代码）代表我单位全权办理上述项目的投标、谈判、签约等具体工作，并签署全部有关文件、协议及合同。</w:t>
      </w:r>
    </w:p>
    <w:p w14:paraId="59BBAF35">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我单位对被授权人的签署负全部责任。</w:t>
      </w:r>
    </w:p>
    <w:p w14:paraId="6A617150">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14:paraId="4417CED5">
      <w:pPr>
        <w:tabs>
          <w:tab w:val="left" w:pos="6300"/>
        </w:tabs>
        <w:snapToGrid w:val="0"/>
        <w:spacing w:line="500" w:lineRule="exact"/>
        <w:ind w:right="480" w:firstLine="570"/>
        <w:jc w:val="left"/>
        <w:rPr>
          <w:rFonts w:ascii="宋体" w:hAnsi="宋体" w:cs="宋体"/>
          <w:sz w:val="24"/>
        </w:rPr>
      </w:pPr>
    </w:p>
    <w:p w14:paraId="2F45DC95">
      <w:pPr>
        <w:tabs>
          <w:tab w:val="left" w:pos="6300"/>
        </w:tabs>
        <w:snapToGrid w:val="0"/>
        <w:spacing w:line="500" w:lineRule="exact"/>
        <w:ind w:right="480" w:firstLine="570"/>
        <w:jc w:val="left"/>
        <w:rPr>
          <w:rFonts w:ascii="宋体" w:hAnsi="宋体" w:cs="宋体"/>
          <w:sz w:val="24"/>
        </w:rPr>
      </w:pPr>
    </w:p>
    <w:p w14:paraId="42FE7D5F">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被授权人：供应商法定代表人：</w:t>
      </w:r>
    </w:p>
    <w:p w14:paraId="02B0C76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（签署或盖章）（签署或盖章）</w:t>
      </w:r>
    </w:p>
    <w:p w14:paraId="311907C5">
      <w:pPr>
        <w:tabs>
          <w:tab w:val="left" w:pos="6300"/>
        </w:tabs>
        <w:snapToGrid w:val="0"/>
        <w:spacing w:line="500" w:lineRule="exact"/>
        <w:ind w:right="480" w:firstLine="570"/>
        <w:jc w:val="left"/>
        <w:rPr>
          <w:rFonts w:ascii="宋体" w:hAnsi="宋体" w:cs="宋体"/>
          <w:sz w:val="24"/>
        </w:rPr>
      </w:pPr>
    </w:p>
    <w:p w14:paraId="64C83FF8">
      <w:pPr>
        <w:tabs>
          <w:tab w:val="left" w:pos="6300"/>
        </w:tabs>
        <w:snapToGrid w:val="0"/>
        <w:spacing w:line="500" w:lineRule="exact"/>
        <w:ind w:right="480" w:firstLine="570"/>
        <w:jc w:val="left"/>
        <w:rPr>
          <w:rFonts w:ascii="宋体" w:hAnsi="宋体" w:cs="宋体"/>
          <w:sz w:val="24"/>
        </w:rPr>
      </w:pPr>
    </w:p>
    <w:p w14:paraId="62EEFBBD">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（附：被授权人身份证正反面复印件）</w:t>
      </w:r>
    </w:p>
    <w:p w14:paraId="4BD58562">
      <w:pPr>
        <w:tabs>
          <w:tab w:val="left" w:pos="6300"/>
        </w:tabs>
        <w:snapToGrid w:val="0"/>
        <w:spacing w:line="500" w:lineRule="exact"/>
        <w:ind w:right="480" w:firstLine="570"/>
        <w:jc w:val="left"/>
        <w:rPr>
          <w:rFonts w:ascii="宋体" w:hAnsi="宋体" w:cs="宋体"/>
          <w:sz w:val="24"/>
        </w:rPr>
      </w:pPr>
    </w:p>
    <w:p w14:paraId="043F056B">
      <w:pPr>
        <w:tabs>
          <w:tab w:val="left" w:pos="6300"/>
        </w:tabs>
        <w:snapToGrid w:val="0"/>
        <w:spacing w:line="500" w:lineRule="exact"/>
        <w:ind w:right="480" w:firstLine="570"/>
        <w:jc w:val="left"/>
        <w:rPr>
          <w:rFonts w:ascii="宋体" w:hAnsi="宋体" w:cs="宋体"/>
          <w:sz w:val="24"/>
        </w:rPr>
      </w:pPr>
    </w:p>
    <w:p w14:paraId="08E6D9DF">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（供应商公章）</w:t>
      </w:r>
    </w:p>
    <w:p w14:paraId="185A2ED2">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年月日</w:t>
      </w:r>
    </w:p>
    <w:p w14:paraId="427D4843">
      <w:pPr>
        <w:tabs>
          <w:tab w:val="left" w:pos="6300"/>
        </w:tabs>
        <w:snapToGrid w:val="0"/>
        <w:spacing w:line="500" w:lineRule="exact"/>
        <w:ind w:right="480" w:firstLine="570"/>
        <w:jc w:val="left"/>
        <w:rPr>
          <w:rFonts w:ascii="宋体" w:hAnsi="宋体" w:cs="宋体"/>
          <w:sz w:val="24"/>
        </w:rPr>
      </w:pPr>
    </w:p>
    <w:p w14:paraId="456185D3">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被授权人电话：XXXXXXX电子邮箱：XXXXXX@XXXXX（若法定代表人办理并签署投标文件的可不填写）</w:t>
      </w:r>
    </w:p>
    <w:p w14:paraId="2A81CC3B">
      <w:pPr>
        <w:tabs>
          <w:tab w:val="left" w:pos="6300"/>
        </w:tabs>
        <w:snapToGrid w:val="0"/>
        <w:spacing w:line="500" w:lineRule="exact"/>
        <w:ind w:right="480" w:firstLine="570"/>
        <w:jc w:val="left"/>
        <w:rPr>
          <w:rFonts w:ascii="宋体" w:hAnsi="宋体" w:cs="宋体"/>
          <w:sz w:val="24"/>
        </w:rPr>
      </w:pPr>
    </w:p>
    <w:p w14:paraId="5E1B6C25">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4EC9F6EC">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1.若为法定代表人办理并签署投标文件的，不提供此文件。</w:t>
      </w:r>
    </w:p>
    <w:p w14:paraId="4DC2F088">
      <w:pPr>
        <w:spacing w:line="400" w:lineRule="exact"/>
        <w:ind w:firstLine="560" w:firstLineChars="200"/>
        <w:rPr>
          <w:rFonts w:ascii="宋体" w:hAnsi="宋体" w:cs="宋体"/>
          <w:sz w:val="24"/>
        </w:rPr>
      </w:pPr>
      <w:r>
        <w:rPr>
          <w:rFonts w:hint="eastAsia" w:ascii="宋体" w:hAnsi="宋体" w:cs="宋体"/>
        </w:rPr>
        <w:br w:type="column"/>
      </w:r>
      <w:r>
        <w:rPr>
          <w:rFonts w:hint="eastAsia" w:ascii="宋体" w:hAnsi="宋体" w:cs="宋体"/>
          <w:sz w:val="24"/>
        </w:rPr>
        <w:t>（四）基本资格条件承诺函（格式）</w:t>
      </w:r>
    </w:p>
    <w:p w14:paraId="4FC7481E">
      <w:pPr>
        <w:spacing w:line="400" w:lineRule="exact"/>
        <w:ind w:firstLine="480" w:firstLineChars="200"/>
        <w:rPr>
          <w:rFonts w:ascii="宋体" w:hAnsi="宋体" w:cs="宋体"/>
          <w:sz w:val="24"/>
        </w:rPr>
      </w:pPr>
    </w:p>
    <w:p w14:paraId="60A5EED6">
      <w:pPr>
        <w:spacing w:line="400" w:lineRule="exact"/>
        <w:ind w:firstLine="480" w:firstLineChars="200"/>
        <w:rPr>
          <w:rFonts w:ascii="宋体" w:hAnsi="宋体" w:cs="宋体"/>
          <w:sz w:val="24"/>
        </w:rPr>
      </w:pPr>
    </w:p>
    <w:p w14:paraId="5A894E62">
      <w:pPr>
        <w:spacing w:line="400" w:lineRule="exact"/>
        <w:ind w:firstLine="480" w:firstLineChars="200"/>
        <w:jc w:val="center"/>
        <w:rPr>
          <w:rFonts w:ascii="宋体" w:hAnsi="宋体" w:cs="宋体"/>
          <w:sz w:val="24"/>
        </w:rPr>
      </w:pPr>
      <w:r>
        <w:rPr>
          <w:rFonts w:hint="eastAsia" w:ascii="宋体" w:hAnsi="宋体" w:cs="宋体"/>
          <w:sz w:val="24"/>
        </w:rPr>
        <w:t>基本资格条件承诺函</w:t>
      </w:r>
    </w:p>
    <w:p w14:paraId="7DA36474">
      <w:pPr>
        <w:spacing w:line="400" w:lineRule="exact"/>
        <w:ind w:firstLine="480" w:firstLineChars="200"/>
        <w:rPr>
          <w:rFonts w:ascii="宋体" w:hAnsi="宋体" w:cs="宋体"/>
          <w:sz w:val="24"/>
        </w:rPr>
      </w:pPr>
    </w:p>
    <w:p w14:paraId="7AC51099">
      <w:pPr>
        <w:spacing w:line="400" w:lineRule="exact"/>
        <w:ind w:firstLine="480" w:firstLineChars="200"/>
        <w:rPr>
          <w:rFonts w:ascii="宋体" w:hAnsi="宋体" w:cs="宋体"/>
          <w:sz w:val="24"/>
        </w:rPr>
      </w:pPr>
      <w:r>
        <w:rPr>
          <w:rFonts w:hint="eastAsia" w:ascii="宋体" w:hAnsi="宋体" w:cs="宋体"/>
          <w:sz w:val="24"/>
        </w:rPr>
        <w:t>致（采购代理机构名称）：</w:t>
      </w:r>
    </w:p>
    <w:p w14:paraId="148D54B8">
      <w:pPr>
        <w:spacing w:line="400" w:lineRule="exact"/>
        <w:ind w:firstLine="480" w:firstLineChars="200"/>
        <w:rPr>
          <w:rFonts w:ascii="宋体" w:hAnsi="宋体" w:cs="宋体"/>
          <w:sz w:val="24"/>
        </w:rPr>
      </w:pPr>
      <w:r>
        <w:rPr>
          <w:rFonts w:hint="eastAsia" w:ascii="宋体" w:hAnsi="宋体" w:cs="宋体"/>
          <w:sz w:val="24"/>
        </w:rPr>
        <w:t>（供应商名称）郑重承诺：</w:t>
      </w:r>
    </w:p>
    <w:p w14:paraId="06D7914F">
      <w:pPr>
        <w:spacing w:line="4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2A3AADF1">
      <w:pPr>
        <w:spacing w:line="4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14282683">
      <w:pPr>
        <w:spacing w:line="4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6A199AA0">
      <w:pPr>
        <w:spacing w:line="400" w:lineRule="exact"/>
        <w:ind w:firstLine="480" w:firstLineChars="200"/>
        <w:rPr>
          <w:rFonts w:ascii="宋体" w:hAnsi="宋体" w:cs="宋体"/>
          <w:sz w:val="24"/>
        </w:rPr>
      </w:pPr>
      <w:r>
        <w:rPr>
          <w:rFonts w:hint="eastAsia" w:ascii="宋体" w:hAnsi="宋体" w:cs="宋体"/>
          <w:sz w:val="24"/>
        </w:rPr>
        <w:t>我方对以上承诺负全部法律责任。</w:t>
      </w:r>
    </w:p>
    <w:p w14:paraId="34734780">
      <w:pPr>
        <w:spacing w:line="400" w:lineRule="exact"/>
        <w:ind w:firstLine="480" w:firstLineChars="200"/>
        <w:rPr>
          <w:rFonts w:ascii="宋体" w:hAnsi="宋体" w:cs="宋体"/>
          <w:sz w:val="24"/>
        </w:rPr>
      </w:pPr>
      <w:r>
        <w:rPr>
          <w:rFonts w:hint="eastAsia" w:ascii="宋体" w:hAnsi="宋体" w:cs="宋体"/>
          <w:sz w:val="24"/>
        </w:rPr>
        <w:t>特此承诺。</w:t>
      </w:r>
    </w:p>
    <w:p w14:paraId="337C06F7">
      <w:pPr>
        <w:spacing w:line="400" w:lineRule="exact"/>
        <w:ind w:firstLine="480" w:firstLineChars="200"/>
        <w:rPr>
          <w:rFonts w:ascii="宋体" w:hAnsi="宋体" w:cs="宋体"/>
          <w:sz w:val="24"/>
        </w:rPr>
      </w:pPr>
    </w:p>
    <w:p w14:paraId="4DAABEC9">
      <w:pPr>
        <w:spacing w:line="400" w:lineRule="exact"/>
        <w:ind w:firstLine="480" w:firstLineChars="200"/>
        <w:rPr>
          <w:rFonts w:ascii="宋体" w:hAnsi="宋体" w:cs="宋体"/>
          <w:sz w:val="24"/>
        </w:rPr>
      </w:pPr>
    </w:p>
    <w:p w14:paraId="1097F49D">
      <w:pPr>
        <w:spacing w:line="400" w:lineRule="exact"/>
        <w:ind w:firstLine="480" w:firstLineChars="200"/>
        <w:rPr>
          <w:rFonts w:ascii="宋体" w:hAnsi="宋体" w:cs="宋体"/>
          <w:sz w:val="24"/>
        </w:rPr>
      </w:pPr>
    </w:p>
    <w:p w14:paraId="6D3559CA">
      <w:pPr>
        <w:spacing w:line="400" w:lineRule="exact"/>
        <w:ind w:firstLine="6000" w:firstLineChars="2500"/>
        <w:rPr>
          <w:rFonts w:ascii="宋体" w:hAnsi="宋体" w:cs="宋体"/>
          <w:sz w:val="24"/>
        </w:rPr>
      </w:pPr>
      <w:r>
        <w:rPr>
          <w:rFonts w:hint="eastAsia" w:ascii="宋体" w:hAnsi="宋体" w:cs="宋体"/>
          <w:sz w:val="24"/>
        </w:rPr>
        <w:t>（供应商公章）</w:t>
      </w:r>
    </w:p>
    <w:p w14:paraId="17E1296A">
      <w:pPr>
        <w:spacing w:line="400" w:lineRule="exact"/>
        <w:ind w:firstLine="480" w:firstLineChars="200"/>
        <w:rPr>
          <w:rFonts w:ascii="宋体" w:hAnsi="宋体" w:cs="宋体"/>
          <w:sz w:val="24"/>
        </w:rPr>
      </w:pPr>
    </w:p>
    <w:p w14:paraId="1E65DCCF">
      <w:pPr>
        <w:spacing w:line="400" w:lineRule="exact"/>
        <w:ind w:firstLine="6240" w:firstLineChars="2600"/>
        <w:rPr>
          <w:rFonts w:ascii="宋体" w:hAnsi="宋体" w:cs="宋体"/>
          <w:sz w:val="24"/>
        </w:rPr>
      </w:pPr>
      <w:r>
        <w:rPr>
          <w:rFonts w:hint="eastAsia" w:ascii="宋体" w:hAnsi="宋体" w:cs="宋体"/>
          <w:sz w:val="24"/>
        </w:rPr>
        <w:t>年月日</w:t>
      </w:r>
    </w:p>
    <w:p w14:paraId="367222BD">
      <w:pPr>
        <w:tabs>
          <w:tab w:val="left" w:pos="6300"/>
        </w:tabs>
        <w:snapToGrid w:val="0"/>
        <w:spacing w:line="500" w:lineRule="exact"/>
        <w:ind w:firstLine="480" w:firstLineChars="200"/>
        <w:rPr>
          <w:rFonts w:ascii="宋体" w:hAnsi="宋体" w:cs="宋体"/>
          <w:sz w:val="24"/>
        </w:rPr>
      </w:pPr>
    </w:p>
    <w:p w14:paraId="071040B1">
      <w:pPr>
        <w:tabs>
          <w:tab w:val="left" w:pos="6300"/>
        </w:tabs>
        <w:snapToGrid w:val="0"/>
        <w:spacing w:line="500" w:lineRule="exact"/>
        <w:ind w:firstLine="480" w:firstLineChars="200"/>
        <w:rPr>
          <w:rFonts w:ascii="宋体" w:hAnsi="宋体" w:cs="宋体"/>
          <w:sz w:val="24"/>
        </w:rPr>
      </w:pPr>
    </w:p>
    <w:p w14:paraId="6A2489D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w:t>
      </w:r>
    </w:p>
    <w:p w14:paraId="2427AAE8">
      <w:pPr>
        <w:tabs>
          <w:tab w:val="left" w:pos="6300"/>
        </w:tabs>
        <w:snapToGrid w:val="0"/>
        <w:spacing w:line="500" w:lineRule="exact"/>
        <w:rPr>
          <w:rFonts w:ascii="宋体" w:hAnsi="宋体" w:cs="宋体"/>
          <w:sz w:val="24"/>
        </w:rPr>
      </w:pPr>
    </w:p>
    <w:p w14:paraId="1F63E535">
      <w:pPr>
        <w:tabs>
          <w:tab w:val="left" w:pos="6300"/>
        </w:tabs>
        <w:snapToGrid w:val="0"/>
        <w:spacing w:line="500" w:lineRule="exact"/>
        <w:ind w:firstLine="480" w:firstLineChars="200"/>
        <w:rPr>
          <w:rFonts w:ascii="宋体" w:hAnsi="宋体" w:cs="宋体"/>
          <w:sz w:val="24"/>
        </w:rPr>
      </w:pPr>
    </w:p>
    <w:p w14:paraId="7DFFB9FC">
      <w:pPr>
        <w:tabs>
          <w:tab w:val="left" w:pos="6300"/>
        </w:tabs>
        <w:snapToGrid w:val="0"/>
        <w:spacing w:line="500" w:lineRule="exact"/>
        <w:ind w:firstLine="480" w:firstLineChars="200"/>
        <w:rPr>
          <w:rFonts w:ascii="宋体" w:hAnsi="宋体" w:cs="宋体"/>
          <w:sz w:val="24"/>
        </w:rPr>
      </w:pPr>
    </w:p>
    <w:p w14:paraId="332CFD29">
      <w:pPr>
        <w:tabs>
          <w:tab w:val="left" w:pos="6300"/>
        </w:tabs>
        <w:snapToGrid w:val="0"/>
        <w:spacing w:line="500" w:lineRule="exact"/>
        <w:ind w:firstLine="480" w:firstLineChars="200"/>
        <w:rPr>
          <w:rFonts w:ascii="宋体" w:hAnsi="宋体" w:cs="宋体"/>
          <w:sz w:val="24"/>
        </w:rPr>
      </w:pPr>
    </w:p>
    <w:p w14:paraId="0216A540">
      <w:pPr>
        <w:tabs>
          <w:tab w:val="left" w:pos="6300"/>
        </w:tabs>
        <w:snapToGrid w:val="0"/>
        <w:spacing w:line="500" w:lineRule="exact"/>
        <w:ind w:firstLine="480" w:firstLineChars="200"/>
        <w:rPr>
          <w:rFonts w:ascii="宋体" w:hAnsi="宋体" w:cs="宋体"/>
          <w:sz w:val="24"/>
        </w:rPr>
      </w:pPr>
    </w:p>
    <w:p w14:paraId="0DCA943E">
      <w:pPr>
        <w:tabs>
          <w:tab w:val="left" w:pos="6300"/>
        </w:tabs>
        <w:snapToGrid w:val="0"/>
        <w:spacing w:line="500" w:lineRule="exact"/>
        <w:ind w:firstLine="480" w:firstLineChars="200"/>
        <w:rPr>
          <w:rFonts w:ascii="宋体" w:hAnsi="宋体" w:cs="宋体"/>
          <w:sz w:val="24"/>
        </w:rPr>
      </w:pPr>
    </w:p>
    <w:p w14:paraId="397B513F">
      <w:pPr>
        <w:tabs>
          <w:tab w:val="left" w:pos="6300"/>
        </w:tabs>
        <w:snapToGrid w:val="0"/>
        <w:spacing w:line="500" w:lineRule="exact"/>
        <w:ind w:left="502"/>
        <w:rPr>
          <w:rFonts w:ascii="宋体" w:hAnsi="宋体" w:cs="宋体"/>
          <w:sz w:val="24"/>
        </w:rPr>
      </w:pPr>
      <w:r>
        <w:rPr>
          <w:rFonts w:hint="eastAsia" w:ascii="宋体" w:hAnsi="宋体" w:cs="宋体"/>
          <w:sz w:val="24"/>
        </w:rPr>
        <w:t>（五）落实政府采购政策需满足的资格要求文件（如有）</w:t>
      </w:r>
    </w:p>
    <w:p w14:paraId="773531D8">
      <w:pPr>
        <w:tabs>
          <w:tab w:val="left" w:pos="6300"/>
        </w:tabs>
        <w:snapToGrid w:val="0"/>
        <w:spacing w:line="500" w:lineRule="exact"/>
        <w:rPr>
          <w:rFonts w:ascii="宋体" w:hAnsi="宋体" w:cs="宋体"/>
          <w:sz w:val="24"/>
        </w:rPr>
      </w:pPr>
    </w:p>
    <w:p w14:paraId="6F947E4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（六）特定资格条件证书或证明文件（如有）</w:t>
      </w:r>
    </w:p>
    <w:p w14:paraId="06810ED3">
      <w:pPr>
        <w:tabs>
          <w:tab w:val="left" w:pos="6300"/>
        </w:tabs>
        <w:snapToGrid w:val="0"/>
        <w:spacing w:line="500" w:lineRule="exact"/>
        <w:jc w:val="left"/>
        <w:rPr>
          <w:rFonts w:ascii="宋体" w:hAnsi="宋体" w:cs="宋体"/>
          <w:sz w:val="24"/>
        </w:rPr>
      </w:pPr>
    </w:p>
    <w:p w14:paraId="47970367">
      <w:pPr>
        <w:tabs>
          <w:tab w:val="left" w:pos="6300"/>
        </w:tabs>
        <w:snapToGrid w:val="0"/>
        <w:spacing w:line="500" w:lineRule="exact"/>
        <w:jc w:val="left"/>
        <w:rPr>
          <w:rFonts w:ascii="宋体" w:hAnsi="宋体" w:cs="宋体"/>
          <w:sz w:val="24"/>
        </w:rPr>
      </w:pPr>
    </w:p>
    <w:p w14:paraId="2464CA1E">
      <w:pPr>
        <w:tabs>
          <w:tab w:val="left" w:pos="6300"/>
        </w:tabs>
        <w:snapToGrid w:val="0"/>
        <w:spacing w:line="500" w:lineRule="exact"/>
        <w:jc w:val="left"/>
        <w:rPr>
          <w:rFonts w:ascii="宋体" w:hAnsi="宋体" w:cs="宋体"/>
          <w:sz w:val="24"/>
        </w:rPr>
      </w:pPr>
    </w:p>
    <w:p w14:paraId="73BFCAFF">
      <w:pPr>
        <w:tabs>
          <w:tab w:val="left" w:pos="6300"/>
        </w:tabs>
        <w:snapToGrid w:val="0"/>
        <w:spacing w:line="500" w:lineRule="exact"/>
        <w:jc w:val="left"/>
        <w:rPr>
          <w:rFonts w:ascii="宋体" w:hAnsi="宋体" w:cs="宋体"/>
          <w:sz w:val="24"/>
        </w:rPr>
      </w:pPr>
    </w:p>
    <w:p w14:paraId="1FE8CBB8">
      <w:pPr>
        <w:tabs>
          <w:tab w:val="left" w:pos="6300"/>
        </w:tabs>
        <w:snapToGrid w:val="0"/>
        <w:spacing w:line="500" w:lineRule="exact"/>
        <w:jc w:val="left"/>
        <w:rPr>
          <w:rFonts w:ascii="宋体" w:hAnsi="宋体" w:cs="宋体"/>
          <w:sz w:val="24"/>
        </w:rPr>
      </w:pPr>
    </w:p>
    <w:p w14:paraId="2984C5D2">
      <w:pPr>
        <w:tabs>
          <w:tab w:val="left" w:pos="6300"/>
        </w:tabs>
        <w:snapToGrid w:val="0"/>
        <w:spacing w:line="500" w:lineRule="exact"/>
        <w:jc w:val="left"/>
        <w:rPr>
          <w:rFonts w:ascii="宋体" w:hAnsi="宋体" w:cs="宋体"/>
          <w:sz w:val="24"/>
        </w:rPr>
      </w:pPr>
    </w:p>
    <w:p w14:paraId="38ABD913">
      <w:pPr>
        <w:tabs>
          <w:tab w:val="left" w:pos="6300"/>
        </w:tabs>
        <w:snapToGrid w:val="0"/>
        <w:spacing w:line="500" w:lineRule="exact"/>
        <w:jc w:val="left"/>
        <w:rPr>
          <w:rFonts w:ascii="宋体" w:hAnsi="宋体" w:cs="宋体"/>
          <w:sz w:val="24"/>
        </w:rPr>
      </w:pPr>
    </w:p>
    <w:p w14:paraId="31C66D85">
      <w:pPr>
        <w:tabs>
          <w:tab w:val="left" w:pos="6300"/>
        </w:tabs>
        <w:snapToGrid w:val="0"/>
        <w:spacing w:line="500" w:lineRule="exact"/>
        <w:jc w:val="left"/>
        <w:rPr>
          <w:rFonts w:ascii="宋体" w:hAnsi="宋体" w:cs="宋体"/>
          <w:sz w:val="24"/>
        </w:rPr>
      </w:pPr>
    </w:p>
    <w:p w14:paraId="2927144F">
      <w:pPr>
        <w:tabs>
          <w:tab w:val="left" w:pos="6300"/>
        </w:tabs>
        <w:snapToGrid w:val="0"/>
        <w:spacing w:line="500" w:lineRule="exact"/>
        <w:jc w:val="left"/>
        <w:rPr>
          <w:rFonts w:ascii="宋体" w:hAnsi="宋体" w:cs="宋体"/>
          <w:sz w:val="24"/>
        </w:rPr>
      </w:pPr>
    </w:p>
    <w:p w14:paraId="1E8622A7">
      <w:pPr>
        <w:tabs>
          <w:tab w:val="left" w:pos="6300"/>
        </w:tabs>
        <w:snapToGrid w:val="0"/>
        <w:spacing w:line="500" w:lineRule="exact"/>
        <w:jc w:val="left"/>
        <w:rPr>
          <w:rFonts w:ascii="宋体" w:hAnsi="宋体" w:cs="宋体"/>
          <w:sz w:val="24"/>
        </w:rPr>
      </w:pPr>
    </w:p>
    <w:p w14:paraId="07C723DC">
      <w:pPr>
        <w:tabs>
          <w:tab w:val="left" w:pos="6300"/>
        </w:tabs>
        <w:snapToGrid w:val="0"/>
        <w:spacing w:line="500" w:lineRule="exact"/>
        <w:jc w:val="left"/>
        <w:rPr>
          <w:rFonts w:ascii="宋体" w:hAnsi="宋体" w:cs="宋体"/>
          <w:sz w:val="24"/>
        </w:rPr>
      </w:pPr>
    </w:p>
    <w:p w14:paraId="6D78B4DC">
      <w:pPr>
        <w:tabs>
          <w:tab w:val="left" w:pos="6300"/>
        </w:tabs>
        <w:snapToGrid w:val="0"/>
        <w:spacing w:line="500" w:lineRule="exact"/>
        <w:jc w:val="left"/>
        <w:rPr>
          <w:rFonts w:ascii="宋体" w:hAnsi="宋体" w:cs="宋体"/>
          <w:sz w:val="24"/>
        </w:rPr>
      </w:pPr>
    </w:p>
    <w:p w14:paraId="75758D6F">
      <w:pPr>
        <w:tabs>
          <w:tab w:val="left" w:pos="6300"/>
        </w:tabs>
        <w:snapToGrid w:val="0"/>
        <w:spacing w:line="500" w:lineRule="exact"/>
        <w:jc w:val="left"/>
        <w:rPr>
          <w:rFonts w:ascii="宋体" w:hAnsi="宋体" w:cs="宋体"/>
          <w:sz w:val="24"/>
        </w:rPr>
      </w:pPr>
    </w:p>
    <w:p w14:paraId="733C328D">
      <w:pPr>
        <w:tabs>
          <w:tab w:val="left" w:pos="6300"/>
        </w:tabs>
        <w:snapToGrid w:val="0"/>
        <w:spacing w:line="500" w:lineRule="exact"/>
        <w:jc w:val="left"/>
        <w:rPr>
          <w:rFonts w:ascii="宋体" w:hAnsi="宋体" w:cs="宋体"/>
          <w:sz w:val="24"/>
        </w:rPr>
      </w:pPr>
    </w:p>
    <w:p w14:paraId="33F6AFBE">
      <w:pPr>
        <w:tabs>
          <w:tab w:val="left" w:pos="6300"/>
        </w:tabs>
        <w:snapToGrid w:val="0"/>
        <w:spacing w:line="500" w:lineRule="exact"/>
        <w:jc w:val="left"/>
        <w:rPr>
          <w:rFonts w:ascii="宋体" w:hAnsi="宋体" w:cs="宋体"/>
          <w:sz w:val="24"/>
        </w:rPr>
      </w:pPr>
    </w:p>
    <w:p w14:paraId="56BDEB26">
      <w:pPr>
        <w:tabs>
          <w:tab w:val="left" w:pos="6300"/>
        </w:tabs>
        <w:snapToGrid w:val="0"/>
        <w:spacing w:line="500" w:lineRule="exact"/>
        <w:jc w:val="left"/>
        <w:rPr>
          <w:rFonts w:ascii="宋体" w:hAnsi="宋体" w:cs="宋体"/>
          <w:sz w:val="24"/>
        </w:rPr>
      </w:pPr>
    </w:p>
    <w:p w14:paraId="19B291CD">
      <w:pPr>
        <w:tabs>
          <w:tab w:val="left" w:pos="6300"/>
        </w:tabs>
        <w:snapToGrid w:val="0"/>
        <w:spacing w:line="500" w:lineRule="exact"/>
        <w:jc w:val="left"/>
        <w:rPr>
          <w:rFonts w:ascii="宋体" w:hAnsi="宋体" w:cs="宋体"/>
          <w:sz w:val="24"/>
        </w:rPr>
      </w:pPr>
    </w:p>
    <w:p w14:paraId="76B4A499">
      <w:pPr>
        <w:tabs>
          <w:tab w:val="left" w:pos="6300"/>
        </w:tabs>
        <w:snapToGrid w:val="0"/>
        <w:spacing w:line="500" w:lineRule="exact"/>
        <w:jc w:val="left"/>
        <w:rPr>
          <w:rFonts w:ascii="宋体" w:hAnsi="宋体" w:cs="宋体"/>
          <w:sz w:val="24"/>
        </w:rPr>
      </w:pPr>
    </w:p>
    <w:p w14:paraId="6F50AC28">
      <w:pPr>
        <w:tabs>
          <w:tab w:val="left" w:pos="6300"/>
        </w:tabs>
        <w:snapToGrid w:val="0"/>
        <w:spacing w:line="500" w:lineRule="exact"/>
        <w:ind w:firstLine="570"/>
        <w:jc w:val="left"/>
        <w:rPr>
          <w:rFonts w:ascii="宋体" w:hAnsi="宋体" w:cs="宋体"/>
          <w:sz w:val="24"/>
        </w:rPr>
      </w:pPr>
    </w:p>
    <w:p w14:paraId="5B67607F">
      <w:pPr>
        <w:tabs>
          <w:tab w:val="left" w:pos="6300"/>
        </w:tabs>
        <w:snapToGrid w:val="0"/>
        <w:spacing w:line="500" w:lineRule="exact"/>
        <w:jc w:val="center"/>
        <w:rPr>
          <w:rFonts w:ascii="宋体" w:hAnsi="宋体" w:cs="宋体"/>
        </w:rPr>
      </w:pPr>
      <w:r>
        <w:rPr>
          <w:rFonts w:hint="eastAsia" w:ascii="宋体" w:hAnsi="宋体" w:cs="宋体"/>
        </w:rPr>
        <w:t>（结束）</w:t>
      </w:r>
    </w:p>
    <w:p w14:paraId="232E3FBA">
      <w:pPr>
        <w:pStyle w:val="10"/>
      </w:pPr>
    </w:p>
    <w:p w14:paraId="0BD6E710">
      <w:pPr>
        <w:spacing w:line="360" w:lineRule="auto"/>
        <w:rPr>
          <w:rFonts w:ascii="宋体" w:hAnsi="宋体" w:cs="宋体"/>
        </w:rPr>
      </w:pPr>
    </w:p>
    <w:p w14:paraId="6D9558FE">
      <w:pPr>
        <w:tabs>
          <w:tab w:val="left" w:pos="9000"/>
        </w:tabs>
        <w:spacing w:line="276" w:lineRule="auto"/>
        <w:jc w:val="center"/>
        <w:rPr>
          <w:rFonts w:ascii="宋体" w:hAnsi="宋体" w:cs="宋体"/>
          <w:sz w:val="36"/>
          <w:szCs w:val="36"/>
        </w:rPr>
      </w:pPr>
    </w:p>
    <w:p w14:paraId="0EE23A63">
      <w:pPr>
        <w:spacing w:line="360" w:lineRule="auto"/>
        <w:ind w:firstLine="560" w:firstLineChars="200"/>
        <w:jc w:val="center"/>
        <w:rPr>
          <w:rFonts w:ascii="宋体" w:hAnsi="宋体" w:cs="宋体"/>
        </w:rPr>
      </w:pPr>
    </w:p>
    <w:p w14:paraId="1D289436">
      <w:pPr>
        <w:spacing w:line="360" w:lineRule="auto"/>
        <w:rPr>
          <w:rFonts w:ascii="宋体" w:hAnsi="宋体" w:cs="宋体"/>
        </w:rPr>
      </w:pPr>
    </w:p>
    <w:sectPr>
      <w:headerReference r:id="rId7" w:type="default"/>
      <w:footerReference r:id="rId8"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BF5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1861">
    <w:pPr>
      <w:pStyle w:val="19"/>
      <w:ind w:right="360"/>
      <w:jc w:val="center"/>
    </w:pPr>
    <w:r>
      <w:fldChar w:fldCharType="begin"/>
    </w:r>
    <w:r>
      <w:rPr>
        <w:rStyle w:val="33"/>
      </w:rPr>
      <w:instrText xml:space="preserve"> PAGE </w:instrText>
    </w:r>
    <w:r>
      <w:fldChar w:fldCharType="separate"/>
    </w:r>
    <w:r>
      <w:rPr>
        <w:rStyle w:val="33"/>
      </w:rPr>
      <w:t>- 19 -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AE67">
    <w:pPr>
      <w:pStyle w:val="19"/>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10" name="文本框 1029"/>
              <wp:cNvGraphicFramePr/>
              <a:graphic xmlns:a="http://schemas.openxmlformats.org/drawingml/2006/main">
                <a:graphicData uri="http://schemas.microsoft.com/office/word/2010/wordprocessingShape">
                  <wps:wsp>
                    <wps:cNvSpPr/>
                    <wps:spPr>
                      <a:xfrm>
                        <a:off x="0" y="0"/>
                        <a:ext cx="247573" cy="131559"/>
                      </a:xfrm>
                      <a:prstGeom prst="rect">
                        <a:avLst/>
                      </a:prstGeom>
                      <a:noFill/>
                      <a:ln w="9525" cap="flat" cmpd="sng">
                        <a:noFill/>
                        <a:prstDash val="solid"/>
                        <a:round/>
                      </a:ln>
                      <a:effectLst/>
                    </wps:spPr>
                    <wps:txbx>
                      <w:txbxContent>
                        <w:p w14:paraId="49BEA8F5">
                          <w:pPr>
                            <w:pStyle w:val="19"/>
                          </w:pPr>
                          <w:r>
                            <w:fldChar w:fldCharType="begin"/>
                          </w:r>
                          <w:r>
                            <w:instrText xml:space="preserve"> PAGE  \* MERGEFORMAT </w:instrText>
                          </w:r>
                          <w:r>
                            <w:fldChar w:fldCharType="separate"/>
                          </w:r>
                          <w:r>
                            <w:t>- 20 -</w:t>
                          </w:r>
                          <w: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iqcR4DgIAAAYEAAAOAAAAZHJzL2Uyb0RvYy54bWytU0tu2zAQ3Rfo&#10;HQjua1lO3TSG5aCokaJA0QZIewCaoiwC/GGGtuQeoL1BV910n3P5HB1SshOkmyy6kR7F0Zt5j4/L&#10;694atleA2ruKl5MpZ8pJX2u3rfi3rzev3nKGUbhaGO9UxQ8K+fXq5YtlFxZq5ltvagWMSBwuulDx&#10;NsawKAqUrbICJz4oR5uNBysiLWFb1CA6YremmE2nb4rOQx3AS4VIX9fDJh8Z4TmEvmm0VGsvd1a5&#10;OLCCMiKSJGx1QL7K0zaNkvFL06CKzFSclMb8pCaEN+lZrJZisQURWi3HEcRzRniiyQrtqOmZai2i&#10;YDvQ/1BZLcGjb+JEelsMQrIjpKKcPvHmrhVBZS1kNYaz6fj/aOXn/S0wXVMSyBInLJ348dfP4+/7&#10;458frJzOrpJFXcAFVd6FWxhXSDDp7Ruw6U1KWJ9tPZxtVX1kkj7OXl/OLy84k7RVXpTzeeYsHn4O&#10;gPGD8pYlUHGgU8tmiv0njNSQSk8lqZfzN9qYfHLGsa7iV/PZnOgFpbGhFBC0gRSh22aaR/WJZi2w&#10;ZXtBgUBvdD1EAPzO1UMr41ITlcMz9k/6B8UJxX7TjzZsfH0g/+g60dyth++cdRSmiju6O5yZj47O&#10;KuXuBOAENicgnKQfK05jD/B9HPK5C6C3LfGWWQWGd7tIyrMhaYyhN7mTFhSP7NMY5ZS/x+tc9XB9&#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Ovka9EAAAADAQAADwAAAAAAAAABACAAAAAiAAAA&#10;ZHJzL2Rvd25yZXYueG1sUEsBAhQAFAAAAAgAh07iQGKpxHgOAgAABgQAAA4AAAAAAAAAAQAgAAAA&#10;IAEAAGRycy9lMm9Eb2MueG1sUEsFBgAAAAAGAAYAWQEAAKAFAAAAAA==&#10;">
              <v:fill on="f" focussize="0,0"/>
              <v:stroke on="f" joinstyle="round"/>
              <v:imagedata o:title=""/>
              <o:lock v:ext="edit" aspectratio="f"/>
              <v:textbox inset="0mm,0mm,0mm,0mm" style="mso-fit-shape-to-text:t;">
                <w:txbxContent>
                  <w:p w14:paraId="49BEA8F5">
                    <w:pPr>
                      <w:pStyle w:val="19"/>
                    </w:pPr>
                    <w:r>
                      <w:fldChar w:fldCharType="begin"/>
                    </w:r>
                    <w:r>
                      <w:instrText xml:space="preserve"> PAGE  \* MERGEFORMAT </w:instrText>
                    </w:r>
                    <w:r>
                      <w:fldChar w:fldCharType="separate"/>
                    </w:r>
                    <w:r>
                      <w:t>- 20 -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F823">
    <w:pPr>
      <w:pStyle w:val="20"/>
    </w:pPr>
    <w:r>
      <w:rPr>
        <w:rFonts w:hint="eastAsia"/>
      </w:rPr>
      <w:t>重庆千广商务信息咨询有限公司网上竞采文件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AFC9">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8894">
    <w:pPr>
      <w:pStyle w:val="20"/>
      <w:jc w:val="both"/>
      <w:rPr>
        <w:rFonts w:ascii="宋体" w:hAnsi="宋体" w:cs="宋体"/>
        <w:sz w:val="21"/>
        <w:szCs w:val="21"/>
      </w:rPr>
    </w:pPr>
    <w:r>
      <w:rPr>
        <w:rFonts w:hint="eastAsia" w:ascii="宋体" w:hAnsi="宋体" w:cs="宋体"/>
        <w:sz w:val="21"/>
        <w:szCs w:val="21"/>
      </w:rPr>
      <w:t>重庆千广商务信息咨询有限公司网上竞采文件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2EBDA"/>
    <w:multiLevelType w:val="singleLevel"/>
    <w:tmpl w:val="A002EBDA"/>
    <w:lvl w:ilvl="0" w:tentative="0">
      <w:start w:val="1"/>
      <w:numFmt w:val="chineseCounting"/>
      <w:suff w:val="nothing"/>
      <w:lvlText w:val="%1、"/>
      <w:lvlJc w:val="left"/>
      <w:rPr>
        <w:rFonts w:hint="eastAsia"/>
      </w:rPr>
    </w:lvl>
  </w:abstractNum>
  <w:abstractNum w:abstractNumId="1">
    <w:nsid w:val="D989F876"/>
    <w:multiLevelType w:val="singleLevel"/>
    <w:tmpl w:val="D989F876"/>
    <w:lvl w:ilvl="0" w:tentative="0">
      <w:start w:val="2"/>
      <w:numFmt w:val="decimal"/>
      <w:suff w:val="nothing"/>
      <w:lvlText w:val="%1、"/>
      <w:lvlJc w:val="left"/>
    </w:lvl>
  </w:abstractNum>
  <w:abstractNum w:abstractNumId="2">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3"/>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21808FD8"/>
    <w:multiLevelType w:val="singleLevel"/>
    <w:tmpl w:val="21808FD8"/>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YThmNGFjOTczMGU3NzE3YTU0MjQyYmUwMjBkOWYifQ=="/>
  </w:docVars>
  <w:rsids>
    <w:rsidRoot w:val="006540FC"/>
    <w:rsid w:val="000175C0"/>
    <w:rsid w:val="00030395"/>
    <w:rsid w:val="000356EA"/>
    <w:rsid w:val="00047064"/>
    <w:rsid w:val="0009129A"/>
    <w:rsid w:val="000B6DD1"/>
    <w:rsid w:val="000C2F42"/>
    <w:rsid w:val="000E6071"/>
    <w:rsid w:val="0017602D"/>
    <w:rsid w:val="001C0D82"/>
    <w:rsid w:val="00231EF5"/>
    <w:rsid w:val="00242A52"/>
    <w:rsid w:val="002819CD"/>
    <w:rsid w:val="00295CFC"/>
    <w:rsid w:val="002B0C48"/>
    <w:rsid w:val="002E51BB"/>
    <w:rsid w:val="002F3AB8"/>
    <w:rsid w:val="002F4E22"/>
    <w:rsid w:val="002F78E5"/>
    <w:rsid w:val="0036020B"/>
    <w:rsid w:val="00385243"/>
    <w:rsid w:val="003B6882"/>
    <w:rsid w:val="003F1915"/>
    <w:rsid w:val="004004B7"/>
    <w:rsid w:val="004347AE"/>
    <w:rsid w:val="0045514C"/>
    <w:rsid w:val="004770B2"/>
    <w:rsid w:val="004927B1"/>
    <w:rsid w:val="00495A97"/>
    <w:rsid w:val="004C0EFC"/>
    <w:rsid w:val="004E3827"/>
    <w:rsid w:val="004F0BE4"/>
    <w:rsid w:val="0050203B"/>
    <w:rsid w:val="00502AC3"/>
    <w:rsid w:val="00506B8B"/>
    <w:rsid w:val="005554FE"/>
    <w:rsid w:val="00562CE7"/>
    <w:rsid w:val="005A6C95"/>
    <w:rsid w:val="005E1FEB"/>
    <w:rsid w:val="00603B0E"/>
    <w:rsid w:val="00617D54"/>
    <w:rsid w:val="006501E4"/>
    <w:rsid w:val="006540FC"/>
    <w:rsid w:val="006D3156"/>
    <w:rsid w:val="006D7244"/>
    <w:rsid w:val="00710564"/>
    <w:rsid w:val="00720905"/>
    <w:rsid w:val="00746924"/>
    <w:rsid w:val="007862D5"/>
    <w:rsid w:val="007A740A"/>
    <w:rsid w:val="007B25C5"/>
    <w:rsid w:val="007D4291"/>
    <w:rsid w:val="007E4F7C"/>
    <w:rsid w:val="007F690D"/>
    <w:rsid w:val="0081611B"/>
    <w:rsid w:val="00860549"/>
    <w:rsid w:val="00870DEC"/>
    <w:rsid w:val="008B09C7"/>
    <w:rsid w:val="008C29CE"/>
    <w:rsid w:val="00900077"/>
    <w:rsid w:val="009023D3"/>
    <w:rsid w:val="00927524"/>
    <w:rsid w:val="0093365F"/>
    <w:rsid w:val="0095560E"/>
    <w:rsid w:val="009C4681"/>
    <w:rsid w:val="00A176A0"/>
    <w:rsid w:val="00A17931"/>
    <w:rsid w:val="00A34617"/>
    <w:rsid w:val="00A729B7"/>
    <w:rsid w:val="00A81776"/>
    <w:rsid w:val="00AB5C65"/>
    <w:rsid w:val="00B217F3"/>
    <w:rsid w:val="00B34C3F"/>
    <w:rsid w:val="00BA3F6E"/>
    <w:rsid w:val="00BA57E5"/>
    <w:rsid w:val="00BA7363"/>
    <w:rsid w:val="00BB1E17"/>
    <w:rsid w:val="00BD306F"/>
    <w:rsid w:val="00C143C2"/>
    <w:rsid w:val="00C1697F"/>
    <w:rsid w:val="00C37DB7"/>
    <w:rsid w:val="00CA0C32"/>
    <w:rsid w:val="00CE4A5A"/>
    <w:rsid w:val="00D04F2A"/>
    <w:rsid w:val="00D669C5"/>
    <w:rsid w:val="00D8336F"/>
    <w:rsid w:val="00D86383"/>
    <w:rsid w:val="00D958C2"/>
    <w:rsid w:val="00DA28E8"/>
    <w:rsid w:val="00DB2FDD"/>
    <w:rsid w:val="00DE22C6"/>
    <w:rsid w:val="00DE3719"/>
    <w:rsid w:val="00E01AC5"/>
    <w:rsid w:val="00E102DE"/>
    <w:rsid w:val="00E11BAE"/>
    <w:rsid w:val="00E4340C"/>
    <w:rsid w:val="00E607AB"/>
    <w:rsid w:val="00E72F87"/>
    <w:rsid w:val="00E81641"/>
    <w:rsid w:val="00EF540E"/>
    <w:rsid w:val="00F418F0"/>
    <w:rsid w:val="00F4213C"/>
    <w:rsid w:val="00F52E68"/>
    <w:rsid w:val="00F62728"/>
    <w:rsid w:val="00F7022B"/>
    <w:rsid w:val="00F83651"/>
    <w:rsid w:val="00FB002A"/>
    <w:rsid w:val="00FD1775"/>
    <w:rsid w:val="013776E1"/>
    <w:rsid w:val="01620D27"/>
    <w:rsid w:val="021E44BA"/>
    <w:rsid w:val="03391E1F"/>
    <w:rsid w:val="03524C0A"/>
    <w:rsid w:val="038F31BC"/>
    <w:rsid w:val="03DD6186"/>
    <w:rsid w:val="04383C02"/>
    <w:rsid w:val="04772C79"/>
    <w:rsid w:val="04DC643E"/>
    <w:rsid w:val="04F17C1F"/>
    <w:rsid w:val="05C01D53"/>
    <w:rsid w:val="06610A82"/>
    <w:rsid w:val="072338C0"/>
    <w:rsid w:val="07542DDC"/>
    <w:rsid w:val="07BC10B3"/>
    <w:rsid w:val="089E6766"/>
    <w:rsid w:val="08BD563C"/>
    <w:rsid w:val="09A339CE"/>
    <w:rsid w:val="0B0B6C50"/>
    <w:rsid w:val="0B2E72C7"/>
    <w:rsid w:val="0BA260DB"/>
    <w:rsid w:val="0BE1433A"/>
    <w:rsid w:val="0C8713C6"/>
    <w:rsid w:val="0CE617A1"/>
    <w:rsid w:val="0CEB7EF6"/>
    <w:rsid w:val="0D19299A"/>
    <w:rsid w:val="0D2C3CDA"/>
    <w:rsid w:val="0D532E09"/>
    <w:rsid w:val="0E0F33E0"/>
    <w:rsid w:val="0EAE4276"/>
    <w:rsid w:val="100F5919"/>
    <w:rsid w:val="102F518A"/>
    <w:rsid w:val="11353893"/>
    <w:rsid w:val="119A3908"/>
    <w:rsid w:val="12045226"/>
    <w:rsid w:val="130B7EEE"/>
    <w:rsid w:val="13531FC1"/>
    <w:rsid w:val="13576404"/>
    <w:rsid w:val="13884C75"/>
    <w:rsid w:val="13EB3B17"/>
    <w:rsid w:val="15051099"/>
    <w:rsid w:val="15AE7982"/>
    <w:rsid w:val="16161084"/>
    <w:rsid w:val="1642632E"/>
    <w:rsid w:val="16F26AFC"/>
    <w:rsid w:val="16F46EE5"/>
    <w:rsid w:val="17914D1F"/>
    <w:rsid w:val="17E22640"/>
    <w:rsid w:val="187814DC"/>
    <w:rsid w:val="18DE057F"/>
    <w:rsid w:val="193E1C67"/>
    <w:rsid w:val="19E2356C"/>
    <w:rsid w:val="19E40662"/>
    <w:rsid w:val="1A8D1ECB"/>
    <w:rsid w:val="1AF51BB0"/>
    <w:rsid w:val="1BAE4CFC"/>
    <w:rsid w:val="1C1F403F"/>
    <w:rsid w:val="1C6A6506"/>
    <w:rsid w:val="1D407DA3"/>
    <w:rsid w:val="1D47322F"/>
    <w:rsid w:val="1D59231C"/>
    <w:rsid w:val="1ECB4E14"/>
    <w:rsid w:val="1EFC62F3"/>
    <w:rsid w:val="1F4849A4"/>
    <w:rsid w:val="1FF1600F"/>
    <w:rsid w:val="204822CE"/>
    <w:rsid w:val="21731A80"/>
    <w:rsid w:val="218B17A9"/>
    <w:rsid w:val="219F4623"/>
    <w:rsid w:val="21D924BA"/>
    <w:rsid w:val="224A019B"/>
    <w:rsid w:val="234D759D"/>
    <w:rsid w:val="23985A08"/>
    <w:rsid w:val="23EE47B9"/>
    <w:rsid w:val="2413090B"/>
    <w:rsid w:val="245E4322"/>
    <w:rsid w:val="24EF74FB"/>
    <w:rsid w:val="25216E9D"/>
    <w:rsid w:val="25DD69C0"/>
    <w:rsid w:val="25F47D83"/>
    <w:rsid w:val="260236A3"/>
    <w:rsid w:val="26026F21"/>
    <w:rsid w:val="262E0140"/>
    <w:rsid w:val="265B48A0"/>
    <w:rsid w:val="26930095"/>
    <w:rsid w:val="26C82DE1"/>
    <w:rsid w:val="26DE24CB"/>
    <w:rsid w:val="26DE3F14"/>
    <w:rsid w:val="273C6C0F"/>
    <w:rsid w:val="27D0185E"/>
    <w:rsid w:val="2830757F"/>
    <w:rsid w:val="284F637D"/>
    <w:rsid w:val="28BB61E6"/>
    <w:rsid w:val="28D035E2"/>
    <w:rsid w:val="29201135"/>
    <w:rsid w:val="29D0647F"/>
    <w:rsid w:val="2A8940C2"/>
    <w:rsid w:val="2AE0289C"/>
    <w:rsid w:val="2AF94DA4"/>
    <w:rsid w:val="2B1B3C12"/>
    <w:rsid w:val="2B760580"/>
    <w:rsid w:val="2B7C5257"/>
    <w:rsid w:val="2B974A9B"/>
    <w:rsid w:val="2B98295A"/>
    <w:rsid w:val="2BF81500"/>
    <w:rsid w:val="2C04518B"/>
    <w:rsid w:val="2C994A91"/>
    <w:rsid w:val="2CBA6F4D"/>
    <w:rsid w:val="2CC64FE4"/>
    <w:rsid w:val="2D4E6DA1"/>
    <w:rsid w:val="2D905B89"/>
    <w:rsid w:val="2DE417AE"/>
    <w:rsid w:val="2ED962FD"/>
    <w:rsid w:val="2EFE0BDB"/>
    <w:rsid w:val="2F2940B9"/>
    <w:rsid w:val="2F307202"/>
    <w:rsid w:val="30067DF7"/>
    <w:rsid w:val="30942838"/>
    <w:rsid w:val="31822C2A"/>
    <w:rsid w:val="32221084"/>
    <w:rsid w:val="322C67E2"/>
    <w:rsid w:val="32313615"/>
    <w:rsid w:val="32764F2C"/>
    <w:rsid w:val="333968F5"/>
    <w:rsid w:val="33E564B1"/>
    <w:rsid w:val="34D83C7C"/>
    <w:rsid w:val="351274DA"/>
    <w:rsid w:val="35270760"/>
    <w:rsid w:val="35D6556C"/>
    <w:rsid w:val="35EF5721"/>
    <w:rsid w:val="361C403D"/>
    <w:rsid w:val="364D4215"/>
    <w:rsid w:val="373741BF"/>
    <w:rsid w:val="378816EF"/>
    <w:rsid w:val="37B110C2"/>
    <w:rsid w:val="38C70BCF"/>
    <w:rsid w:val="393C6877"/>
    <w:rsid w:val="398A2255"/>
    <w:rsid w:val="3B6A25AD"/>
    <w:rsid w:val="3BA76C1D"/>
    <w:rsid w:val="3C7626F9"/>
    <w:rsid w:val="3D994263"/>
    <w:rsid w:val="3E216694"/>
    <w:rsid w:val="3EB60152"/>
    <w:rsid w:val="3F692703"/>
    <w:rsid w:val="402E5098"/>
    <w:rsid w:val="4047615A"/>
    <w:rsid w:val="408B24EB"/>
    <w:rsid w:val="40907550"/>
    <w:rsid w:val="42884F34"/>
    <w:rsid w:val="42947A49"/>
    <w:rsid w:val="42C271B4"/>
    <w:rsid w:val="433062D1"/>
    <w:rsid w:val="433D3E8C"/>
    <w:rsid w:val="434703D0"/>
    <w:rsid w:val="441D1B75"/>
    <w:rsid w:val="455D5E52"/>
    <w:rsid w:val="45A2128C"/>
    <w:rsid w:val="45C81AEB"/>
    <w:rsid w:val="45FB77CB"/>
    <w:rsid w:val="462F4BA1"/>
    <w:rsid w:val="46674E60"/>
    <w:rsid w:val="46B04013"/>
    <w:rsid w:val="47147A2F"/>
    <w:rsid w:val="476238C9"/>
    <w:rsid w:val="47D927EF"/>
    <w:rsid w:val="48253782"/>
    <w:rsid w:val="482A53F6"/>
    <w:rsid w:val="485B45E0"/>
    <w:rsid w:val="48AC1250"/>
    <w:rsid w:val="491A23F7"/>
    <w:rsid w:val="493014BE"/>
    <w:rsid w:val="49436BE9"/>
    <w:rsid w:val="49CB243D"/>
    <w:rsid w:val="49D82FAF"/>
    <w:rsid w:val="4A262C8F"/>
    <w:rsid w:val="4A45370A"/>
    <w:rsid w:val="4C1062DC"/>
    <w:rsid w:val="4C482EF6"/>
    <w:rsid w:val="4D261EAC"/>
    <w:rsid w:val="4DCF32A4"/>
    <w:rsid w:val="4E7A08D1"/>
    <w:rsid w:val="500E557E"/>
    <w:rsid w:val="512247A5"/>
    <w:rsid w:val="52146B99"/>
    <w:rsid w:val="523101ED"/>
    <w:rsid w:val="534704F3"/>
    <w:rsid w:val="537967AD"/>
    <w:rsid w:val="537A1FE7"/>
    <w:rsid w:val="53A05E55"/>
    <w:rsid w:val="54350C6E"/>
    <w:rsid w:val="557B3584"/>
    <w:rsid w:val="55A3114C"/>
    <w:rsid w:val="56840A2F"/>
    <w:rsid w:val="571031F2"/>
    <w:rsid w:val="57281234"/>
    <w:rsid w:val="58B2293F"/>
    <w:rsid w:val="59831B59"/>
    <w:rsid w:val="59835FFD"/>
    <w:rsid w:val="59B30690"/>
    <w:rsid w:val="5AD04F6D"/>
    <w:rsid w:val="5B1851F5"/>
    <w:rsid w:val="5B1E7E5F"/>
    <w:rsid w:val="5B466014"/>
    <w:rsid w:val="5BAD631D"/>
    <w:rsid w:val="5D2B7D8C"/>
    <w:rsid w:val="5E513C85"/>
    <w:rsid w:val="5F3A53B0"/>
    <w:rsid w:val="5F5C5326"/>
    <w:rsid w:val="5F75336D"/>
    <w:rsid w:val="5FAB1E0A"/>
    <w:rsid w:val="60373373"/>
    <w:rsid w:val="608A688B"/>
    <w:rsid w:val="610C68D8"/>
    <w:rsid w:val="61356DA3"/>
    <w:rsid w:val="61450556"/>
    <w:rsid w:val="618F3AE3"/>
    <w:rsid w:val="622F1611"/>
    <w:rsid w:val="62C21D6E"/>
    <w:rsid w:val="63116856"/>
    <w:rsid w:val="637C24D9"/>
    <w:rsid w:val="63F61952"/>
    <w:rsid w:val="644C546B"/>
    <w:rsid w:val="64B1461A"/>
    <w:rsid w:val="65B65580"/>
    <w:rsid w:val="65D04378"/>
    <w:rsid w:val="66734DD9"/>
    <w:rsid w:val="669F51AE"/>
    <w:rsid w:val="66AF3F8D"/>
    <w:rsid w:val="67314F58"/>
    <w:rsid w:val="67591C55"/>
    <w:rsid w:val="677B190E"/>
    <w:rsid w:val="68036093"/>
    <w:rsid w:val="68C0675C"/>
    <w:rsid w:val="690F51B7"/>
    <w:rsid w:val="69220FFA"/>
    <w:rsid w:val="695305C6"/>
    <w:rsid w:val="69A00D58"/>
    <w:rsid w:val="6A3709A3"/>
    <w:rsid w:val="6AB261A0"/>
    <w:rsid w:val="6AD00976"/>
    <w:rsid w:val="6AD96EDB"/>
    <w:rsid w:val="6BA84499"/>
    <w:rsid w:val="6BDA3BA2"/>
    <w:rsid w:val="6BDD0871"/>
    <w:rsid w:val="6BE40C0B"/>
    <w:rsid w:val="6C1F5711"/>
    <w:rsid w:val="6C565927"/>
    <w:rsid w:val="6C8B724B"/>
    <w:rsid w:val="6C967B73"/>
    <w:rsid w:val="6DA531CF"/>
    <w:rsid w:val="6EBF142E"/>
    <w:rsid w:val="6EE0654D"/>
    <w:rsid w:val="70360624"/>
    <w:rsid w:val="70715216"/>
    <w:rsid w:val="70BD199D"/>
    <w:rsid w:val="73C3551C"/>
    <w:rsid w:val="740B4675"/>
    <w:rsid w:val="74D8790F"/>
    <w:rsid w:val="74E44995"/>
    <w:rsid w:val="7580139A"/>
    <w:rsid w:val="7709405E"/>
    <w:rsid w:val="77BC0502"/>
    <w:rsid w:val="782E37A4"/>
    <w:rsid w:val="7869348B"/>
    <w:rsid w:val="78DD498A"/>
    <w:rsid w:val="79212CBB"/>
    <w:rsid w:val="7ABB7B5C"/>
    <w:rsid w:val="7B077152"/>
    <w:rsid w:val="7B311503"/>
    <w:rsid w:val="7BDC5BFB"/>
    <w:rsid w:val="7BFA3E64"/>
    <w:rsid w:val="7C0C5A00"/>
    <w:rsid w:val="7C0D3335"/>
    <w:rsid w:val="7C357264"/>
    <w:rsid w:val="7D0E44EC"/>
    <w:rsid w:val="7FD3D6BD"/>
    <w:rsid w:val="7FDD5B6B"/>
    <w:rsid w:val="9DEFD613"/>
    <w:rsid w:val="FEE64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cs="宋体"/>
    </w:rPr>
  </w:style>
  <w:style w:type="paragraph" w:styleId="4">
    <w:name w:val="heading 2"/>
    <w:basedOn w:val="1"/>
    <w:next w:val="1"/>
    <w:link w:val="4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pacing w:line="360" w:lineRule="auto"/>
    </w:pPr>
    <w:rPr>
      <w:sz w:val="18"/>
    </w:rPr>
  </w:style>
  <w:style w:type="paragraph" w:styleId="7">
    <w:name w:val="Normal Indent"/>
    <w:basedOn w:val="1"/>
    <w:next w:val="1"/>
    <w:qFormat/>
    <w:uiPriority w:val="0"/>
    <w:pPr>
      <w:adjustRightInd w:val="0"/>
      <w:snapToGrid w:val="0"/>
      <w:spacing w:line="360" w:lineRule="auto"/>
      <w:ind w:firstLine="420"/>
    </w:pPr>
    <w:rPr>
      <w:sz w:val="24"/>
      <w:szCs w:val="20"/>
    </w:r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2"/>
    <w:qFormat/>
    <w:uiPriority w:val="0"/>
    <w:pPr>
      <w:spacing w:line="700" w:lineRule="exact"/>
      <w:ind w:left="960"/>
    </w:pPr>
    <w:rPr>
      <w:sz w:val="44"/>
      <w:szCs w:val="44"/>
    </w:rPr>
  </w:style>
  <w:style w:type="paragraph" w:customStyle="1" w:styleId="12">
    <w:name w:val="目录 71"/>
    <w:basedOn w:val="1"/>
    <w:next w:val="1"/>
    <w:qFormat/>
    <w:uiPriority w:val="0"/>
    <w:pPr>
      <w:ind w:left="2520"/>
    </w:pPr>
  </w:style>
  <w:style w:type="paragraph" w:styleId="13">
    <w:name w:val="toc 5"/>
    <w:basedOn w:val="1"/>
    <w:next w:val="1"/>
    <w:qFormat/>
    <w:uiPriority w:val="0"/>
    <w:pPr>
      <w:ind w:left="1680" w:leftChars="800"/>
    </w:pPr>
  </w:style>
  <w:style w:type="paragraph" w:styleId="14">
    <w:name w:val="toc 3"/>
    <w:basedOn w:val="1"/>
    <w:next w:val="1"/>
    <w:qFormat/>
    <w:uiPriority w:val="39"/>
    <w:pPr>
      <w:tabs>
        <w:tab w:val="right" w:leader="dot" w:pos="8303"/>
      </w:tabs>
      <w:spacing w:line="540" w:lineRule="exact"/>
      <w:ind w:left="400" w:leftChars="400"/>
    </w:pPr>
    <w:rPr>
      <w:rFonts w:ascii="宋体" w:cs="宋体"/>
    </w:rPr>
  </w:style>
  <w:style w:type="paragraph" w:styleId="15">
    <w:name w:val="Plain Text"/>
    <w:basedOn w:val="1"/>
    <w:qFormat/>
    <w:uiPriority w:val="0"/>
    <w:rPr>
      <w:rFonts w:ascii="宋体" w:cs="宋体"/>
      <w:sz w:val="21"/>
      <w:szCs w:val="21"/>
    </w:rPr>
  </w:style>
  <w:style w:type="paragraph" w:styleId="16">
    <w:name w:val="Date"/>
    <w:basedOn w:val="1"/>
    <w:next w:val="1"/>
    <w:link w:val="68"/>
    <w:qFormat/>
    <w:uiPriority w:val="0"/>
    <w:rPr>
      <w:sz w:val="24"/>
      <w:szCs w:val="24"/>
    </w:rPr>
  </w:style>
  <w:style w:type="paragraph" w:styleId="17">
    <w:name w:val="Body Text Indent 2"/>
    <w:basedOn w:val="1"/>
    <w:qFormat/>
    <w:uiPriority w:val="0"/>
    <w:pPr>
      <w:spacing w:after="120" w:line="480" w:lineRule="auto"/>
      <w:ind w:left="200" w:leftChars="200"/>
    </w:pPr>
  </w:style>
  <w:style w:type="paragraph" w:styleId="18">
    <w:name w:val="Balloon Text"/>
    <w:basedOn w:val="1"/>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2">
    <w:name w:val="index 7"/>
    <w:basedOn w:val="1"/>
    <w:next w:val="1"/>
    <w:qFormat/>
    <w:uiPriority w:val="0"/>
    <w:pPr>
      <w:ind w:left="2520"/>
    </w:pPr>
    <w:rPr>
      <w:szCs w:val="20"/>
    </w:rPr>
  </w:style>
  <w:style w:type="paragraph" w:styleId="23">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5">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6">
    <w:name w:val="Title"/>
    <w:basedOn w:val="1"/>
    <w:qFormat/>
    <w:uiPriority w:val="0"/>
    <w:pPr>
      <w:spacing w:before="240" w:after="60"/>
      <w:jc w:val="center"/>
      <w:outlineLvl w:val="0"/>
    </w:pPr>
    <w:rPr>
      <w:rFonts w:ascii="Arial" w:hAnsi="Arial"/>
      <w:b/>
      <w:sz w:val="32"/>
    </w:rPr>
  </w:style>
  <w:style w:type="paragraph" w:styleId="27">
    <w:name w:val="annotation subject"/>
    <w:basedOn w:val="9"/>
    <w:next w:val="9"/>
    <w:qFormat/>
    <w:uiPriority w:val="0"/>
    <w:rPr>
      <w:b/>
      <w:bCs/>
    </w:rPr>
  </w:style>
  <w:style w:type="paragraph" w:styleId="28">
    <w:name w:val="Body Text First Indent"/>
    <w:basedOn w:val="10"/>
    <w:qFormat/>
    <w:uiPriority w:val="0"/>
    <w:pPr>
      <w:ind w:firstLine="420"/>
    </w:pPr>
  </w:style>
  <w:style w:type="paragraph" w:styleId="29">
    <w:name w:val="Body Text First Indent 2"/>
    <w:basedOn w:val="11"/>
    <w:qFormat/>
    <w:uiPriority w:val="0"/>
    <w:pPr>
      <w:spacing w:line="200" w:lineRule="exact"/>
      <w:ind w:left="0" w:firstLine="420"/>
    </w:pPr>
    <w:rPr>
      <w:rFonts w:ascii="宋体" w:hAnsi="宋体"/>
      <w:sz w:val="32"/>
    </w:rPr>
  </w:style>
  <w:style w:type="character" w:styleId="32">
    <w:name w:val="Strong"/>
    <w:qFormat/>
    <w:uiPriority w:val="0"/>
    <w:rPr>
      <w:b/>
    </w:rPr>
  </w:style>
  <w:style w:type="character" w:styleId="33">
    <w:name w:val="page number"/>
    <w:qFormat/>
    <w:uiPriority w:val="0"/>
    <w:rPr>
      <w:rFonts w:cs="Times New Roman"/>
    </w:rPr>
  </w:style>
  <w:style w:type="character" w:styleId="34">
    <w:name w:val="FollowedHyperlink"/>
    <w:basedOn w:val="31"/>
    <w:qFormat/>
    <w:uiPriority w:val="0"/>
    <w:rPr>
      <w:color w:val="800080"/>
      <w:u w:val="single"/>
    </w:rPr>
  </w:style>
  <w:style w:type="character" w:styleId="35">
    <w:name w:val="Emphasis"/>
    <w:basedOn w:val="31"/>
    <w:qFormat/>
    <w:uiPriority w:val="0"/>
    <w:rPr>
      <w:i/>
    </w:rPr>
  </w:style>
  <w:style w:type="character" w:styleId="36">
    <w:name w:val="Hyperlink"/>
    <w:qFormat/>
    <w:uiPriority w:val="99"/>
    <w:rPr>
      <w:rFonts w:cs="Times New Roman"/>
      <w:color w:val="0000FF"/>
      <w:u w:val="single"/>
    </w:rPr>
  </w:style>
  <w:style w:type="character" w:styleId="37">
    <w:name w:val="annotation reference"/>
    <w:qFormat/>
    <w:uiPriority w:val="0"/>
    <w:rPr>
      <w:sz w:val="21"/>
      <w:szCs w:val="21"/>
    </w:rPr>
  </w:style>
  <w:style w:type="paragraph" w:customStyle="1" w:styleId="3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9">
    <w:name w:val="Default"/>
    <w:next w:val="4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1">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2">
    <w:name w:val="标题 2 字符"/>
    <w:basedOn w:val="31"/>
    <w:link w:val="4"/>
    <w:qFormat/>
    <w:uiPriority w:val="0"/>
    <w:rPr>
      <w:rFonts w:ascii="Arial" w:hAnsi="Arial" w:eastAsia="黑体" w:cs="Arial"/>
      <w:b/>
      <w:bCs/>
      <w:kern w:val="2"/>
      <w:sz w:val="32"/>
      <w:szCs w:val="32"/>
      <w:lang w:val="en-US" w:eastAsia="zh-CN" w:bidi="ar-SA"/>
    </w:rPr>
  </w:style>
  <w:style w:type="paragraph" w:customStyle="1" w:styleId="43">
    <w:name w:val="标题 5（有编号）（绿盟科技）"/>
    <w:basedOn w:val="1"/>
    <w:next w:val="44"/>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5">
    <w:name w:val="font21"/>
    <w:basedOn w:val="31"/>
    <w:qFormat/>
    <w:uiPriority w:val="0"/>
    <w:rPr>
      <w:rFonts w:ascii="宋体" w:eastAsia="宋体" w:cs="宋体"/>
      <w:color w:val="000000"/>
      <w:sz w:val="20"/>
      <w:szCs w:val="20"/>
      <w:u w:val="none"/>
    </w:rPr>
  </w:style>
  <w:style w:type="paragraph" w:customStyle="1" w:styleId="46">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7">
    <w:name w:val="apple-converted-space"/>
    <w:qFormat/>
    <w:uiPriority w:val="0"/>
    <w:rPr>
      <w:rFonts w:cs="Times New Roman"/>
    </w:rPr>
  </w:style>
  <w:style w:type="character" w:customStyle="1" w:styleId="48">
    <w:name w:val="emphasizedtitle1"/>
    <w:qFormat/>
    <w:uiPriority w:val="0"/>
    <w:rPr>
      <w:rFonts w:ascii="Arial" w:hAnsi="Arial"/>
      <w:b/>
      <w:sz w:val="27"/>
    </w:rPr>
  </w:style>
  <w:style w:type="character" w:customStyle="1" w:styleId="49">
    <w:name w:val="maincontenttable"/>
    <w:qFormat/>
    <w:uiPriority w:val="0"/>
    <w:rPr>
      <w:rFonts w:cs="Times New Roman"/>
    </w:rPr>
  </w:style>
  <w:style w:type="character" w:customStyle="1" w:styleId="50">
    <w:name w:val="active"/>
    <w:qFormat/>
    <w:uiPriority w:val="0"/>
    <w:rPr>
      <w:shd w:val="clear" w:color="auto" w:fill="EC3535"/>
    </w:rPr>
  </w:style>
  <w:style w:type="paragraph" w:customStyle="1" w:styleId="51">
    <w:name w:val="Char1 Char Char Char"/>
    <w:basedOn w:val="1"/>
    <w:qFormat/>
    <w:uiPriority w:val="0"/>
    <w:rPr>
      <w:rFonts w:ascii="Tahoma" w:hAnsi="Tahoma" w:cs="Tahoma"/>
      <w:sz w:val="30"/>
      <w:szCs w:val="30"/>
    </w:rPr>
  </w:style>
  <w:style w:type="paragraph" w:customStyle="1" w:styleId="52">
    <w:name w:val="op_exactqa_s_prop"/>
    <w:basedOn w:val="1"/>
    <w:qFormat/>
    <w:uiPriority w:val="0"/>
    <w:pPr>
      <w:widowControl/>
      <w:jc w:val="left"/>
    </w:pPr>
    <w:rPr>
      <w:rFonts w:ascii="宋体" w:cs="宋体"/>
      <w:kern w:val="0"/>
      <w:sz w:val="24"/>
      <w:szCs w:val="24"/>
    </w:rPr>
  </w:style>
  <w:style w:type="paragraph" w:customStyle="1" w:styleId="53">
    <w:name w:val="_Style 7"/>
    <w:basedOn w:val="1"/>
    <w:qFormat/>
    <w:uiPriority w:val="0"/>
    <w:pPr>
      <w:ind w:firstLine="200" w:firstLineChars="200"/>
    </w:pPr>
    <w:rPr>
      <w:rFonts w:ascii="等线" w:eastAsia="等线"/>
      <w:sz w:val="21"/>
      <w:szCs w:val="22"/>
    </w:rPr>
  </w:style>
  <w:style w:type="paragraph" w:customStyle="1" w:styleId="54">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5">
    <w:name w:val="图例"/>
    <w:basedOn w:val="1"/>
    <w:qFormat/>
    <w:uiPriority w:val="0"/>
    <w:pPr>
      <w:spacing w:before="120" w:after="120" w:line="360" w:lineRule="auto"/>
      <w:jc w:val="center"/>
    </w:pPr>
    <w:rPr>
      <w:rFonts w:eastAsia="仿宋_GB2312"/>
      <w:b/>
      <w:sz w:val="24"/>
    </w:rPr>
  </w:style>
  <w:style w:type="paragraph" w:customStyle="1" w:styleId="56">
    <w:name w:val="列出段落2"/>
    <w:basedOn w:val="1"/>
    <w:qFormat/>
    <w:uiPriority w:val="0"/>
    <w:pPr>
      <w:ind w:firstLine="200" w:firstLineChars="200"/>
    </w:pPr>
  </w:style>
  <w:style w:type="paragraph" w:customStyle="1" w:styleId="57">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9">
    <w:name w:val="Char Char Char Char Char Char Char Char Char Char"/>
    <w:basedOn w:val="1"/>
    <w:qFormat/>
    <w:uiPriority w:val="0"/>
    <w:pPr>
      <w:tabs>
        <w:tab w:val="left" w:pos="360"/>
      </w:tabs>
      <w:ind w:left="200" w:hanging="200" w:hangingChars="200"/>
    </w:pPr>
    <w:rPr>
      <w:sz w:val="24"/>
      <w:szCs w:val="24"/>
    </w:rPr>
  </w:style>
  <w:style w:type="paragraph" w:customStyle="1" w:styleId="60">
    <w:name w:val="列出段落1"/>
    <w:basedOn w:val="1"/>
    <w:qFormat/>
    <w:uiPriority w:val="0"/>
    <w:pPr>
      <w:ind w:firstLine="200" w:firstLineChars="200"/>
    </w:pPr>
    <w:rPr>
      <w:rFonts w:ascii="Calibri" w:hAnsi="Calibri"/>
      <w:sz w:val="21"/>
      <w:szCs w:val="22"/>
    </w:rPr>
  </w:style>
  <w:style w:type="paragraph" w:customStyle="1" w:styleId="61">
    <w:name w:val="1"/>
    <w:basedOn w:val="1"/>
    <w:next w:val="15"/>
    <w:qFormat/>
    <w:uiPriority w:val="0"/>
    <w:rPr>
      <w:rFonts w:ascii="宋体" w:cs="宋体"/>
      <w:sz w:val="21"/>
      <w:szCs w:val="21"/>
    </w:rPr>
  </w:style>
  <w:style w:type="paragraph" w:customStyle="1" w:styleId="6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3">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列出段落3"/>
    <w:basedOn w:val="1"/>
    <w:qFormat/>
    <w:uiPriority w:val="0"/>
    <w:pPr>
      <w:ind w:firstLine="200" w:firstLineChars="200"/>
    </w:pPr>
  </w:style>
  <w:style w:type="paragraph" w:customStyle="1" w:styleId="6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6">
    <w:name w:val="NormalCharacter"/>
    <w:qFormat/>
    <w:uiPriority w:val="0"/>
  </w:style>
  <w:style w:type="paragraph" w:customStyle="1" w:styleId="67">
    <w:name w:val="列出段落4"/>
    <w:basedOn w:val="1"/>
    <w:qFormat/>
    <w:uiPriority w:val="99"/>
    <w:pPr>
      <w:ind w:firstLine="420" w:firstLineChars="200"/>
    </w:pPr>
  </w:style>
  <w:style w:type="character" w:customStyle="1" w:styleId="68">
    <w:name w:val="日期 字符"/>
    <w:link w:val="16"/>
    <w:qFormat/>
    <w:uiPriority w:val="0"/>
    <w:rPr>
      <w:kern w:val="2"/>
      <w:sz w:val="24"/>
      <w:szCs w:val="24"/>
    </w:rPr>
  </w:style>
  <w:style w:type="character" w:customStyle="1" w:styleId="69">
    <w:name w:val="页脚 字符"/>
    <w:link w:val="19"/>
    <w:qFormat/>
    <w:uiPriority w:val="0"/>
    <w:rPr>
      <w:kern w:val="2"/>
      <w:sz w:val="18"/>
      <w:szCs w:val="18"/>
    </w:rPr>
  </w:style>
  <w:style w:type="paragraph" w:customStyle="1" w:styleId="70">
    <w:name w:val="BodyText"/>
    <w:basedOn w:val="1"/>
    <w:next w:val="71"/>
    <w:qFormat/>
    <w:uiPriority w:val="0"/>
    <w:rPr>
      <w:rFonts w:ascii="仿宋_GB2312" w:eastAsia="仿宋_GB2312"/>
      <w:sz w:val="32"/>
    </w:rPr>
  </w:style>
  <w:style w:type="paragraph" w:customStyle="1" w:styleId="71">
    <w:name w:val="BodyTextIndent"/>
    <w:basedOn w:val="1"/>
    <w:qFormat/>
    <w:uiPriority w:val="0"/>
    <w:pPr>
      <w:spacing w:line="700" w:lineRule="exact"/>
      <w:ind w:left="960"/>
      <w:textAlignment w:val="baseline"/>
    </w:pPr>
    <w:rPr>
      <w:sz w:val="44"/>
    </w:rPr>
  </w:style>
  <w:style w:type="paragraph" w:styleId="72">
    <w:name w:val="List Paragraph"/>
    <w:basedOn w:val="1"/>
    <w:qFormat/>
    <w:uiPriority w:val="99"/>
    <w:pPr>
      <w:ind w:firstLine="420" w:firstLineChars="200"/>
    </w:pPr>
  </w:style>
  <w:style w:type="paragraph" w:customStyle="1" w:styleId="73">
    <w:name w:val="_Style 45"/>
    <w:basedOn w:val="1"/>
    <w:next w:val="72"/>
    <w:qFormat/>
    <w:uiPriority w:val="0"/>
    <w:pPr>
      <w:ind w:firstLine="420" w:firstLineChars="200"/>
    </w:pPr>
    <w:rPr>
      <w:szCs w:val="20"/>
    </w:rPr>
  </w:style>
  <w:style w:type="character" w:customStyle="1" w:styleId="74">
    <w:name w:val="font11"/>
    <w:basedOn w:val="31"/>
    <w:qFormat/>
    <w:uiPriority w:val="0"/>
    <w:rPr>
      <w:rFonts w:hint="eastAsia" w:ascii="微软雅黑" w:hAnsi="微软雅黑" w:eastAsia="微软雅黑" w:cs="微软雅黑"/>
      <w:color w:val="000000"/>
      <w:sz w:val="20"/>
      <w:szCs w:val="20"/>
      <w:u w:val="none"/>
    </w:rPr>
  </w:style>
  <w:style w:type="character" w:customStyle="1" w:styleId="75">
    <w:name w:val="font31"/>
    <w:basedOn w:val="31"/>
    <w:qFormat/>
    <w:uiPriority w:val="0"/>
    <w:rPr>
      <w:rFonts w:hint="eastAsia" w:ascii="微软雅黑" w:hAnsi="微软雅黑" w:eastAsia="微软雅黑" w:cs="微软雅黑"/>
      <w:color w:val="000000"/>
      <w:sz w:val="20"/>
      <w:szCs w:val="20"/>
      <w:u w:val="none"/>
    </w:rPr>
  </w:style>
  <w:style w:type="table" w:customStyle="1" w:styleId="7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37</Pages>
  <Words>15948</Words>
  <Characters>16832</Characters>
  <Lines>150</Lines>
  <Paragraphs>42</Paragraphs>
  <TotalTime>5</TotalTime>
  <ScaleCrop>false</ScaleCrop>
  <LinksUpToDate>false</LinksUpToDate>
  <CharactersWithSpaces>18542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2025-10-28T08:27:00Z</dcterms:created>
  <dc:creator>hp</dc:creator>
  <cp:lastModifiedBy>：）</cp:lastModifiedBy>
  <cp:lastPrinted>2022-06-24T18:37:00Z</cp:lastPrinted>
  <dcterms:modified xsi:type="dcterms:W3CDTF">2025-12-10T10:04:49Z</dcterms:modified>
  <dc:title>询价采购文件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779B1746286B4B1583F807C1B61A87BC_13</vt:lpwstr>
  </property>
  <property fmtid="{D5CDD505-2E9C-101B-9397-08002B2CF9AE}" pid="4" name="KSOTemplateDocerSaveRecord">
    <vt:lpwstr>eyJoZGlkIjoiYTIxYThmNGFjOTczMGU3NzE3YTU0MjQyYmUwMjBkOWYiLCJ1c2VySWQiOiIxMTY2MTkyMzM5In0=</vt:lpwstr>
  </property>
</Properties>
</file>