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707CC">
      <w:pPr>
        <w:tabs>
          <w:tab w:val="left" w:pos="4174"/>
        </w:tabs>
        <w:jc w:val="left"/>
        <w:rPr>
          <w:rFonts w:hint="eastAsia" w:ascii="宋体" w:hAnsi="宋体" w:eastAsia="宋体" w:cs="宋体"/>
          <w:color w:val="auto"/>
          <w:spacing w:val="80"/>
          <w:sz w:val="84"/>
          <w:szCs w:val="84"/>
          <w:highlight w:val="none"/>
        </w:rPr>
      </w:pP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rPr>
        <w:t xml:space="preserve">                                     </w:t>
      </w:r>
    </w:p>
    <w:p w14:paraId="304CC122">
      <w:pPr>
        <w:jc w:val="center"/>
        <w:outlineLvl w:val="0"/>
        <w:rPr>
          <w:rFonts w:hint="eastAsia" w:ascii="宋体" w:hAnsi="宋体" w:eastAsia="宋体" w:cs="宋体"/>
          <w:color w:val="auto"/>
          <w:spacing w:val="80"/>
          <w:sz w:val="84"/>
          <w:szCs w:val="84"/>
          <w:highlight w:val="none"/>
        </w:rPr>
      </w:pPr>
      <w:r>
        <w:rPr>
          <w:rFonts w:hint="eastAsia" w:ascii="宋体" w:hAnsi="宋体" w:eastAsia="宋体" w:cs="宋体"/>
          <w:color w:val="auto"/>
          <w:spacing w:val="80"/>
          <w:sz w:val="84"/>
          <w:szCs w:val="84"/>
          <w:highlight w:val="none"/>
        </w:rPr>
        <w:t>竞争性磋商文件</w:t>
      </w:r>
    </w:p>
    <w:p w14:paraId="0EA4A223">
      <w:pPr>
        <w:spacing w:line="700" w:lineRule="exact"/>
        <w:jc w:val="center"/>
        <w:rPr>
          <w:rFonts w:hint="eastAsia" w:ascii="宋体" w:hAnsi="宋体" w:eastAsia="宋体" w:cs="宋体"/>
          <w:color w:val="auto"/>
          <w:sz w:val="32"/>
          <w:highlight w:val="none"/>
        </w:rPr>
      </w:pPr>
    </w:p>
    <w:p w14:paraId="2E8A0DC5">
      <w:pPr>
        <w:tabs>
          <w:tab w:val="center" w:pos="4766"/>
          <w:tab w:val="right" w:pos="9412"/>
        </w:tabs>
        <w:jc w:val="left"/>
        <w:rPr>
          <w:rFonts w:hint="eastAsia" w:ascii="宋体" w:hAnsi="宋体" w:eastAsia="宋体" w:cs="宋体"/>
          <w:color w:val="auto"/>
          <w:sz w:val="32"/>
          <w:highlight w:val="none"/>
        </w:rPr>
      </w:pPr>
      <w:r>
        <w:rPr>
          <w:rFonts w:hint="eastAsia" w:ascii="宋体" w:hAnsi="宋体" w:eastAsia="宋体" w:cs="宋体"/>
          <w:color w:val="auto"/>
          <w:sz w:val="32"/>
          <w:highlight w:val="none"/>
        </w:rPr>
        <w:tab/>
      </w:r>
      <w:r>
        <w:rPr>
          <w:rFonts w:hint="eastAsia" w:ascii="宋体" w:hAnsi="宋体" w:eastAsia="宋体" w:cs="宋体"/>
          <w:color w:val="auto"/>
          <w:sz w:val="32"/>
          <w:highlight w:val="none"/>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16"/>
                    <a:stretch>
                      <a:fillRect/>
                    </a:stretch>
                  </pic:blipFill>
                  <pic:spPr>
                    <a:xfrm>
                      <a:off x="0" y="0"/>
                      <a:ext cx="1905000" cy="1762125"/>
                    </a:xfrm>
                    <a:prstGeom prst="rect">
                      <a:avLst/>
                    </a:prstGeom>
                  </pic:spPr>
                </pic:pic>
              </a:graphicData>
            </a:graphic>
          </wp:inline>
        </w:drawing>
      </w:r>
      <w:r>
        <w:rPr>
          <w:rFonts w:hint="eastAsia" w:ascii="宋体" w:hAnsi="宋体" w:eastAsia="宋体" w:cs="宋体"/>
          <w:color w:val="auto"/>
          <w:sz w:val="32"/>
          <w:highlight w:val="none"/>
        </w:rPr>
        <w:tab/>
      </w:r>
    </w:p>
    <w:p w14:paraId="5DE25E2F">
      <w:pPr>
        <w:spacing w:line="700" w:lineRule="exact"/>
        <w:rPr>
          <w:rFonts w:hint="eastAsia" w:ascii="宋体" w:hAnsi="宋体" w:eastAsia="宋体" w:cs="宋体"/>
          <w:color w:val="auto"/>
          <w:sz w:val="32"/>
          <w:highlight w:val="none"/>
        </w:rPr>
      </w:pPr>
    </w:p>
    <w:p w14:paraId="0022B775">
      <w:pPr>
        <w:spacing w:line="700" w:lineRule="exact"/>
        <w:ind w:firstLine="960" w:firstLineChars="300"/>
        <w:rPr>
          <w:rFonts w:hint="eastAsia" w:ascii="宋体" w:hAnsi="宋体" w:eastAsia="宋体" w:cs="宋体"/>
          <w:color w:val="auto"/>
          <w:sz w:val="32"/>
          <w:szCs w:val="32"/>
          <w:highlight w:val="none"/>
        </w:rPr>
      </w:pPr>
    </w:p>
    <w:p w14:paraId="2998D59E">
      <w:pPr>
        <w:spacing w:line="700" w:lineRule="exact"/>
        <w:ind w:firstLine="1280" w:firstLineChars="400"/>
        <w:outlineLvl w:val="9"/>
        <w:rPr>
          <w:rFonts w:hint="eastAsia" w:ascii="宋体" w:hAnsi="宋体" w:eastAsia="宋体" w:cs="宋体"/>
          <w:color w:val="auto"/>
          <w:sz w:val="32"/>
          <w:szCs w:val="32"/>
          <w:highlight w:val="none"/>
        </w:rPr>
      </w:pPr>
    </w:p>
    <w:p w14:paraId="6AD63CE0">
      <w:pPr>
        <w:spacing w:line="700" w:lineRule="exact"/>
        <w:ind w:firstLine="1280" w:firstLineChars="400"/>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采购执行编号</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DCZB-CQ-</w:t>
      </w:r>
      <w:r>
        <w:rPr>
          <w:rFonts w:hint="eastAsia" w:ascii="宋体" w:hAnsi="宋体" w:eastAsia="宋体" w:cs="宋体"/>
          <w:color w:val="auto"/>
          <w:sz w:val="32"/>
          <w:szCs w:val="32"/>
          <w:highlight w:val="none"/>
          <w:lang w:val="en-US" w:eastAsia="zh-CN"/>
        </w:rPr>
        <w:t>1232</w:t>
      </w:r>
    </w:p>
    <w:p w14:paraId="6CDE760F">
      <w:pPr>
        <w:spacing w:line="700" w:lineRule="exact"/>
        <w:ind w:left="2877" w:leftChars="456" w:hanging="1600" w:hangingChars="500"/>
        <w:jc w:val="both"/>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lang w:eastAsia="zh-CN"/>
        </w:rPr>
        <w:t>：沙坪坝区2023年和2024年温室气体清单编制项目</w:t>
      </w:r>
    </w:p>
    <w:p w14:paraId="46F4B0A1">
      <w:pPr>
        <w:spacing w:line="700" w:lineRule="exact"/>
        <w:outlineLvl w:val="9"/>
        <w:rPr>
          <w:rFonts w:hint="eastAsia" w:ascii="宋体" w:hAnsi="宋体" w:eastAsia="宋体" w:cs="宋体"/>
          <w:color w:val="auto"/>
          <w:sz w:val="32"/>
          <w:szCs w:val="32"/>
          <w:highlight w:val="none"/>
        </w:rPr>
      </w:pPr>
    </w:p>
    <w:p w14:paraId="5DB0DE87">
      <w:pPr>
        <w:spacing w:line="700" w:lineRule="exact"/>
        <w:ind w:firstLine="1280" w:firstLineChars="400"/>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   购   人：</w:t>
      </w:r>
      <w:r>
        <w:rPr>
          <w:rFonts w:hint="eastAsia" w:ascii="宋体" w:hAnsi="宋体" w:eastAsia="宋体" w:cs="宋体"/>
          <w:color w:val="auto"/>
          <w:sz w:val="32"/>
          <w:szCs w:val="32"/>
          <w:highlight w:val="none"/>
          <w:lang w:eastAsia="zh-CN"/>
        </w:rPr>
        <w:t>重庆市沙坪坝区生态环境局</w:t>
      </w:r>
    </w:p>
    <w:p w14:paraId="001540D0">
      <w:pPr>
        <w:spacing w:line="700" w:lineRule="exact"/>
        <w:ind w:firstLine="1280" w:firstLineChars="4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采购代理机构：重庆鼎创招标代理有限公司</w:t>
      </w:r>
    </w:p>
    <w:p w14:paraId="4BD51729">
      <w:pPr>
        <w:spacing w:line="720" w:lineRule="exact"/>
        <w:ind w:firstLine="3200" w:firstLineChars="1000"/>
        <w:outlineLvl w:val="9"/>
        <w:rPr>
          <w:rFonts w:hint="eastAsia" w:ascii="宋体" w:hAnsi="宋体" w:eastAsia="宋体" w:cs="宋体"/>
          <w:color w:val="auto"/>
          <w:sz w:val="32"/>
          <w:szCs w:val="32"/>
          <w:highlight w:val="none"/>
        </w:rPr>
      </w:pPr>
    </w:p>
    <w:p w14:paraId="6BD20684">
      <w:pPr>
        <w:spacing w:line="72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四</w:t>
      </w:r>
      <w:r>
        <w:rPr>
          <w:rFonts w:hint="eastAsia" w:ascii="宋体" w:hAnsi="宋体" w:eastAsia="宋体" w:cs="宋体"/>
          <w:color w:val="auto"/>
          <w:sz w:val="32"/>
          <w:szCs w:val="32"/>
          <w:highlight w:val="none"/>
        </w:rPr>
        <w:t>月</w:t>
      </w:r>
    </w:p>
    <w:p w14:paraId="21BC537F">
      <w:pPr>
        <w:spacing w:line="720" w:lineRule="exact"/>
        <w:jc w:val="center"/>
        <w:outlineLvl w:val="9"/>
        <w:rPr>
          <w:rFonts w:hint="eastAsia" w:ascii="宋体" w:hAnsi="宋体" w:eastAsia="宋体" w:cs="宋体"/>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09703756">
      <w:pPr>
        <w:spacing w:line="72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435CC7BB">
      <w:pPr>
        <w:pStyle w:val="46"/>
        <w:tabs>
          <w:tab w:val="right" w:leader="dot" w:pos="9412"/>
        </w:tabs>
        <w:rPr>
          <w:rFonts w:hint="eastAsia" w:ascii="宋体" w:hAnsi="宋体" w:eastAsia="宋体" w:cs="宋体"/>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_Toc2394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rPr>
        <w:t>第一篇  采购邀请书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5645B9EE">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_Toc25456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en-US" w:eastAsia="zh-CN"/>
        </w:rPr>
        <w:t>一、</w:t>
      </w:r>
      <w:r>
        <w:rPr>
          <w:rFonts w:hint="eastAsia" w:ascii="宋体" w:hAnsi="宋体" w:eastAsia="宋体" w:cs="宋体"/>
          <w:szCs w:val="24"/>
          <w:highlight w:val="none"/>
        </w:rPr>
        <w:t>竞争性磋商内容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_Toc25456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677688E">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_Toc17422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二、资金来源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_Toc17422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41F068AF">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_Toc18563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三、供应商资格要求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_Toc18563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6A78197A">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_Toc12132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四、磋商有关说明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_Toc12132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09727AE3">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_Toc10354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五、保证金（本项目无）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_Toc10354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25DD4543">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_Toc21736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六、采购项目需落实的政府采购政策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_Toc21736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6017A5D4">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_Toc26265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七、其它有关规定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_Toc26265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65136500">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_Toc4730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八、联系方式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_Toc4730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0C5BA1EB">
      <w:pPr>
        <w:pStyle w:val="46"/>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_Toc14697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lang w:val="en-US" w:eastAsia="zh-CN"/>
        </w:rPr>
        <w:t xml:space="preserve">第二篇  </w:t>
      </w:r>
      <w:r>
        <w:rPr>
          <w:rFonts w:hint="eastAsia" w:ascii="宋体" w:hAnsi="宋体" w:eastAsia="宋体" w:cs="宋体"/>
          <w:bCs/>
          <w:szCs w:val="30"/>
          <w:highlight w:val="none"/>
        </w:rPr>
        <w:t>采购服务需求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_Toc14697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628C7980">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_Toc7319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en-US" w:eastAsia="zh-CN"/>
        </w:rPr>
        <w:t>一、项目一览表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_Toc7319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37665ED9">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_Toc9231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en-US" w:eastAsia="zh-CN"/>
        </w:rPr>
        <w:t>※二、服务内容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_Toc9231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F84224C">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_Toc4044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en-US" w:eastAsia="zh-CN"/>
        </w:rPr>
        <w:t>※三、成果要求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41358940">
      <w:pPr>
        <w:pStyle w:val="46"/>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_Toc18070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rPr>
        <w:t>第三篇  采购商务需求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_Toc18070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47C7D346">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_Toc29417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※一、服务</w:t>
      </w:r>
      <w:r>
        <w:rPr>
          <w:rFonts w:hint="eastAsia" w:ascii="宋体" w:hAnsi="宋体" w:eastAsia="宋体" w:cs="宋体"/>
          <w:szCs w:val="24"/>
          <w:highlight w:val="none"/>
          <w:lang w:val="en-US" w:eastAsia="zh-CN"/>
        </w:rPr>
        <w:t>时间</w:t>
      </w:r>
      <w:r>
        <w:rPr>
          <w:rFonts w:hint="eastAsia" w:ascii="宋体" w:hAnsi="宋体" w:eastAsia="宋体" w:cs="宋体"/>
          <w:szCs w:val="24"/>
          <w:highlight w:val="none"/>
        </w:rPr>
        <w:t>、地点及验收方式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_Toc29417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2FFAECC3">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_Toc32718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_Toc32718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36FC53A3">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_Toc22449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三、</w:t>
      </w:r>
      <w:r>
        <w:rPr>
          <w:rFonts w:hint="eastAsia" w:ascii="宋体" w:hAnsi="宋体" w:eastAsia="宋体" w:cs="宋体"/>
          <w:szCs w:val="24"/>
          <w:highlight w:val="none"/>
        </w:rPr>
        <w:t>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_Toc22449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68C2523E">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_Toc30657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、知识产权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_Toc30657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6BE8B3C2">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_Toc30230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_Toc30230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797F452F">
      <w:pPr>
        <w:pStyle w:val="46"/>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_Toc7806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rPr>
        <w:t>第四篇  磋商程序及方法、评审标准、无效响应和</w:t>
      </w:r>
      <w:r>
        <w:rPr>
          <w:rFonts w:hint="eastAsia" w:ascii="宋体" w:hAnsi="宋体" w:eastAsia="宋体" w:cs="宋体"/>
          <w:bCs/>
          <w:szCs w:val="36"/>
          <w:highlight w:val="none"/>
        </w:rPr>
        <w:t>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_Toc7806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43781490">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_Toc15935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一、磋商程序及方法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_Toc15935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B88433F">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_Toc19070 </w:instrText>
      </w:r>
      <w:r>
        <w:rPr>
          <w:rFonts w:hint="eastAsia" w:ascii="宋体" w:hAnsi="宋体" w:eastAsia="宋体" w:cs="宋体"/>
          <w:szCs w:val="21"/>
          <w:highlight w:val="none"/>
        </w:rPr>
        <w:fldChar w:fldCharType="separate"/>
      </w:r>
      <w:r>
        <w:rPr>
          <w:rFonts w:hint="eastAsia" w:ascii="宋体" w:hAnsi="宋体" w:eastAsia="宋体" w:cs="宋体"/>
          <w:kern w:val="2"/>
          <w:szCs w:val="24"/>
          <w:highlight w:val="none"/>
          <w:lang w:val="en-US" w:eastAsia="zh-CN" w:bidi="ar-SA"/>
        </w:rPr>
        <w:t>二、</w:t>
      </w:r>
      <w:r>
        <w:rPr>
          <w:rFonts w:hint="eastAsia" w:ascii="宋体" w:hAnsi="宋体" w:eastAsia="宋体" w:cs="宋体"/>
          <w:szCs w:val="24"/>
          <w:highlight w:val="none"/>
        </w:rPr>
        <w:t>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_Toc19070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5D3C1440">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_Toc32754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三、无效响应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_Toc32754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3BBCBC43">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_Toc15087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_Toc15087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3E81A2CA">
      <w:pPr>
        <w:pStyle w:val="46"/>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_Toc31256 </w:instrText>
      </w:r>
      <w:r>
        <w:rPr>
          <w:rFonts w:hint="eastAsia" w:ascii="宋体" w:hAnsi="宋体" w:eastAsia="宋体" w:cs="宋体"/>
          <w:szCs w:val="21"/>
          <w:highlight w:val="none"/>
        </w:rPr>
        <w:fldChar w:fldCharType="separate"/>
      </w:r>
      <w:r>
        <w:rPr>
          <w:rFonts w:hint="eastAsia" w:ascii="宋体" w:hAnsi="宋体" w:eastAsia="宋体" w:cs="宋体"/>
          <w:bCs/>
          <w:szCs w:val="30"/>
          <w:highlight w:val="none"/>
        </w:rPr>
        <w:t>第五篇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_Toc31256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CA95255">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_Toc9647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一、磋商费用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_Toc9647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7AEE9FA6">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_Toc31591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二、竞争性磋商文件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_Toc31591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0596DCEC">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_Toc30136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三、磋商要求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_Toc30136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46F96DC6">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_Toc17798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四、成交供应商的确认和变更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_Toc17798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51E50490">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_Toc17994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五、成交通知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_Toc17994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3E7E283E">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_Toc11811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六、关于质疑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_Toc11811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0318F588">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_Toc18462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七、采购代理服务费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_Toc18462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51B37449">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_Toc5579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八、签订合同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_Toc5579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60271A7">
      <w:pPr>
        <w:pStyle w:val="46"/>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_Toc26972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第六篇  合同草案条款(参考样本)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5532DADA">
      <w:pPr>
        <w:pStyle w:val="46"/>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_Toc19086 </w:instrText>
      </w:r>
      <w:r>
        <w:rPr>
          <w:rFonts w:hint="eastAsia" w:ascii="宋体" w:hAnsi="宋体" w:eastAsia="宋体" w:cs="宋体"/>
          <w:szCs w:val="21"/>
          <w:highlight w:val="none"/>
        </w:rPr>
        <w:fldChar w:fldCharType="separate"/>
      </w:r>
      <w:r>
        <w:rPr>
          <w:rFonts w:hint="eastAsia" w:ascii="宋体" w:hAnsi="宋体" w:eastAsia="宋体" w:cs="宋体"/>
          <w:szCs w:val="30"/>
          <w:highlight w:val="none"/>
        </w:rPr>
        <w:t>第七篇  响应文件编制要求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_Toc19086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7986BFE6">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_Toc7735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一、经济部分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_Toc7735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84855F0">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_Toc23730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二、服务部</w:t>
      </w:r>
      <w:bookmarkStart w:id="156" w:name="_GoBack"/>
      <w:bookmarkEnd w:id="156"/>
      <w:r>
        <w:rPr>
          <w:rFonts w:hint="eastAsia" w:ascii="宋体" w:hAnsi="宋体" w:eastAsia="宋体" w:cs="宋体"/>
          <w:szCs w:val="24"/>
          <w:highlight w:val="none"/>
        </w:rPr>
        <w:t>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_Toc23730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368A8A28">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_Toc22350 </w:instrText>
      </w:r>
      <w:r>
        <w:rPr>
          <w:rFonts w:hint="eastAsia" w:ascii="宋体" w:hAnsi="宋体" w:eastAsia="宋体" w:cs="宋体"/>
          <w:szCs w:val="21"/>
          <w:highlight w:val="none"/>
        </w:rPr>
        <w:fldChar w:fldCharType="separate"/>
      </w:r>
      <w:r>
        <w:rPr>
          <w:rFonts w:hint="eastAsia" w:ascii="宋体" w:hAnsi="宋体" w:eastAsia="宋体" w:cs="宋体"/>
          <w:szCs w:val="16"/>
          <w:highlight w:val="none"/>
          <w:lang w:val="en-US" w:eastAsia="zh-CN"/>
        </w:rPr>
        <w:t>三、商务部分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_Toc22350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525107CD">
      <w:pPr>
        <w:pStyle w:val="30"/>
        <w:tabs>
          <w:tab w:val="right" w:leader="dot" w:pos="9412"/>
        </w:tabs>
        <w:rPr>
          <w:rFonts w:hint="eastAsia" w:ascii="宋体" w:hAnsi="宋体" w:eastAsia="宋体" w:cs="宋体"/>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_Toc24063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四、资格条件及其他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_Toc24063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10D5EE5A">
      <w:pPr>
        <w:pStyle w:val="30"/>
        <w:tabs>
          <w:tab w:val="right" w:leader="dot" w:pos="9412"/>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_Toc23631 </w:instrText>
      </w:r>
      <w:r>
        <w:rPr>
          <w:rFonts w:hint="eastAsia" w:ascii="宋体" w:hAnsi="宋体" w:eastAsia="宋体" w:cs="宋体"/>
          <w:szCs w:val="21"/>
          <w:highlight w:val="none"/>
        </w:rPr>
        <w:fldChar w:fldCharType="separate"/>
      </w:r>
      <w:r>
        <w:rPr>
          <w:rFonts w:hint="eastAsia" w:ascii="宋体" w:hAnsi="宋体" w:eastAsia="宋体" w:cs="宋体"/>
          <w:szCs w:val="24"/>
          <w:highlight w:val="none"/>
        </w:rPr>
        <w:t>五、其他应提供的资料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_Toc23631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szCs w:val="21"/>
          <w:highlight w:val="none"/>
        </w:rPr>
        <w:fldChar w:fldCharType="end"/>
      </w:r>
    </w:p>
    <w:p w14:paraId="20C3E46A">
      <w:pPr>
        <w:tabs>
          <w:tab w:val="center" w:pos="4706"/>
        </w:tabs>
        <w:jc w:val="left"/>
        <w:rPr>
          <w:rFonts w:hint="eastAsia" w:ascii="宋体" w:hAnsi="宋体" w:eastAsia="宋体" w:cs="宋体"/>
          <w:color w:val="auto"/>
          <w:highlight w:val="none"/>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eastAsia="宋体" w:cs="宋体"/>
          <w:color w:val="auto"/>
          <w:szCs w:val="21"/>
          <w:highlight w:val="none"/>
        </w:rPr>
        <w:fldChar w:fldCharType="end"/>
      </w:r>
    </w:p>
    <w:p w14:paraId="73C91F05">
      <w:pPr>
        <w:pStyle w:val="4"/>
        <w:spacing w:line="360" w:lineRule="auto"/>
        <w:ind w:firstLine="2891" w:firstLineChars="800"/>
        <w:jc w:val="both"/>
        <w:rPr>
          <w:rFonts w:hint="eastAsia" w:ascii="宋体" w:hAnsi="宋体" w:eastAsia="宋体" w:cs="宋体"/>
          <w:bCs/>
          <w:color w:val="auto"/>
          <w:szCs w:val="30"/>
          <w:highlight w:val="none"/>
        </w:rPr>
      </w:pPr>
      <w:bookmarkStart w:id="0" w:name="_Toc12789052"/>
      <w:bookmarkStart w:id="1" w:name="_Toc11641050"/>
      <w:bookmarkStart w:id="2" w:name="_Toc2394"/>
      <w:r>
        <w:rPr>
          <w:rFonts w:hint="eastAsia" w:ascii="宋体" w:hAnsi="宋体" w:eastAsia="宋体" w:cs="宋体"/>
          <w:bCs/>
          <w:color w:val="auto"/>
          <w:sz w:val="36"/>
          <w:szCs w:val="30"/>
          <w:highlight w:val="none"/>
        </w:rPr>
        <w:t>第一篇  采购邀请书</w:t>
      </w:r>
      <w:bookmarkEnd w:id="0"/>
      <w:bookmarkEnd w:id="1"/>
      <w:bookmarkEnd w:id="2"/>
    </w:p>
    <w:p w14:paraId="3D698B6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_Toc313893526"/>
      <w:bookmarkStart w:id="4" w:name="_Toc317775175"/>
      <w:r>
        <w:rPr>
          <w:rFonts w:hint="eastAsia" w:ascii="宋体" w:hAnsi="宋体" w:eastAsia="宋体" w:cs="宋体"/>
          <w:color w:val="auto"/>
          <w:sz w:val="24"/>
          <w:szCs w:val="24"/>
          <w:highlight w:val="none"/>
          <w:u w:val="single"/>
        </w:rPr>
        <w:t>重庆鼎创招标代理有限公司</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eastAsia="zh-CN"/>
        </w:rPr>
        <w:t>重庆市沙坪坝区生态环境局</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沙坪坝区2023年和2024年温室气体清单编制项目</w:t>
      </w:r>
      <w:r>
        <w:rPr>
          <w:rFonts w:hint="eastAsia" w:ascii="宋体" w:hAnsi="宋体" w:eastAsia="宋体" w:cs="宋体"/>
          <w:color w:val="auto"/>
          <w:sz w:val="24"/>
          <w:szCs w:val="24"/>
          <w:highlight w:val="none"/>
        </w:rPr>
        <w:t>进行竞争性磋商采购。欢迎有资格的供应商前来参加磋商。</w:t>
      </w:r>
    </w:p>
    <w:p w14:paraId="0B64E269">
      <w:pPr>
        <w:pStyle w:val="5"/>
        <w:pageBreakBefore w:val="0"/>
        <w:widowControl w:val="0"/>
        <w:numPr>
          <w:ilvl w:val="0"/>
          <w:numId w:val="0"/>
        </w:numPr>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5" w:name="_Toc25456"/>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竞争性磋商内容</w:t>
      </w:r>
      <w:bookmarkEnd w:id="3"/>
      <w:bookmarkEnd w:id="4"/>
      <w:bookmarkEnd w:id="5"/>
    </w:p>
    <w:tbl>
      <w:tblPr>
        <w:tblStyle w:val="5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1400"/>
        <w:gridCol w:w="1734"/>
        <w:gridCol w:w="2602"/>
      </w:tblGrid>
      <w:tr w14:paraId="010A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624" w:type="dxa"/>
            <w:tcBorders>
              <w:top w:val="single" w:color="auto" w:sz="4" w:space="0"/>
              <w:left w:val="single" w:color="auto" w:sz="4" w:space="0"/>
              <w:right w:val="single" w:color="auto" w:sz="4" w:space="0"/>
            </w:tcBorders>
            <w:noWrap w:val="0"/>
            <w:vAlign w:val="center"/>
          </w:tcPr>
          <w:p w14:paraId="54BC1F01">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400" w:type="dxa"/>
            <w:tcBorders>
              <w:top w:val="single" w:color="auto" w:sz="4" w:space="0"/>
              <w:left w:val="single" w:color="auto" w:sz="4" w:space="0"/>
              <w:right w:val="single" w:color="auto" w:sz="4" w:space="0"/>
            </w:tcBorders>
            <w:noWrap w:val="0"/>
            <w:vAlign w:val="center"/>
          </w:tcPr>
          <w:p w14:paraId="1826EAD7">
            <w:pPr>
              <w:widowControl/>
              <w:jc w:val="center"/>
              <w:rPr>
                <w:rFonts w:hint="eastAsia" w:ascii="宋体" w:hAnsi="宋体" w:eastAsia="宋体" w:cs="宋体"/>
                <w:b/>
                <w:bCs/>
                <w:color w:val="auto"/>
                <w:kern w:val="0"/>
                <w:sz w:val="21"/>
                <w:szCs w:val="24"/>
                <w:highlight w:val="none"/>
                <w:lang w:eastAsia="zh-CN"/>
              </w:rPr>
            </w:pPr>
            <w:r>
              <w:rPr>
                <w:rFonts w:hint="eastAsia" w:ascii="宋体" w:hAnsi="宋体" w:eastAsia="宋体" w:cs="宋体"/>
                <w:b/>
                <w:bCs/>
                <w:color w:val="auto"/>
                <w:kern w:val="0"/>
                <w:sz w:val="21"/>
                <w:szCs w:val="24"/>
                <w:highlight w:val="none"/>
                <w:lang w:val="en-US" w:eastAsia="zh-CN"/>
              </w:rPr>
              <w:t>最高限价</w:t>
            </w:r>
          </w:p>
          <w:p w14:paraId="2F3B40B4">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1734" w:type="dxa"/>
            <w:tcBorders>
              <w:top w:val="single" w:color="auto" w:sz="4" w:space="0"/>
              <w:left w:val="single" w:color="auto" w:sz="4" w:space="0"/>
              <w:right w:val="single" w:color="auto" w:sz="4" w:space="0"/>
            </w:tcBorders>
            <w:noWrap w:val="0"/>
            <w:vAlign w:val="center"/>
          </w:tcPr>
          <w:p w14:paraId="5C82AA1A">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2602" w:type="dxa"/>
            <w:tcBorders>
              <w:top w:val="single" w:color="auto" w:sz="4" w:space="0"/>
              <w:left w:val="single" w:color="auto" w:sz="4" w:space="0"/>
              <w:right w:val="single" w:color="auto" w:sz="4" w:space="0"/>
            </w:tcBorders>
            <w:noWrap w:val="0"/>
            <w:vAlign w:val="center"/>
          </w:tcPr>
          <w:p w14:paraId="596158FA">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1"/>
                <w:highlight w:val="none"/>
              </w:rPr>
              <w:t>采购标的对应的中小企业划分标准所属行业</w:t>
            </w:r>
          </w:p>
        </w:tc>
      </w:tr>
      <w:tr w14:paraId="50FC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624" w:type="dxa"/>
            <w:tcBorders>
              <w:top w:val="single" w:color="auto" w:sz="4" w:space="0"/>
              <w:left w:val="single" w:color="auto" w:sz="4" w:space="0"/>
              <w:right w:val="single" w:color="auto" w:sz="4" w:space="0"/>
            </w:tcBorders>
            <w:noWrap w:val="0"/>
            <w:vAlign w:val="center"/>
          </w:tcPr>
          <w:p w14:paraId="30FF83E1">
            <w:pPr>
              <w:widowControl/>
              <w:jc w:val="center"/>
              <w:rPr>
                <w:rFonts w:hint="eastAsia" w:ascii="宋体" w:hAnsi="宋体" w:eastAsia="宋体" w:cs="宋体"/>
                <w:color w:val="auto"/>
                <w:kern w:val="0"/>
                <w:sz w:val="24"/>
                <w:szCs w:val="32"/>
                <w:highlight w:val="none"/>
                <w:lang w:eastAsia="zh-CN"/>
              </w:rPr>
            </w:pPr>
            <w:bookmarkStart w:id="6" w:name="_Hlk344477914"/>
            <w:r>
              <w:rPr>
                <w:rFonts w:hint="eastAsia" w:ascii="宋体" w:hAnsi="宋体" w:eastAsia="宋体" w:cs="宋体"/>
                <w:color w:val="auto"/>
                <w:kern w:val="0"/>
                <w:sz w:val="24"/>
                <w:szCs w:val="32"/>
                <w:highlight w:val="none"/>
                <w:lang w:eastAsia="zh-CN"/>
              </w:rPr>
              <w:t>沙坪坝区2023年和2024年温室气体清单编制项目</w:t>
            </w:r>
          </w:p>
        </w:tc>
        <w:tc>
          <w:tcPr>
            <w:tcW w:w="1400" w:type="dxa"/>
            <w:tcBorders>
              <w:top w:val="single" w:color="auto" w:sz="4" w:space="0"/>
              <w:left w:val="single" w:color="auto" w:sz="4" w:space="0"/>
              <w:right w:val="single" w:color="auto" w:sz="4" w:space="0"/>
            </w:tcBorders>
            <w:noWrap w:val="0"/>
            <w:vAlign w:val="center"/>
          </w:tcPr>
          <w:p w14:paraId="4A0E0928">
            <w:pPr>
              <w:widowControl/>
              <w:jc w:val="center"/>
              <w:rPr>
                <w:rFonts w:hint="eastAsia" w:ascii="宋体" w:hAnsi="宋体" w:eastAsia="宋体" w:cs="宋体"/>
                <w:color w:val="auto"/>
                <w:kern w:val="0"/>
                <w:sz w:val="24"/>
                <w:szCs w:val="32"/>
                <w:highlight w:val="none"/>
                <w:lang w:val="en-US" w:eastAsia="zh-CN"/>
              </w:rPr>
            </w:pPr>
            <w:r>
              <w:rPr>
                <w:rFonts w:hint="eastAsia" w:ascii="宋体" w:hAnsi="宋体" w:eastAsia="宋体" w:cs="宋体"/>
                <w:color w:val="auto"/>
                <w:kern w:val="0"/>
                <w:sz w:val="24"/>
                <w:szCs w:val="32"/>
                <w:highlight w:val="none"/>
                <w:lang w:val="en-US" w:eastAsia="zh-CN"/>
              </w:rPr>
              <w:t>20</w:t>
            </w:r>
          </w:p>
        </w:tc>
        <w:tc>
          <w:tcPr>
            <w:tcW w:w="1734" w:type="dxa"/>
            <w:tcBorders>
              <w:top w:val="single" w:color="auto" w:sz="4" w:space="0"/>
              <w:left w:val="single" w:color="auto" w:sz="4" w:space="0"/>
              <w:right w:val="single" w:color="auto" w:sz="4" w:space="0"/>
            </w:tcBorders>
            <w:noWrap w:val="0"/>
            <w:vAlign w:val="center"/>
          </w:tcPr>
          <w:p w14:paraId="6B11F9EC">
            <w:pPr>
              <w:ind w:firstLine="720" w:firstLineChars="300"/>
              <w:jc w:val="both"/>
              <w:rPr>
                <w:rFonts w:hint="eastAsia" w:ascii="宋体" w:hAnsi="宋体" w:eastAsia="宋体" w:cs="宋体"/>
                <w:color w:val="auto"/>
                <w:kern w:val="0"/>
                <w:sz w:val="24"/>
                <w:szCs w:val="32"/>
                <w:highlight w:val="none"/>
                <w:lang w:val="en-US" w:eastAsia="zh-CN"/>
              </w:rPr>
            </w:pPr>
            <w:r>
              <w:rPr>
                <w:rFonts w:hint="eastAsia" w:ascii="宋体" w:hAnsi="宋体" w:eastAsia="宋体" w:cs="宋体"/>
                <w:color w:val="auto"/>
                <w:kern w:val="0"/>
                <w:sz w:val="24"/>
                <w:szCs w:val="32"/>
                <w:highlight w:val="none"/>
                <w:lang w:val="en-US" w:eastAsia="zh-CN"/>
              </w:rPr>
              <w:t>1</w:t>
            </w:r>
          </w:p>
        </w:tc>
        <w:tc>
          <w:tcPr>
            <w:tcW w:w="2602" w:type="dxa"/>
            <w:tcBorders>
              <w:top w:val="single" w:color="auto" w:sz="4" w:space="0"/>
              <w:left w:val="single" w:color="auto" w:sz="4" w:space="0"/>
              <w:right w:val="single" w:color="auto" w:sz="4" w:space="0"/>
            </w:tcBorders>
            <w:noWrap w:val="0"/>
            <w:vAlign w:val="center"/>
          </w:tcPr>
          <w:p w14:paraId="1ACE3422">
            <w:pPr>
              <w:widowControl/>
              <w:jc w:val="center"/>
              <w:rPr>
                <w:rFonts w:hint="eastAsia" w:ascii="宋体" w:hAnsi="宋体" w:eastAsia="宋体" w:cs="宋体"/>
                <w:color w:val="auto"/>
                <w:kern w:val="0"/>
                <w:sz w:val="24"/>
                <w:szCs w:val="32"/>
                <w:highlight w:val="none"/>
              </w:rPr>
            </w:pPr>
            <w:r>
              <w:rPr>
                <w:rFonts w:hint="eastAsia" w:ascii="宋体" w:hAnsi="宋体" w:eastAsia="宋体" w:cs="宋体"/>
                <w:color w:val="auto"/>
                <w:sz w:val="24"/>
                <w:szCs w:val="24"/>
                <w:highlight w:val="none"/>
              </w:rPr>
              <w:t>其他未列明行业</w:t>
            </w:r>
          </w:p>
        </w:tc>
      </w:tr>
      <w:bookmarkEnd w:id="6"/>
    </w:tbl>
    <w:p w14:paraId="6FF1D960">
      <w:pPr>
        <w:pStyle w:val="5"/>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color w:val="auto"/>
          <w:sz w:val="24"/>
          <w:szCs w:val="24"/>
          <w:highlight w:val="none"/>
        </w:rPr>
      </w:pPr>
      <w:bookmarkStart w:id="7" w:name="_Toc17422"/>
      <w:bookmarkStart w:id="8" w:name="_Toc373860293"/>
      <w:bookmarkStart w:id="9" w:name="_Toc317775178"/>
      <w:r>
        <w:rPr>
          <w:rFonts w:hint="eastAsia" w:ascii="宋体" w:hAnsi="宋体" w:eastAsia="宋体" w:cs="宋体"/>
          <w:color w:val="auto"/>
          <w:sz w:val="24"/>
          <w:szCs w:val="24"/>
          <w:highlight w:val="none"/>
        </w:rPr>
        <w:t>二、资金来源</w:t>
      </w:r>
      <w:bookmarkEnd w:id="7"/>
    </w:p>
    <w:p w14:paraId="75AA51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lang w:eastAsia="zh-CN"/>
        </w:rPr>
        <w:t>市级“以奖促治”专项资金。</w:t>
      </w:r>
    </w:p>
    <w:p w14:paraId="62FDB0A8">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10" w:name="_Toc18563"/>
      <w:r>
        <w:rPr>
          <w:rFonts w:hint="eastAsia" w:ascii="宋体" w:hAnsi="宋体" w:eastAsia="宋体" w:cs="宋体"/>
          <w:color w:val="auto"/>
          <w:sz w:val="24"/>
          <w:szCs w:val="24"/>
          <w:highlight w:val="none"/>
        </w:rPr>
        <w:t>三、供应商资格要求</w:t>
      </w:r>
      <w:bookmarkEnd w:id="10"/>
    </w:p>
    <w:p w14:paraId="6BD1EF6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039DC21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（二）落实政府采购政策需满足的资格要求：无</w:t>
      </w:r>
      <w:r>
        <w:rPr>
          <w:rFonts w:hint="eastAsia" w:ascii="宋体" w:hAnsi="宋体" w:eastAsia="宋体" w:cs="宋体"/>
          <w:color w:val="auto"/>
          <w:sz w:val="24"/>
          <w:szCs w:val="24"/>
          <w:highlight w:val="none"/>
          <w:lang w:eastAsia="zh-CN"/>
        </w:rPr>
        <w:t>。</w:t>
      </w:r>
    </w:p>
    <w:p w14:paraId="33CCBEE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（三）本项目的特定资格要求：</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4E694A3F">
      <w:pPr>
        <w:pStyle w:val="5"/>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11" w:name="_Toc12132"/>
      <w:r>
        <w:rPr>
          <w:rFonts w:hint="eastAsia" w:ascii="宋体" w:hAnsi="宋体" w:eastAsia="宋体" w:cs="宋体"/>
          <w:color w:val="auto"/>
          <w:sz w:val="24"/>
          <w:szCs w:val="24"/>
          <w:highlight w:val="none"/>
        </w:rPr>
        <w:t>四、磋商有关说明</w:t>
      </w:r>
      <w:bookmarkEnd w:id="8"/>
      <w:bookmarkEnd w:id="11"/>
      <w:bookmarkStart w:id="12" w:name="_Toc373860294"/>
    </w:p>
    <w:p w14:paraId="6D2095E2">
      <w:pPr>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供应商应按要求进行注册，通过“行采家”平台（http://www.gec123.com），登记加入“行采家供应商库”。咨询电话023-88158017。（供应商注册与否不影响投标文件的有效性）。</w:t>
      </w:r>
    </w:p>
    <w:p w14:paraId="0C900236">
      <w:pPr>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1557D1B7">
      <w:pPr>
        <w:pageBreakBefore w:val="0"/>
        <w:widowControl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竞争性磋商公告期限：自采购公告发布之日</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起三个工作日。</w:t>
      </w:r>
    </w:p>
    <w:p w14:paraId="611426F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（四）报名及磋商文件发售</w:t>
      </w:r>
    </w:p>
    <w:p w14:paraId="2DF57D2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1.报名和磋商文件发售期：</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00</w:t>
      </w:r>
    </w:p>
    <w:p w14:paraId="2F2D41D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2.磋商文件售价：人</w:t>
      </w:r>
      <w:r>
        <w:rPr>
          <w:rFonts w:hint="eastAsia" w:ascii="宋体" w:hAnsi="宋体" w:eastAsia="宋体" w:cs="宋体"/>
          <w:color w:val="auto"/>
          <w:sz w:val="24"/>
          <w:szCs w:val="24"/>
          <w:highlight w:val="none"/>
        </w:rPr>
        <w:t>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00元/份（</w:t>
      </w:r>
      <w:r>
        <w:rPr>
          <w:rFonts w:hint="eastAsia" w:ascii="宋体" w:hAnsi="宋体" w:eastAsia="宋体" w:cs="宋体"/>
          <w:bCs/>
          <w:color w:val="auto"/>
          <w:sz w:val="24"/>
          <w:szCs w:val="24"/>
          <w:highlight w:val="none"/>
        </w:rPr>
        <w:t>售后不退）</w:t>
      </w:r>
    </w:p>
    <w:p w14:paraId="08C4591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2.1磋商文件购买方式</w:t>
      </w:r>
    </w:p>
    <w:p w14:paraId="31DEA2C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r>
        <w:rPr>
          <w:rFonts w:hint="eastAsia" w:ascii="宋体" w:hAnsi="宋体" w:eastAsia="宋体" w:cs="宋体"/>
          <w:b/>
          <w:color w:val="auto"/>
          <w:sz w:val="24"/>
          <w:szCs w:val="24"/>
          <w:highlight w:val="none"/>
        </w:rPr>
        <w:t>现金购买</w:t>
      </w:r>
    </w:p>
    <w:p w14:paraId="77745C4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在磋商文件发售期内，供应商到</w:t>
      </w:r>
      <w:r>
        <w:rPr>
          <w:rFonts w:hint="eastAsia" w:ascii="宋体" w:hAnsi="宋体" w:eastAsia="宋体" w:cs="宋体"/>
          <w:color w:val="auto"/>
          <w:sz w:val="24"/>
          <w:szCs w:val="24"/>
          <w:highlight w:val="none"/>
        </w:rPr>
        <w:t>重庆市渝北区创意公园18栋2单元3-2（重庆市渝北区食品城大道18号）</w:t>
      </w:r>
      <w:r>
        <w:rPr>
          <w:rFonts w:hint="eastAsia" w:ascii="宋体" w:hAnsi="宋体" w:eastAsia="宋体" w:cs="宋体"/>
          <w:bCs/>
          <w:color w:val="auto"/>
          <w:sz w:val="24"/>
          <w:szCs w:val="24"/>
          <w:highlight w:val="none"/>
        </w:rPr>
        <w:t>登记递交《重庆鼎创招标代理有限公司采购文件发售登记表》（加盖供应商公章）并购买磋商文件。</w:t>
      </w:r>
    </w:p>
    <w:p w14:paraId="07D132D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r>
        <w:rPr>
          <w:rFonts w:hint="eastAsia" w:ascii="宋体" w:hAnsi="宋体" w:eastAsia="宋体" w:cs="宋体"/>
          <w:b/>
          <w:color w:val="auto"/>
          <w:sz w:val="24"/>
          <w:szCs w:val="24"/>
          <w:highlight w:val="none"/>
        </w:rPr>
        <w:t>汇款购买</w:t>
      </w:r>
    </w:p>
    <w:p w14:paraId="240168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rFonts w:hint="eastAsia" w:ascii="宋体" w:hAnsi="宋体" w:eastAsia="宋体" w:cs="宋体"/>
          <w:color w:val="auto"/>
          <w:highlight w:val="none"/>
        </w:rPr>
        <w:fldChar w:fldCharType="separate"/>
      </w:r>
      <w:r>
        <w:rPr>
          <w:rStyle w:val="66"/>
          <w:rFonts w:hint="eastAsia" w:ascii="宋体" w:hAnsi="宋体" w:eastAsia="宋体" w:cs="宋体"/>
          <w:bCs/>
          <w:color w:val="auto"/>
          <w:sz w:val="24"/>
          <w:szCs w:val="24"/>
          <w:highlight w:val="none"/>
        </w:rPr>
        <w:t>在磋商文件发售期内，供应商将磋商文件购买费用汇至以下账户内进行购买。通过汇款方式购买磋商文件的，将磋商文件汇款凭证（注明采购执行编号）、《重庆鼎创招标代理有限公司采购文件发售登记表》（加盖供应商公章）扫描后发送至</w:t>
      </w:r>
      <w:r>
        <w:rPr>
          <w:rStyle w:val="66"/>
          <w:rFonts w:hint="eastAsia" w:ascii="宋体" w:hAnsi="宋体" w:eastAsia="宋体" w:cs="宋体"/>
          <w:b/>
          <w:color w:val="auto"/>
          <w:sz w:val="24"/>
          <w:szCs w:val="24"/>
          <w:highlight w:val="none"/>
          <w:u w:val="none"/>
        </w:rPr>
        <w:t>2783701601@qq.com</w:t>
      </w:r>
      <w:r>
        <w:rPr>
          <w:rStyle w:val="66"/>
          <w:rFonts w:hint="eastAsia" w:ascii="宋体" w:hAnsi="宋体" w:eastAsia="宋体" w:cs="宋体"/>
          <w:bCs/>
          <w:color w:val="auto"/>
          <w:sz w:val="24"/>
          <w:szCs w:val="24"/>
          <w:highlight w:val="none"/>
        </w:rPr>
        <w:t>（邮箱）。报名成功时间以代理机构收到以上资料邮箱的显示时间为准。</w:t>
      </w:r>
      <w:r>
        <w:rPr>
          <w:rStyle w:val="66"/>
          <w:rFonts w:hint="eastAsia" w:ascii="宋体" w:hAnsi="宋体" w:eastAsia="宋体" w:cs="宋体"/>
          <w:bCs/>
          <w:color w:val="auto"/>
          <w:sz w:val="24"/>
          <w:szCs w:val="24"/>
          <w:highlight w:val="none"/>
        </w:rPr>
        <w:fldChar w:fldCharType="end"/>
      </w:r>
    </w:p>
    <w:p w14:paraId="2387FAC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户  名：重庆鼎创招标代理有限公司</w:t>
      </w:r>
    </w:p>
    <w:p w14:paraId="6527DBB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开户行：招商银行股份有限公司重庆观音桥支行</w:t>
      </w:r>
    </w:p>
    <w:p w14:paraId="3F57432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  号：123911157910105</w:t>
      </w:r>
    </w:p>
    <w:p w14:paraId="73F6C4D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在报名和磋商文件发售期内购买了磋商文件并按以上要求提交了相应资料的供应商，其现场报名才被接收，否则当场退还响应文件。</w:t>
      </w:r>
    </w:p>
    <w:p w14:paraId="5C4BD31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（五）供应商须满足以下二种条件，其响应文件才被接受：</w:t>
      </w:r>
    </w:p>
    <w:p w14:paraId="6CC7C8F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1、按时递交了响应文件；</w:t>
      </w:r>
    </w:p>
    <w:p w14:paraId="526E5B3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2、按时报名签到。</w:t>
      </w:r>
    </w:p>
    <w:p w14:paraId="7EE693D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bookmarkStart w:id="13" w:name="_Toc8970"/>
      <w:r>
        <w:rPr>
          <w:rFonts w:hint="eastAsia" w:ascii="宋体" w:hAnsi="宋体" w:eastAsia="宋体" w:cs="宋体"/>
          <w:bCs/>
          <w:color w:val="auto"/>
          <w:sz w:val="24"/>
          <w:szCs w:val="24"/>
          <w:highlight w:val="none"/>
        </w:rPr>
        <w:t>（六）磋商地点：</w:t>
      </w:r>
      <w:r>
        <w:rPr>
          <w:rFonts w:hint="eastAsia" w:ascii="宋体" w:hAnsi="宋体" w:eastAsia="宋体" w:cs="宋体"/>
          <w:bCs/>
          <w:color w:val="auto"/>
          <w:sz w:val="24"/>
          <w:szCs w:val="24"/>
          <w:highlight w:val="none"/>
          <w:lang w:eastAsia="zh-CN"/>
        </w:rPr>
        <w:t>重庆市沙坪坝区生态环境局四楼二</w:t>
      </w:r>
      <w:r>
        <w:rPr>
          <w:rFonts w:hint="eastAsia" w:ascii="宋体" w:hAnsi="宋体" w:eastAsia="宋体" w:cs="宋体"/>
          <w:bCs/>
          <w:color w:val="auto"/>
          <w:sz w:val="24"/>
          <w:szCs w:val="24"/>
          <w:highlight w:val="none"/>
        </w:rPr>
        <w:t>会议室</w:t>
      </w:r>
      <w:r>
        <w:rPr>
          <w:rFonts w:hint="eastAsia" w:ascii="宋体" w:hAnsi="宋体" w:eastAsia="宋体" w:cs="宋体"/>
          <w:bCs/>
          <w:color w:val="auto"/>
          <w:sz w:val="24"/>
          <w:szCs w:val="24"/>
          <w:highlight w:val="none"/>
          <w:lang w:eastAsia="zh-CN"/>
        </w:rPr>
        <w:t>（重庆市沙坪坝区陈东路19号）</w:t>
      </w:r>
      <w:r>
        <w:rPr>
          <w:rFonts w:hint="eastAsia" w:ascii="宋体" w:hAnsi="宋体" w:eastAsia="宋体" w:cs="宋体"/>
          <w:bCs/>
          <w:color w:val="auto"/>
          <w:sz w:val="24"/>
          <w:szCs w:val="24"/>
          <w:highlight w:val="none"/>
        </w:rPr>
        <w:t>。</w:t>
      </w:r>
    </w:p>
    <w:p w14:paraId="065EB2D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（七）提交响应文件开始时间：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p>
    <w:p w14:paraId="321FA97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（八）提交响应文件截止时间：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p>
    <w:p w14:paraId="5EA4023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（九）磋商开始时间：</w:t>
      </w:r>
      <w:bookmarkEnd w:id="9"/>
      <w:bookmarkEnd w:id="12"/>
      <w:bookmarkEnd w:id="13"/>
      <w:bookmarkStart w:id="14" w:name="_Toc479668114"/>
      <w:bookmarkStart w:id="15" w:name="_Toc499576199"/>
      <w:bookmarkStart w:id="16" w:name="_Toc480466698"/>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bCs/>
          <w:color w:val="auto"/>
          <w:sz w:val="24"/>
          <w:szCs w:val="24"/>
          <w:highlight w:val="none"/>
        </w:rPr>
        <w:t>。</w:t>
      </w:r>
    </w:p>
    <w:p w14:paraId="115B3ED1">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17" w:name="_Toc13746"/>
      <w:bookmarkStart w:id="18" w:name="_Toc10354"/>
      <w:r>
        <w:rPr>
          <w:rFonts w:hint="eastAsia" w:ascii="宋体" w:hAnsi="宋体" w:eastAsia="宋体" w:cs="宋体"/>
          <w:color w:val="auto"/>
          <w:sz w:val="24"/>
          <w:szCs w:val="24"/>
          <w:highlight w:val="none"/>
        </w:rPr>
        <w:t>五、保证金</w:t>
      </w:r>
      <w:bookmarkEnd w:id="17"/>
      <w:r>
        <w:rPr>
          <w:rFonts w:hint="eastAsia" w:ascii="宋体" w:hAnsi="宋体" w:eastAsia="宋体" w:cs="宋体"/>
          <w:color w:val="auto"/>
          <w:sz w:val="24"/>
          <w:szCs w:val="24"/>
          <w:highlight w:val="none"/>
        </w:rPr>
        <w:t>（本项目无）</w:t>
      </w:r>
      <w:bookmarkEnd w:id="18"/>
    </w:p>
    <w:p w14:paraId="4C9229C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（一）保证金递交</w:t>
      </w:r>
    </w:p>
    <w:p w14:paraId="47C048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供应商须按本项目规定的保证金金额进行缴纳（保证金金额详见本篇，一、竞争性磋商文件内容），由供应商从其基本账户将保证金汇至以下账户，保证金的到账截止时间同提交响应文件截止时间。</w:t>
      </w:r>
    </w:p>
    <w:p w14:paraId="27A8A39F">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保证金专用账户</w:t>
      </w:r>
    </w:p>
    <w:p w14:paraId="3B6F3478">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名：重庆鼎创招标代理有限公司</w:t>
      </w:r>
    </w:p>
    <w:p w14:paraId="37090E78">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开户行：招商银行重庆分行江北支行 </w:t>
      </w:r>
    </w:p>
    <w:p w14:paraId="094ADEF7">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  号：123911157910901</w:t>
      </w:r>
    </w:p>
    <w:p w14:paraId="2D23BB5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1、各供应商在银行转账（电汇）时，须充分考虑银行转账（电汇）的时间差风险，如同城转账、异地转账或汇款、跨行转账或电汇的时间要求。</w:t>
      </w:r>
    </w:p>
    <w:p w14:paraId="62857F6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2、各供应商在递交保证金时，到款账户为上述指定的保证金专用账户，来款账户必须为本公司基本账户。</w:t>
      </w:r>
    </w:p>
    <w:p w14:paraId="3D74E3B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5BEC080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14:paraId="4DA37C3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1、未成交供应商的磋商保证金，在成交通知书发放后，由采购代理机构在五个工作日内按来款渠道直接退还。</w:t>
      </w:r>
    </w:p>
    <w:p w14:paraId="31EDA0C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2、成交供应商的磋商保证金，在成交供应商与采购人签订合同后，由采购代理机构在五个工作日内按资金来款渠道直接退还。</w:t>
      </w:r>
    </w:p>
    <w:p w14:paraId="74F3130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19" w:name="_Toc21736"/>
      <w:r>
        <w:rPr>
          <w:rFonts w:hint="eastAsia" w:ascii="宋体" w:hAnsi="宋体" w:eastAsia="宋体" w:cs="宋体"/>
          <w:color w:val="auto"/>
          <w:sz w:val="24"/>
          <w:szCs w:val="24"/>
          <w:highlight w:val="none"/>
        </w:rPr>
        <w:t>六、采购项目需落实的政府采购政策</w:t>
      </w:r>
      <w:bookmarkEnd w:id="14"/>
      <w:bookmarkEnd w:id="15"/>
      <w:bookmarkEnd w:id="16"/>
      <w:bookmarkEnd w:id="19"/>
    </w:p>
    <w:p w14:paraId="10AD974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C0CE51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（二）按照《财政部 工业和信息化部关于印发&lt;政府采购促进中小企业发展管理办法&gt;的通知》（财库〔2020〕46号）的规定，落实促进中小企业发展政策。</w:t>
      </w:r>
    </w:p>
    <w:p w14:paraId="65ECC06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（三）按照《财政部、司法部关于政府采购支持监狱企业发展有关问题的通知》（财库〔2014〕68号）的规定，落实支持监狱企业发展政策。</w:t>
      </w:r>
    </w:p>
    <w:p w14:paraId="6081A9C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20" w:name="_Toc16319"/>
      <w:bookmarkStart w:id="21" w:name="_Toc15260"/>
      <w:bookmarkStart w:id="22" w:name="_Toc6620"/>
      <w:r>
        <w:rPr>
          <w:rFonts w:hint="eastAsia" w:ascii="宋体" w:hAnsi="宋体" w:eastAsia="宋体" w:cs="宋体"/>
          <w:color w:val="auto"/>
          <w:sz w:val="24"/>
          <w:szCs w:val="24"/>
          <w:highlight w:val="none"/>
        </w:rPr>
        <w:t>（四）按照《三部门联合发布关于促进残疾人就业政府采购政策的通知》（财库〔2017〕 141号）的规定，落实支持残疾人福利性单位发展政策。</w:t>
      </w:r>
      <w:bookmarkEnd w:id="20"/>
      <w:bookmarkEnd w:id="21"/>
      <w:bookmarkEnd w:id="22"/>
    </w:p>
    <w:p w14:paraId="781085D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23" w:name="_Toc26265"/>
      <w:r>
        <w:rPr>
          <w:rFonts w:hint="eastAsia" w:ascii="宋体" w:hAnsi="宋体" w:eastAsia="宋体" w:cs="宋体"/>
          <w:color w:val="auto"/>
          <w:sz w:val="24"/>
          <w:szCs w:val="24"/>
          <w:highlight w:val="none"/>
        </w:rPr>
        <w:t>七、其它有关规定</w:t>
      </w:r>
      <w:bookmarkEnd w:id="23"/>
    </w:p>
    <w:p w14:paraId="366C859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（一）单位负责人为同一人或者存在直接控股、管理关系的不同供应商，不得参加同一合同项下的政府采购活动，否则均为无效响应。</w:t>
      </w:r>
    </w:p>
    <w:p w14:paraId="2E7D0C4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（二）为采购项目提供整体设计、规范编制或者项目管理、监理、检测等服务的供应商，不得再参加该采购项目的其他采购活动，否则均为无效响应。</w:t>
      </w:r>
    </w:p>
    <w:p w14:paraId="301B4D9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（三）本项目的补遗文件（如果有）一律在“行采家”上发布，请各供应商注意下载；无论供应商下载与否，均视同供应商已知晓本项目补遗文件（如果有）的内容。</w:t>
      </w:r>
    </w:p>
    <w:p w14:paraId="164282F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445DC6A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76F12181">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（六）本项目不接受分包，否则为无效响应。</w:t>
      </w:r>
    </w:p>
    <w:p w14:paraId="5ABBF26D">
      <w:pPr>
        <w:keepNext w:val="0"/>
        <w:keepLines w:val="0"/>
        <w:pageBreakBefore w:val="0"/>
        <w:widowControl w:val="0"/>
        <w:kinsoku/>
        <w:wordWrap/>
        <w:overflowPunct/>
        <w:topLinePunct w:val="0"/>
        <w:autoSpaceDE/>
        <w:autoSpaceDN/>
        <w:bidi w:val="0"/>
        <w:adjustRightInd/>
        <w:snapToGrid w:val="0"/>
        <w:spacing w:line="360" w:lineRule="auto"/>
        <w:ind w:firstLine="361" w:firstLineChars="15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）本项目不接受联合体参与磋商，否则为无效响应。</w:t>
      </w:r>
    </w:p>
    <w:p w14:paraId="00D9ADE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23D5A6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highlight w:val="none"/>
        </w:rPr>
      </w:pPr>
      <w:bookmarkStart w:id="24" w:name="_Toc4730"/>
      <w:r>
        <w:rPr>
          <w:rFonts w:hint="eastAsia" w:ascii="宋体" w:hAnsi="宋体" w:eastAsia="宋体" w:cs="宋体"/>
          <w:color w:val="auto"/>
          <w:sz w:val="24"/>
          <w:szCs w:val="24"/>
          <w:highlight w:val="none"/>
        </w:rPr>
        <w:t>八、联系方式</w:t>
      </w:r>
      <w:bookmarkEnd w:id="24"/>
    </w:p>
    <w:p w14:paraId="2988D20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5" w:name="_Toc28743"/>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重庆市沙坪坝区生态环境局</w:t>
      </w:r>
    </w:p>
    <w:p w14:paraId="1709AF2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文老师</w:t>
      </w:r>
    </w:p>
    <w:p w14:paraId="07754B5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w:t>
      </w:r>
      <w:r>
        <w:rPr>
          <w:rFonts w:hint="eastAsia" w:ascii="宋体" w:hAnsi="宋体" w:eastAsia="宋体" w:cs="宋体"/>
          <w:color w:val="auto"/>
          <w:sz w:val="24"/>
          <w:szCs w:val="24"/>
          <w:highlight w:val="none"/>
        </w:rPr>
        <w:t>65337887</w:t>
      </w:r>
    </w:p>
    <w:p w14:paraId="626ED50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址：重庆市沙坪坝区陈东路19号</w:t>
      </w:r>
    </w:p>
    <w:p w14:paraId="7EE4A47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（二）采购代理机构：重庆鼎创招标代理有限公司</w:t>
      </w:r>
    </w:p>
    <w:p w14:paraId="16E68C6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范</w:t>
      </w:r>
      <w:r>
        <w:rPr>
          <w:rFonts w:hint="eastAsia" w:ascii="宋体" w:hAnsi="宋体" w:eastAsia="宋体" w:cs="宋体"/>
          <w:color w:val="auto"/>
          <w:sz w:val="24"/>
          <w:szCs w:val="24"/>
          <w:highlight w:val="none"/>
        </w:rPr>
        <w:t>老师</w:t>
      </w:r>
    </w:p>
    <w:p w14:paraId="6E29F11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话：023-67865997  17384098647</w:t>
      </w:r>
    </w:p>
    <w:p w14:paraId="5702AE8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址：重庆市渝北区创意公园18栋2单元3-2（重庆市渝北区食品城大道18号）</w:t>
      </w:r>
    </w:p>
    <w:p w14:paraId="3EC00A63">
      <w:pPr>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p>
    <w:bookmarkEnd w:id="25"/>
    <w:p w14:paraId="4161468D">
      <w:pPr>
        <w:pStyle w:val="4"/>
        <w:numPr>
          <w:ilvl w:val="0"/>
          <w:numId w:val="0"/>
        </w:numPr>
        <w:spacing w:before="0" w:after="0" w:line="360" w:lineRule="auto"/>
        <w:jc w:val="center"/>
        <w:rPr>
          <w:rFonts w:hint="eastAsia" w:ascii="宋体" w:hAnsi="宋体" w:eastAsia="宋体" w:cs="宋体"/>
          <w:bCs/>
          <w:color w:val="auto"/>
          <w:sz w:val="36"/>
          <w:szCs w:val="30"/>
          <w:highlight w:val="none"/>
        </w:rPr>
      </w:pPr>
      <w:bookmarkStart w:id="26" w:name="_Toc14697"/>
      <w:r>
        <w:rPr>
          <w:rFonts w:hint="eastAsia" w:ascii="宋体" w:hAnsi="宋体" w:eastAsia="宋体" w:cs="宋体"/>
          <w:bCs/>
          <w:color w:val="auto"/>
          <w:sz w:val="36"/>
          <w:szCs w:val="30"/>
          <w:highlight w:val="none"/>
          <w:lang w:val="en-US" w:eastAsia="zh-CN"/>
        </w:rPr>
        <w:t xml:space="preserve">第二篇  </w:t>
      </w:r>
      <w:r>
        <w:rPr>
          <w:rFonts w:hint="eastAsia" w:ascii="宋体" w:hAnsi="宋体" w:eastAsia="宋体" w:cs="宋体"/>
          <w:bCs/>
          <w:color w:val="auto"/>
          <w:sz w:val="36"/>
          <w:szCs w:val="30"/>
          <w:highlight w:val="none"/>
        </w:rPr>
        <w:t>采购服务需求</w:t>
      </w:r>
      <w:bookmarkEnd w:id="26"/>
      <w:bookmarkStart w:id="27" w:name="_Toc12789058"/>
    </w:p>
    <w:p w14:paraId="10AD0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8" w:name="_Toc16507"/>
      <w:bookmarkStart w:id="29" w:name="_Toc7209"/>
      <w:bookmarkStart w:id="30" w:name="_Toc313536013"/>
      <w:bookmarkStart w:id="31" w:name="_Toc535311831"/>
      <w:bookmarkStart w:id="32" w:name="_Toc344475116"/>
      <w:bookmarkStart w:id="33" w:name="_Toc535311830"/>
      <w:r>
        <w:rPr>
          <w:rFonts w:hint="eastAsia" w:ascii="宋体" w:hAnsi="宋体" w:eastAsia="宋体" w:cs="宋体"/>
          <w:color w:val="auto"/>
          <w:sz w:val="24"/>
          <w:szCs w:val="24"/>
          <w:highlight w:val="none"/>
          <w:lang w:val="en-US" w:eastAsia="zh-CN"/>
        </w:rPr>
        <w:t>“※”标注的服务需求为符合性审查中的实质性要求，响应文件若不满足按无效响应处理。</w:t>
      </w:r>
    </w:p>
    <w:bookmarkEnd w:id="28"/>
    <w:bookmarkEnd w:id="29"/>
    <w:bookmarkEnd w:id="30"/>
    <w:bookmarkEnd w:id="31"/>
    <w:bookmarkEnd w:id="32"/>
    <w:bookmarkEnd w:id="33"/>
    <w:p w14:paraId="775C6F63">
      <w:pPr>
        <w:pStyle w:val="5"/>
        <w:bidi w:val="0"/>
        <w:spacing w:line="240" w:lineRule="auto"/>
        <w:outlineLvl w:val="2"/>
        <w:rPr>
          <w:rFonts w:hint="eastAsia" w:ascii="宋体" w:hAnsi="宋体" w:eastAsia="宋体" w:cs="宋体"/>
          <w:color w:val="auto"/>
          <w:szCs w:val="24"/>
          <w:highlight w:val="none"/>
          <w:lang w:val="en-US" w:eastAsia="zh-CN"/>
        </w:rPr>
      </w:pPr>
      <w:bookmarkStart w:id="34" w:name="_Toc130375873"/>
      <w:bookmarkStart w:id="35" w:name="_Toc7319"/>
      <w:r>
        <w:rPr>
          <w:rFonts w:hint="eastAsia" w:ascii="宋体" w:hAnsi="宋体" w:eastAsia="宋体" w:cs="宋体"/>
          <w:color w:val="auto"/>
          <w:sz w:val="24"/>
          <w:szCs w:val="24"/>
          <w:highlight w:val="none"/>
          <w:lang w:val="en-US" w:eastAsia="zh-CN"/>
        </w:rPr>
        <w:t>一、项目</w:t>
      </w:r>
      <w:bookmarkEnd w:id="34"/>
      <w:r>
        <w:rPr>
          <w:rFonts w:hint="eastAsia" w:ascii="宋体" w:hAnsi="宋体" w:eastAsia="宋体" w:cs="宋体"/>
          <w:color w:val="auto"/>
          <w:sz w:val="24"/>
          <w:szCs w:val="24"/>
          <w:highlight w:val="none"/>
          <w:lang w:val="en-US" w:eastAsia="zh-CN"/>
        </w:rPr>
        <w:t>一览表</w:t>
      </w:r>
      <w:bookmarkEnd w:id="35"/>
    </w:p>
    <w:tbl>
      <w:tblPr>
        <w:tblStyle w:val="58"/>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300"/>
        <w:gridCol w:w="6355"/>
      </w:tblGrid>
      <w:tr w14:paraId="1502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83" w:type="dxa"/>
            <w:noWrap w:val="0"/>
            <w:vAlign w:val="center"/>
          </w:tcPr>
          <w:p w14:paraId="315913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名称</w:t>
            </w:r>
          </w:p>
        </w:tc>
        <w:tc>
          <w:tcPr>
            <w:tcW w:w="1300" w:type="dxa"/>
            <w:noWrap w:val="0"/>
            <w:vAlign w:val="center"/>
          </w:tcPr>
          <w:p w14:paraId="3D2DA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6355" w:type="dxa"/>
            <w:noWrap w:val="0"/>
            <w:vAlign w:val="center"/>
          </w:tcPr>
          <w:p w14:paraId="16521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4DA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83" w:type="dxa"/>
            <w:noWrap w:val="0"/>
            <w:vAlign w:val="center"/>
          </w:tcPr>
          <w:p w14:paraId="08E1C1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沙坪坝区2023年和2024年温室气体清单编制项目</w:t>
            </w:r>
          </w:p>
        </w:tc>
        <w:tc>
          <w:tcPr>
            <w:tcW w:w="1300" w:type="dxa"/>
            <w:noWrap w:val="0"/>
            <w:vAlign w:val="center"/>
          </w:tcPr>
          <w:p w14:paraId="78FD8E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6355" w:type="dxa"/>
            <w:noWrap w:val="0"/>
            <w:vAlign w:val="center"/>
          </w:tcPr>
          <w:p w14:paraId="327C2C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开展2023年度和2024年度碳强度核查，建立沙坪坝区2023年和2024年温室气体清单数据库，分年度编制完成2023年度和2024年度沙坪坝区温室气体清单总报告以及能源活动、工业生产过程、农业活动、土地利用变化和林业、废弃物处理等五大领域分报告，掌握沙坪坝区2023和2024年温室气体排放情况。</w:t>
            </w:r>
          </w:p>
          <w:p w14:paraId="722FC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编制沙坪坝区2025年和2026年生态环境分区管控评估报告(包括2025年的五年评估报告和2026年度跟踪评估报告)，科学评估我区生态环境分区管控制度实施成效，实现以评促建、以评促改、以评促用，及时完善相关举措，拓展成果应用领域。</w:t>
            </w:r>
          </w:p>
        </w:tc>
      </w:tr>
    </w:tbl>
    <w:p w14:paraId="602C4C32">
      <w:pPr>
        <w:pStyle w:val="5"/>
        <w:bidi w:val="0"/>
        <w:spacing w:line="240" w:lineRule="auto"/>
        <w:rPr>
          <w:rFonts w:hint="eastAsia" w:ascii="宋体" w:hAnsi="宋体" w:eastAsia="宋体" w:cs="宋体"/>
          <w:color w:val="auto"/>
          <w:sz w:val="24"/>
          <w:szCs w:val="24"/>
          <w:highlight w:val="none"/>
          <w:lang w:val="en-US" w:eastAsia="zh-CN"/>
        </w:rPr>
      </w:pPr>
      <w:bookmarkStart w:id="36" w:name="_Toc130375874"/>
      <w:bookmarkStart w:id="37" w:name="_Toc9231"/>
      <w:r>
        <w:rPr>
          <w:rFonts w:hint="eastAsia" w:ascii="宋体" w:hAnsi="宋体" w:eastAsia="宋体" w:cs="宋体"/>
          <w:color w:val="auto"/>
          <w:sz w:val="24"/>
          <w:szCs w:val="24"/>
          <w:highlight w:val="none"/>
          <w:lang w:val="en-US" w:eastAsia="zh-CN"/>
        </w:rPr>
        <w:t>※二、服务内容</w:t>
      </w:r>
      <w:bookmarkEnd w:id="36"/>
      <w:bookmarkEnd w:id="37"/>
    </w:p>
    <w:p w14:paraId="660EAF0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按照</w:t>
      </w:r>
      <w:bookmarkStart w:id="38" w:name="tbx_bt"/>
      <w:r>
        <w:rPr>
          <w:rFonts w:hint="eastAsia" w:ascii="宋体" w:hAnsi="宋体" w:eastAsia="宋体" w:cs="宋体"/>
          <w:color w:val="auto"/>
          <w:sz w:val="24"/>
          <w:szCs w:val="24"/>
          <w:highlight w:val="none"/>
          <w:lang w:val="en-US" w:eastAsia="zh-CN"/>
        </w:rPr>
        <w:t>《重庆市生态环境局关于开展重庆市生态环境分区管控跟踪评估工作的通知</w:t>
      </w:r>
      <w:bookmarkEnd w:id="38"/>
      <w:r>
        <w:rPr>
          <w:rFonts w:hint="eastAsia" w:ascii="宋体" w:hAnsi="宋体" w:eastAsia="宋体" w:cs="宋体"/>
          <w:color w:val="auto"/>
          <w:sz w:val="24"/>
          <w:szCs w:val="24"/>
          <w:highlight w:val="none"/>
          <w:lang w:val="en-US" w:eastAsia="zh-CN"/>
        </w:rPr>
        <w:t>》文件，根据市生态环境局下发的应对气候变化工作任务要求，</w:t>
      </w:r>
      <w:r>
        <w:rPr>
          <w:rFonts w:hint="eastAsia" w:ascii="宋体" w:hAnsi="宋体" w:eastAsia="宋体" w:cs="宋体"/>
          <w:color w:val="auto"/>
          <w:sz w:val="24"/>
          <w:szCs w:val="24"/>
          <w:highlight w:val="none"/>
          <w:lang w:val="en-US" w:eastAsia="zh-CN"/>
        </w:rPr>
        <w:t>开展如下工作：</w:t>
      </w:r>
    </w:p>
    <w:p w14:paraId="413D1B4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开展2023年度和2024年度碳强度核查，建立沙坪坝区2023年和2024年温室气体清单数据库，分年度编制完成2023年度和2024年度沙坪坝区温室气体清单总报告以及能源活动、工业生产过程、农业活动、土地利用变化和林业、废弃物处理等五大领域分报告，掌握沙坪坝区2023和2024年温室气体排放情况。</w:t>
      </w:r>
    </w:p>
    <w:p w14:paraId="42CF49B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编制沙坪坝区2025年和2026年生态环境分区管控评估报告(包括2025年的五年评估报告和2026年度跟踪评估报告)，科学评估我区生态环境分区管控制度实施成效，实现以评促建、以评促改、以评促用，及时完善相关举措，拓展成果应用领域。</w:t>
      </w:r>
    </w:p>
    <w:p w14:paraId="24AE3945">
      <w:pPr>
        <w:pStyle w:val="5"/>
        <w:bidi w:val="0"/>
        <w:spacing w:line="240" w:lineRule="auto"/>
        <w:rPr>
          <w:rFonts w:hint="eastAsia" w:ascii="宋体" w:hAnsi="宋体" w:eastAsia="宋体" w:cs="宋体"/>
          <w:color w:val="auto"/>
          <w:sz w:val="24"/>
          <w:szCs w:val="24"/>
          <w:highlight w:val="none"/>
          <w:lang w:val="en-US" w:eastAsia="zh-CN"/>
        </w:rPr>
      </w:pPr>
      <w:bookmarkStart w:id="39" w:name="_Toc4044"/>
      <w:bookmarkStart w:id="40" w:name="_Toc76462326"/>
      <w:bookmarkStart w:id="41" w:name="_Toc130375875"/>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lang w:val="en-US" w:eastAsia="zh-CN"/>
        </w:rPr>
        <w:t>要求</w:t>
      </w:r>
      <w:bookmarkEnd w:id="39"/>
    </w:p>
    <w:p w14:paraId="7AB1B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1.分年度编制重庆市沙坪坝区2023年和2024年温室气体清单报告，共12个报告；</w:t>
      </w:r>
    </w:p>
    <w:p w14:paraId="57CB8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2.编制重庆市沙坪坝区2021年—2025年生态环境分区管控五年评估报告和沙坪坝区2026年度生态环境分区管控跟踪评估报告，共2个报告。</w:t>
      </w:r>
    </w:p>
    <w:bookmarkEnd w:id="40"/>
    <w:bookmarkEnd w:id="41"/>
    <w:p w14:paraId="5146AD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Cs w:val="24"/>
          <w:highlight w:val="none"/>
          <w:lang w:val="en-US" w:eastAsia="zh-CN"/>
        </w:rPr>
        <w:sectPr>
          <w:footerReference r:id="rId8" w:type="default"/>
          <w:pgSz w:w="11907" w:h="16840"/>
          <w:pgMar w:top="1134" w:right="1191" w:bottom="1134" w:left="1304" w:header="850" w:footer="992" w:gutter="0"/>
          <w:cols w:space="720" w:num="1"/>
          <w:rtlGutter w:val="1"/>
          <w:docGrid w:linePitch="312" w:charSpace="0"/>
        </w:sectPr>
      </w:pPr>
      <w:r>
        <w:rPr>
          <w:rFonts w:hint="eastAsia" w:ascii="宋体" w:hAnsi="宋体" w:eastAsia="宋体" w:cs="宋体"/>
          <w:color w:val="auto"/>
          <w:szCs w:val="24"/>
          <w:highlight w:val="none"/>
          <w:lang w:val="en-US" w:eastAsia="zh-CN"/>
        </w:rPr>
        <w:br w:type="page"/>
      </w:r>
    </w:p>
    <w:p w14:paraId="4F6F2727">
      <w:pPr>
        <w:pStyle w:val="4"/>
        <w:spacing w:before="0" w:after="0" w:line="360" w:lineRule="auto"/>
        <w:ind w:firstLine="2530" w:firstLineChars="700"/>
        <w:rPr>
          <w:rFonts w:hint="eastAsia" w:ascii="宋体" w:hAnsi="宋体" w:eastAsia="宋体" w:cs="宋体"/>
          <w:bCs/>
          <w:color w:val="auto"/>
          <w:sz w:val="36"/>
          <w:szCs w:val="30"/>
          <w:highlight w:val="none"/>
        </w:rPr>
      </w:pPr>
      <w:bookmarkStart w:id="42" w:name="csdw"/>
      <w:bookmarkEnd w:id="42"/>
      <w:bookmarkStart w:id="43" w:name="_Toc18070"/>
      <w:r>
        <w:rPr>
          <w:rFonts w:hint="eastAsia" w:ascii="宋体" w:hAnsi="宋体" w:eastAsia="宋体" w:cs="宋体"/>
          <w:bCs/>
          <w:color w:val="auto"/>
          <w:sz w:val="36"/>
          <w:szCs w:val="30"/>
          <w:highlight w:val="none"/>
        </w:rPr>
        <w:t>第三篇  采购商务需求</w:t>
      </w:r>
      <w:bookmarkEnd w:id="27"/>
      <w:bookmarkEnd w:id="43"/>
    </w:p>
    <w:p w14:paraId="1234C41E">
      <w:pPr>
        <w:pStyle w:val="34"/>
        <w:spacing w:line="440" w:lineRule="exact"/>
        <w:ind w:firstLine="480" w:firstLineChars="200"/>
        <w:rPr>
          <w:rFonts w:hint="eastAsia" w:ascii="宋体" w:hAnsi="宋体" w:eastAsia="宋体" w:cs="宋体"/>
          <w:color w:val="auto"/>
          <w:sz w:val="24"/>
          <w:szCs w:val="24"/>
          <w:highlight w:val="none"/>
        </w:rPr>
      </w:pPr>
      <w:bookmarkStart w:id="44" w:name="_Toc535311834"/>
      <w:bookmarkStart w:id="45" w:name="_Toc344475121"/>
      <w:bookmarkStart w:id="46" w:name="_Toc11557"/>
      <w:bookmarkStart w:id="47" w:name="_Toc27682"/>
      <w:r>
        <w:rPr>
          <w:rFonts w:hint="eastAsia" w:ascii="宋体" w:hAnsi="宋体" w:eastAsia="宋体" w:cs="宋体"/>
          <w:color w:val="auto"/>
          <w:sz w:val="24"/>
          <w:szCs w:val="24"/>
          <w:highlight w:val="none"/>
        </w:rPr>
        <w:t>“※”标注的商务需求为符合性审查中的实质性要求，响应文件若不满足按无效响应处理。</w:t>
      </w:r>
    </w:p>
    <w:bookmarkEnd w:id="44"/>
    <w:bookmarkEnd w:id="45"/>
    <w:bookmarkEnd w:id="46"/>
    <w:bookmarkEnd w:id="47"/>
    <w:p w14:paraId="1C830230">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sz w:val="24"/>
          <w:szCs w:val="24"/>
          <w:highlight w:val="none"/>
        </w:rPr>
      </w:pPr>
      <w:bookmarkStart w:id="48" w:name="_Toc11045"/>
      <w:bookmarkStart w:id="49" w:name="_Toc29417"/>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、地点及验收方式</w:t>
      </w:r>
      <w:bookmarkEnd w:id="48"/>
      <w:bookmarkEnd w:id="49"/>
    </w:p>
    <w:p w14:paraId="780765D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供应商在采购合同签订后提供服务，于2025年6月20日前提交沙坪坝区2021年—2025年生态环境分区管控五年评估报告并通过验收，2025年11月20日前提交沙坪坝区2023年和2024年温室气体清单报告并通过验收，2026年11月20日前提交沙坪坝区2026年度生态环境分区管控评估报告并通过验收。</w:t>
      </w:r>
    </w:p>
    <w:p w14:paraId="2254292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rPr>
        <w:t>。</w:t>
      </w:r>
    </w:p>
    <w:p w14:paraId="179E2ED1">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（三）验收方式：按采购人要求验收，按要求逐级送审，服务成果经采购人审核通过并报重庆市生态环境局备案。</w:t>
      </w:r>
    </w:p>
    <w:p w14:paraId="7D17B4C7">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sz w:val="24"/>
          <w:szCs w:val="24"/>
          <w:highlight w:val="none"/>
        </w:rPr>
      </w:pPr>
      <w:bookmarkStart w:id="50" w:name="_Toc18767"/>
      <w:bookmarkStart w:id="51" w:name="_Toc32718"/>
      <w:r>
        <w:rPr>
          <w:rFonts w:hint="eastAsia" w:ascii="宋体" w:hAnsi="宋体" w:eastAsia="宋体" w:cs="宋体"/>
          <w:color w:val="auto"/>
          <w:sz w:val="24"/>
          <w:szCs w:val="24"/>
          <w:highlight w:val="none"/>
        </w:rPr>
        <w:t>二、报价要求</w:t>
      </w:r>
      <w:bookmarkEnd w:id="50"/>
      <w:bookmarkEnd w:id="51"/>
    </w:p>
    <w:p w14:paraId="42B372D6">
      <w:pPr>
        <w:spacing w:line="440" w:lineRule="exact"/>
        <w:ind w:firstLine="480" w:firstLineChars="200"/>
        <w:rPr>
          <w:rFonts w:hint="eastAsia" w:ascii="宋体" w:hAnsi="宋体" w:eastAsia="宋体" w:cs="宋体"/>
          <w:color w:val="auto"/>
          <w:highlight w:val="none"/>
        </w:rPr>
      </w:pPr>
      <w:bookmarkStart w:id="52" w:name="_Toc4336"/>
      <w:bookmarkStart w:id="53" w:name="_Toc505330293"/>
      <w:bookmarkStart w:id="54" w:name="_Toc30259"/>
      <w:bookmarkStart w:id="55" w:name="_Toc19916"/>
      <w:bookmarkStart w:id="56" w:name="_Toc19338"/>
      <w:bookmarkStart w:id="57" w:name="_Toc535311836"/>
      <w:bookmarkStart w:id="58" w:name="_Toc19519"/>
      <w:bookmarkStart w:id="59" w:name="_Toc344475122"/>
      <w:bookmarkStart w:id="60" w:name="_Toc16767"/>
      <w:bookmarkStart w:id="61" w:name="_Toc15188"/>
      <w:bookmarkStart w:id="62" w:name="_Toc16323"/>
      <w:bookmarkStart w:id="63" w:name="_Toc13883"/>
      <w:bookmarkStart w:id="64" w:name="_Toc6368"/>
      <w:bookmarkStart w:id="65" w:name="_Toc2400"/>
      <w:bookmarkStart w:id="66" w:name="_Toc29170"/>
      <w:bookmarkStart w:id="67" w:name="_Toc2696"/>
      <w:r>
        <w:rPr>
          <w:rFonts w:hint="eastAsia" w:ascii="宋体" w:hAnsi="宋体" w:eastAsia="宋体" w:cs="宋体"/>
          <w:color w:val="auto"/>
          <w:sz w:val="24"/>
          <w:szCs w:val="24"/>
          <w:highlight w:val="none"/>
        </w:rPr>
        <w:t>本项目报价须为人民币报价，本次磋商报价包括完成本项目所需的包括但不限于</w:t>
      </w:r>
      <w:r>
        <w:rPr>
          <w:rFonts w:hint="eastAsia" w:ascii="宋体" w:hAnsi="宋体" w:eastAsia="宋体" w:cs="宋体"/>
          <w:color w:val="auto"/>
          <w:kern w:val="2"/>
          <w:sz w:val="24"/>
          <w:szCs w:val="24"/>
          <w:highlight w:val="none"/>
          <w:lang w:val="en-US" w:eastAsia="zh-CN" w:bidi="ar-SA"/>
        </w:rPr>
        <w:t>服务费、工资、劳保、医疗、福利、津贴、保险、差旅费资料费，管理费、税金、利润，交通工具费、风险费用等</w:t>
      </w:r>
      <w:r>
        <w:rPr>
          <w:rFonts w:hint="eastAsia" w:ascii="宋体" w:hAnsi="宋体" w:eastAsia="宋体" w:cs="宋体"/>
          <w:color w:val="auto"/>
          <w:sz w:val="24"/>
          <w:szCs w:val="24"/>
          <w:highlight w:val="none"/>
        </w:rPr>
        <w:t>完成本项目直至通过采购人验收的所有费用。因成交供应商自身原因造成漏报、少报皆由其自行承担责任，采购人不再补偿。</w:t>
      </w:r>
      <w:bookmarkEnd w:id="52"/>
      <w:bookmarkEnd w:id="53"/>
    </w:p>
    <w:bookmarkEnd w:id="54"/>
    <w:bookmarkEnd w:id="55"/>
    <w:bookmarkEnd w:id="56"/>
    <w:bookmarkEnd w:id="57"/>
    <w:bookmarkEnd w:id="58"/>
    <w:bookmarkEnd w:id="59"/>
    <w:bookmarkEnd w:id="60"/>
    <w:bookmarkEnd w:id="61"/>
    <w:bookmarkEnd w:id="62"/>
    <w:bookmarkEnd w:id="63"/>
    <w:bookmarkEnd w:id="64"/>
    <w:bookmarkEnd w:id="65"/>
    <w:p w14:paraId="2ED1EF04">
      <w:pPr>
        <w:pStyle w:val="5"/>
        <w:pageBreakBefore w:val="0"/>
        <w:widowControl w:val="0"/>
        <w:numPr>
          <w:ilvl w:val="0"/>
          <w:numId w:val="0"/>
        </w:numPr>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sz w:val="24"/>
          <w:szCs w:val="24"/>
          <w:highlight w:val="none"/>
        </w:rPr>
      </w:pPr>
      <w:bookmarkStart w:id="68" w:name="_Toc2244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付款方式</w:t>
      </w:r>
      <w:bookmarkEnd w:id="66"/>
      <w:bookmarkEnd w:id="67"/>
      <w:bookmarkEnd w:id="68"/>
    </w:p>
    <w:p w14:paraId="13776728">
      <w:pPr>
        <w:spacing w:line="460" w:lineRule="exact"/>
        <w:ind w:firstLine="480" w:firstLineChars="200"/>
        <w:rPr>
          <w:rFonts w:hint="eastAsia" w:ascii="宋体" w:hAnsi="宋体" w:eastAsia="宋体" w:cs="宋体"/>
          <w:color w:val="auto"/>
          <w:sz w:val="24"/>
          <w:szCs w:val="24"/>
          <w:highlight w:val="none"/>
        </w:rPr>
      </w:pPr>
      <w:bookmarkStart w:id="69" w:name="_Toc11892"/>
      <w:bookmarkStart w:id="70" w:name="_Toc535311837"/>
      <w:bookmarkStart w:id="71" w:name="_Toc1022"/>
      <w:bookmarkStart w:id="72" w:name="_Toc28157"/>
      <w:bookmarkStart w:id="73" w:name="_Toc344475123"/>
      <w:r>
        <w:rPr>
          <w:rFonts w:hint="eastAsia" w:ascii="宋体" w:hAnsi="宋体" w:eastAsia="宋体" w:cs="宋体"/>
          <w:color w:val="auto"/>
          <w:sz w:val="24"/>
          <w:szCs w:val="24"/>
          <w:highlight w:val="none"/>
          <w:lang w:val="en-US" w:eastAsia="zh-CN"/>
        </w:rPr>
        <w:t>沙坪坝区2021年—2025年生态环境分区管控五年评估报告</w:t>
      </w:r>
      <w:r>
        <w:rPr>
          <w:rFonts w:hint="eastAsia" w:ascii="宋体" w:hAnsi="宋体" w:eastAsia="宋体" w:cs="宋体"/>
          <w:color w:val="auto"/>
          <w:sz w:val="24"/>
          <w:szCs w:val="24"/>
          <w:highlight w:val="none"/>
        </w:rPr>
        <w:t>完成且验收合格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供应商开具发票，采购人支付合同总金额</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0%的款项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沙坪坝区2023年和2024年温室气体清单报告</w:t>
      </w:r>
      <w:r>
        <w:rPr>
          <w:rFonts w:hint="eastAsia" w:ascii="宋体" w:hAnsi="宋体" w:eastAsia="宋体" w:cs="宋体"/>
          <w:color w:val="auto"/>
          <w:sz w:val="24"/>
          <w:szCs w:val="24"/>
          <w:highlight w:val="none"/>
        </w:rPr>
        <w:t>完成且验收合格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供应商开具发票，采购人支付合同总金额</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0%的款项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沙坪坝区2026年度生态环境分区管控评估报告</w:t>
      </w:r>
      <w:r>
        <w:rPr>
          <w:rFonts w:hint="eastAsia" w:ascii="宋体" w:hAnsi="宋体" w:eastAsia="宋体" w:cs="宋体"/>
          <w:color w:val="auto"/>
          <w:sz w:val="24"/>
          <w:szCs w:val="24"/>
          <w:highlight w:val="none"/>
        </w:rPr>
        <w:t>完成且验收合格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供应商开具发票，采购人付清合同总金额</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0%的余款。</w:t>
      </w:r>
      <w:r>
        <w:rPr>
          <w:rFonts w:hint="eastAsia" w:ascii="宋体" w:hAnsi="宋体" w:eastAsia="宋体" w:cs="宋体"/>
          <w:color w:val="auto"/>
          <w:sz w:val="24"/>
          <w:szCs w:val="24"/>
          <w:highlight w:val="none"/>
          <w:lang w:val="en-US" w:eastAsia="zh-CN"/>
        </w:rPr>
        <w:t>验收合格后，两年内支付完成。</w:t>
      </w:r>
    </w:p>
    <w:p w14:paraId="679B4116">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sz w:val="24"/>
          <w:szCs w:val="24"/>
          <w:highlight w:val="none"/>
        </w:rPr>
      </w:pPr>
      <w:bookmarkStart w:id="74" w:name="_Toc25933"/>
      <w:bookmarkStart w:id="75" w:name="_Toc3065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、知识产权</w:t>
      </w:r>
      <w:bookmarkEnd w:id="69"/>
      <w:bookmarkEnd w:id="70"/>
      <w:bookmarkEnd w:id="71"/>
      <w:bookmarkEnd w:id="72"/>
      <w:bookmarkEnd w:id="73"/>
      <w:bookmarkEnd w:id="74"/>
      <w:bookmarkEnd w:id="75"/>
    </w:p>
    <w:p w14:paraId="087703B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27D7699">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注：（若涉及软件开发等服务类项目知识产权的，知识产权归采购人所有）。</w:t>
      </w:r>
    </w:p>
    <w:p w14:paraId="40A028F6">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auto"/>
          <w:sz w:val="24"/>
          <w:szCs w:val="24"/>
          <w:highlight w:val="none"/>
        </w:rPr>
      </w:pPr>
      <w:bookmarkStart w:id="76" w:name="_Toc267320054"/>
      <w:bookmarkStart w:id="77" w:name="_Toc25071"/>
      <w:bookmarkStart w:id="78" w:name="_Toc17970"/>
      <w:bookmarkStart w:id="79" w:name="_Toc20158"/>
      <w:bookmarkStart w:id="80" w:name="_Toc505330298"/>
      <w:bookmarkStart w:id="81" w:name="_Toc30230"/>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bookmarkEnd w:id="76"/>
      <w:r>
        <w:rPr>
          <w:rFonts w:hint="eastAsia" w:ascii="宋体" w:hAnsi="宋体" w:eastAsia="宋体" w:cs="宋体"/>
          <w:color w:val="auto"/>
          <w:sz w:val="24"/>
          <w:szCs w:val="24"/>
          <w:highlight w:val="none"/>
        </w:rPr>
        <w:t>其他</w:t>
      </w:r>
      <w:bookmarkEnd w:id="77"/>
      <w:bookmarkEnd w:id="78"/>
      <w:bookmarkEnd w:id="79"/>
      <w:bookmarkEnd w:id="80"/>
      <w:bookmarkEnd w:id="81"/>
    </w:p>
    <w:p w14:paraId="110FB815">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（一）供应商必须在响应文件中对以上条款和服务承诺明确列出，承诺内容必须达到本篇及竞争性磋商文件其他条款的要求。</w:t>
      </w:r>
    </w:p>
    <w:p w14:paraId="728AB381">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(二)如成交供应商收到采购人付款后不履行相关义务，按照合同约定承担违约责任。</w:t>
      </w:r>
    </w:p>
    <w:p w14:paraId="6960AB93">
      <w:pPr>
        <w:keepNext w:val="0"/>
        <w:keepLines w:val="0"/>
        <w:pageBreakBefore w:val="0"/>
        <w:widowControl w:val="0"/>
        <w:kinsoku/>
        <w:wordWrap w:val="0"/>
        <w:overflowPunct/>
        <w:topLinePunct/>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）其他未尽事宜由供需双方在采购合同中详细约定。</w:t>
      </w:r>
    </w:p>
    <w:p w14:paraId="10EC0F99">
      <w:pPr>
        <w:pStyle w:val="23"/>
        <w:rPr>
          <w:rFonts w:hint="eastAsia" w:ascii="宋体" w:hAnsi="宋体" w:eastAsia="宋体" w:cs="宋体"/>
          <w:color w:val="auto"/>
          <w:highlight w:val="none"/>
        </w:rPr>
      </w:pPr>
    </w:p>
    <w:p w14:paraId="3FAC4731">
      <w:pPr>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br w:type="page"/>
      </w:r>
    </w:p>
    <w:p w14:paraId="4A8AC6F1">
      <w:pPr>
        <w:pStyle w:val="4"/>
        <w:spacing w:before="0" w:after="0" w:line="360" w:lineRule="auto"/>
        <w:rPr>
          <w:rFonts w:hint="eastAsia" w:ascii="宋体" w:hAnsi="宋体" w:eastAsia="宋体" w:cs="宋体"/>
          <w:bCs/>
          <w:color w:val="auto"/>
          <w:sz w:val="36"/>
          <w:szCs w:val="30"/>
          <w:highlight w:val="none"/>
        </w:rPr>
      </w:pPr>
      <w:bookmarkStart w:id="82" w:name="_Toc7806"/>
      <w:r>
        <w:rPr>
          <w:rFonts w:hint="eastAsia" w:ascii="宋体" w:hAnsi="宋体" w:eastAsia="宋体" w:cs="宋体"/>
          <w:bCs/>
          <w:color w:val="auto"/>
          <w:sz w:val="36"/>
          <w:szCs w:val="30"/>
          <w:highlight w:val="none"/>
        </w:rPr>
        <w:t>第四篇  磋商程序及方法、评审标准、无效响应和</w:t>
      </w:r>
      <w:r>
        <w:rPr>
          <w:rFonts w:hint="eastAsia" w:ascii="宋体" w:hAnsi="宋体" w:eastAsia="宋体" w:cs="宋体"/>
          <w:bCs/>
          <w:color w:val="auto"/>
          <w:sz w:val="36"/>
          <w:szCs w:val="36"/>
          <w:highlight w:val="none"/>
        </w:rPr>
        <w:t>采购终止</w:t>
      </w:r>
      <w:bookmarkEnd w:id="82"/>
    </w:p>
    <w:p w14:paraId="335EA41B">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83" w:name="_Toc13160"/>
      <w:bookmarkStart w:id="84" w:name="_Toc15935"/>
      <w:bookmarkStart w:id="85" w:name="_Toc24398"/>
      <w:bookmarkStart w:id="86" w:name="_Toc102227320"/>
      <w:bookmarkStart w:id="87" w:name="_Toc342913394"/>
      <w:r>
        <w:rPr>
          <w:rFonts w:hint="eastAsia" w:ascii="宋体" w:hAnsi="宋体" w:eastAsia="宋体" w:cs="宋体"/>
          <w:color w:val="auto"/>
          <w:sz w:val="24"/>
          <w:szCs w:val="24"/>
          <w:highlight w:val="none"/>
        </w:rPr>
        <w:t>一、磋商程序及方法</w:t>
      </w:r>
      <w:bookmarkEnd w:id="83"/>
      <w:bookmarkEnd w:id="84"/>
    </w:p>
    <w:p w14:paraId="3AAB7DCA">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D6E87DB">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039CC80B">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资格性审查。依据法律法规和竞争性磋商文件的规定，对响应文件中的资格证明、磋商保证金等进行审查，以确定供应商是否具备磋商资格。资格性审查资料表如下：</w:t>
      </w:r>
    </w:p>
    <w:tbl>
      <w:tblPr>
        <w:tblStyle w:val="58"/>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57"/>
        <w:gridCol w:w="4796"/>
        <w:gridCol w:w="3885"/>
      </w:tblGrid>
      <w:tr w14:paraId="14A3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5CB44F4B">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5453" w:type="dxa"/>
            <w:gridSpan w:val="2"/>
            <w:vAlign w:val="center"/>
          </w:tcPr>
          <w:p w14:paraId="781ED590">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85" w:type="dxa"/>
            <w:vAlign w:val="center"/>
          </w:tcPr>
          <w:p w14:paraId="640D0219">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2F1C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940" w:type="dxa"/>
            <w:vMerge w:val="restart"/>
            <w:vAlign w:val="center"/>
          </w:tcPr>
          <w:p w14:paraId="04124847">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57" w:type="dxa"/>
            <w:vMerge w:val="restart"/>
            <w:vAlign w:val="center"/>
          </w:tcPr>
          <w:p w14:paraId="1BF3026A">
            <w:pPr>
              <w:spacing w:line="24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4796" w:type="dxa"/>
            <w:vAlign w:val="center"/>
          </w:tcPr>
          <w:p w14:paraId="67BE79EA">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85" w:type="dxa"/>
            <w:vAlign w:val="center"/>
          </w:tcPr>
          <w:p w14:paraId="381C525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24A8CE2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BE4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940" w:type="dxa"/>
            <w:vMerge w:val="continue"/>
            <w:vAlign w:val="center"/>
          </w:tcPr>
          <w:p w14:paraId="6AE94CF4">
            <w:pPr>
              <w:spacing w:line="240" w:lineRule="exact"/>
              <w:jc w:val="center"/>
              <w:rPr>
                <w:rFonts w:hint="eastAsia" w:ascii="宋体" w:hAnsi="宋体" w:eastAsia="宋体" w:cs="宋体"/>
                <w:color w:val="auto"/>
                <w:sz w:val="24"/>
                <w:szCs w:val="24"/>
                <w:highlight w:val="none"/>
              </w:rPr>
            </w:pPr>
          </w:p>
        </w:tc>
        <w:tc>
          <w:tcPr>
            <w:tcW w:w="657" w:type="dxa"/>
            <w:vMerge w:val="continue"/>
            <w:vAlign w:val="center"/>
          </w:tcPr>
          <w:p w14:paraId="6815218E">
            <w:pPr>
              <w:spacing w:line="240" w:lineRule="exact"/>
              <w:rPr>
                <w:rFonts w:hint="eastAsia" w:ascii="宋体" w:hAnsi="宋体" w:eastAsia="宋体" w:cs="宋体"/>
                <w:color w:val="auto"/>
                <w:sz w:val="24"/>
                <w:szCs w:val="24"/>
                <w:highlight w:val="none"/>
              </w:rPr>
            </w:pPr>
          </w:p>
        </w:tc>
        <w:tc>
          <w:tcPr>
            <w:tcW w:w="4796" w:type="dxa"/>
            <w:vAlign w:val="center"/>
          </w:tcPr>
          <w:p w14:paraId="15964BA0">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85" w:type="dxa"/>
            <w:vMerge w:val="restart"/>
            <w:vAlign w:val="center"/>
          </w:tcPr>
          <w:p w14:paraId="14CCA2F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供应商提供基本资格条件承诺函（见第七篇格式文件）</w:t>
            </w:r>
          </w:p>
        </w:tc>
      </w:tr>
      <w:tr w14:paraId="6E39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40" w:type="dxa"/>
            <w:vMerge w:val="continue"/>
            <w:vAlign w:val="center"/>
          </w:tcPr>
          <w:p w14:paraId="4F281D54">
            <w:pPr>
              <w:spacing w:line="240" w:lineRule="exact"/>
              <w:jc w:val="center"/>
              <w:rPr>
                <w:rFonts w:hint="eastAsia" w:ascii="宋体" w:hAnsi="宋体" w:eastAsia="宋体" w:cs="宋体"/>
                <w:color w:val="auto"/>
                <w:sz w:val="24"/>
                <w:szCs w:val="24"/>
                <w:highlight w:val="none"/>
              </w:rPr>
            </w:pPr>
          </w:p>
        </w:tc>
        <w:tc>
          <w:tcPr>
            <w:tcW w:w="657" w:type="dxa"/>
            <w:vMerge w:val="continue"/>
            <w:vAlign w:val="center"/>
          </w:tcPr>
          <w:p w14:paraId="379B534D">
            <w:pPr>
              <w:spacing w:line="240" w:lineRule="exact"/>
              <w:rPr>
                <w:rFonts w:hint="eastAsia" w:ascii="宋体" w:hAnsi="宋体" w:eastAsia="宋体" w:cs="宋体"/>
                <w:color w:val="auto"/>
                <w:sz w:val="24"/>
                <w:szCs w:val="24"/>
                <w:highlight w:val="none"/>
                <w:lang w:val="zh-CN"/>
              </w:rPr>
            </w:pPr>
          </w:p>
        </w:tc>
        <w:tc>
          <w:tcPr>
            <w:tcW w:w="4796" w:type="dxa"/>
            <w:vAlign w:val="center"/>
          </w:tcPr>
          <w:p w14:paraId="0EBA34A1">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85" w:type="dxa"/>
            <w:vMerge w:val="continue"/>
            <w:vAlign w:val="center"/>
          </w:tcPr>
          <w:p w14:paraId="3B264BB5">
            <w:pPr>
              <w:spacing w:line="400" w:lineRule="exact"/>
              <w:rPr>
                <w:rFonts w:hint="eastAsia" w:ascii="宋体" w:hAnsi="宋体" w:eastAsia="宋体" w:cs="宋体"/>
                <w:color w:val="auto"/>
                <w:sz w:val="24"/>
                <w:szCs w:val="24"/>
                <w:highlight w:val="none"/>
              </w:rPr>
            </w:pPr>
          </w:p>
        </w:tc>
      </w:tr>
      <w:tr w14:paraId="1C87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6E44F1F0">
            <w:pPr>
              <w:spacing w:line="240" w:lineRule="exact"/>
              <w:jc w:val="center"/>
              <w:rPr>
                <w:rFonts w:hint="eastAsia" w:ascii="宋体" w:hAnsi="宋体" w:eastAsia="宋体" w:cs="宋体"/>
                <w:color w:val="auto"/>
                <w:sz w:val="24"/>
                <w:szCs w:val="24"/>
                <w:highlight w:val="none"/>
              </w:rPr>
            </w:pPr>
          </w:p>
        </w:tc>
        <w:tc>
          <w:tcPr>
            <w:tcW w:w="657" w:type="dxa"/>
            <w:vMerge w:val="continue"/>
            <w:vAlign w:val="center"/>
          </w:tcPr>
          <w:p w14:paraId="7B318F49">
            <w:pPr>
              <w:spacing w:line="240" w:lineRule="exact"/>
              <w:rPr>
                <w:rFonts w:hint="eastAsia" w:ascii="宋体" w:hAnsi="宋体" w:eastAsia="宋体" w:cs="宋体"/>
                <w:color w:val="auto"/>
                <w:sz w:val="24"/>
                <w:szCs w:val="24"/>
                <w:highlight w:val="none"/>
                <w:lang w:val="zh-CN"/>
              </w:rPr>
            </w:pPr>
          </w:p>
        </w:tc>
        <w:tc>
          <w:tcPr>
            <w:tcW w:w="4796" w:type="dxa"/>
            <w:vAlign w:val="center"/>
          </w:tcPr>
          <w:p w14:paraId="37302B76">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85" w:type="dxa"/>
            <w:vMerge w:val="continue"/>
            <w:vAlign w:val="center"/>
          </w:tcPr>
          <w:p w14:paraId="402E6C7C">
            <w:pPr>
              <w:spacing w:line="400" w:lineRule="exact"/>
              <w:rPr>
                <w:rFonts w:hint="eastAsia" w:ascii="宋体" w:hAnsi="宋体" w:eastAsia="宋体" w:cs="宋体"/>
                <w:color w:val="auto"/>
                <w:sz w:val="24"/>
                <w:szCs w:val="24"/>
                <w:highlight w:val="none"/>
              </w:rPr>
            </w:pPr>
          </w:p>
        </w:tc>
      </w:tr>
      <w:tr w14:paraId="558B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6DBE4347">
            <w:pPr>
              <w:spacing w:line="240" w:lineRule="exact"/>
              <w:jc w:val="center"/>
              <w:rPr>
                <w:rFonts w:hint="eastAsia" w:ascii="宋体" w:hAnsi="宋体" w:eastAsia="宋体" w:cs="宋体"/>
                <w:color w:val="auto"/>
                <w:sz w:val="24"/>
                <w:szCs w:val="24"/>
                <w:highlight w:val="none"/>
              </w:rPr>
            </w:pPr>
          </w:p>
        </w:tc>
        <w:tc>
          <w:tcPr>
            <w:tcW w:w="657" w:type="dxa"/>
            <w:vMerge w:val="continue"/>
            <w:vAlign w:val="center"/>
          </w:tcPr>
          <w:p w14:paraId="4B1A0AE1">
            <w:pPr>
              <w:spacing w:line="240" w:lineRule="exact"/>
              <w:rPr>
                <w:rFonts w:hint="eastAsia" w:ascii="宋体" w:hAnsi="宋体" w:eastAsia="宋体" w:cs="宋体"/>
                <w:color w:val="auto"/>
                <w:sz w:val="24"/>
                <w:szCs w:val="24"/>
                <w:highlight w:val="none"/>
                <w:lang w:val="zh-CN"/>
              </w:rPr>
            </w:pPr>
          </w:p>
        </w:tc>
        <w:tc>
          <w:tcPr>
            <w:tcW w:w="4796" w:type="dxa"/>
            <w:vAlign w:val="center"/>
          </w:tcPr>
          <w:p w14:paraId="4786807D">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w:t>
            </w:r>
          </w:p>
        </w:tc>
        <w:tc>
          <w:tcPr>
            <w:tcW w:w="3885" w:type="dxa"/>
            <w:vMerge w:val="continue"/>
            <w:vAlign w:val="center"/>
          </w:tcPr>
          <w:p w14:paraId="32127D01">
            <w:pPr>
              <w:spacing w:line="400" w:lineRule="exact"/>
              <w:rPr>
                <w:rFonts w:hint="eastAsia" w:ascii="宋体" w:hAnsi="宋体" w:eastAsia="宋体" w:cs="宋体"/>
                <w:color w:val="auto"/>
                <w:sz w:val="24"/>
                <w:szCs w:val="24"/>
                <w:highlight w:val="none"/>
              </w:rPr>
            </w:pPr>
          </w:p>
        </w:tc>
      </w:tr>
      <w:tr w14:paraId="5192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0" w:type="dxa"/>
            <w:vMerge w:val="continue"/>
            <w:vAlign w:val="center"/>
          </w:tcPr>
          <w:p w14:paraId="16124219">
            <w:pPr>
              <w:spacing w:line="240" w:lineRule="exact"/>
              <w:jc w:val="center"/>
              <w:rPr>
                <w:rFonts w:hint="eastAsia" w:ascii="宋体" w:hAnsi="宋体" w:eastAsia="宋体" w:cs="宋体"/>
                <w:color w:val="auto"/>
                <w:sz w:val="24"/>
                <w:szCs w:val="24"/>
                <w:highlight w:val="none"/>
              </w:rPr>
            </w:pPr>
          </w:p>
        </w:tc>
        <w:tc>
          <w:tcPr>
            <w:tcW w:w="657" w:type="dxa"/>
            <w:vMerge w:val="continue"/>
            <w:vAlign w:val="center"/>
          </w:tcPr>
          <w:p w14:paraId="46A204B1">
            <w:pPr>
              <w:spacing w:line="240" w:lineRule="exact"/>
              <w:rPr>
                <w:rFonts w:hint="eastAsia" w:ascii="宋体" w:hAnsi="宋体" w:eastAsia="宋体" w:cs="宋体"/>
                <w:color w:val="auto"/>
                <w:sz w:val="24"/>
                <w:szCs w:val="24"/>
                <w:highlight w:val="none"/>
              </w:rPr>
            </w:pPr>
          </w:p>
        </w:tc>
        <w:tc>
          <w:tcPr>
            <w:tcW w:w="4796" w:type="dxa"/>
            <w:vAlign w:val="center"/>
          </w:tcPr>
          <w:p w14:paraId="31FE64E0">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3885" w:type="dxa"/>
            <w:vAlign w:val="center"/>
          </w:tcPr>
          <w:p w14:paraId="535CCD9E">
            <w:pPr>
              <w:spacing w:line="400" w:lineRule="exact"/>
              <w:rPr>
                <w:rFonts w:hint="eastAsia" w:ascii="宋体" w:hAnsi="宋体" w:eastAsia="宋体" w:cs="宋体"/>
                <w:color w:val="auto"/>
                <w:sz w:val="24"/>
                <w:szCs w:val="24"/>
                <w:highlight w:val="none"/>
              </w:rPr>
            </w:pPr>
          </w:p>
        </w:tc>
      </w:tr>
      <w:tr w14:paraId="6E4F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40" w:type="dxa"/>
            <w:vMerge w:val="continue"/>
            <w:vAlign w:val="center"/>
          </w:tcPr>
          <w:p w14:paraId="3A709358">
            <w:pPr>
              <w:spacing w:line="240" w:lineRule="exact"/>
              <w:jc w:val="center"/>
              <w:rPr>
                <w:rFonts w:hint="eastAsia" w:ascii="宋体" w:hAnsi="宋体" w:eastAsia="宋体" w:cs="宋体"/>
                <w:color w:val="auto"/>
                <w:sz w:val="24"/>
                <w:szCs w:val="24"/>
                <w:highlight w:val="none"/>
              </w:rPr>
            </w:pPr>
          </w:p>
        </w:tc>
        <w:tc>
          <w:tcPr>
            <w:tcW w:w="657" w:type="dxa"/>
            <w:vMerge w:val="continue"/>
            <w:vAlign w:val="center"/>
          </w:tcPr>
          <w:p w14:paraId="460AFF8E">
            <w:pPr>
              <w:spacing w:line="240" w:lineRule="exact"/>
              <w:rPr>
                <w:rFonts w:hint="eastAsia" w:ascii="宋体" w:hAnsi="宋体" w:eastAsia="宋体" w:cs="宋体"/>
                <w:color w:val="auto"/>
                <w:sz w:val="24"/>
                <w:szCs w:val="24"/>
                <w:highlight w:val="none"/>
                <w:u w:val="single"/>
              </w:rPr>
            </w:pPr>
          </w:p>
        </w:tc>
        <w:tc>
          <w:tcPr>
            <w:tcW w:w="4796" w:type="dxa"/>
            <w:vAlign w:val="center"/>
          </w:tcPr>
          <w:p w14:paraId="31CB91AE">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3885" w:type="dxa"/>
            <w:vAlign w:val="center"/>
          </w:tcPr>
          <w:p w14:paraId="309DC9D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按“第一篇三、供应商资格要求（三）本项目的特定资格要求”的要求提交。(如果有)</w:t>
            </w:r>
          </w:p>
        </w:tc>
      </w:tr>
      <w:tr w14:paraId="69A7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40" w:type="dxa"/>
            <w:vAlign w:val="center"/>
          </w:tcPr>
          <w:p w14:paraId="733577A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5453" w:type="dxa"/>
            <w:gridSpan w:val="2"/>
            <w:vAlign w:val="center"/>
          </w:tcPr>
          <w:p w14:paraId="671F11E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3885" w:type="dxa"/>
            <w:vAlign w:val="center"/>
          </w:tcPr>
          <w:p w14:paraId="1631A32A">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按“第一篇三、供应商资格要求（二）落实政府采购政策需满足的资格要求”的要求提交（如果有）。</w:t>
            </w:r>
          </w:p>
        </w:tc>
      </w:tr>
      <w:tr w14:paraId="35E5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40" w:type="dxa"/>
            <w:vAlign w:val="center"/>
          </w:tcPr>
          <w:p w14:paraId="3DA501A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5453" w:type="dxa"/>
            <w:gridSpan w:val="2"/>
            <w:vAlign w:val="center"/>
          </w:tcPr>
          <w:p w14:paraId="151860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3885" w:type="dxa"/>
            <w:vAlign w:val="center"/>
          </w:tcPr>
          <w:p w14:paraId="1003E96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按照竞争性磋商文件的规定提交保证金(如果有)</w:t>
            </w:r>
          </w:p>
        </w:tc>
      </w:tr>
    </w:tbl>
    <w:p w14:paraId="0B583F7C">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E3570B8">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6D53385">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EAA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6EAF709">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56BF3DCC">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4F6770D0">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1879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4C60BA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0D46467E">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3901CDE7">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响应文件签署或盖章</w:t>
            </w:r>
          </w:p>
        </w:tc>
        <w:tc>
          <w:tcPr>
            <w:tcW w:w="5409" w:type="dxa"/>
            <w:vAlign w:val="center"/>
          </w:tcPr>
          <w:p w14:paraId="612B0DF5">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按竞争性磋商文件“第七篇响应文件编制要求”要求签署或盖章。</w:t>
            </w:r>
          </w:p>
        </w:tc>
      </w:tr>
      <w:tr w14:paraId="5478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97FF6C">
            <w:pPr>
              <w:jc w:val="center"/>
              <w:rPr>
                <w:rFonts w:hint="eastAsia" w:ascii="宋体" w:hAnsi="宋体" w:eastAsia="宋体" w:cs="宋体"/>
                <w:color w:val="auto"/>
                <w:kern w:val="0"/>
                <w:sz w:val="24"/>
                <w:szCs w:val="24"/>
                <w:highlight w:val="none"/>
              </w:rPr>
            </w:pPr>
          </w:p>
        </w:tc>
        <w:tc>
          <w:tcPr>
            <w:tcW w:w="1560" w:type="dxa"/>
            <w:vMerge w:val="continue"/>
            <w:vAlign w:val="center"/>
          </w:tcPr>
          <w:p w14:paraId="597F7B1C">
            <w:pPr>
              <w:rPr>
                <w:rFonts w:hint="eastAsia" w:ascii="宋体" w:hAnsi="宋体" w:eastAsia="宋体" w:cs="宋体"/>
                <w:color w:val="auto"/>
                <w:kern w:val="0"/>
                <w:sz w:val="24"/>
                <w:szCs w:val="24"/>
                <w:highlight w:val="none"/>
              </w:rPr>
            </w:pPr>
          </w:p>
        </w:tc>
        <w:tc>
          <w:tcPr>
            <w:tcW w:w="1984" w:type="dxa"/>
            <w:vAlign w:val="center"/>
          </w:tcPr>
          <w:p w14:paraId="2D00555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60EE058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法定代表人身份证明及授权委托书有效，符合竞争性磋商文件规定的格式，签署或盖章齐全。</w:t>
            </w:r>
          </w:p>
        </w:tc>
      </w:tr>
      <w:tr w14:paraId="071F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F0533FB">
            <w:pPr>
              <w:jc w:val="center"/>
              <w:rPr>
                <w:rFonts w:hint="eastAsia" w:ascii="宋体" w:hAnsi="宋体" w:eastAsia="宋体" w:cs="宋体"/>
                <w:color w:val="auto"/>
                <w:kern w:val="0"/>
                <w:sz w:val="24"/>
                <w:szCs w:val="24"/>
                <w:highlight w:val="none"/>
              </w:rPr>
            </w:pPr>
          </w:p>
        </w:tc>
        <w:tc>
          <w:tcPr>
            <w:tcW w:w="1560" w:type="dxa"/>
            <w:vMerge w:val="continue"/>
            <w:vAlign w:val="center"/>
          </w:tcPr>
          <w:p w14:paraId="2B2E0C9C">
            <w:pPr>
              <w:rPr>
                <w:rFonts w:hint="eastAsia" w:ascii="宋体" w:hAnsi="宋体" w:eastAsia="宋体" w:cs="宋体"/>
                <w:color w:val="auto"/>
                <w:kern w:val="0"/>
                <w:sz w:val="24"/>
                <w:szCs w:val="24"/>
                <w:highlight w:val="none"/>
              </w:rPr>
            </w:pPr>
          </w:p>
        </w:tc>
        <w:tc>
          <w:tcPr>
            <w:tcW w:w="1984" w:type="dxa"/>
            <w:vAlign w:val="center"/>
          </w:tcPr>
          <w:p w14:paraId="16E03CF2">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31C7E447">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7DEC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8485A08">
            <w:pPr>
              <w:jc w:val="center"/>
              <w:rPr>
                <w:rFonts w:hint="eastAsia" w:ascii="宋体" w:hAnsi="宋体" w:eastAsia="宋体" w:cs="宋体"/>
                <w:color w:val="auto"/>
                <w:kern w:val="0"/>
                <w:sz w:val="24"/>
                <w:szCs w:val="24"/>
                <w:highlight w:val="none"/>
              </w:rPr>
            </w:pPr>
          </w:p>
        </w:tc>
        <w:tc>
          <w:tcPr>
            <w:tcW w:w="1560" w:type="dxa"/>
            <w:vMerge w:val="continue"/>
            <w:vAlign w:val="center"/>
          </w:tcPr>
          <w:p w14:paraId="6EAC7BFC">
            <w:pPr>
              <w:rPr>
                <w:rFonts w:hint="eastAsia" w:ascii="宋体" w:hAnsi="宋体" w:eastAsia="宋体" w:cs="宋体"/>
                <w:color w:val="auto"/>
                <w:kern w:val="0"/>
                <w:sz w:val="24"/>
                <w:szCs w:val="24"/>
                <w:highlight w:val="none"/>
              </w:rPr>
            </w:pPr>
          </w:p>
        </w:tc>
        <w:tc>
          <w:tcPr>
            <w:tcW w:w="1984" w:type="dxa"/>
            <w:vAlign w:val="center"/>
          </w:tcPr>
          <w:p w14:paraId="7E90AD4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54B87471">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3979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3C7A64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18BA3B09">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46A875C8">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4ED85343">
            <w:pP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文件正、副本数量（含电子文档）符合</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val="zh-CN"/>
              </w:rPr>
              <w:t>文件要求。</w:t>
            </w:r>
          </w:p>
        </w:tc>
      </w:tr>
      <w:tr w14:paraId="4F84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4F4A0A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7E37369">
            <w:pPr>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响应程度审查</w:t>
            </w:r>
          </w:p>
        </w:tc>
        <w:tc>
          <w:tcPr>
            <w:tcW w:w="1984" w:type="dxa"/>
            <w:vAlign w:val="center"/>
          </w:tcPr>
          <w:p w14:paraId="756B1B6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实质性响应</w:t>
            </w:r>
          </w:p>
        </w:tc>
        <w:tc>
          <w:tcPr>
            <w:tcW w:w="5409" w:type="dxa"/>
            <w:vAlign w:val="center"/>
          </w:tcPr>
          <w:p w14:paraId="279C4F7C">
            <w:pPr>
              <w:pStyle w:val="3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竞争性磋商文件第二篇、第三篇“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”标注部分。</w:t>
            </w:r>
          </w:p>
        </w:tc>
      </w:tr>
      <w:tr w14:paraId="1036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386EAB9">
            <w:pPr>
              <w:jc w:val="center"/>
              <w:rPr>
                <w:rFonts w:hint="eastAsia" w:ascii="宋体" w:hAnsi="宋体" w:eastAsia="宋体" w:cs="宋体"/>
                <w:color w:val="auto"/>
                <w:kern w:val="0"/>
                <w:sz w:val="24"/>
                <w:szCs w:val="24"/>
                <w:highlight w:val="none"/>
              </w:rPr>
            </w:pPr>
          </w:p>
        </w:tc>
        <w:tc>
          <w:tcPr>
            <w:tcW w:w="1560" w:type="dxa"/>
            <w:vMerge w:val="continue"/>
            <w:vAlign w:val="center"/>
          </w:tcPr>
          <w:p w14:paraId="6781A82E">
            <w:pPr>
              <w:rPr>
                <w:rFonts w:hint="eastAsia" w:ascii="宋体" w:hAnsi="宋体" w:eastAsia="宋体" w:cs="宋体"/>
                <w:color w:val="auto"/>
                <w:sz w:val="24"/>
                <w:szCs w:val="24"/>
                <w:highlight w:val="none"/>
                <w:lang w:val="zh-CN"/>
              </w:rPr>
            </w:pPr>
          </w:p>
        </w:tc>
        <w:tc>
          <w:tcPr>
            <w:tcW w:w="1984" w:type="dxa"/>
            <w:vAlign w:val="center"/>
          </w:tcPr>
          <w:p w14:paraId="68C5E9FD">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磋商有效期</w:t>
            </w:r>
          </w:p>
        </w:tc>
        <w:tc>
          <w:tcPr>
            <w:tcW w:w="5409" w:type="dxa"/>
            <w:vAlign w:val="center"/>
          </w:tcPr>
          <w:p w14:paraId="62C6CF6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响应文件及有关承诺文件有效期为提交响应文件截止时间起90天。</w:t>
            </w:r>
          </w:p>
        </w:tc>
      </w:tr>
    </w:tbl>
    <w:p w14:paraId="0F6E55B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DFE0C3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F5452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A3A679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（五）在磋商过程中磋商的任何一方不得向他人透露与磋商有关的技术资料、价格或其他信息。</w:t>
      </w:r>
    </w:p>
    <w:p w14:paraId="3433726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96DE2B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2CA38DF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eastAsia="宋体" w:cs="宋体"/>
          <w:b/>
          <w:bCs/>
          <w:color w:val="auto"/>
          <w:sz w:val="24"/>
          <w:szCs w:val="24"/>
          <w:highlight w:val="none"/>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68EBD2B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eastAsia="宋体" w:cs="宋体"/>
          <w:color w:val="auto"/>
          <w:sz w:val="24"/>
          <w:szCs w:val="24"/>
          <w:highlight w:val="none"/>
        </w:rPr>
        <w:t>。</w:t>
      </w:r>
    </w:p>
    <w:p w14:paraId="144C74E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若供应商的服务部分为0分，将失去成为成交候选人的资格。</w:t>
      </w:r>
    </w:p>
    <w:p w14:paraId="22AA6064">
      <w:pP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br w:type="page"/>
      </w:r>
    </w:p>
    <w:p w14:paraId="16C79F01">
      <w:pPr>
        <w:pStyle w:val="5"/>
        <w:numPr>
          <w:ilvl w:val="0"/>
          <w:numId w:val="0"/>
        </w:numPr>
        <w:spacing w:before="0" w:after="0" w:line="440" w:lineRule="exact"/>
        <w:rPr>
          <w:rFonts w:hint="eastAsia" w:ascii="宋体" w:hAnsi="宋体" w:eastAsia="宋体" w:cs="宋体"/>
          <w:color w:val="auto"/>
          <w:sz w:val="24"/>
          <w:szCs w:val="24"/>
          <w:highlight w:val="none"/>
        </w:rPr>
      </w:pPr>
      <w:bookmarkStart w:id="88" w:name="_Toc19070"/>
      <w:r>
        <w:rPr>
          <w:rFonts w:hint="eastAsia" w:ascii="宋体" w:hAnsi="宋体" w:eastAsia="宋体" w:cs="宋体"/>
          <w:b/>
          <w:color w:val="auto"/>
          <w:kern w:val="2"/>
          <w:sz w:val="24"/>
          <w:szCs w:val="24"/>
          <w:highlight w:val="none"/>
          <w:lang w:val="en-US" w:eastAsia="zh-CN" w:bidi="ar-SA"/>
        </w:rPr>
        <w:t>二、</w:t>
      </w:r>
      <w:r>
        <w:rPr>
          <w:rFonts w:hint="eastAsia" w:ascii="宋体" w:hAnsi="宋体" w:eastAsia="宋体" w:cs="宋体"/>
          <w:color w:val="auto"/>
          <w:sz w:val="24"/>
          <w:szCs w:val="24"/>
          <w:highlight w:val="none"/>
        </w:rPr>
        <w:t>评审标准</w:t>
      </w:r>
      <w:bookmarkEnd w:id="88"/>
    </w:p>
    <w:tbl>
      <w:tblPr>
        <w:tblStyle w:val="58"/>
        <w:tblpPr w:leftFromText="180" w:rightFromText="180" w:vertAnchor="text" w:horzAnchor="page" w:tblpX="1286" w:tblpY="138"/>
        <w:tblOverlap w:val="never"/>
        <w:tblW w:w="53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2"/>
        <w:gridCol w:w="1263"/>
        <w:gridCol w:w="5295"/>
        <w:gridCol w:w="2137"/>
      </w:tblGrid>
      <w:tr w14:paraId="33F8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pct"/>
            <w:vAlign w:val="center"/>
          </w:tcPr>
          <w:p w14:paraId="2C2E76E5">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546" w:type="pct"/>
            <w:vAlign w:val="center"/>
          </w:tcPr>
          <w:p w14:paraId="66289E16">
            <w:pPr>
              <w:keepNext w:val="0"/>
              <w:keepLines w:val="0"/>
              <w:pageBreakBefore w:val="0"/>
              <w:widowControl w:val="0"/>
              <w:kinsoku/>
              <w:wordWrap/>
              <w:overflowPunct/>
              <w:topLinePunct w:val="0"/>
              <w:autoSpaceDE/>
              <w:autoSpaceDN/>
              <w:bidi w:val="0"/>
              <w:snapToGrid/>
              <w:spacing w:line="240" w:lineRule="atLeast"/>
              <w:ind w:firstLine="28" w:firstLine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评分因素及权值</w:t>
            </w:r>
          </w:p>
        </w:tc>
        <w:tc>
          <w:tcPr>
            <w:tcW w:w="615" w:type="pct"/>
            <w:vAlign w:val="center"/>
          </w:tcPr>
          <w:p w14:paraId="7F789B0A">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2579" w:type="pct"/>
            <w:vAlign w:val="center"/>
          </w:tcPr>
          <w:p w14:paraId="7482DF0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c>
          <w:tcPr>
            <w:tcW w:w="1041" w:type="pct"/>
            <w:vAlign w:val="center"/>
          </w:tcPr>
          <w:p w14:paraId="5FEF2AF2">
            <w:pPr>
              <w:pStyle w:val="257"/>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742F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216" w:type="pct"/>
            <w:vAlign w:val="center"/>
          </w:tcPr>
          <w:p w14:paraId="60F80249">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546" w:type="pct"/>
            <w:vAlign w:val="center"/>
          </w:tcPr>
          <w:p w14:paraId="5DC19CA8">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w:t>
            </w:r>
          </w:p>
          <w:p w14:paraId="3DB116D9">
            <w:pPr>
              <w:keepNext w:val="0"/>
              <w:keepLines w:val="0"/>
              <w:pageBreakBefore w:val="0"/>
              <w:widowControl w:val="0"/>
              <w:kinsoku/>
              <w:wordWrap/>
              <w:overflowPunct/>
              <w:topLinePunct w:val="0"/>
              <w:autoSpaceDE/>
              <w:autoSpaceDN/>
              <w:bidi w:val="0"/>
              <w:snapToGrid/>
              <w:spacing w:line="240" w:lineRule="atLeast"/>
              <w:ind w:firstLine="28"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w:t>
            </w:r>
          </w:p>
        </w:tc>
        <w:tc>
          <w:tcPr>
            <w:tcW w:w="615" w:type="pct"/>
            <w:vAlign w:val="center"/>
          </w:tcPr>
          <w:p w14:paraId="6B5282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c>
          <w:tcPr>
            <w:tcW w:w="2579" w:type="pct"/>
            <w:vAlign w:val="center"/>
          </w:tcPr>
          <w:p w14:paraId="4D629D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满足资格性、符合性要求且最后报价最低的供应商的价格为磋商基准价，按照下列公式计算每个供应商的磋商报价得分。</w:t>
            </w:r>
          </w:p>
          <w:p w14:paraId="3BACDD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磋商报价得分=（磋商基准价/最后磋商报价）×价格权值。</w:t>
            </w:r>
          </w:p>
        </w:tc>
        <w:tc>
          <w:tcPr>
            <w:tcW w:w="1041" w:type="pct"/>
            <w:vAlign w:val="center"/>
          </w:tcPr>
          <w:p w14:paraId="7E660E63">
            <w:pPr>
              <w:keepNext w:val="0"/>
              <w:keepLines w:val="0"/>
              <w:pageBreakBefore w:val="0"/>
              <w:widowControl w:val="0"/>
              <w:kinsoku/>
              <w:wordWrap/>
              <w:overflowPunct/>
              <w:topLinePunct w:val="0"/>
              <w:autoSpaceDE/>
              <w:autoSpaceDN/>
              <w:bidi w:val="0"/>
              <w:adjustRightInd/>
              <w:snapToGrid/>
              <w:spacing w:line="240" w:lineRule="auto"/>
              <w:ind w:left="-38"/>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1.计算结果保留小数点后两位，第三位四舍五入。</w:t>
            </w:r>
          </w:p>
          <w:p w14:paraId="3AF3B3AE">
            <w:pPr>
              <w:keepNext w:val="0"/>
              <w:keepLines w:val="0"/>
              <w:pageBreakBefore w:val="0"/>
              <w:widowControl w:val="0"/>
              <w:kinsoku/>
              <w:wordWrap/>
              <w:overflowPunct/>
              <w:topLinePunct w:val="0"/>
              <w:autoSpaceDE/>
              <w:autoSpaceDN/>
              <w:bidi w:val="0"/>
              <w:adjustRightInd/>
              <w:snapToGrid/>
              <w:spacing w:line="240" w:lineRule="auto"/>
              <w:ind w:left="-38"/>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对小型和微型企业的价格给予10%的扣除，用扣除后的价格参与评审。</w:t>
            </w:r>
          </w:p>
        </w:tc>
      </w:tr>
      <w:tr w14:paraId="1A50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000" w:type="pct"/>
            <w:gridSpan w:val="5"/>
            <w:vAlign w:val="center"/>
          </w:tcPr>
          <w:p w14:paraId="1BD372BD">
            <w:pPr>
              <w:keepNext w:val="0"/>
              <w:keepLines w:val="0"/>
              <w:pageBreakBefore w:val="0"/>
              <w:widowControl w:val="0"/>
              <w:kinsoku/>
              <w:wordWrap/>
              <w:overflowPunct/>
              <w:topLinePunct w:val="0"/>
              <w:autoSpaceDE/>
              <w:autoSpaceDN/>
              <w:bidi w:val="0"/>
              <w:snapToGrid/>
              <w:spacing w:line="240" w:lineRule="atLeast"/>
              <w:ind w:left="-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供应商的应答应满足竞争性磋商文件“第二篇 采购服务需求”，有一条不满足的（第二篇中“※”号标注的部分除外），服务部分得分为0分，不再进入服务部分的评审。</w:t>
            </w:r>
          </w:p>
        </w:tc>
      </w:tr>
      <w:tr w14:paraId="392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216" w:type="pct"/>
            <w:vMerge w:val="restart"/>
            <w:vAlign w:val="center"/>
          </w:tcPr>
          <w:p w14:paraId="04057C2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14:paraId="0A076017">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rPr>
            </w:pPr>
          </w:p>
        </w:tc>
        <w:tc>
          <w:tcPr>
            <w:tcW w:w="546" w:type="pct"/>
            <w:vMerge w:val="restart"/>
            <w:vAlign w:val="center"/>
          </w:tcPr>
          <w:p w14:paraId="614FD8B0">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服务部分（</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w:t>
            </w:r>
          </w:p>
        </w:tc>
        <w:tc>
          <w:tcPr>
            <w:tcW w:w="615" w:type="pct"/>
            <w:vMerge w:val="restart"/>
            <w:shd w:val="clear" w:color="auto" w:fill="auto"/>
            <w:vAlign w:val="center"/>
          </w:tcPr>
          <w:p w14:paraId="7BC4118D">
            <w:pPr>
              <w:keepNext w:val="0"/>
              <w:keepLines w:val="0"/>
              <w:pageBreakBefore w:val="0"/>
              <w:widowControl w:val="0"/>
              <w:tabs>
                <w:tab w:val="left" w:pos="339"/>
              </w:tabs>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服务方案</w:t>
            </w:r>
          </w:p>
          <w:p w14:paraId="32BEB91F">
            <w:pPr>
              <w:keepNext w:val="0"/>
              <w:keepLines w:val="0"/>
              <w:pageBreakBefore w:val="0"/>
              <w:widowControl w:val="0"/>
              <w:tabs>
                <w:tab w:val="left" w:pos="339"/>
              </w:tabs>
              <w:kinsoku/>
              <w:wordWrap/>
              <w:overflowPunct/>
              <w:topLinePunct w:val="0"/>
              <w:autoSpaceDE/>
              <w:autoSpaceDN/>
              <w:bidi w:val="0"/>
              <w:adjustRightInd/>
              <w:snapToGrid/>
              <w:spacing w:line="240" w:lineRule="auto"/>
              <w:ind w:firstLine="28"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（50分）</w:t>
            </w:r>
          </w:p>
        </w:tc>
        <w:tc>
          <w:tcPr>
            <w:tcW w:w="2579" w:type="pct"/>
            <w:vAlign w:val="center"/>
          </w:tcPr>
          <w:p w14:paraId="157C71F7">
            <w:pPr>
              <w:widowControl/>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1、对本项目的需求分析（</w:t>
            </w:r>
            <w:r>
              <w:rPr>
                <w:rFonts w:hint="eastAsia" w:ascii="宋体" w:hAnsi="宋体" w:eastAsia="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p>
          <w:p w14:paraId="2E380B4D">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针对本项目需求，从项目背景、数据需求、</w:t>
            </w:r>
            <w:r>
              <w:rPr>
                <w:rFonts w:hint="eastAsia" w:ascii="宋体" w:hAnsi="宋体" w:eastAsia="宋体" w:cs="宋体"/>
                <w:color w:val="auto"/>
                <w:sz w:val="21"/>
                <w:szCs w:val="21"/>
                <w:highlight w:val="none"/>
              </w:rPr>
              <w:t>对国家及重庆市相关政策文件理解和认识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2"/>
                <w:szCs w:val="22"/>
                <w:highlight w:val="none"/>
              </w:rPr>
              <w:t>明确项目实施的重点、难点及工作目标。</w:t>
            </w:r>
          </w:p>
          <w:p w14:paraId="75B13D04">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方案内容完整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针对性强，可行性强的得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21F4AEC1">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方案内容较完整，针对性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p>
          <w:p w14:paraId="125F503A">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完整，针对性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760BD0AD">
            <w:pPr>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不完整，</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68EC9E15">
            <w:pPr>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未提供的得0分</w:t>
            </w:r>
            <w:r>
              <w:rPr>
                <w:rFonts w:hint="eastAsia" w:ascii="宋体" w:hAnsi="宋体" w:eastAsia="宋体" w:cs="宋体"/>
                <w:color w:val="auto"/>
                <w:sz w:val="22"/>
                <w:szCs w:val="22"/>
                <w:highlight w:val="none"/>
                <w:lang w:eastAsia="zh-CN"/>
              </w:rPr>
              <w:t>。</w:t>
            </w:r>
          </w:p>
        </w:tc>
        <w:tc>
          <w:tcPr>
            <w:tcW w:w="1041" w:type="pct"/>
            <w:vMerge w:val="restart"/>
            <w:vAlign w:val="center"/>
          </w:tcPr>
          <w:p w14:paraId="3AD5FF60">
            <w:pPr>
              <w:keepNext w:val="0"/>
              <w:keepLines w:val="0"/>
              <w:pageBreakBefore w:val="0"/>
              <w:widowControl w:val="0"/>
              <w:kinsoku/>
              <w:wordWrap/>
              <w:overflowPunct/>
              <w:topLinePunct w:val="0"/>
              <w:autoSpaceDE/>
              <w:autoSpaceDN/>
              <w:bidi w:val="0"/>
              <w:adjustRightInd/>
              <w:snapToGrid/>
              <w:spacing w:line="240" w:lineRule="auto"/>
              <w:ind w:left="-38"/>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供应商提供方案，格式自拟。</w:t>
            </w:r>
          </w:p>
          <w:p w14:paraId="274AA459">
            <w:pPr>
              <w:keepNext w:val="0"/>
              <w:keepLines w:val="0"/>
              <w:pageBreakBefore w:val="0"/>
              <w:widowControl w:val="0"/>
              <w:kinsoku/>
              <w:wordWrap/>
              <w:overflowPunct/>
              <w:topLinePunct w:val="0"/>
              <w:autoSpaceDE/>
              <w:autoSpaceDN/>
              <w:bidi w:val="0"/>
              <w:adjustRightInd/>
              <w:snapToGrid/>
              <w:spacing w:line="240" w:lineRule="auto"/>
              <w:ind w:left="-38"/>
              <w:jc w:val="left"/>
              <w:textAlignment w:val="auto"/>
              <w:rPr>
                <w:rFonts w:hint="eastAsia" w:ascii="宋体" w:hAnsi="宋体" w:eastAsia="宋体" w:cs="宋体"/>
                <w:color w:val="auto"/>
                <w:sz w:val="21"/>
                <w:szCs w:val="21"/>
                <w:highlight w:val="none"/>
              </w:rPr>
            </w:pPr>
          </w:p>
        </w:tc>
      </w:tr>
      <w:tr w14:paraId="30B6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216" w:type="pct"/>
            <w:vMerge w:val="continue"/>
            <w:vAlign w:val="center"/>
          </w:tcPr>
          <w:p w14:paraId="653E1BE5">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highlight w:val="none"/>
              </w:rPr>
            </w:pPr>
          </w:p>
        </w:tc>
        <w:tc>
          <w:tcPr>
            <w:tcW w:w="546" w:type="pct"/>
            <w:vMerge w:val="continue"/>
            <w:vAlign w:val="center"/>
          </w:tcPr>
          <w:p w14:paraId="78260A62">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highlight w:val="none"/>
              </w:rPr>
            </w:pPr>
          </w:p>
        </w:tc>
        <w:tc>
          <w:tcPr>
            <w:tcW w:w="615" w:type="pct"/>
            <w:vMerge w:val="continue"/>
            <w:vAlign w:val="center"/>
          </w:tcPr>
          <w:p w14:paraId="42359753">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sz w:val="21"/>
                <w:szCs w:val="21"/>
                <w:highlight w:val="none"/>
                <w:lang w:val="en-US" w:eastAsia="zh-CN"/>
              </w:rPr>
            </w:pPr>
          </w:p>
        </w:tc>
        <w:tc>
          <w:tcPr>
            <w:tcW w:w="2579" w:type="pct"/>
            <w:vAlign w:val="center"/>
          </w:tcPr>
          <w:p w14:paraId="71D5FFF4">
            <w:pPr>
              <w:widowControl/>
              <w:spacing w:line="240" w:lineRule="auto"/>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2、工作方案：（</w:t>
            </w:r>
            <w:r>
              <w:rPr>
                <w:rFonts w:hint="eastAsia" w:ascii="宋体" w:hAnsi="宋体" w:eastAsia="宋体" w:cs="宋体"/>
                <w:b/>
                <w:bCs/>
                <w:color w:val="auto"/>
                <w:sz w:val="22"/>
                <w:szCs w:val="22"/>
                <w:highlight w:val="none"/>
                <w:lang w:val="en-US" w:eastAsia="zh-CN"/>
              </w:rPr>
              <w:t>20</w:t>
            </w:r>
            <w:r>
              <w:rPr>
                <w:rFonts w:hint="eastAsia" w:ascii="宋体" w:hAnsi="宋体" w:eastAsia="宋体" w:cs="宋体"/>
                <w:b/>
                <w:bCs/>
                <w:color w:val="auto"/>
                <w:sz w:val="22"/>
                <w:szCs w:val="22"/>
                <w:highlight w:val="none"/>
              </w:rPr>
              <w:t>分）</w:t>
            </w:r>
          </w:p>
          <w:p w14:paraId="017499A0">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针对本项目需求，</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val="en-US" w:eastAsia="zh-CN"/>
              </w:rPr>
              <w:t>沙坪坝区2023年和2024年温室气体清单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2025年的五年评估报告、2026年度跟踪评估报告工作</w:t>
            </w: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1"/>
                <w:szCs w:val="21"/>
                <w:highlight w:val="none"/>
              </w:rPr>
              <w:t>方案包括但不限于</w:t>
            </w:r>
            <w:r>
              <w:rPr>
                <w:rFonts w:hint="eastAsia" w:ascii="宋体" w:hAnsi="宋体" w:eastAsia="宋体" w:cs="宋体"/>
                <w:color w:val="auto"/>
                <w:sz w:val="22"/>
                <w:szCs w:val="22"/>
                <w:highlight w:val="none"/>
                <w:lang w:eastAsia="zh-CN"/>
              </w:rPr>
              <w:t>工作内容、工作流程、技术方法</w:t>
            </w:r>
            <w:r>
              <w:rPr>
                <w:rFonts w:hint="eastAsia" w:ascii="宋体" w:hAnsi="宋体" w:eastAsia="宋体" w:cs="宋体"/>
                <w:color w:val="auto"/>
                <w:sz w:val="22"/>
                <w:szCs w:val="22"/>
                <w:highlight w:val="none"/>
                <w:lang w:val="en-US" w:eastAsia="zh-CN"/>
              </w:rPr>
              <w:t>等</w:t>
            </w:r>
            <w:r>
              <w:rPr>
                <w:rFonts w:hint="eastAsia" w:ascii="宋体" w:hAnsi="宋体" w:eastAsia="宋体" w:cs="宋体"/>
                <w:color w:val="auto"/>
                <w:sz w:val="22"/>
                <w:szCs w:val="22"/>
                <w:highlight w:val="none"/>
                <w:lang w:eastAsia="zh-CN"/>
              </w:rPr>
              <w:t>。</w:t>
            </w:r>
          </w:p>
          <w:p w14:paraId="653A4FBE">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方案内容完整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可行性强的得</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w:t>
            </w:r>
          </w:p>
          <w:p w14:paraId="44682AE3">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方案内容较完整，针对性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78163F5E">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w:t>
            </w:r>
            <w:r>
              <w:rPr>
                <w:rFonts w:hint="eastAsia" w:ascii="宋体" w:hAnsi="宋体" w:eastAsia="宋体" w:cs="宋体"/>
                <w:color w:val="auto"/>
                <w:sz w:val="22"/>
                <w:szCs w:val="22"/>
                <w:highlight w:val="none"/>
                <w:lang w:val="en-US" w:eastAsia="zh-CN"/>
              </w:rPr>
              <w:t>内容基本</w:t>
            </w:r>
            <w:r>
              <w:rPr>
                <w:rFonts w:hint="eastAsia" w:ascii="宋体" w:hAnsi="宋体" w:eastAsia="宋体" w:cs="宋体"/>
                <w:color w:val="auto"/>
                <w:sz w:val="22"/>
                <w:szCs w:val="22"/>
                <w:highlight w:val="none"/>
              </w:rPr>
              <w:t>完整，针对性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p w14:paraId="0B80412F">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不完整，</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6B33BD03">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未提供的得0分</w:t>
            </w:r>
            <w:r>
              <w:rPr>
                <w:rFonts w:hint="eastAsia" w:ascii="宋体" w:hAnsi="宋体" w:eastAsia="宋体" w:cs="宋体"/>
                <w:color w:val="auto"/>
                <w:sz w:val="22"/>
                <w:szCs w:val="22"/>
                <w:highlight w:val="none"/>
                <w:lang w:eastAsia="zh-CN"/>
              </w:rPr>
              <w:t>。</w:t>
            </w:r>
          </w:p>
        </w:tc>
        <w:tc>
          <w:tcPr>
            <w:tcW w:w="1041" w:type="pct"/>
            <w:vMerge w:val="continue"/>
            <w:vAlign w:val="center"/>
          </w:tcPr>
          <w:p w14:paraId="21D5E8C0">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sz w:val="21"/>
                <w:szCs w:val="21"/>
                <w:highlight w:val="none"/>
                <w:lang w:val="en-US" w:eastAsia="zh-CN"/>
              </w:rPr>
            </w:pPr>
          </w:p>
        </w:tc>
      </w:tr>
      <w:tr w14:paraId="2EE8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216" w:type="pct"/>
            <w:vMerge w:val="continue"/>
            <w:vAlign w:val="center"/>
          </w:tcPr>
          <w:p w14:paraId="716C4C53">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sz w:val="21"/>
                <w:szCs w:val="21"/>
                <w:highlight w:val="none"/>
                <w:lang w:val="en-US" w:eastAsia="zh-CN"/>
              </w:rPr>
            </w:pPr>
          </w:p>
        </w:tc>
        <w:tc>
          <w:tcPr>
            <w:tcW w:w="546" w:type="pct"/>
            <w:vMerge w:val="continue"/>
            <w:vAlign w:val="center"/>
          </w:tcPr>
          <w:p w14:paraId="011F5AA0">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sz w:val="21"/>
                <w:szCs w:val="21"/>
                <w:highlight w:val="none"/>
                <w:lang w:val="en-US" w:eastAsia="zh-CN"/>
              </w:rPr>
            </w:pPr>
          </w:p>
        </w:tc>
        <w:tc>
          <w:tcPr>
            <w:tcW w:w="615" w:type="pct"/>
            <w:vMerge w:val="continue"/>
            <w:vAlign w:val="center"/>
          </w:tcPr>
          <w:p w14:paraId="290E93F1">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sz w:val="21"/>
                <w:szCs w:val="21"/>
                <w:highlight w:val="none"/>
                <w:lang w:val="en-US" w:eastAsia="zh-CN"/>
              </w:rPr>
            </w:pPr>
          </w:p>
        </w:tc>
        <w:tc>
          <w:tcPr>
            <w:tcW w:w="2579" w:type="pct"/>
            <w:vAlign w:val="center"/>
          </w:tcPr>
          <w:p w14:paraId="1DA8D738">
            <w:pPr>
              <w:widowControl/>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3、实施保障方案（</w:t>
            </w:r>
            <w:r>
              <w:rPr>
                <w:rFonts w:hint="eastAsia" w:ascii="宋体" w:hAnsi="宋体" w:eastAsia="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rPr>
              <w:t>分）</w:t>
            </w:r>
          </w:p>
          <w:p w14:paraId="6538DBF6">
            <w:pPr>
              <w:widowControl/>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w:t>
            </w:r>
            <w:r>
              <w:rPr>
                <w:rFonts w:hint="eastAsia" w:ascii="宋体" w:hAnsi="宋体" w:eastAsia="宋体" w:cs="宋体"/>
                <w:color w:val="auto"/>
                <w:sz w:val="22"/>
                <w:szCs w:val="22"/>
                <w:highlight w:val="none"/>
              </w:rPr>
              <w:t>本项目需求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提供项目实施保障方案，方案包括但不限于人员组织、</w:t>
            </w:r>
            <w:r>
              <w:rPr>
                <w:rFonts w:hint="eastAsia" w:ascii="宋体" w:hAnsi="宋体" w:eastAsia="宋体" w:cs="宋体"/>
                <w:color w:val="auto"/>
                <w:sz w:val="22"/>
                <w:szCs w:val="22"/>
                <w:highlight w:val="none"/>
                <w:lang w:val="en-US" w:eastAsia="zh-CN"/>
              </w:rPr>
              <w:t>进度</w:t>
            </w:r>
            <w:r>
              <w:rPr>
                <w:rFonts w:hint="eastAsia" w:ascii="宋体" w:hAnsi="宋体" w:eastAsia="宋体" w:cs="宋体"/>
                <w:color w:val="auto"/>
                <w:sz w:val="22"/>
                <w:szCs w:val="22"/>
                <w:highlight w:val="none"/>
              </w:rPr>
              <w:t>安排、质量控制等内容。</w:t>
            </w:r>
          </w:p>
          <w:p w14:paraId="299D1602">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方案内容完整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针对性强，可行性强的得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6C5F660E">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方案内容较完整，针对性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p>
          <w:p w14:paraId="18D47F05">
            <w:pPr>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完整，针对性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7224CD4D">
            <w:pPr>
              <w:snapToGrid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内容</w:t>
            </w:r>
            <w:r>
              <w:rPr>
                <w:rFonts w:hint="eastAsia" w:ascii="宋体" w:hAnsi="宋体" w:eastAsia="宋体" w:cs="宋体"/>
                <w:color w:val="auto"/>
                <w:sz w:val="22"/>
                <w:szCs w:val="22"/>
                <w:highlight w:val="none"/>
                <w:lang w:val="en-US" w:eastAsia="zh-CN"/>
              </w:rPr>
              <w:t>不完整，</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可行性</w:t>
            </w:r>
            <w:r>
              <w:rPr>
                <w:rFonts w:hint="eastAsia" w:ascii="宋体" w:hAnsi="宋体" w:eastAsia="宋体" w:cs="宋体"/>
                <w:color w:val="auto"/>
                <w:sz w:val="22"/>
                <w:szCs w:val="22"/>
                <w:highlight w:val="none"/>
                <w:lang w:val="en-US" w:eastAsia="zh-CN"/>
              </w:rPr>
              <w:t>差</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77A124B2">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rPr>
              <w:t>未提供的得0分</w:t>
            </w:r>
            <w:r>
              <w:rPr>
                <w:rFonts w:hint="eastAsia" w:ascii="宋体" w:hAnsi="宋体" w:eastAsia="宋体" w:cs="宋体"/>
                <w:color w:val="auto"/>
                <w:sz w:val="22"/>
                <w:szCs w:val="22"/>
                <w:highlight w:val="none"/>
                <w:lang w:eastAsia="zh-CN"/>
              </w:rPr>
              <w:t>。</w:t>
            </w:r>
          </w:p>
        </w:tc>
        <w:tc>
          <w:tcPr>
            <w:tcW w:w="1041" w:type="pct"/>
            <w:vMerge w:val="continue"/>
            <w:vAlign w:val="center"/>
          </w:tcPr>
          <w:p w14:paraId="5E8CFE5E">
            <w:pPr>
              <w:keepNext w:val="0"/>
              <w:keepLines w:val="0"/>
              <w:pageBreakBefore w:val="0"/>
              <w:widowControl w:val="0"/>
              <w:kinsoku/>
              <w:wordWrap/>
              <w:overflowPunct/>
              <w:topLinePunct w:val="0"/>
              <w:autoSpaceDE/>
              <w:autoSpaceDN/>
              <w:bidi w:val="0"/>
              <w:snapToGrid/>
              <w:spacing w:line="240" w:lineRule="atLeast"/>
              <w:rPr>
                <w:rFonts w:hint="eastAsia" w:ascii="宋体" w:hAnsi="宋体" w:eastAsia="宋体" w:cs="宋体"/>
                <w:color w:val="auto"/>
                <w:sz w:val="21"/>
                <w:szCs w:val="21"/>
                <w:highlight w:val="none"/>
                <w:lang w:val="en-US" w:eastAsia="zh-CN"/>
              </w:rPr>
            </w:pPr>
          </w:p>
        </w:tc>
      </w:tr>
      <w:tr w14:paraId="18FC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000" w:type="pct"/>
            <w:gridSpan w:val="5"/>
            <w:vAlign w:val="center"/>
          </w:tcPr>
          <w:p w14:paraId="12CB392F">
            <w:pPr>
              <w:keepNext w:val="0"/>
              <w:keepLines w:val="0"/>
              <w:pageBreakBefore w:val="0"/>
              <w:widowControl w:val="0"/>
              <w:kinsoku/>
              <w:wordWrap w:val="0"/>
              <w:overflowPunct/>
              <w:topLinePunct w:val="0"/>
              <w:autoSpaceDE/>
              <w:autoSpaceDN/>
              <w:bidi w:val="0"/>
              <w:adjustRightInd/>
              <w:snapToGrid/>
              <w:spacing w:line="240" w:lineRule="auto"/>
              <w:ind w:left="-4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2"/>
                <w:szCs w:val="22"/>
                <w:highlight w:val="none"/>
              </w:rPr>
              <w:t xml:space="preserve">供应商的应答应满足竞争性磋商文件“第三篇 </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商务</w:t>
            </w:r>
            <w:r>
              <w:rPr>
                <w:rFonts w:hint="eastAsia" w:ascii="宋体" w:hAnsi="宋体" w:eastAsia="宋体" w:cs="宋体"/>
                <w:color w:val="auto"/>
                <w:sz w:val="22"/>
                <w:szCs w:val="22"/>
                <w:highlight w:val="none"/>
                <w:lang w:val="en-US" w:eastAsia="zh-CN"/>
              </w:rPr>
              <w:t>需</w:t>
            </w:r>
            <w:r>
              <w:rPr>
                <w:rFonts w:hint="eastAsia" w:ascii="宋体" w:hAnsi="宋体" w:eastAsia="宋体" w:cs="宋体"/>
                <w:color w:val="auto"/>
                <w:sz w:val="22"/>
                <w:szCs w:val="22"/>
                <w:highlight w:val="none"/>
              </w:rPr>
              <w:t>求”，商务要求有一条不满足的（※部分除外），商务部分得分为0分，不再进入商务部分的评审。</w:t>
            </w:r>
          </w:p>
        </w:tc>
      </w:tr>
      <w:tr w14:paraId="2E0F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216" w:type="pct"/>
            <w:vMerge w:val="restart"/>
            <w:vAlign w:val="center"/>
          </w:tcPr>
          <w:p w14:paraId="1FB729A1">
            <w:pPr>
              <w:bidi w:val="0"/>
              <w:jc w:val="center"/>
              <w:rPr>
                <w:rFonts w:hint="eastAsia" w:ascii="宋体" w:hAnsi="宋体" w:eastAsia="宋体" w:cs="宋体"/>
                <w:color w:val="auto"/>
                <w:sz w:val="22"/>
                <w:szCs w:val="22"/>
                <w:highlight w:val="none"/>
                <w:lang w:val="en-US" w:eastAsia="zh-CN"/>
              </w:rPr>
            </w:pPr>
            <w:bookmarkStart w:id="89" w:name="_Toc25998"/>
            <w:bookmarkStart w:id="90" w:name="_Toc19464"/>
            <w:r>
              <w:rPr>
                <w:rFonts w:hint="eastAsia" w:ascii="宋体" w:hAnsi="宋体" w:eastAsia="宋体" w:cs="宋体"/>
                <w:color w:val="auto"/>
                <w:sz w:val="22"/>
                <w:szCs w:val="22"/>
                <w:highlight w:val="none"/>
                <w:lang w:val="en-US" w:eastAsia="zh-CN"/>
              </w:rPr>
              <w:t>3</w:t>
            </w:r>
            <w:bookmarkEnd w:id="89"/>
            <w:bookmarkEnd w:id="90"/>
          </w:p>
        </w:tc>
        <w:tc>
          <w:tcPr>
            <w:tcW w:w="546" w:type="pct"/>
            <w:vMerge w:val="restart"/>
            <w:vAlign w:val="center"/>
          </w:tcPr>
          <w:p w14:paraId="39F2F74D">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商务部分</w:t>
            </w:r>
          </w:p>
          <w:p w14:paraId="6AEBAA4B">
            <w:pPr>
              <w:spacing w:line="240" w:lineRule="atLeas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w:t>
            </w:r>
          </w:p>
        </w:tc>
        <w:tc>
          <w:tcPr>
            <w:tcW w:w="615" w:type="pct"/>
            <w:vAlign w:val="center"/>
          </w:tcPr>
          <w:p w14:paraId="741D3B35">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项目人员配备（10分）</w:t>
            </w:r>
          </w:p>
        </w:tc>
        <w:tc>
          <w:tcPr>
            <w:tcW w:w="2579" w:type="pct"/>
            <w:vAlign w:val="center"/>
          </w:tcPr>
          <w:p w14:paraId="6422B8F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t>项目负责人：</w:t>
            </w:r>
          </w:p>
          <w:p w14:paraId="247EDAA7">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rPr>
              <w:t>具有环保类高级职称，得4分。</w:t>
            </w:r>
          </w:p>
          <w:p w14:paraId="17B38F58">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②</w:t>
            </w:r>
            <w:r>
              <w:rPr>
                <w:rFonts w:hint="eastAsia" w:ascii="宋体" w:hAnsi="宋体" w:eastAsia="宋体" w:cs="宋体"/>
                <w:color w:val="auto"/>
                <w:sz w:val="22"/>
                <w:szCs w:val="22"/>
                <w:highlight w:val="none"/>
              </w:rPr>
              <w:t>具有环评工程师资格证书或为省（直辖市）级及以上环境技术评估专家得3分。</w:t>
            </w:r>
          </w:p>
          <w:p w14:paraId="5EE8EAD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t>项目团队人员（不包含项目负责人）：</w:t>
            </w:r>
          </w:p>
          <w:p w14:paraId="507A3F9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项目团队人员具有环保类中级职称及以上的得3分。</w:t>
            </w:r>
          </w:p>
          <w:p w14:paraId="25DFFC01">
            <w:pPr>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本项最高得1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tc>
        <w:tc>
          <w:tcPr>
            <w:tcW w:w="1041" w:type="pct"/>
            <w:vAlign w:val="center"/>
          </w:tcPr>
          <w:p w14:paraId="679BF82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1.提供人员证书复印件。环境技术评估专家的提供专家证书或聘任合同复印件。</w:t>
            </w:r>
          </w:p>
          <w:p w14:paraId="16ACFE7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2.提供团队成员清单。</w:t>
            </w:r>
          </w:p>
          <w:p w14:paraId="028E9E0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t>.提供项目团队人员劳动合同</w:t>
            </w:r>
            <w:r>
              <w:rPr>
                <w:rFonts w:hint="eastAsia" w:ascii="宋体" w:hAnsi="宋体" w:eastAsia="宋体" w:cs="宋体"/>
                <w:color w:val="auto"/>
                <w:sz w:val="22"/>
                <w:szCs w:val="22"/>
                <w:highlight w:val="none"/>
                <w:lang w:val="en-US" w:eastAsia="zh-CN"/>
              </w:rPr>
              <w:t>复印件</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en-US" w:eastAsia="zh-CN"/>
              </w:rPr>
              <w:t>2024年10至2025年3月的</w:t>
            </w:r>
            <w:r>
              <w:rPr>
                <w:rFonts w:hint="eastAsia" w:ascii="宋体" w:hAnsi="宋体" w:eastAsia="宋体" w:cs="宋体"/>
                <w:color w:val="auto"/>
                <w:sz w:val="22"/>
                <w:szCs w:val="22"/>
                <w:highlight w:val="none"/>
              </w:rPr>
              <w:t>社保证明材料。</w:t>
            </w:r>
          </w:p>
          <w:p w14:paraId="61B6DC7E">
            <w:pPr>
              <w:ind w:left="-38" w:left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注：上述证明材料均加盖供应商公章。</w:t>
            </w:r>
          </w:p>
        </w:tc>
      </w:tr>
      <w:tr w14:paraId="166D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216" w:type="pct"/>
            <w:vMerge w:val="continue"/>
            <w:vAlign w:val="center"/>
          </w:tcPr>
          <w:p w14:paraId="0B2B4665">
            <w:pPr>
              <w:pStyle w:val="5"/>
              <w:rPr>
                <w:rFonts w:hint="eastAsia" w:ascii="宋体" w:hAnsi="宋体" w:eastAsia="宋体" w:cs="宋体"/>
                <w:b w:val="0"/>
                <w:bCs/>
                <w:color w:val="auto"/>
                <w:sz w:val="22"/>
                <w:szCs w:val="22"/>
                <w:highlight w:val="none"/>
                <w:lang w:val="en-US" w:eastAsia="zh-CN"/>
              </w:rPr>
            </w:pPr>
          </w:p>
        </w:tc>
        <w:tc>
          <w:tcPr>
            <w:tcW w:w="546" w:type="pct"/>
            <w:vMerge w:val="continue"/>
            <w:vAlign w:val="center"/>
          </w:tcPr>
          <w:p w14:paraId="0ED663BB">
            <w:pPr>
              <w:spacing w:line="240" w:lineRule="atLeast"/>
              <w:jc w:val="center"/>
              <w:rPr>
                <w:rFonts w:hint="eastAsia" w:ascii="宋体" w:hAnsi="宋体" w:eastAsia="宋体" w:cs="宋体"/>
                <w:color w:val="auto"/>
                <w:sz w:val="22"/>
                <w:szCs w:val="22"/>
                <w:highlight w:val="none"/>
                <w:lang w:val="en-US" w:eastAsia="zh-CN"/>
              </w:rPr>
            </w:pPr>
          </w:p>
        </w:tc>
        <w:tc>
          <w:tcPr>
            <w:tcW w:w="615" w:type="pct"/>
            <w:vAlign w:val="center"/>
          </w:tcPr>
          <w:p w14:paraId="7D57DA12">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项目业绩（20分）</w:t>
            </w:r>
          </w:p>
        </w:tc>
        <w:tc>
          <w:tcPr>
            <w:tcW w:w="2579" w:type="pct"/>
            <w:vAlign w:val="center"/>
          </w:tcPr>
          <w:p w14:paraId="5A9039D1">
            <w:pPr>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1.2022年以来，（以合同签订时间/任务委托书落款时间为准），供应商承担过区（县）级及以上生态环境主管部门委托的温室气体清单或生态环境分区管控方案编制业绩的，每提供一个得5分，本项最高得10分。</w:t>
            </w:r>
          </w:p>
          <w:p w14:paraId="63A3FDC8">
            <w:pPr>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2.2022年以来，供应商承担过区（县）级及以上生态环境主管部门委托的应对气候变化、生态环境分区管控或环境管理相关技术支撑或课题项目业绩，每提供一个得5分，本项最高得10分。</w:t>
            </w:r>
          </w:p>
        </w:tc>
        <w:tc>
          <w:tcPr>
            <w:tcW w:w="1041" w:type="pct"/>
            <w:vAlign w:val="center"/>
          </w:tcPr>
          <w:p w14:paraId="73B87083">
            <w:pPr>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提供相关</w:t>
            </w:r>
            <w:r>
              <w:rPr>
                <w:rFonts w:hint="eastAsia" w:ascii="宋体" w:hAnsi="宋体" w:eastAsia="宋体" w:cs="宋体"/>
                <w:color w:val="auto"/>
                <w:sz w:val="22"/>
                <w:szCs w:val="22"/>
                <w:highlight w:val="none"/>
                <w:lang w:val="en-US" w:eastAsia="zh-CN"/>
              </w:rPr>
              <w:t>佐证材料</w:t>
            </w:r>
            <w:r>
              <w:rPr>
                <w:rFonts w:hint="eastAsia" w:ascii="宋体" w:hAnsi="宋体" w:eastAsia="宋体" w:cs="宋体"/>
                <w:color w:val="auto"/>
                <w:sz w:val="22"/>
                <w:szCs w:val="22"/>
                <w:highlight w:val="none"/>
              </w:rPr>
              <w:t>复印件并加盖供应商</w:t>
            </w:r>
            <w:r>
              <w:rPr>
                <w:rFonts w:hint="eastAsia" w:ascii="宋体" w:hAnsi="宋体" w:eastAsia="宋体" w:cs="宋体"/>
                <w:color w:val="auto"/>
                <w:sz w:val="22"/>
                <w:szCs w:val="22"/>
                <w:highlight w:val="none"/>
                <w:lang w:val="en-US" w:eastAsia="zh-CN"/>
              </w:rPr>
              <w:t>公章</w:t>
            </w:r>
            <w:r>
              <w:rPr>
                <w:rFonts w:hint="eastAsia" w:ascii="宋体" w:hAnsi="宋体" w:eastAsia="宋体" w:cs="宋体"/>
                <w:color w:val="auto"/>
                <w:sz w:val="22"/>
                <w:szCs w:val="22"/>
                <w:highlight w:val="none"/>
              </w:rPr>
              <w:t>。</w:t>
            </w:r>
          </w:p>
          <w:p w14:paraId="5FF49DEF">
            <w:pPr>
              <w:ind w:left="-38" w:left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不满足条件或未提供相关佐证材料的，不得分。</w:t>
            </w:r>
          </w:p>
        </w:tc>
      </w:tr>
      <w:bookmarkEnd w:id="85"/>
    </w:tbl>
    <w:p w14:paraId="1C9802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（二）关于小微企业报价扣除比例说明</w:t>
      </w:r>
    </w:p>
    <w:p w14:paraId="6CA6AC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2C34D29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3243A8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0F0A88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10F523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2.对小微型企业给予</w:t>
      </w:r>
      <w:r>
        <w:rPr>
          <w:rFonts w:hint="eastAsia" w:ascii="宋体" w:hAnsi="宋体" w:eastAsia="宋体" w:cs="宋体"/>
          <w:b w:val="0"/>
          <w:bCs w:val="0"/>
          <w:color w:val="auto"/>
          <w:sz w:val="24"/>
          <w:szCs w:val="24"/>
          <w:highlight w:val="none"/>
          <w:u w:val="single"/>
        </w:rPr>
        <w:t>10%</w:t>
      </w:r>
      <w:r>
        <w:rPr>
          <w:rFonts w:hint="eastAsia" w:ascii="宋体" w:hAnsi="宋体" w:eastAsia="宋体" w:cs="宋体"/>
          <w:color w:val="auto"/>
          <w:sz w:val="24"/>
          <w:szCs w:val="24"/>
          <w:highlight w:val="none"/>
        </w:rPr>
        <w:t>的扣除，以扣除后的报价参与评审。</w:t>
      </w:r>
    </w:p>
    <w:p w14:paraId="5516B01D">
      <w:pPr>
        <w:pStyle w:val="23"/>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3.监狱企业、残疾人福利性单位视同小型、微型企业。</w:t>
      </w:r>
    </w:p>
    <w:p w14:paraId="24CAD037">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91" w:name="_Toc32754"/>
      <w:r>
        <w:rPr>
          <w:rFonts w:hint="eastAsia" w:ascii="宋体" w:hAnsi="宋体" w:eastAsia="宋体" w:cs="宋体"/>
          <w:color w:val="auto"/>
          <w:sz w:val="24"/>
          <w:szCs w:val="24"/>
          <w:highlight w:val="none"/>
        </w:rPr>
        <w:t>三、无效响应</w:t>
      </w:r>
      <w:bookmarkEnd w:id="91"/>
    </w:p>
    <w:p w14:paraId="056233D3">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766591AB">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49900B73">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552E8BBF">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6AB5B419">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4E5FBA49">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0F38C18F">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2BDF4BC5">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3A733991">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02018986">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1476E39E">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51F4B7B7">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92" w:name="_Toc15087"/>
      <w:r>
        <w:rPr>
          <w:rFonts w:hint="eastAsia" w:ascii="宋体" w:hAnsi="宋体" w:eastAsia="宋体" w:cs="宋体"/>
          <w:color w:val="auto"/>
          <w:sz w:val="24"/>
          <w:szCs w:val="24"/>
          <w:highlight w:val="none"/>
        </w:rPr>
        <w:t>四、</w:t>
      </w:r>
      <w:bookmarkEnd w:id="86"/>
      <w:bookmarkEnd w:id="87"/>
      <w:r>
        <w:rPr>
          <w:rFonts w:hint="eastAsia" w:ascii="宋体" w:hAnsi="宋体" w:eastAsia="宋体" w:cs="宋体"/>
          <w:color w:val="auto"/>
          <w:sz w:val="24"/>
          <w:szCs w:val="24"/>
          <w:highlight w:val="none"/>
        </w:rPr>
        <w:t>采购终止</w:t>
      </w:r>
      <w:bookmarkEnd w:id="92"/>
    </w:p>
    <w:p w14:paraId="4EA16104">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A0A0F05">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6622D47C">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862F253">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081D2536">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sectPr>
          <w:pgSz w:w="11907" w:h="16840"/>
          <w:pgMar w:top="1134" w:right="1191" w:bottom="1134" w:left="1304" w:header="850" w:footer="992" w:gutter="0"/>
          <w:cols w:space="720" w:num="1"/>
          <w:rtlGutter w:val="1"/>
          <w:docGrid w:linePitch="312" w:charSpace="0"/>
        </w:sectPr>
      </w:pPr>
    </w:p>
    <w:p w14:paraId="09235812">
      <w:pPr>
        <w:pStyle w:val="4"/>
        <w:spacing w:line="360" w:lineRule="auto"/>
        <w:ind w:firstLine="2891" w:firstLineChars="800"/>
        <w:rPr>
          <w:rFonts w:hint="eastAsia" w:ascii="宋体" w:hAnsi="宋体" w:eastAsia="宋体" w:cs="宋体"/>
          <w:bCs/>
          <w:color w:val="auto"/>
          <w:szCs w:val="30"/>
          <w:highlight w:val="none"/>
        </w:rPr>
      </w:pPr>
      <w:bookmarkStart w:id="93" w:name="_Toc102227313"/>
      <w:bookmarkStart w:id="94" w:name="_Toc31256"/>
      <w:r>
        <w:rPr>
          <w:rFonts w:hint="eastAsia" w:ascii="宋体" w:hAnsi="宋体" w:eastAsia="宋体" w:cs="宋体"/>
          <w:bCs/>
          <w:color w:val="auto"/>
          <w:sz w:val="36"/>
          <w:szCs w:val="30"/>
          <w:highlight w:val="none"/>
        </w:rPr>
        <w:t>第五篇  供应商须知</w:t>
      </w:r>
      <w:bookmarkEnd w:id="93"/>
      <w:bookmarkEnd w:id="94"/>
    </w:p>
    <w:p w14:paraId="03F45C5E">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95" w:name="_Toc342913389"/>
      <w:bookmarkStart w:id="96" w:name="_Toc9647"/>
      <w:r>
        <w:rPr>
          <w:rFonts w:hint="eastAsia" w:ascii="宋体" w:hAnsi="宋体" w:eastAsia="宋体" w:cs="宋体"/>
          <w:color w:val="auto"/>
          <w:sz w:val="24"/>
          <w:szCs w:val="24"/>
          <w:highlight w:val="none"/>
        </w:rPr>
        <w:t>一、磋商费用</w:t>
      </w:r>
      <w:bookmarkEnd w:id="95"/>
      <w:bookmarkEnd w:id="96"/>
    </w:p>
    <w:p w14:paraId="5962DD20">
      <w:pPr>
        <w:pStyle w:val="21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EDAEF53">
      <w:pPr>
        <w:pStyle w:val="5"/>
        <w:pageBreakBefore w:val="0"/>
        <w:widowControl w:val="0"/>
        <w:tabs>
          <w:tab w:val="left" w:pos="2640"/>
        </w:tabs>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97" w:name="_Toc342913391"/>
      <w:bookmarkStart w:id="98" w:name="_Toc31591"/>
      <w:r>
        <w:rPr>
          <w:rFonts w:hint="eastAsia" w:ascii="宋体" w:hAnsi="宋体" w:eastAsia="宋体" w:cs="宋体"/>
          <w:color w:val="auto"/>
          <w:sz w:val="24"/>
          <w:szCs w:val="24"/>
          <w:highlight w:val="none"/>
        </w:rPr>
        <w:t>二、竞争性磋商文件</w:t>
      </w:r>
      <w:bookmarkEnd w:id="97"/>
      <w:bookmarkEnd w:id="98"/>
    </w:p>
    <w:p w14:paraId="39E9C9F3">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（一）竞争性磋商文件由采购邀请书、采购服务需求、采购商务需求、磋商程序及方法、评审标准、无效响应和采购终止、供应商须知、政府采购合同、响应文件编制要求七部分组成。</w:t>
      </w:r>
    </w:p>
    <w:p w14:paraId="703DEDE8">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795AC0A8">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bookmarkStart w:id="99" w:name="_Toc102227318"/>
      <w:bookmarkStart w:id="100" w:name="_Toc342913392"/>
      <w:bookmarkStart w:id="101" w:name="_Toc179714297"/>
      <w:r>
        <w:rPr>
          <w:rFonts w:hint="eastAsia" w:ascii="宋体" w:hAnsi="宋体" w:eastAsia="宋体" w:cs="宋体"/>
          <w:color w:val="auto"/>
          <w:sz w:val="24"/>
          <w:szCs w:val="24"/>
          <w:highlight w:val="none"/>
        </w:rPr>
        <w:t xml:space="preserve">   （三）竞争性磋商文件的解释</w:t>
      </w:r>
    </w:p>
    <w:p w14:paraId="72DF8E11">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AC663F1">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（四）本竞争性磋商文件中，磋商小组根据与供应商进行磋商可能实质性变动的内容为竞争性磋商文件第二、三、六篇全部内容。</w:t>
      </w:r>
    </w:p>
    <w:p w14:paraId="5E393A5F">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（五）评审的依据为竞争性磋商文件和响应文件（含有效的书面承诺）。磋商小组判断响应文件对竞争性磋商文件的响应，仅基于响应文件本身而不靠外部证据。</w:t>
      </w:r>
    </w:p>
    <w:p w14:paraId="7614D655">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102" w:name="_Toc30136"/>
      <w:r>
        <w:rPr>
          <w:rFonts w:hint="eastAsia" w:ascii="宋体" w:hAnsi="宋体" w:eastAsia="宋体" w:cs="宋体"/>
          <w:color w:val="auto"/>
          <w:sz w:val="24"/>
          <w:szCs w:val="24"/>
          <w:highlight w:val="none"/>
        </w:rPr>
        <w:t>三、磋商要求</w:t>
      </w:r>
      <w:bookmarkEnd w:id="99"/>
      <w:bookmarkEnd w:id="100"/>
      <w:bookmarkEnd w:id="101"/>
      <w:bookmarkEnd w:id="102"/>
    </w:p>
    <w:p w14:paraId="14E057B4">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3AC75FE">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7A388BC7">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686990BF">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4B019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9EB372F">
      <w:pPr>
        <w:spacing w:line="40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本项目不接受以联合体形式参与。</w:t>
      </w:r>
    </w:p>
    <w:p w14:paraId="7BD3EDC6">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）磋商有效期：响应文件及有关承诺文件有效期为提交响应文件截止时间起90天。</w:t>
      </w:r>
    </w:p>
    <w:p w14:paraId="6EE1CB66">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）修正错误</w:t>
      </w:r>
    </w:p>
    <w:p w14:paraId="455486AD">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6A5D330D">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4BEE6C98">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）提交响应文件的份数和签署</w:t>
      </w:r>
    </w:p>
    <w:p w14:paraId="7866C90E">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1、响应文件一式三份，其中正本一份，副本一份；</w:t>
      </w:r>
      <w:r>
        <w:rPr>
          <w:rFonts w:hint="eastAsia" w:ascii="宋体" w:hAnsi="宋体" w:eastAsia="宋体" w:cs="宋体"/>
          <w:b/>
          <w:bCs/>
          <w:color w:val="auto"/>
          <w:sz w:val="24"/>
          <w:szCs w:val="24"/>
          <w:highlight w:val="none"/>
        </w:rPr>
        <w:t>电子文档一份（正本签字盖章扫描件）</w:t>
      </w:r>
      <w:r>
        <w:rPr>
          <w:rFonts w:hint="eastAsia" w:ascii="宋体" w:hAnsi="宋体" w:eastAsia="宋体" w:cs="宋体"/>
          <w:color w:val="auto"/>
          <w:sz w:val="24"/>
          <w:szCs w:val="24"/>
          <w:highlight w:val="none"/>
        </w:rPr>
        <w:t>（电子文档内容应与纸质文件正本一致，如不一致以纸质文件正本为准。</w:t>
      </w:r>
      <w:r>
        <w:rPr>
          <w:rFonts w:hint="eastAsia" w:ascii="宋体" w:hAnsi="宋体" w:eastAsia="宋体" w:cs="宋体"/>
          <w:b/>
          <w:bCs/>
          <w:color w:val="auto"/>
          <w:sz w:val="24"/>
          <w:szCs w:val="24"/>
          <w:highlight w:val="none"/>
        </w:rPr>
        <w:t>推荐采用U盘为电子文档载体</w:t>
      </w:r>
      <w:r>
        <w:rPr>
          <w:rFonts w:hint="eastAsia" w:ascii="宋体" w:hAnsi="宋体" w:eastAsia="宋体" w:cs="宋体"/>
          <w:color w:val="auto"/>
          <w:sz w:val="24"/>
          <w:szCs w:val="24"/>
          <w:highlight w:val="none"/>
        </w:rPr>
        <w:t>）；副本可为正本的复印件，应与正本一致，如出现不一致情况以正本为准。</w:t>
      </w:r>
    </w:p>
    <w:p w14:paraId="6B86F49F">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714F1DFC">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7F9549EC">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响应文件</w:t>
      </w:r>
      <w:r>
        <w:rPr>
          <w:rFonts w:hint="eastAsia" w:ascii="宋体" w:hAnsi="宋体" w:eastAsia="宋体" w:cs="宋体"/>
          <w:color w:val="auto"/>
          <w:sz w:val="24"/>
          <w:highlight w:val="none"/>
        </w:rPr>
        <w:t>的正本、副本、电子文档均应密封送达</w:t>
      </w:r>
      <w:r>
        <w:rPr>
          <w:rFonts w:hint="eastAsia" w:ascii="宋体" w:hAnsi="宋体" w:eastAsia="宋体" w:cs="宋体"/>
          <w:color w:val="auto"/>
          <w:sz w:val="24"/>
          <w:szCs w:val="24"/>
          <w:highlight w:val="none"/>
        </w:rPr>
        <w:t>递交响应文件地点</w:t>
      </w:r>
      <w:r>
        <w:rPr>
          <w:rFonts w:hint="eastAsia" w:ascii="宋体" w:hAnsi="宋体" w:eastAsia="宋体" w:cs="宋体"/>
          <w:color w:val="auto"/>
          <w:sz w:val="24"/>
          <w:highlight w:val="none"/>
        </w:rPr>
        <w:t>，应在封套上注明项目名称、供应商名称。若正本、副本以及电子文档分别进行密封的，还应在封套上注明“正本”、“副本”、“电子文档”字样。</w:t>
      </w:r>
    </w:p>
    <w:p w14:paraId="746844AF">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2、封套的封口处应加盖供应商公章或由法定代表人授权代表签字。</w:t>
      </w:r>
    </w:p>
    <w:p w14:paraId="2C3B7F94">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3、如果未按上述规定进行密封，采购代理机构对响应文件误投、丢失或提前拆封不负责任。</w:t>
      </w:r>
    </w:p>
    <w:p w14:paraId="419439C5">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（六）供应商参与人员</w:t>
      </w:r>
    </w:p>
    <w:p w14:paraId="45C193F2">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各个供应商应当派1-2名代表参与磋商，至少1人应为法定代表人（或其授权代表）或自然人（供应商为自然人）。</w:t>
      </w:r>
    </w:p>
    <w:p w14:paraId="7C984620">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103" w:name="_Toc17798"/>
      <w:r>
        <w:rPr>
          <w:rFonts w:hint="eastAsia" w:ascii="宋体" w:hAnsi="宋体" w:eastAsia="宋体" w:cs="宋体"/>
          <w:color w:val="auto"/>
          <w:sz w:val="24"/>
          <w:szCs w:val="24"/>
          <w:highlight w:val="none"/>
        </w:rPr>
        <w:t>四、成交供应商的确认和变更</w:t>
      </w:r>
      <w:bookmarkEnd w:id="103"/>
    </w:p>
    <w:p w14:paraId="6EEC6501">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568C25A7">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B97009">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4C31323">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7DF92E6">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2.成交供应商无充分理由放弃成交的，采购人将会同采购代理机构把相关情况报财政部门，财政部门将根据相关法律法规的规定对违规供应商进行处罚。</w:t>
      </w:r>
    </w:p>
    <w:p w14:paraId="0D5283D1">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104" w:name="_Toc342913395"/>
      <w:bookmarkStart w:id="105" w:name="_Toc102227321"/>
      <w:bookmarkStart w:id="106" w:name="_Toc17994"/>
      <w:r>
        <w:rPr>
          <w:rFonts w:hint="eastAsia" w:ascii="宋体" w:hAnsi="宋体" w:eastAsia="宋体" w:cs="宋体"/>
          <w:color w:val="auto"/>
          <w:sz w:val="24"/>
          <w:szCs w:val="24"/>
          <w:highlight w:val="none"/>
        </w:rPr>
        <w:t>五、成交通知</w:t>
      </w:r>
      <w:bookmarkEnd w:id="104"/>
      <w:bookmarkEnd w:id="105"/>
      <w:bookmarkEnd w:id="106"/>
    </w:p>
    <w:p w14:paraId="79603D2D">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（一）成交供应商确定后，采购代理机构将在“行采家”平台（http://www.gec123.com）”上发布成交结果公告。</w:t>
      </w:r>
    </w:p>
    <w:p w14:paraId="499423C3">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1E014384">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738FEF09">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p w14:paraId="7F648FB7">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107" w:name="_Toc11811"/>
      <w:r>
        <w:rPr>
          <w:rFonts w:hint="eastAsia" w:ascii="宋体" w:hAnsi="宋体" w:eastAsia="宋体" w:cs="宋体"/>
          <w:color w:val="auto"/>
          <w:sz w:val="24"/>
          <w:szCs w:val="24"/>
          <w:highlight w:val="none"/>
        </w:rPr>
        <w:t>六、关于质疑</w:t>
      </w:r>
      <w:bookmarkEnd w:id="107"/>
    </w:p>
    <w:p w14:paraId="0B00EC48">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供应商认为采购文件、采购过程和成交结果使自己的权益收到伤害的，可向采购人或采购代理机构以书面形式提出质疑。</w:t>
      </w:r>
    </w:p>
    <w:p w14:paraId="17C2E834">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14:paraId="07DD3B74">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（一）质疑时限、内容</w:t>
      </w:r>
    </w:p>
    <w:p w14:paraId="3BBB7896">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1.供应商认为采购文件、采购过程、成交结果使自己的权益受到损害的，可以在知道或者应知其权益受到损害之日起7个工作日内，以书面形式向采购人、采购代理机构提出质疑。</w:t>
      </w:r>
    </w:p>
    <w:p w14:paraId="4D79353D">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2.供应商提出质疑应当提交质疑函和必要的证明材料，质疑函应当包括下列内容：</w:t>
      </w:r>
    </w:p>
    <w:p w14:paraId="3FCFB237">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3.供应商的姓名或者名称、地址、邮编、联系人及联系电话；</w:t>
      </w:r>
    </w:p>
    <w:p w14:paraId="02422AAE">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4.质疑项目的名称、项目计划编号以及磋商项目编号；</w:t>
      </w:r>
    </w:p>
    <w:p w14:paraId="3A3CF0A9">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5.具体、明确的质疑事项和与质疑事项相关的请求；</w:t>
      </w:r>
    </w:p>
    <w:p w14:paraId="48E12DB0">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6.事实依据；</w:t>
      </w:r>
    </w:p>
    <w:p w14:paraId="5756A0AD">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7.必要的法律依据；</w:t>
      </w:r>
    </w:p>
    <w:p w14:paraId="02923D17">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8.提出质疑的日期；</w:t>
      </w:r>
    </w:p>
    <w:p w14:paraId="219E3D04">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9.营业执照（或事业单位法人证书，或个体工商户营业执照或有效的自然人身份证明）复印件；</w:t>
      </w:r>
    </w:p>
    <w:p w14:paraId="6042BC21">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10.法定代表人授权委托书原件、法定代表人身份证复印件和其授权代表的身份证复印件（供应商为自然人的提供自然人身份证复印件）；</w:t>
      </w:r>
    </w:p>
    <w:p w14:paraId="728D9216">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11.供应商为自然人的，质疑函应当由本人签字；供应商为法人或者其他组织的，质疑函应当由法定代表人、主要负责人，或者其授权代表签字或者盖章，并加盖公章。</w:t>
      </w:r>
    </w:p>
    <w:p w14:paraId="362C246D">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（二）质疑答复</w:t>
      </w:r>
    </w:p>
    <w:p w14:paraId="4C00CCF6">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6A56C9EB">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（三）其他</w:t>
      </w:r>
    </w:p>
    <w:p w14:paraId="700506E0">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1.供应商应按照《政府采购质疑和投诉办法》（财政部令第94号）及相关法律法规要求，在法定质疑期内一次性提出针对同一采购程序环节的质疑。</w:t>
      </w:r>
    </w:p>
    <w:p w14:paraId="5A108974">
      <w:pPr>
        <w:pageBreakBefore w:val="0"/>
        <w:widowControl w:val="0"/>
        <w:kinsoku/>
        <w:wordWrap/>
        <w:overflowPunct/>
        <w:topLinePunct w:val="0"/>
        <w:autoSpaceDE/>
        <w:autoSpaceDN/>
        <w:bidi w:val="0"/>
        <w:adjustRightInd/>
        <w:spacing w:line="360" w:lineRule="auto"/>
        <w:ind w:right="12"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2.质疑函范本可在财政部门户网站和中国政府采购网下载。</w:t>
      </w:r>
    </w:p>
    <w:p w14:paraId="69304319">
      <w:pPr>
        <w:pStyle w:val="5"/>
        <w:spacing w:before="0" w:after="0" w:line="400" w:lineRule="exact"/>
        <w:rPr>
          <w:rFonts w:hint="eastAsia" w:ascii="宋体" w:hAnsi="宋体" w:eastAsia="宋体" w:cs="宋体"/>
          <w:color w:val="auto"/>
          <w:sz w:val="24"/>
          <w:szCs w:val="24"/>
          <w:highlight w:val="none"/>
        </w:rPr>
      </w:pPr>
      <w:bookmarkStart w:id="108" w:name="_Toc25155"/>
      <w:bookmarkStart w:id="109" w:name="_Toc18462"/>
      <w:bookmarkStart w:id="110" w:name="_Toc102227322"/>
      <w:bookmarkStart w:id="111" w:name="_Toc342913396"/>
      <w:bookmarkStart w:id="112" w:name="_Toc12789059"/>
      <w:bookmarkStart w:id="113" w:name="_Toc11641055"/>
      <w:r>
        <w:rPr>
          <w:rFonts w:hint="eastAsia" w:ascii="宋体" w:hAnsi="宋体" w:eastAsia="宋体" w:cs="宋体"/>
          <w:color w:val="auto"/>
          <w:sz w:val="24"/>
          <w:szCs w:val="24"/>
          <w:highlight w:val="none"/>
        </w:rPr>
        <w:t>七、采购代理服务费</w:t>
      </w:r>
      <w:bookmarkEnd w:id="108"/>
      <w:bookmarkEnd w:id="109"/>
    </w:p>
    <w:p w14:paraId="53C4922C">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（一）供应商成交后向采购代理机构缴纳采购代理服务费，本项目采购代理服务费按</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rPr>
        <w:t>元收取。</w:t>
      </w:r>
    </w:p>
    <w:p w14:paraId="70B84745">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（二）采购代理服务费在成交供应商领取成交通知书时一次性以转账、电汇等形式支付。</w:t>
      </w:r>
    </w:p>
    <w:p w14:paraId="4640AB11">
      <w:pPr>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（三）采购代理服务费缴纳账户信息</w:t>
      </w:r>
      <w:r>
        <w:rPr>
          <w:rFonts w:hint="eastAsia" w:ascii="宋体" w:hAnsi="宋体" w:eastAsia="宋体" w:cs="宋体"/>
          <w:color w:val="auto"/>
          <w:sz w:val="24"/>
          <w:szCs w:val="24"/>
          <w:highlight w:val="none"/>
          <w:lang w:eastAsia="zh-CN"/>
        </w:rPr>
        <w:t>：</w:t>
      </w:r>
    </w:p>
    <w:p w14:paraId="70093AD2">
      <w:pPr>
        <w:snapToGrid w:val="0"/>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名：重庆鼎创招标代理有限公司</w:t>
      </w:r>
    </w:p>
    <w:p w14:paraId="1E38C937">
      <w:pPr>
        <w:snapToGrid w:val="0"/>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开户行：招商银行股份有限公司重庆观音桥支行</w:t>
      </w:r>
    </w:p>
    <w:p w14:paraId="42F0998F">
      <w:pPr>
        <w:snapToGrid w:val="0"/>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  号：123911157910105</w:t>
      </w:r>
    </w:p>
    <w:p w14:paraId="47DBBBC4">
      <w:pPr>
        <w:pStyle w:val="5"/>
        <w:pageBreakBefore w:val="0"/>
        <w:widowControl w:val="0"/>
        <w:kinsoku/>
        <w:wordWrap/>
        <w:overflowPunct/>
        <w:topLinePunct w:val="0"/>
        <w:autoSpaceDE/>
        <w:autoSpaceDN/>
        <w:bidi w:val="0"/>
        <w:adjustRightInd/>
        <w:spacing w:before="0" w:after="0" w:line="360" w:lineRule="auto"/>
        <w:ind w:firstLine="241" w:firstLineChars="100"/>
        <w:textAlignment w:val="auto"/>
        <w:rPr>
          <w:rFonts w:hint="eastAsia" w:ascii="宋体" w:hAnsi="宋体" w:eastAsia="宋体" w:cs="宋体"/>
          <w:color w:val="auto"/>
          <w:sz w:val="24"/>
          <w:szCs w:val="24"/>
          <w:highlight w:val="none"/>
        </w:rPr>
      </w:pPr>
      <w:bookmarkStart w:id="114" w:name="_Toc5579"/>
      <w:r>
        <w:rPr>
          <w:rFonts w:hint="eastAsia" w:ascii="宋体" w:hAnsi="宋体" w:eastAsia="宋体" w:cs="宋体"/>
          <w:color w:val="auto"/>
          <w:sz w:val="24"/>
          <w:szCs w:val="24"/>
          <w:highlight w:val="none"/>
        </w:rPr>
        <w:t>八、签订</w:t>
      </w:r>
      <w:bookmarkEnd w:id="110"/>
      <w:r>
        <w:rPr>
          <w:rFonts w:hint="eastAsia" w:ascii="宋体" w:hAnsi="宋体" w:eastAsia="宋体" w:cs="宋体"/>
          <w:color w:val="auto"/>
          <w:sz w:val="24"/>
          <w:szCs w:val="24"/>
          <w:highlight w:val="none"/>
        </w:rPr>
        <w:t>合同</w:t>
      </w:r>
      <w:bookmarkEnd w:id="111"/>
      <w:bookmarkEnd w:id="114"/>
    </w:p>
    <w:p w14:paraId="70730ABE">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6390C53C">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（二）竞争性磋商文件、供应商的响应文件及澄清文件等，均为签订政府采购合同的依据。</w:t>
      </w:r>
    </w:p>
    <w:p w14:paraId="1F74D131">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70F3FA32">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4594279F">
      <w:pPr>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w:t>
      </w:r>
      <w:r>
        <w:rPr>
          <w:rFonts w:hint="eastAsia" w:ascii="宋体" w:hAnsi="宋体" w:eastAsia="宋体" w:cs="宋体"/>
          <w:color w:val="auto"/>
          <w:sz w:val="24"/>
          <w:highlight w:val="none"/>
        </w:rPr>
        <w:t>应按磋商文件及合同的约定无息退还其履约保证金。</w:t>
      </w:r>
    </w:p>
    <w:bookmarkEnd w:id="112"/>
    <w:bookmarkEnd w:id="113"/>
    <w:p w14:paraId="7F6683BD">
      <w:pPr>
        <w:pageBreakBefore w:val="0"/>
        <w:widowControl w:val="0"/>
        <w:kinsoku/>
        <w:wordWrap/>
        <w:overflowPunct/>
        <w:topLinePunct w:val="0"/>
        <w:autoSpaceDE/>
        <w:autoSpaceDN/>
        <w:bidi w:val="0"/>
        <w:adjustRightInd/>
        <w:spacing w:line="360" w:lineRule="auto"/>
        <w:ind w:firstLine="280" w:firstLineChars="100"/>
        <w:textAlignment w:val="auto"/>
        <w:rPr>
          <w:rFonts w:hint="eastAsia" w:ascii="宋体" w:hAnsi="宋体" w:eastAsia="宋体" w:cs="宋体"/>
          <w:color w:val="auto"/>
          <w:highlight w:val="none"/>
        </w:rPr>
        <w:sectPr>
          <w:footerReference r:id="rId9" w:type="default"/>
          <w:footerReference r:id="rId10" w:type="even"/>
          <w:pgSz w:w="11907" w:h="16840"/>
          <w:pgMar w:top="1134" w:right="1191" w:bottom="1134" w:left="1304" w:header="964" w:footer="992" w:gutter="0"/>
          <w:cols w:space="720" w:num="1"/>
          <w:rtlGutter w:val="1"/>
          <w:docGrid w:linePitch="312" w:charSpace="0"/>
        </w:sectPr>
      </w:pPr>
    </w:p>
    <w:p w14:paraId="7EE46F9C">
      <w:pPr>
        <w:pStyle w:val="4"/>
        <w:spacing w:before="0" w:after="0" w:line="360" w:lineRule="auto"/>
        <w:jc w:val="center"/>
        <w:rPr>
          <w:rFonts w:hint="eastAsia" w:ascii="宋体" w:hAnsi="宋体" w:eastAsia="宋体" w:cs="宋体"/>
          <w:color w:val="auto"/>
          <w:sz w:val="36"/>
          <w:szCs w:val="30"/>
          <w:highlight w:val="none"/>
        </w:rPr>
      </w:pPr>
      <w:bookmarkStart w:id="115" w:name="_Toc6917"/>
      <w:bookmarkStart w:id="116" w:name="_Toc26972"/>
      <w:bookmarkStart w:id="117" w:name="_Toc303945820"/>
      <w:bookmarkStart w:id="118" w:name="_Toc148265480"/>
      <w:bookmarkStart w:id="119" w:name="_Toc12789072"/>
      <w:r>
        <w:rPr>
          <w:rFonts w:hint="eastAsia" w:ascii="宋体" w:hAnsi="宋体" w:eastAsia="宋体" w:cs="宋体"/>
          <w:color w:val="auto"/>
          <w:sz w:val="36"/>
          <w:szCs w:val="30"/>
          <w:highlight w:val="none"/>
        </w:rPr>
        <w:t>第六篇  合同草案条款</w:t>
      </w:r>
      <w:bookmarkEnd w:id="115"/>
      <w:r>
        <w:rPr>
          <w:rFonts w:hint="eastAsia" w:ascii="宋体" w:hAnsi="宋体" w:eastAsia="宋体" w:cs="宋体"/>
          <w:color w:val="auto"/>
          <w:sz w:val="36"/>
          <w:szCs w:val="30"/>
          <w:highlight w:val="none"/>
        </w:rPr>
        <w:t>(参考样本)</w:t>
      </w:r>
      <w:bookmarkEnd w:id="116"/>
    </w:p>
    <w:p w14:paraId="3C556BCC">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1、定义</w:t>
      </w:r>
    </w:p>
    <w:p w14:paraId="5EB09E62">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1.1甲方（需方）即采购人，是指通过竞争性磋商采购，接受合同货物及服务的各级国家机关、事业单位和团体组织。</w:t>
      </w:r>
    </w:p>
    <w:p w14:paraId="1C5526C7">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1.2乙方（供方）即成交供应商，是指成交后提供合同货物和服务的自然人、法人及其他组织。</w:t>
      </w:r>
    </w:p>
    <w:p w14:paraId="1866E64D">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1.3合同是指由甲乙双方按照竞争性磋商文件和响应文件的实质性内容，通过协商一致达成的书面协议。</w:t>
      </w:r>
    </w:p>
    <w:p w14:paraId="2B505D7F">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1.4合同价格指以成交价格为依据，在供方全面履行合同义务后，需方（或财政部门）应支付给供方的金额。</w:t>
      </w:r>
    </w:p>
    <w:p w14:paraId="6986EB96">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1.5技术资料是指合同货物及其相关的设计、制造、监造、检验、验收等文件（包括图纸、各种文字说明、标准）。</w:t>
      </w:r>
    </w:p>
    <w:p w14:paraId="4AFA4473">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2、货物内容（合同内容）</w:t>
      </w:r>
    </w:p>
    <w:p w14:paraId="7A0C0BE3">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合同包括以下内容：货物名称、型号规格、技术参数、数量（单位）等内容。</w:t>
      </w:r>
    </w:p>
    <w:p w14:paraId="07C0A964">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3、合同价格</w:t>
      </w:r>
    </w:p>
    <w:p w14:paraId="3E256ECD">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3.1合同价格即合同总价。</w:t>
      </w:r>
    </w:p>
    <w:p w14:paraId="61368E5A">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3.2合同价格包括合同货物、技术资料、合同货物的税费、运杂费、保险费、包装费、装卸费及与货物有关的供方应纳的税费，所有税费由乙方负担。</w:t>
      </w:r>
    </w:p>
    <w:p w14:paraId="2F0F0AD9">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3.3合同货物单价为不变价。</w:t>
      </w:r>
    </w:p>
    <w:p w14:paraId="6B4F4DD9">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4、转包或分包</w:t>
      </w:r>
    </w:p>
    <w:p w14:paraId="6A4EFD36">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4.1本合同范围的货物，应由乙方直接供应，不得转让他人供应；</w:t>
      </w:r>
    </w:p>
    <w:p w14:paraId="061D0CA9">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4.2非经甲方书面同意，乙方不得将本合同范围的货物全部或部分分包给他人供应；</w:t>
      </w:r>
    </w:p>
    <w:p w14:paraId="004442AE">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4.3如有转让和未经甲方同意的分包行为，甲方有权解除合同，没收履约保证金并追究乙方的违约责任。</w:t>
      </w:r>
    </w:p>
    <w:p w14:paraId="3B526CBD">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bCs/>
          <w:color w:val="auto"/>
          <w:sz w:val="24"/>
          <w:highlight w:val="none"/>
        </w:rPr>
        <w:t>5、质量保证及售后服务</w:t>
      </w:r>
    </w:p>
    <w:p w14:paraId="2BEB1075">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5.1乙方应按竞争性磋商文件规定的货物性能、技术要求、质量标准向甲方提供未经使用的全新产品。</w:t>
      </w:r>
    </w:p>
    <w:p w14:paraId="05E51F09">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5.2乙方提供的货物在质保期内因货物本身的质量问题发生故障，乙方应负责免费更换。对达不到技术要求者，根据实际情况，经双方协商，可按以下办法处理：</w:t>
      </w:r>
    </w:p>
    <w:p w14:paraId="229FEE5E">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5.2.1更换：由乙方承担所发生的全部费用。</w:t>
      </w:r>
    </w:p>
    <w:p w14:paraId="5665F994">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5.2.2贬值处理：由甲乙双方合议定价。</w:t>
      </w:r>
    </w:p>
    <w:p w14:paraId="7E71608D">
      <w:pPr>
        <w:adjustRightInd w:val="0"/>
        <w:snapToGrid w:val="0"/>
        <w:spacing w:line="380" w:lineRule="exact"/>
        <w:ind w:firstLine="600" w:firstLineChars="2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5.2.3退货处理：乙方应退还甲方支付的合同款，同时应承担该货物的直接费用（运输、保险、检验、货款利息及银行手续费等）</w:t>
      </w:r>
      <w:r>
        <w:rPr>
          <w:rFonts w:hint="eastAsia" w:ascii="宋体" w:hAnsi="宋体" w:eastAsia="宋体" w:cs="宋体"/>
          <w:color w:val="auto"/>
          <w:sz w:val="24"/>
          <w:highlight w:val="none"/>
          <w:lang w:eastAsia="zh-CN"/>
        </w:rPr>
        <w:t>。</w:t>
      </w:r>
    </w:p>
    <w:p w14:paraId="6DA9C396">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5.3 如在使用过程中发生质量问题，乙方应同本项目“第三篇  采购商务需求”对质量保证及售后服务内容的约定。</w:t>
      </w:r>
    </w:p>
    <w:p w14:paraId="11ED4140">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5.4在质保期内，乙方应对货物出现的质量及安全问题负责处理解决并承担一切费用。</w:t>
      </w:r>
    </w:p>
    <w:p w14:paraId="394AC5E4">
      <w:pPr>
        <w:adjustRightInd w:val="0"/>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6、付款</w:t>
      </w:r>
    </w:p>
    <w:p w14:paraId="6781F500">
      <w:pPr>
        <w:adjustRightInd w:val="0"/>
        <w:snapToGrid w:val="0"/>
        <w:spacing w:line="3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6.1本合同使用货币币制如未作特别说明均为人民币。</w:t>
      </w:r>
    </w:p>
    <w:p w14:paraId="334F4C67">
      <w:pPr>
        <w:adjustRightInd w:val="0"/>
        <w:snapToGrid w:val="0"/>
        <w:spacing w:line="3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6.2付款方式：银行转账、现金支票。</w:t>
      </w:r>
    </w:p>
    <w:p w14:paraId="6678180C">
      <w:pPr>
        <w:adjustRightInd w:val="0"/>
        <w:snapToGrid w:val="0"/>
        <w:spacing w:line="3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6.3付款方法：同本项目“第三篇  采购商务需求”中关于付款方式的约定。</w:t>
      </w:r>
    </w:p>
    <w:p w14:paraId="0AFBA9A8">
      <w:pPr>
        <w:adjustRightInd w:val="0"/>
        <w:snapToGrid w:val="0"/>
        <w:spacing w:line="3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7、检查验收</w:t>
      </w:r>
    </w:p>
    <w:p w14:paraId="6D490ED8">
      <w:pPr>
        <w:adjustRightInd w:val="0"/>
        <w:snapToGrid w:val="0"/>
        <w:spacing w:line="3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7.1供方应随货物提供合格证和质量证明文件，如是国外进口的货物还须提供入关证明。</w:t>
      </w:r>
    </w:p>
    <w:p w14:paraId="67BE0D0B">
      <w:pPr>
        <w:adjustRightInd w:val="0"/>
        <w:snapToGrid w:val="0"/>
        <w:spacing w:line="3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7.2货物验收</w:t>
      </w:r>
    </w:p>
    <w:p w14:paraId="7236C813">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4660659B">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7.3货物验收报告应由需方、供方经办人签字，并加盖双方公章，以此作为支付凭据。</w:t>
      </w:r>
    </w:p>
    <w:p w14:paraId="6B834BEF">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8、索赔</w:t>
      </w:r>
    </w:p>
    <w:p w14:paraId="57971D44">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供方对货物与合同要求不符负有责任，并且需方已于规定交货内和质量保证期内提出索赔，供方应按需方同意的下述一种或多种方法解决索赔事宜。</w:t>
      </w:r>
    </w:p>
    <w:p w14:paraId="290ED334">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D2F1EBF">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8.2根据货物的疵劣和受损程度以及需方遭受损失的金额，经双方同意降低货物价格。</w:t>
      </w:r>
    </w:p>
    <w:p w14:paraId="6B2A5D32">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9、知识产权</w:t>
      </w:r>
    </w:p>
    <w:p w14:paraId="59C8A300">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w:t>
      </w:r>
      <w:r>
        <w:rPr>
          <w:rFonts w:hint="eastAsia" w:ascii="宋体" w:hAnsi="宋体" w:eastAsia="宋体" w:cs="宋体"/>
          <w:color w:val="auto"/>
          <w:sz w:val="24"/>
          <w:szCs w:val="24"/>
          <w:highlight w:val="none"/>
        </w:rPr>
        <w:t>甲方在中华人民共和国境内使用乙方提供的货物及服务时免受第三方提出的侵犯其专利权或其它知识产权的起诉。如果第三方提出侵权指控，乙方承担由此而引起的一切法律责任和费用。</w:t>
      </w:r>
    </w:p>
    <w:p w14:paraId="0FD899C9">
      <w:pPr>
        <w:adjustRightInd w:val="0"/>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szCs w:val="24"/>
          <w:highlight w:val="none"/>
        </w:rPr>
        <w:t>若涉及软件开发等服务类项目知识产权的，知识产权归采购人所有。</w:t>
      </w:r>
    </w:p>
    <w:p w14:paraId="21017687">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10、合同争议的解决</w:t>
      </w:r>
    </w:p>
    <w:p w14:paraId="450318DA">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10.1当事人友好协商达成一致</w:t>
      </w:r>
    </w:p>
    <w:p w14:paraId="35D99066">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10.2在60天内当事人协商不能达成协议的，可提请采购人当地仲裁机构仲裁。</w:t>
      </w:r>
    </w:p>
    <w:p w14:paraId="426B4D5B">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11、违约责任</w:t>
      </w:r>
    </w:p>
    <w:p w14:paraId="1E67E6FB">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按《中华人民共和国民法典》、《中华人民共和国政府采购法》有关条款，或由供需双方约定。</w:t>
      </w:r>
    </w:p>
    <w:p w14:paraId="60A2CE24">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12、合同生效及其它</w:t>
      </w:r>
    </w:p>
    <w:p w14:paraId="5F4D8915">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12.1合同生效及其效力应符合《中华人民共和国民法典》有关规定。</w:t>
      </w:r>
    </w:p>
    <w:p w14:paraId="4B06DD41">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12.2合同应经当事人法定代表人或委托代理人签字，加盖双方合同专用章或公章。</w:t>
      </w:r>
    </w:p>
    <w:p w14:paraId="0D94F7AE">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12.3合同所包括附件，是合同不可分割的一部分，具有同等法法律效力。</w:t>
      </w:r>
    </w:p>
    <w:p w14:paraId="4D331839">
      <w:pPr>
        <w:snapToGrid w:val="0"/>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12.4合同需提供担保的，按《中华人民共和国民法典》规定执行。</w:t>
      </w:r>
    </w:p>
    <w:p w14:paraId="0CC316D6">
      <w:pPr>
        <w:snapToGrid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12.5本合同条件未尽事宜依照《中华人民共和国民法典》，由供需双方共同协商确定。</w:t>
      </w:r>
    </w:p>
    <w:p w14:paraId="44802E88">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合同格式</w:t>
      </w:r>
      <w:bookmarkEnd w:id="117"/>
      <w:bookmarkEnd w:id="118"/>
      <w:r>
        <w:rPr>
          <w:rFonts w:hint="eastAsia" w:ascii="宋体" w:hAnsi="宋体" w:eastAsia="宋体" w:cs="宋体"/>
          <w:color w:val="auto"/>
          <w:sz w:val="24"/>
          <w:highlight w:val="none"/>
        </w:rPr>
        <w:t>（根据项目情况自拟）</w:t>
      </w:r>
    </w:p>
    <w:p w14:paraId="1C024141">
      <w:pPr>
        <w:tabs>
          <w:tab w:val="left" w:pos="9000"/>
        </w:tabs>
        <w:spacing w:line="276" w:lineRule="auto"/>
        <w:rPr>
          <w:rFonts w:hint="eastAsia" w:ascii="宋体" w:hAnsi="宋体" w:eastAsia="宋体" w:cs="宋体"/>
          <w:color w:val="auto"/>
          <w:sz w:val="21"/>
          <w:szCs w:val="21"/>
          <w:highlight w:val="none"/>
        </w:rPr>
      </w:pPr>
    </w:p>
    <w:p w14:paraId="1EB60B3E">
      <w:pPr>
        <w:outlineLvl w:val="9"/>
        <w:rPr>
          <w:rFonts w:hint="eastAsia" w:ascii="宋体" w:hAnsi="宋体" w:eastAsia="宋体" w:cs="宋体"/>
          <w:color w:val="auto"/>
          <w:sz w:val="21"/>
          <w:szCs w:val="21"/>
          <w:highlight w:val="none"/>
        </w:rPr>
      </w:pPr>
    </w:p>
    <w:p w14:paraId="7A0B5C50">
      <w:pPr>
        <w:outlineLvl w:val="9"/>
        <w:rPr>
          <w:rFonts w:hint="eastAsia" w:ascii="宋体" w:hAnsi="宋体" w:eastAsia="宋体" w:cs="宋体"/>
          <w:color w:val="auto"/>
          <w:sz w:val="21"/>
          <w:szCs w:val="21"/>
          <w:highlight w:val="none"/>
        </w:rPr>
      </w:pPr>
    </w:p>
    <w:p w14:paraId="6BC3D121">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重庆市政府采购合同（参考样本）</w:t>
      </w:r>
    </w:p>
    <w:p w14:paraId="7E9AD753">
      <w:pPr>
        <w:snapToGrid w:val="0"/>
        <w:spacing w:line="400" w:lineRule="exact"/>
        <w:ind w:firstLine="540"/>
        <w:rPr>
          <w:rFonts w:hint="eastAsia" w:ascii="宋体" w:hAnsi="宋体" w:eastAsia="宋体" w:cs="宋体"/>
          <w:color w:val="auto"/>
          <w:sz w:val="24"/>
          <w:szCs w:val="24"/>
          <w:highlight w:val="none"/>
        </w:rPr>
      </w:pPr>
      <w:bookmarkStart w:id="120" w:name="_Hlt41879464"/>
      <w:bookmarkEnd w:id="120"/>
      <w:r>
        <w:rPr>
          <w:rFonts w:hint="eastAsia" w:ascii="宋体" w:hAnsi="宋体" w:eastAsia="宋体" w:cs="宋体"/>
          <w:color w:val="auto"/>
          <w:sz w:val="24"/>
          <w:szCs w:val="24"/>
          <w:highlight w:val="none"/>
        </w:rPr>
        <w:t>（采购项目编号：     ）</w:t>
      </w:r>
    </w:p>
    <w:p w14:paraId="6F4F69E3">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246017BE">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00683C8C">
      <w:pPr>
        <w:snapToGrid w:val="0"/>
        <w:spacing w:line="400" w:lineRule="exact"/>
        <w:ind w:firstLine="540"/>
        <w:rPr>
          <w:rFonts w:hint="eastAsia" w:ascii="宋体" w:hAnsi="宋体" w:eastAsia="宋体" w:cs="宋体"/>
          <w:color w:val="auto"/>
          <w:sz w:val="24"/>
          <w:szCs w:val="24"/>
          <w:highlight w:val="none"/>
        </w:rPr>
      </w:pPr>
    </w:p>
    <w:p w14:paraId="4ECD98ED">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78E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D6B220E">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vAlign w:val="center"/>
          </w:tcPr>
          <w:p w14:paraId="6C75B4BA">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vAlign w:val="center"/>
          </w:tcPr>
          <w:p w14:paraId="196856E0">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vAlign w:val="center"/>
          </w:tcPr>
          <w:p w14:paraId="6EF7D0B9">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vAlign w:val="center"/>
          </w:tcPr>
          <w:p w14:paraId="08EBB39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vAlign w:val="center"/>
          </w:tcPr>
          <w:p w14:paraId="56AD95D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077B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6EDA310">
            <w:pPr>
              <w:spacing w:line="240" w:lineRule="atLeast"/>
              <w:jc w:val="center"/>
              <w:rPr>
                <w:rFonts w:hint="eastAsia" w:ascii="宋体" w:hAnsi="宋体" w:eastAsia="宋体" w:cs="宋体"/>
                <w:color w:val="auto"/>
                <w:sz w:val="21"/>
                <w:szCs w:val="21"/>
                <w:highlight w:val="none"/>
              </w:rPr>
            </w:pPr>
          </w:p>
        </w:tc>
        <w:tc>
          <w:tcPr>
            <w:tcW w:w="984" w:type="dxa"/>
            <w:vAlign w:val="center"/>
          </w:tcPr>
          <w:p w14:paraId="22F6FB2E">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409F136F">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4BEC37FF">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3B5F2FB8">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75AC0EDF">
            <w:pPr>
              <w:spacing w:line="240" w:lineRule="atLeast"/>
              <w:jc w:val="center"/>
              <w:rPr>
                <w:rFonts w:hint="eastAsia" w:ascii="宋体" w:hAnsi="宋体" w:eastAsia="宋体" w:cs="宋体"/>
                <w:color w:val="auto"/>
                <w:sz w:val="21"/>
                <w:szCs w:val="21"/>
                <w:highlight w:val="none"/>
              </w:rPr>
            </w:pPr>
          </w:p>
        </w:tc>
      </w:tr>
      <w:tr w14:paraId="260D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2714F1">
            <w:pPr>
              <w:spacing w:line="240" w:lineRule="atLeast"/>
              <w:jc w:val="center"/>
              <w:rPr>
                <w:rFonts w:hint="eastAsia" w:ascii="宋体" w:hAnsi="宋体" w:eastAsia="宋体" w:cs="宋体"/>
                <w:color w:val="auto"/>
                <w:sz w:val="21"/>
                <w:szCs w:val="21"/>
                <w:highlight w:val="none"/>
              </w:rPr>
            </w:pPr>
          </w:p>
        </w:tc>
        <w:tc>
          <w:tcPr>
            <w:tcW w:w="984" w:type="dxa"/>
            <w:vAlign w:val="center"/>
          </w:tcPr>
          <w:p w14:paraId="3E59D058">
            <w:pPr>
              <w:spacing w:line="240" w:lineRule="atLeast"/>
              <w:jc w:val="center"/>
              <w:rPr>
                <w:rFonts w:hint="eastAsia" w:ascii="宋体" w:hAnsi="宋体" w:eastAsia="宋体" w:cs="宋体"/>
                <w:color w:val="auto"/>
                <w:sz w:val="21"/>
                <w:szCs w:val="21"/>
                <w:highlight w:val="none"/>
              </w:rPr>
            </w:pPr>
          </w:p>
        </w:tc>
        <w:tc>
          <w:tcPr>
            <w:tcW w:w="1298" w:type="dxa"/>
            <w:gridSpan w:val="2"/>
            <w:vAlign w:val="center"/>
          </w:tcPr>
          <w:p w14:paraId="20A36D53">
            <w:pPr>
              <w:spacing w:line="240" w:lineRule="atLeast"/>
              <w:jc w:val="center"/>
              <w:rPr>
                <w:rFonts w:hint="eastAsia" w:ascii="宋体" w:hAnsi="宋体" w:eastAsia="宋体" w:cs="宋体"/>
                <w:color w:val="auto"/>
                <w:sz w:val="21"/>
                <w:szCs w:val="21"/>
                <w:highlight w:val="none"/>
              </w:rPr>
            </w:pPr>
          </w:p>
        </w:tc>
        <w:tc>
          <w:tcPr>
            <w:tcW w:w="1134" w:type="dxa"/>
            <w:vAlign w:val="center"/>
          </w:tcPr>
          <w:p w14:paraId="0A7D6934">
            <w:pPr>
              <w:spacing w:line="240" w:lineRule="atLeast"/>
              <w:jc w:val="center"/>
              <w:rPr>
                <w:rFonts w:hint="eastAsia" w:ascii="宋体" w:hAnsi="宋体" w:eastAsia="宋体" w:cs="宋体"/>
                <w:color w:val="auto"/>
                <w:sz w:val="21"/>
                <w:szCs w:val="21"/>
                <w:highlight w:val="none"/>
              </w:rPr>
            </w:pPr>
          </w:p>
        </w:tc>
        <w:tc>
          <w:tcPr>
            <w:tcW w:w="1559" w:type="dxa"/>
            <w:vAlign w:val="center"/>
          </w:tcPr>
          <w:p w14:paraId="43BFCCE0">
            <w:pPr>
              <w:spacing w:line="240" w:lineRule="atLeast"/>
              <w:jc w:val="center"/>
              <w:rPr>
                <w:rFonts w:hint="eastAsia" w:ascii="宋体" w:hAnsi="宋体" w:eastAsia="宋体" w:cs="宋体"/>
                <w:color w:val="auto"/>
                <w:sz w:val="21"/>
                <w:szCs w:val="21"/>
                <w:highlight w:val="none"/>
              </w:rPr>
            </w:pPr>
          </w:p>
        </w:tc>
        <w:tc>
          <w:tcPr>
            <w:tcW w:w="1567" w:type="dxa"/>
            <w:vAlign w:val="center"/>
          </w:tcPr>
          <w:p w14:paraId="77F8082C">
            <w:pPr>
              <w:spacing w:line="240" w:lineRule="atLeast"/>
              <w:jc w:val="center"/>
              <w:rPr>
                <w:rFonts w:hint="eastAsia" w:ascii="宋体" w:hAnsi="宋体" w:eastAsia="宋体" w:cs="宋体"/>
                <w:color w:val="auto"/>
                <w:sz w:val="21"/>
                <w:szCs w:val="21"/>
                <w:highlight w:val="none"/>
              </w:rPr>
            </w:pPr>
          </w:p>
        </w:tc>
      </w:tr>
      <w:tr w14:paraId="2FA1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54B6A5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1FB2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85D7F5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3B6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DE5B79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6EFC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7B4677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w:t>
            </w:r>
          </w:p>
        </w:tc>
      </w:tr>
      <w:tr w14:paraId="0298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4E7530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4D7E0F7B">
            <w:pPr>
              <w:pStyle w:val="33"/>
              <w:spacing w:line="240" w:lineRule="atLeast"/>
              <w:rPr>
                <w:rFonts w:hint="eastAsia" w:ascii="宋体" w:hAnsi="宋体" w:eastAsia="宋体" w:cs="宋体"/>
                <w:color w:val="auto"/>
                <w:sz w:val="21"/>
                <w:szCs w:val="21"/>
                <w:highlight w:val="none"/>
              </w:rPr>
            </w:pPr>
          </w:p>
        </w:tc>
      </w:tr>
      <w:tr w14:paraId="78F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D9E30D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3E5F2D9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w:t>
            </w:r>
            <w:r>
              <w:rPr>
                <w:rFonts w:hint="eastAsia" w:ascii="宋体" w:hAnsi="宋体" w:eastAsia="宋体" w:cs="宋体"/>
                <w:color w:val="auto"/>
                <w:sz w:val="21"/>
                <w:szCs w:val="21"/>
                <w:highlight w:val="none"/>
                <w:lang w:val="en-US" w:eastAsia="zh-CN"/>
              </w:rPr>
              <w:t>中华人民共和国</w:t>
            </w:r>
            <w:r>
              <w:rPr>
                <w:rFonts w:hint="eastAsia" w:ascii="宋体" w:hAnsi="宋体" w:eastAsia="宋体" w:cs="宋体"/>
                <w:color w:val="auto"/>
                <w:sz w:val="21"/>
                <w:szCs w:val="21"/>
                <w:highlight w:val="none"/>
              </w:rPr>
              <w:t>政府采购法》执行，或按双方约定。</w:t>
            </w:r>
          </w:p>
        </w:tc>
      </w:tr>
      <w:tr w14:paraId="7DDC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5A539D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608696F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1.采购文件及其补遗文件、响应文件和承诺是本合同不可分割的部分。</w:t>
            </w:r>
          </w:p>
          <w:p w14:paraId="0030E52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3C4BA8F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3.本合同一式__份，需方__份，供方__份，具同等法律效力。</w:t>
            </w:r>
          </w:p>
          <w:p w14:paraId="5F53689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1046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BA9140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686774A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F11E60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50B781C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tcPr>
          <w:p w14:paraId="3229309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6730FCC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993F14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B02083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2A30CF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4DFD265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102EEA1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0F3E8C9F">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64E5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3E0893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EC37CFD">
            <w:pPr>
              <w:spacing w:line="240" w:lineRule="atLeast"/>
              <w:rPr>
                <w:rFonts w:hint="eastAsia" w:ascii="宋体" w:hAnsi="宋体" w:eastAsia="宋体" w:cs="宋体"/>
                <w:color w:val="auto"/>
                <w:sz w:val="21"/>
                <w:szCs w:val="21"/>
                <w:highlight w:val="none"/>
              </w:rPr>
            </w:pPr>
          </w:p>
          <w:p w14:paraId="019608B0">
            <w:pPr>
              <w:spacing w:line="240" w:lineRule="atLeast"/>
              <w:rPr>
                <w:rFonts w:hint="eastAsia" w:ascii="宋体" w:hAnsi="宋体" w:eastAsia="宋体" w:cs="宋体"/>
                <w:color w:val="auto"/>
                <w:sz w:val="21"/>
                <w:szCs w:val="21"/>
                <w:highlight w:val="none"/>
              </w:rPr>
            </w:pPr>
          </w:p>
        </w:tc>
      </w:tr>
    </w:tbl>
    <w:p w14:paraId="2921E69A">
      <w:pPr>
        <w:snapToGrid w:val="0"/>
        <w:spacing w:line="400" w:lineRule="exact"/>
        <w:rPr>
          <w:rFonts w:hint="eastAsia" w:ascii="宋体" w:hAnsi="宋体" w:eastAsia="宋体" w:cs="宋体"/>
          <w:color w:val="auto"/>
          <w:sz w:val="24"/>
          <w:szCs w:val="24"/>
          <w:highlight w:val="none"/>
        </w:rPr>
      </w:pPr>
    </w:p>
    <w:p w14:paraId="2EE99476">
      <w:pPr>
        <w:snapToGrid w:val="0"/>
        <w:spacing w:line="400" w:lineRule="exact"/>
        <w:ind w:firstLine="540"/>
        <w:rPr>
          <w:rFonts w:hint="eastAsia" w:ascii="宋体" w:hAnsi="宋体" w:eastAsia="宋体" w:cs="宋体"/>
          <w:color w:val="auto"/>
          <w:sz w:val="24"/>
          <w:szCs w:val="24"/>
          <w:highlight w:val="none"/>
        </w:rPr>
      </w:pPr>
    </w:p>
    <w:p w14:paraId="5EADD0E0">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签约地点：</w:t>
      </w:r>
    </w:p>
    <w:p w14:paraId="7D01EBAE">
      <w:pPr>
        <w:spacing w:line="500" w:lineRule="exact"/>
        <w:rPr>
          <w:rFonts w:hint="eastAsia" w:ascii="宋体" w:hAnsi="宋体" w:eastAsia="宋体" w:cs="宋体"/>
          <w:b/>
          <w:color w:val="auto"/>
          <w:sz w:val="44"/>
          <w:highlight w:val="none"/>
        </w:rPr>
      </w:pPr>
    </w:p>
    <w:bookmarkEnd w:id="119"/>
    <w:p w14:paraId="0CD11B95">
      <w:pPr>
        <w:rPr>
          <w:rFonts w:hint="eastAsia" w:ascii="宋体" w:hAnsi="宋体" w:eastAsia="宋体" w:cs="宋体"/>
          <w:color w:val="auto"/>
          <w:highlight w:val="none"/>
        </w:rPr>
      </w:pPr>
      <w:bookmarkStart w:id="121" w:name="_Toc1780"/>
      <w:r>
        <w:rPr>
          <w:rFonts w:hint="eastAsia" w:ascii="宋体" w:hAnsi="宋体" w:eastAsia="宋体" w:cs="宋体"/>
          <w:color w:val="auto"/>
          <w:highlight w:val="none"/>
        </w:rPr>
        <w:br w:type="page"/>
      </w:r>
    </w:p>
    <w:p w14:paraId="3D9CC156">
      <w:pPr>
        <w:pStyle w:val="4"/>
        <w:spacing w:before="0" w:after="0" w:line="360" w:lineRule="auto"/>
        <w:jc w:val="center"/>
        <w:rPr>
          <w:rFonts w:hint="eastAsia" w:ascii="宋体" w:hAnsi="宋体" w:eastAsia="宋体" w:cs="宋体"/>
          <w:color w:val="auto"/>
          <w:sz w:val="36"/>
          <w:szCs w:val="30"/>
          <w:highlight w:val="none"/>
        </w:rPr>
      </w:pPr>
      <w:bookmarkStart w:id="122" w:name="_Toc19086"/>
      <w:r>
        <w:rPr>
          <w:rFonts w:hint="eastAsia" w:ascii="宋体" w:hAnsi="宋体" w:eastAsia="宋体" w:cs="宋体"/>
          <w:color w:val="auto"/>
          <w:sz w:val="36"/>
          <w:szCs w:val="30"/>
          <w:highlight w:val="none"/>
        </w:rPr>
        <w:t>第七篇  响应文件编制要求</w:t>
      </w:r>
      <w:bookmarkEnd w:id="121"/>
      <w:bookmarkEnd w:id="122"/>
    </w:p>
    <w:p w14:paraId="11683EA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2E5DD5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3931CE6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（二）分项报价明细表</w:t>
      </w:r>
    </w:p>
    <w:p w14:paraId="7B28C65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5AE9E33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w:t>
      </w:r>
    </w:p>
    <w:p w14:paraId="42C2BA2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w:t>
      </w:r>
    </w:p>
    <w:p w14:paraId="5AD245A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6910A8A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、服务地点及验收方式等</w:t>
      </w:r>
    </w:p>
    <w:p w14:paraId="7DB0090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（二）商务响应偏离表</w:t>
      </w:r>
    </w:p>
    <w:p w14:paraId="2279B25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（三）其它优惠服务承诺</w:t>
      </w:r>
    </w:p>
    <w:p w14:paraId="2314F7C7">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四、资格条件及其他</w:t>
      </w:r>
    </w:p>
    <w:p w14:paraId="68B53CD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3C3432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56024A9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478CE5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3D22BB0B">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（五）特定资格条件证明文件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6D84350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23243283">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（一）供应商中小微企业声明函、监狱企业证明文件、残疾人福利性单位声明函</w:t>
      </w:r>
    </w:p>
    <w:p w14:paraId="7F8859A8">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其他资料</w:t>
      </w:r>
    </w:p>
    <w:p w14:paraId="4C995723">
      <w:pPr>
        <w:pStyle w:val="23"/>
        <w:rPr>
          <w:rFonts w:hint="eastAsia" w:ascii="宋体" w:hAnsi="宋体" w:eastAsia="宋体" w:cs="宋体"/>
          <w:color w:val="auto"/>
          <w:highlight w:val="none"/>
          <w:lang w:eastAsia="zh-CN"/>
        </w:rPr>
      </w:pPr>
    </w:p>
    <w:p w14:paraId="710D5F0D">
      <w:pPr>
        <w:spacing w:before="0" w:after="0" w:line="440" w:lineRule="exact"/>
        <w:outlineLvl w:val="9"/>
        <w:rPr>
          <w:rFonts w:hint="eastAsia" w:ascii="宋体" w:hAnsi="宋体" w:eastAsia="宋体" w:cs="宋体"/>
          <w:color w:val="auto"/>
          <w:sz w:val="24"/>
          <w:szCs w:val="24"/>
          <w:highlight w:val="none"/>
        </w:rPr>
      </w:pPr>
      <w:bookmarkStart w:id="123" w:name="_Toc342913419"/>
      <w:bookmarkStart w:id="124" w:name="_Toc313888360"/>
      <w:bookmarkStart w:id="125" w:name="_Toc499576264"/>
      <w:bookmarkStart w:id="126" w:name="_Toc313008356"/>
      <w:bookmarkStart w:id="127" w:name="_Toc10238"/>
      <w:bookmarkStart w:id="128" w:name="_Toc283382454"/>
      <w:bookmarkStart w:id="129" w:name="_Toc12789073"/>
    </w:p>
    <w:p w14:paraId="446F433A">
      <w:pPr>
        <w:spacing w:before="0" w:after="0" w:line="440" w:lineRule="exact"/>
        <w:outlineLvl w:val="9"/>
        <w:rPr>
          <w:rFonts w:hint="eastAsia" w:ascii="宋体" w:hAnsi="宋体" w:eastAsia="宋体" w:cs="宋体"/>
          <w:color w:val="auto"/>
          <w:sz w:val="24"/>
          <w:szCs w:val="24"/>
          <w:highlight w:val="none"/>
        </w:rPr>
      </w:pPr>
    </w:p>
    <w:p w14:paraId="191272BC">
      <w:pPr>
        <w:outlineLvl w:val="9"/>
        <w:rPr>
          <w:rFonts w:hint="eastAsia" w:ascii="宋体" w:hAnsi="宋体" w:eastAsia="宋体" w:cs="宋体"/>
          <w:color w:val="auto"/>
          <w:sz w:val="24"/>
          <w:szCs w:val="24"/>
          <w:highlight w:val="none"/>
        </w:rPr>
      </w:pPr>
    </w:p>
    <w:p w14:paraId="3A2A448F">
      <w:pPr>
        <w:outlineLvl w:val="9"/>
        <w:rPr>
          <w:rFonts w:hint="eastAsia" w:ascii="宋体" w:hAnsi="宋体" w:eastAsia="宋体" w:cs="宋体"/>
          <w:color w:val="auto"/>
          <w:highlight w:val="none"/>
        </w:rPr>
      </w:pPr>
    </w:p>
    <w:p w14:paraId="7C73E7EB">
      <w:pPr>
        <w:outlineLvl w:val="9"/>
        <w:rPr>
          <w:rFonts w:hint="eastAsia" w:ascii="宋体" w:hAnsi="宋体" w:eastAsia="宋体" w:cs="宋体"/>
          <w:color w:val="auto"/>
          <w:highlight w:val="none"/>
        </w:rPr>
      </w:pPr>
    </w:p>
    <w:p w14:paraId="0B557F20">
      <w:pPr>
        <w:outlineLvl w:val="9"/>
        <w:rPr>
          <w:rFonts w:hint="eastAsia" w:ascii="宋体" w:hAnsi="宋体" w:eastAsia="宋体" w:cs="宋体"/>
          <w:color w:val="auto"/>
          <w:highlight w:val="none"/>
        </w:rPr>
      </w:pPr>
    </w:p>
    <w:p w14:paraId="2D46229A">
      <w:pPr>
        <w:pStyle w:val="23"/>
        <w:outlineLvl w:val="9"/>
        <w:rPr>
          <w:rFonts w:hint="eastAsia" w:ascii="宋体" w:hAnsi="宋体" w:eastAsia="宋体" w:cs="宋体"/>
          <w:color w:val="auto"/>
          <w:highlight w:val="none"/>
        </w:rPr>
      </w:pPr>
    </w:p>
    <w:p w14:paraId="03DF6FC6">
      <w:pPr>
        <w:pStyle w:val="29"/>
        <w:ind w:left="2240"/>
        <w:outlineLvl w:val="9"/>
        <w:rPr>
          <w:rFonts w:hint="eastAsia" w:ascii="宋体" w:hAnsi="宋体" w:eastAsia="宋体" w:cs="宋体"/>
          <w:color w:val="auto"/>
          <w:highlight w:val="none"/>
        </w:rPr>
      </w:pPr>
    </w:p>
    <w:p w14:paraId="457625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C018A4">
      <w:pPr>
        <w:pStyle w:val="5"/>
        <w:spacing w:before="0" w:after="0" w:line="440" w:lineRule="exact"/>
        <w:rPr>
          <w:rFonts w:hint="eastAsia" w:ascii="宋体" w:hAnsi="宋体" w:eastAsia="宋体" w:cs="宋体"/>
          <w:color w:val="auto"/>
          <w:sz w:val="24"/>
          <w:szCs w:val="24"/>
          <w:highlight w:val="none"/>
        </w:rPr>
      </w:pPr>
      <w:bookmarkStart w:id="130" w:name="_Toc7735"/>
      <w:r>
        <w:rPr>
          <w:rFonts w:hint="eastAsia" w:ascii="宋体" w:hAnsi="宋体" w:eastAsia="宋体" w:cs="宋体"/>
          <w:color w:val="auto"/>
          <w:sz w:val="24"/>
          <w:szCs w:val="24"/>
          <w:highlight w:val="none"/>
        </w:rPr>
        <w:t>一、经济部分</w:t>
      </w:r>
      <w:bookmarkEnd w:id="123"/>
      <w:bookmarkEnd w:id="124"/>
      <w:bookmarkEnd w:id="125"/>
      <w:bookmarkEnd w:id="126"/>
      <w:bookmarkEnd w:id="127"/>
      <w:bookmarkEnd w:id="130"/>
    </w:p>
    <w:bookmarkEnd w:id="128"/>
    <w:bookmarkEnd w:id="129"/>
    <w:p w14:paraId="7DA4321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6722E951">
      <w:pPr>
        <w:tabs>
          <w:tab w:val="left" w:pos="6300"/>
        </w:tabs>
        <w:snapToGrid w:val="0"/>
        <w:spacing w:line="312"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408F733D">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A29A7E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我方收到____________________________（项目名称）的竞争性磋商文件，经详细研究，决定参加该项目的磋商。</w:t>
      </w:r>
    </w:p>
    <w:p w14:paraId="5B6A89C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1、愿意按照竞争性磋商文件中的一切要求，提供本项目所需的技术和服务，初始报价为大写：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。以我公司最后报价为准。</w:t>
      </w:r>
    </w:p>
    <w:p w14:paraId="55E96AE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38E32A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3B1DC29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1A1B500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22135A4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7F292B7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7、如果我方成为成交供应商，保证在接到成交通知书后，向采购代理机构缴纳竞争性磋商文件规定的采购代理服务费。</w:t>
      </w:r>
    </w:p>
    <w:p w14:paraId="79D2AC3E">
      <w:pPr>
        <w:tabs>
          <w:tab w:val="left" w:pos="6300"/>
        </w:tabs>
        <w:snapToGrid w:val="0"/>
        <w:spacing w:line="312"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8"/>
          <w:highlight w:val="none"/>
        </w:rPr>
        <w:t>我方未</w:t>
      </w:r>
      <w:r>
        <w:rPr>
          <w:rFonts w:hint="eastAsia" w:ascii="宋体" w:hAnsi="宋体" w:eastAsia="宋体" w:cs="宋体"/>
          <w:b/>
          <w:bCs/>
          <w:color w:val="auto"/>
          <w:sz w:val="24"/>
          <w:szCs w:val="24"/>
          <w:highlight w:val="none"/>
        </w:rPr>
        <w:t>为采购项目提供整体设计、规范编制或者项目管理、监理、检测等服务。</w:t>
      </w:r>
    </w:p>
    <w:p w14:paraId="6BF69BAA">
      <w:pPr>
        <w:pStyle w:val="38"/>
        <w:rPr>
          <w:rFonts w:hint="eastAsia" w:ascii="宋体" w:hAnsi="宋体" w:eastAsia="宋体" w:cs="宋体"/>
          <w:color w:val="auto"/>
          <w:highlight w:val="none"/>
          <w:lang w:val="en-US" w:eastAsia="zh-CN"/>
        </w:rPr>
      </w:pPr>
    </w:p>
    <w:p w14:paraId="60289EA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3B24BE00">
      <w:pPr>
        <w:tabs>
          <w:tab w:val="left" w:pos="6300"/>
        </w:tabs>
        <w:snapToGrid w:val="0"/>
        <w:spacing w:line="4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6C73CD18">
      <w:pPr>
        <w:tabs>
          <w:tab w:val="left" w:pos="6300"/>
        </w:tabs>
        <w:snapToGrid w:val="0"/>
        <w:spacing w:line="4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890ECD5">
      <w:pPr>
        <w:tabs>
          <w:tab w:val="left" w:pos="6300"/>
        </w:tabs>
        <w:snapToGrid w:val="0"/>
        <w:spacing w:line="4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77D52A12">
      <w:pPr>
        <w:tabs>
          <w:tab w:val="left" w:pos="6300"/>
        </w:tabs>
        <w:snapToGrid w:val="0"/>
        <w:spacing w:line="46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25081CB8">
      <w:pPr>
        <w:snapToGrid w:val="0"/>
        <w:spacing w:line="460" w:lineRule="exact"/>
        <w:ind w:firstLine="480" w:firstLineChars="200"/>
        <w:rPr>
          <w:rFonts w:hint="eastAsia" w:ascii="宋体" w:hAnsi="宋体" w:eastAsia="宋体" w:cs="宋体"/>
          <w:color w:val="auto"/>
          <w:sz w:val="24"/>
          <w:szCs w:val="24"/>
          <w:highlight w:val="none"/>
        </w:rPr>
        <w:sectPr>
          <w:headerReference r:id="rId11" w:type="default"/>
          <w:footerReference r:id="rId12" w:type="default"/>
          <w:pgSz w:w="11907" w:h="16840"/>
          <w:pgMar w:top="1134" w:right="1191" w:bottom="1134" w:left="1304" w:header="851" w:footer="992" w:gutter="0"/>
          <w:cols w:space="720" w:num="1"/>
          <w:rtlGutter w:val="1"/>
          <w:docGrid w:linePitch="380" w:charSpace="-5735"/>
        </w:sectPr>
      </w:pPr>
      <w:r>
        <w:rPr>
          <w:rFonts w:hint="eastAsia" w:ascii="宋体" w:hAnsi="宋体" w:eastAsia="宋体" w:cs="宋体"/>
          <w:color w:val="auto"/>
          <w:sz w:val="24"/>
          <w:szCs w:val="24"/>
          <w:highlight w:val="none"/>
        </w:rPr>
        <w:t xml:space="preserve">                                                  年   月   日</w:t>
      </w:r>
    </w:p>
    <w:p w14:paraId="02B3A5F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（二）分项报价明细表</w:t>
      </w:r>
    </w:p>
    <w:p w14:paraId="30AFB653">
      <w:pPr>
        <w:tabs>
          <w:tab w:val="left" w:pos="6300"/>
        </w:tabs>
        <w:snapToGrid w:val="0"/>
        <w:spacing w:line="480" w:lineRule="exact"/>
        <w:jc w:val="center"/>
        <w:rPr>
          <w:rFonts w:hint="eastAsia" w:ascii="宋体" w:hAnsi="宋体" w:eastAsia="宋体" w:cs="宋体"/>
          <w:b/>
          <w:bCs/>
          <w:color w:val="auto"/>
          <w:szCs w:val="28"/>
          <w:highlight w:val="none"/>
        </w:rPr>
      </w:pPr>
      <w:r>
        <w:rPr>
          <w:rFonts w:hint="eastAsia" w:ascii="宋体" w:hAnsi="宋体" w:eastAsia="宋体" w:cs="宋体"/>
          <w:b/>
          <w:bCs/>
          <w:color w:val="auto"/>
          <w:sz w:val="24"/>
          <w:szCs w:val="24"/>
          <w:highlight w:val="none"/>
        </w:rPr>
        <w:t>分项报价明细表</w:t>
      </w:r>
    </w:p>
    <w:p w14:paraId="02BBBD77">
      <w:pPr>
        <w:tabs>
          <w:tab w:val="left" w:pos="6300"/>
        </w:tabs>
        <w:snapToGrid w:val="0"/>
        <w:spacing w:line="360" w:lineRule="auto"/>
        <w:ind w:firstLine="570"/>
        <w:rPr>
          <w:rFonts w:hint="eastAsia" w:ascii="宋体" w:hAnsi="宋体" w:eastAsia="宋体" w:cs="宋体"/>
          <w:color w:val="auto"/>
          <w:sz w:val="24"/>
          <w:szCs w:val="24"/>
          <w:highlight w:val="none"/>
        </w:rPr>
      </w:pPr>
    </w:p>
    <w:p w14:paraId="30BE3892">
      <w:pPr>
        <w:tabs>
          <w:tab w:val="left" w:pos="6300"/>
        </w:tabs>
        <w:snapToGri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采购执行编号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DCZB-CQ-</w:t>
      </w:r>
      <w:r>
        <w:rPr>
          <w:rFonts w:hint="eastAsia" w:ascii="宋体" w:hAnsi="宋体" w:eastAsia="宋体" w:cs="宋体"/>
          <w:color w:val="auto"/>
          <w:sz w:val="24"/>
          <w:szCs w:val="24"/>
          <w:highlight w:val="none"/>
          <w:lang w:val="en-US" w:eastAsia="zh-CN"/>
        </w:rPr>
        <w:t>1232</w:t>
      </w:r>
    </w:p>
    <w:p w14:paraId="00065E5D">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：沙坪坝区2023年和2024年温室气体清单编制项目</w:t>
      </w:r>
      <w:r>
        <w:rPr>
          <w:rFonts w:hint="eastAsia" w:ascii="宋体" w:hAnsi="宋体" w:eastAsia="宋体" w:cs="宋体"/>
          <w:color w:val="auto"/>
          <w:sz w:val="24"/>
          <w:szCs w:val="24"/>
          <w:highlight w:val="none"/>
        </w:rPr>
        <w:t xml:space="preserve">                                          </w:t>
      </w:r>
    </w:p>
    <w:tbl>
      <w:tblPr>
        <w:tblStyle w:val="58"/>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33EB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7C9D2E0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61" w:type="dxa"/>
            <w:vAlign w:val="center"/>
          </w:tcPr>
          <w:p w14:paraId="21A246D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747" w:type="dxa"/>
            <w:vAlign w:val="center"/>
          </w:tcPr>
          <w:p w14:paraId="15C432F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480" w:type="dxa"/>
            <w:vAlign w:val="center"/>
          </w:tcPr>
          <w:p w14:paraId="06530B7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480" w:type="dxa"/>
            <w:vAlign w:val="center"/>
          </w:tcPr>
          <w:p w14:paraId="39D2530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480" w:type="dxa"/>
            <w:vAlign w:val="center"/>
          </w:tcPr>
          <w:p w14:paraId="7A39A1D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5E31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6ABB8DC">
            <w:pPr>
              <w:pStyle w:val="24"/>
              <w:spacing w:line="240" w:lineRule="atLeast"/>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1" w:type="dxa"/>
            <w:vAlign w:val="center"/>
          </w:tcPr>
          <w:p w14:paraId="7780F97F">
            <w:pPr>
              <w:jc w:val="center"/>
              <w:rPr>
                <w:rFonts w:hint="eastAsia" w:ascii="宋体" w:hAnsi="宋体" w:eastAsia="宋体" w:cs="宋体"/>
                <w:color w:val="auto"/>
                <w:sz w:val="21"/>
                <w:szCs w:val="21"/>
                <w:highlight w:val="none"/>
              </w:rPr>
            </w:pPr>
          </w:p>
        </w:tc>
        <w:tc>
          <w:tcPr>
            <w:tcW w:w="2747" w:type="dxa"/>
          </w:tcPr>
          <w:p w14:paraId="6EC07E75">
            <w:pPr>
              <w:jc w:val="center"/>
              <w:rPr>
                <w:rFonts w:hint="eastAsia" w:ascii="宋体" w:hAnsi="宋体" w:eastAsia="宋体" w:cs="宋体"/>
                <w:color w:val="auto"/>
                <w:sz w:val="21"/>
                <w:szCs w:val="21"/>
                <w:highlight w:val="none"/>
              </w:rPr>
            </w:pPr>
          </w:p>
        </w:tc>
        <w:tc>
          <w:tcPr>
            <w:tcW w:w="1480" w:type="dxa"/>
            <w:vAlign w:val="center"/>
          </w:tcPr>
          <w:p w14:paraId="5401EE5B">
            <w:pPr>
              <w:jc w:val="center"/>
              <w:rPr>
                <w:rFonts w:hint="eastAsia" w:ascii="宋体" w:hAnsi="宋体" w:eastAsia="宋体" w:cs="宋体"/>
                <w:color w:val="auto"/>
                <w:sz w:val="21"/>
                <w:szCs w:val="21"/>
                <w:highlight w:val="none"/>
              </w:rPr>
            </w:pPr>
          </w:p>
        </w:tc>
        <w:tc>
          <w:tcPr>
            <w:tcW w:w="1480" w:type="dxa"/>
            <w:vAlign w:val="center"/>
          </w:tcPr>
          <w:p w14:paraId="56D02559">
            <w:pPr>
              <w:jc w:val="center"/>
              <w:rPr>
                <w:rFonts w:hint="eastAsia" w:ascii="宋体" w:hAnsi="宋体" w:eastAsia="宋体" w:cs="宋体"/>
                <w:color w:val="auto"/>
                <w:sz w:val="21"/>
                <w:szCs w:val="21"/>
                <w:highlight w:val="none"/>
              </w:rPr>
            </w:pPr>
          </w:p>
        </w:tc>
        <w:tc>
          <w:tcPr>
            <w:tcW w:w="1480" w:type="dxa"/>
            <w:vAlign w:val="center"/>
          </w:tcPr>
          <w:p w14:paraId="3A4B8BDF">
            <w:pPr>
              <w:jc w:val="center"/>
              <w:rPr>
                <w:rFonts w:hint="eastAsia" w:ascii="宋体" w:hAnsi="宋体" w:eastAsia="宋体" w:cs="宋体"/>
                <w:color w:val="auto"/>
                <w:sz w:val="21"/>
                <w:szCs w:val="21"/>
                <w:highlight w:val="none"/>
              </w:rPr>
            </w:pPr>
          </w:p>
        </w:tc>
      </w:tr>
      <w:tr w14:paraId="3438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2CDE884">
            <w:pPr>
              <w:pStyle w:val="24"/>
              <w:spacing w:line="240" w:lineRule="atLeast"/>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61" w:type="dxa"/>
            <w:vAlign w:val="center"/>
          </w:tcPr>
          <w:p w14:paraId="651269FC">
            <w:pPr>
              <w:jc w:val="center"/>
              <w:rPr>
                <w:rFonts w:hint="eastAsia" w:ascii="宋体" w:hAnsi="宋体" w:eastAsia="宋体" w:cs="宋体"/>
                <w:color w:val="auto"/>
                <w:sz w:val="21"/>
                <w:szCs w:val="21"/>
                <w:highlight w:val="none"/>
              </w:rPr>
            </w:pPr>
          </w:p>
        </w:tc>
        <w:tc>
          <w:tcPr>
            <w:tcW w:w="2747" w:type="dxa"/>
          </w:tcPr>
          <w:p w14:paraId="73C05C4A">
            <w:pPr>
              <w:jc w:val="center"/>
              <w:rPr>
                <w:rFonts w:hint="eastAsia" w:ascii="宋体" w:hAnsi="宋体" w:eastAsia="宋体" w:cs="宋体"/>
                <w:color w:val="auto"/>
                <w:sz w:val="21"/>
                <w:szCs w:val="21"/>
                <w:highlight w:val="none"/>
              </w:rPr>
            </w:pPr>
          </w:p>
        </w:tc>
        <w:tc>
          <w:tcPr>
            <w:tcW w:w="1480" w:type="dxa"/>
            <w:vAlign w:val="center"/>
          </w:tcPr>
          <w:p w14:paraId="2EC06FBC">
            <w:pPr>
              <w:jc w:val="center"/>
              <w:rPr>
                <w:rFonts w:hint="eastAsia" w:ascii="宋体" w:hAnsi="宋体" w:eastAsia="宋体" w:cs="宋体"/>
                <w:color w:val="auto"/>
                <w:sz w:val="21"/>
                <w:szCs w:val="21"/>
                <w:highlight w:val="none"/>
              </w:rPr>
            </w:pPr>
          </w:p>
        </w:tc>
        <w:tc>
          <w:tcPr>
            <w:tcW w:w="1480" w:type="dxa"/>
            <w:vAlign w:val="center"/>
          </w:tcPr>
          <w:p w14:paraId="1E8E4CF1">
            <w:pPr>
              <w:jc w:val="center"/>
              <w:rPr>
                <w:rFonts w:hint="eastAsia" w:ascii="宋体" w:hAnsi="宋体" w:eastAsia="宋体" w:cs="宋体"/>
                <w:color w:val="auto"/>
                <w:sz w:val="21"/>
                <w:szCs w:val="21"/>
                <w:highlight w:val="none"/>
              </w:rPr>
            </w:pPr>
          </w:p>
        </w:tc>
        <w:tc>
          <w:tcPr>
            <w:tcW w:w="1480" w:type="dxa"/>
            <w:vAlign w:val="center"/>
          </w:tcPr>
          <w:p w14:paraId="0B11F4BE">
            <w:pPr>
              <w:jc w:val="center"/>
              <w:rPr>
                <w:rFonts w:hint="eastAsia" w:ascii="宋体" w:hAnsi="宋体" w:eastAsia="宋体" w:cs="宋体"/>
                <w:color w:val="auto"/>
                <w:sz w:val="21"/>
                <w:szCs w:val="21"/>
                <w:highlight w:val="none"/>
              </w:rPr>
            </w:pPr>
          </w:p>
        </w:tc>
      </w:tr>
      <w:tr w14:paraId="1035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576B95A">
            <w:pPr>
              <w:pStyle w:val="24"/>
              <w:spacing w:line="240" w:lineRule="atLeast"/>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61" w:type="dxa"/>
            <w:vAlign w:val="center"/>
          </w:tcPr>
          <w:p w14:paraId="03729FC6">
            <w:pPr>
              <w:jc w:val="center"/>
              <w:rPr>
                <w:rFonts w:hint="eastAsia" w:ascii="宋体" w:hAnsi="宋体" w:eastAsia="宋体" w:cs="宋体"/>
                <w:color w:val="auto"/>
                <w:sz w:val="21"/>
                <w:szCs w:val="21"/>
                <w:highlight w:val="none"/>
              </w:rPr>
            </w:pPr>
          </w:p>
        </w:tc>
        <w:tc>
          <w:tcPr>
            <w:tcW w:w="2747" w:type="dxa"/>
          </w:tcPr>
          <w:p w14:paraId="29384D56">
            <w:pPr>
              <w:jc w:val="center"/>
              <w:rPr>
                <w:rFonts w:hint="eastAsia" w:ascii="宋体" w:hAnsi="宋体" w:eastAsia="宋体" w:cs="宋体"/>
                <w:color w:val="auto"/>
                <w:sz w:val="21"/>
                <w:szCs w:val="21"/>
                <w:highlight w:val="none"/>
              </w:rPr>
            </w:pPr>
          </w:p>
        </w:tc>
        <w:tc>
          <w:tcPr>
            <w:tcW w:w="1480" w:type="dxa"/>
            <w:vAlign w:val="center"/>
          </w:tcPr>
          <w:p w14:paraId="5FAC12B0">
            <w:pPr>
              <w:jc w:val="center"/>
              <w:rPr>
                <w:rFonts w:hint="eastAsia" w:ascii="宋体" w:hAnsi="宋体" w:eastAsia="宋体" w:cs="宋体"/>
                <w:color w:val="auto"/>
                <w:sz w:val="21"/>
                <w:szCs w:val="21"/>
                <w:highlight w:val="none"/>
              </w:rPr>
            </w:pPr>
          </w:p>
        </w:tc>
        <w:tc>
          <w:tcPr>
            <w:tcW w:w="1480" w:type="dxa"/>
            <w:vAlign w:val="center"/>
          </w:tcPr>
          <w:p w14:paraId="5E4A8588">
            <w:pPr>
              <w:jc w:val="center"/>
              <w:rPr>
                <w:rFonts w:hint="eastAsia" w:ascii="宋体" w:hAnsi="宋体" w:eastAsia="宋体" w:cs="宋体"/>
                <w:color w:val="auto"/>
                <w:sz w:val="21"/>
                <w:szCs w:val="21"/>
                <w:highlight w:val="none"/>
              </w:rPr>
            </w:pPr>
          </w:p>
        </w:tc>
        <w:tc>
          <w:tcPr>
            <w:tcW w:w="1480" w:type="dxa"/>
            <w:vAlign w:val="center"/>
          </w:tcPr>
          <w:p w14:paraId="1D7D7D96">
            <w:pPr>
              <w:jc w:val="center"/>
              <w:rPr>
                <w:rFonts w:hint="eastAsia" w:ascii="宋体" w:hAnsi="宋体" w:eastAsia="宋体" w:cs="宋体"/>
                <w:color w:val="auto"/>
                <w:sz w:val="21"/>
                <w:szCs w:val="21"/>
                <w:highlight w:val="none"/>
              </w:rPr>
            </w:pPr>
          </w:p>
        </w:tc>
      </w:tr>
      <w:tr w14:paraId="1265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687E928B">
            <w:pPr>
              <w:pStyle w:val="24"/>
              <w:spacing w:line="240" w:lineRule="atLeast"/>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61" w:type="dxa"/>
            <w:vAlign w:val="center"/>
          </w:tcPr>
          <w:p w14:paraId="11BC81A7">
            <w:pPr>
              <w:jc w:val="center"/>
              <w:rPr>
                <w:rFonts w:hint="eastAsia" w:ascii="宋体" w:hAnsi="宋体" w:eastAsia="宋体" w:cs="宋体"/>
                <w:color w:val="auto"/>
                <w:sz w:val="21"/>
                <w:szCs w:val="21"/>
                <w:highlight w:val="none"/>
              </w:rPr>
            </w:pPr>
          </w:p>
        </w:tc>
        <w:tc>
          <w:tcPr>
            <w:tcW w:w="2747" w:type="dxa"/>
          </w:tcPr>
          <w:p w14:paraId="05A09C1D">
            <w:pPr>
              <w:jc w:val="center"/>
              <w:rPr>
                <w:rFonts w:hint="eastAsia" w:ascii="宋体" w:hAnsi="宋体" w:eastAsia="宋体" w:cs="宋体"/>
                <w:color w:val="auto"/>
                <w:sz w:val="21"/>
                <w:szCs w:val="21"/>
                <w:highlight w:val="none"/>
              </w:rPr>
            </w:pPr>
          </w:p>
        </w:tc>
        <w:tc>
          <w:tcPr>
            <w:tcW w:w="1480" w:type="dxa"/>
            <w:vAlign w:val="center"/>
          </w:tcPr>
          <w:p w14:paraId="01EC88A8">
            <w:pPr>
              <w:jc w:val="center"/>
              <w:rPr>
                <w:rFonts w:hint="eastAsia" w:ascii="宋体" w:hAnsi="宋体" w:eastAsia="宋体" w:cs="宋体"/>
                <w:color w:val="auto"/>
                <w:sz w:val="21"/>
                <w:szCs w:val="21"/>
                <w:highlight w:val="none"/>
              </w:rPr>
            </w:pPr>
          </w:p>
        </w:tc>
        <w:tc>
          <w:tcPr>
            <w:tcW w:w="1480" w:type="dxa"/>
            <w:vAlign w:val="center"/>
          </w:tcPr>
          <w:p w14:paraId="5875D575">
            <w:pPr>
              <w:jc w:val="center"/>
              <w:rPr>
                <w:rFonts w:hint="eastAsia" w:ascii="宋体" w:hAnsi="宋体" w:eastAsia="宋体" w:cs="宋体"/>
                <w:color w:val="auto"/>
                <w:sz w:val="21"/>
                <w:szCs w:val="21"/>
                <w:highlight w:val="none"/>
              </w:rPr>
            </w:pPr>
          </w:p>
        </w:tc>
        <w:tc>
          <w:tcPr>
            <w:tcW w:w="1480" w:type="dxa"/>
            <w:vAlign w:val="center"/>
          </w:tcPr>
          <w:p w14:paraId="66620CC8">
            <w:pPr>
              <w:jc w:val="center"/>
              <w:rPr>
                <w:rFonts w:hint="eastAsia" w:ascii="宋体" w:hAnsi="宋体" w:eastAsia="宋体" w:cs="宋体"/>
                <w:color w:val="auto"/>
                <w:sz w:val="21"/>
                <w:szCs w:val="21"/>
                <w:highlight w:val="none"/>
              </w:rPr>
            </w:pPr>
          </w:p>
        </w:tc>
      </w:tr>
      <w:tr w14:paraId="590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EB51A99">
            <w:pPr>
              <w:pStyle w:val="24"/>
              <w:spacing w:line="240" w:lineRule="atLeast"/>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61" w:type="dxa"/>
            <w:vAlign w:val="center"/>
          </w:tcPr>
          <w:p w14:paraId="48EBFA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2747" w:type="dxa"/>
          </w:tcPr>
          <w:p w14:paraId="484EB3C4">
            <w:pPr>
              <w:jc w:val="center"/>
              <w:rPr>
                <w:rFonts w:hint="eastAsia" w:ascii="宋体" w:hAnsi="宋体" w:eastAsia="宋体" w:cs="宋体"/>
                <w:color w:val="auto"/>
                <w:sz w:val="21"/>
                <w:szCs w:val="21"/>
                <w:highlight w:val="none"/>
              </w:rPr>
            </w:pPr>
          </w:p>
        </w:tc>
        <w:tc>
          <w:tcPr>
            <w:tcW w:w="1480" w:type="dxa"/>
            <w:vAlign w:val="center"/>
          </w:tcPr>
          <w:p w14:paraId="32B6B124">
            <w:pPr>
              <w:jc w:val="center"/>
              <w:rPr>
                <w:rFonts w:hint="eastAsia" w:ascii="宋体" w:hAnsi="宋体" w:eastAsia="宋体" w:cs="宋体"/>
                <w:color w:val="auto"/>
                <w:sz w:val="21"/>
                <w:szCs w:val="21"/>
                <w:highlight w:val="none"/>
              </w:rPr>
            </w:pPr>
          </w:p>
        </w:tc>
        <w:tc>
          <w:tcPr>
            <w:tcW w:w="1480" w:type="dxa"/>
            <w:vAlign w:val="center"/>
          </w:tcPr>
          <w:p w14:paraId="35210AFF">
            <w:pPr>
              <w:jc w:val="center"/>
              <w:rPr>
                <w:rFonts w:hint="eastAsia" w:ascii="宋体" w:hAnsi="宋体" w:eastAsia="宋体" w:cs="宋体"/>
                <w:color w:val="auto"/>
                <w:sz w:val="21"/>
                <w:szCs w:val="21"/>
                <w:highlight w:val="none"/>
              </w:rPr>
            </w:pPr>
          </w:p>
        </w:tc>
        <w:tc>
          <w:tcPr>
            <w:tcW w:w="1480" w:type="dxa"/>
            <w:vAlign w:val="center"/>
          </w:tcPr>
          <w:p w14:paraId="73A8D827">
            <w:pPr>
              <w:jc w:val="center"/>
              <w:rPr>
                <w:rFonts w:hint="eastAsia" w:ascii="宋体" w:hAnsi="宋体" w:eastAsia="宋体" w:cs="宋体"/>
                <w:color w:val="auto"/>
                <w:sz w:val="21"/>
                <w:szCs w:val="21"/>
                <w:highlight w:val="none"/>
              </w:rPr>
            </w:pPr>
          </w:p>
        </w:tc>
      </w:tr>
      <w:tr w14:paraId="7AC9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632ECE08">
            <w:pPr>
              <w:pStyle w:val="24"/>
              <w:spacing w:line="240" w:lineRule="atLeast"/>
              <w:ind w:left="0" w:leftChars="0"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61" w:type="dxa"/>
            <w:vAlign w:val="center"/>
          </w:tcPr>
          <w:p w14:paraId="2ABED0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747" w:type="dxa"/>
          </w:tcPr>
          <w:p w14:paraId="73D970C1">
            <w:pPr>
              <w:jc w:val="center"/>
              <w:rPr>
                <w:rFonts w:hint="eastAsia" w:ascii="宋体" w:hAnsi="宋体" w:eastAsia="宋体" w:cs="宋体"/>
                <w:color w:val="auto"/>
                <w:sz w:val="21"/>
                <w:szCs w:val="21"/>
                <w:highlight w:val="none"/>
              </w:rPr>
            </w:pPr>
          </w:p>
        </w:tc>
        <w:tc>
          <w:tcPr>
            <w:tcW w:w="1480" w:type="dxa"/>
            <w:vAlign w:val="center"/>
          </w:tcPr>
          <w:p w14:paraId="185B671E">
            <w:pPr>
              <w:jc w:val="center"/>
              <w:rPr>
                <w:rFonts w:hint="eastAsia" w:ascii="宋体" w:hAnsi="宋体" w:eastAsia="宋体" w:cs="宋体"/>
                <w:color w:val="auto"/>
                <w:sz w:val="21"/>
                <w:szCs w:val="21"/>
                <w:highlight w:val="none"/>
              </w:rPr>
            </w:pPr>
          </w:p>
        </w:tc>
        <w:tc>
          <w:tcPr>
            <w:tcW w:w="1480" w:type="dxa"/>
            <w:vAlign w:val="center"/>
          </w:tcPr>
          <w:p w14:paraId="6B2D81E3">
            <w:pPr>
              <w:jc w:val="center"/>
              <w:rPr>
                <w:rFonts w:hint="eastAsia" w:ascii="宋体" w:hAnsi="宋体" w:eastAsia="宋体" w:cs="宋体"/>
                <w:color w:val="auto"/>
                <w:sz w:val="21"/>
                <w:szCs w:val="21"/>
                <w:highlight w:val="none"/>
              </w:rPr>
            </w:pPr>
          </w:p>
        </w:tc>
        <w:tc>
          <w:tcPr>
            <w:tcW w:w="1480" w:type="dxa"/>
            <w:vAlign w:val="center"/>
          </w:tcPr>
          <w:p w14:paraId="66857CE8">
            <w:pPr>
              <w:jc w:val="center"/>
              <w:rPr>
                <w:rFonts w:hint="eastAsia" w:ascii="宋体" w:hAnsi="宋体" w:eastAsia="宋体" w:cs="宋体"/>
                <w:color w:val="auto"/>
                <w:sz w:val="21"/>
                <w:szCs w:val="21"/>
                <w:highlight w:val="none"/>
              </w:rPr>
            </w:pPr>
          </w:p>
        </w:tc>
      </w:tr>
      <w:tr w14:paraId="5DEE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6F594FA">
            <w:pPr>
              <w:pStyle w:val="24"/>
              <w:spacing w:line="240" w:lineRule="atLeast"/>
              <w:ind w:left="980" w:hanging="420"/>
              <w:outlineLvl w:val="0"/>
              <w:rPr>
                <w:rFonts w:hint="eastAsia" w:ascii="宋体" w:hAnsi="宋体" w:eastAsia="宋体" w:cs="宋体"/>
                <w:color w:val="auto"/>
                <w:sz w:val="21"/>
                <w:szCs w:val="21"/>
                <w:highlight w:val="none"/>
              </w:rPr>
            </w:pPr>
          </w:p>
        </w:tc>
        <w:tc>
          <w:tcPr>
            <w:tcW w:w="1761" w:type="dxa"/>
            <w:vAlign w:val="center"/>
          </w:tcPr>
          <w:p w14:paraId="3C582AC3">
            <w:pPr>
              <w:jc w:val="center"/>
              <w:rPr>
                <w:rFonts w:hint="eastAsia" w:ascii="宋体" w:hAnsi="宋体" w:eastAsia="宋体" w:cs="宋体"/>
                <w:color w:val="auto"/>
                <w:sz w:val="21"/>
                <w:szCs w:val="21"/>
                <w:highlight w:val="none"/>
              </w:rPr>
            </w:pPr>
          </w:p>
        </w:tc>
        <w:tc>
          <w:tcPr>
            <w:tcW w:w="2747" w:type="dxa"/>
          </w:tcPr>
          <w:p w14:paraId="2991CCDF">
            <w:pPr>
              <w:jc w:val="center"/>
              <w:rPr>
                <w:rFonts w:hint="eastAsia" w:ascii="宋体" w:hAnsi="宋体" w:eastAsia="宋体" w:cs="宋体"/>
                <w:color w:val="auto"/>
                <w:sz w:val="21"/>
                <w:szCs w:val="21"/>
                <w:highlight w:val="none"/>
              </w:rPr>
            </w:pPr>
          </w:p>
        </w:tc>
        <w:tc>
          <w:tcPr>
            <w:tcW w:w="1480" w:type="dxa"/>
            <w:vAlign w:val="center"/>
          </w:tcPr>
          <w:p w14:paraId="5111088F">
            <w:pPr>
              <w:jc w:val="center"/>
              <w:rPr>
                <w:rFonts w:hint="eastAsia" w:ascii="宋体" w:hAnsi="宋体" w:eastAsia="宋体" w:cs="宋体"/>
                <w:color w:val="auto"/>
                <w:sz w:val="21"/>
                <w:szCs w:val="21"/>
                <w:highlight w:val="none"/>
              </w:rPr>
            </w:pPr>
          </w:p>
        </w:tc>
        <w:tc>
          <w:tcPr>
            <w:tcW w:w="1480" w:type="dxa"/>
            <w:vAlign w:val="center"/>
          </w:tcPr>
          <w:p w14:paraId="42DDA592">
            <w:pPr>
              <w:jc w:val="center"/>
              <w:rPr>
                <w:rFonts w:hint="eastAsia" w:ascii="宋体" w:hAnsi="宋体" w:eastAsia="宋体" w:cs="宋体"/>
                <w:color w:val="auto"/>
                <w:sz w:val="21"/>
                <w:szCs w:val="21"/>
                <w:highlight w:val="none"/>
              </w:rPr>
            </w:pPr>
          </w:p>
        </w:tc>
        <w:tc>
          <w:tcPr>
            <w:tcW w:w="1480" w:type="dxa"/>
            <w:vAlign w:val="center"/>
          </w:tcPr>
          <w:p w14:paraId="01E21E24">
            <w:pPr>
              <w:jc w:val="center"/>
              <w:rPr>
                <w:rFonts w:hint="eastAsia" w:ascii="宋体" w:hAnsi="宋体" w:eastAsia="宋体" w:cs="宋体"/>
                <w:color w:val="auto"/>
                <w:sz w:val="21"/>
                <w:szCs w:val="21"/>
                <w:highlight w:val="none"/>
              </w:rPr>
            </w:pPr>
          </w:p>
        </w:tc>
      </w:tr>
      <w:tr w14:paraId="540B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CFDF311">
            <w:pPr>
              <w:pStyle w:val="24"/>
              <w:spacing w:line="240" w:lineRule="atLeast"/>
              <w:ind w:left="980" w:hanging="420"/>
              <w:outlineLvl w:val="0"/>
              <w:rPr>
                <w:rFonts w:hint="eastAsia" w:ascii="宋体" w:hAnsi="宋体" w:eastAsia="宋体" w:cs="宋体"/>
                <w:color w:val="auto"/>
                <w:sz w:val="21"/>
                <w:szCs w:val="21"/>
                <w:highlight w:val="none"/>
              </w:rPr>
            </w:pPr>
          </w:p>
        </w:tc>
        <w:tc>
          <w:tcPr>
            <w:tcW w:w="1761" w:type="dxa"/>
            <w:vAlign w:val="center"/>
          </w:tcPr>
          <w:p w14:paraId="242F0A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2747" w:type="dxa"/>
          </w:tcPr>
          <w:p w14:paraId="265690D6">
            <w:pPr>
              <w:jc w:val="center"/>
              <w:rPr>
                <w:rFonts w:hint="eastAsia" w:ascii="宋体" w:hAnsi="宋体" w:eastAsia="宋体" w:cs="宋体"/>
                <w:color w:val="auto"/>
                <w:sz w:val="21"/>
                <w:szCs w:val="21"/>
                <w:highlight w:val="none"/>
              </w:rPr>
            </w:pPr>
          </w:p>
        </w:tc>
        <w:tc>
          <w:tcPr>
            <w:tcW w:w="1480" w:type="dxa"/>
            <w:vAlign w:val="center"/>
          </w:tcPr>
          <w:p w14:paraId="775DB6A4">
            <w:pPr>
              <w:jc w:val="center"/>
              <w:rPr>
                <w:rFonts w:hint="eastAsia" w:ascii="宋体" w:hAnsi="宋体" w:eastAsia="宋体" w:cs="宋体"/>
                <w:color w:val="auto"/>
                <w:sz w:val="21"/>
                <w:szCs w:val="21"/>
                <w:highlight w:val="none"/>
              </w:rPr>
            </w:pPr>
          </w:p>
        </w:tc>
        <w:tc>
          <w:tcPr>
            <w:tcW w:w="1480" w:type="dxa"/>
            <w:vAlign w:val="center"/>
          </w:tcPr>
          <w:p w14:paraId="0BDA563B">
            <w:pPr>
              <w:jc w:val="center"/>
              <w:rPr>
                <w:rFonts w:hint="eastAsia" w:ascii="宋体" w:hAnsi="宋体" w:eastAsia="宋体" w:cs="宋体"/>
                <w:color w:val="auto"/>
                <w:sz w:val="21"/>
                <w:szCs w:val="21"/>
                <w:highlight w:val="none"/>
              </w:rPr>
            </w:pPr>
          </w:p>
        </w:tc>
        <w:tc>
          <w:tcPr>
            <w:tcW w:w="1480" w:type="dxa"/>
            <w:vAlign w:val="center"/>
          </w:tcPr>
          <w:p w14:paraId="2E78DA3B">
            <w:pPr>
              <w:jc w:val="center"/>
              <w:rPr>
                <w:rFonts w:hint="eastAsia" w:ascii="宋体" w:hAnsi="宋体" w:eastAsia="宋体" w:cs="宋体"/>
                <w:color w:val="auto"/>
                <w:sz w:val="21"/>
                <w:szCs w:val="21"/>
                <w:highlight w:val="none"/>
              </w:rPr>
            </w:pPr>
          </w:p>
        </w:tc>
      </w:tr>
    </w:tbl>
    <w:p w14:paraId="05428988">
      <w:pPr>
        <w:pStyle w:val="38"/>
        <w:spacing w:line="360" w:lineRule="auto"/>
        <w:rPr>
          <w:rFonts w:hint="eastAsia" w:ascii="宋体" w:hAnsi="宋体" w:eastAsia="宋体" w:cs="宋体"/>
          <w:color w:val="auto"/>
          <w:sz w:val="24"/>
          <w:szCs w:val="24"/>
          <w:highlight w:val="none"/>
        </w:rPr>
      </w:pPr>
    </w:p>
    <w:p w14:paraId="1875DC4C">
      <w:pPr>
        <w:pStyle w:val="38"/>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注：1.供应商应完整填写本表。</w:t>
      </w:r>
    </w:p>
    <w:p w14:paraId="156AA0FC">
      <w:pPr>
        <w:pStyle w:val="38"/>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2.该表可扩展</w:t>
      </w:r>
      <w:bookmarkStart w:id="131" w:name="OLE_LINK1"/>
      <w:bookmarkStart w:id="132" w:name="OLE_LINK2"/>
      <w:r>
        <w:rPr>
          <w:rFonts w:hint="eastAsia" w:ascii="宋体" w:hAnsi="宋体" w:eastAsia="宋体" w:cs="宋体"/>
          <w:color w:val="auto"/>
          <w:sz w:val="24"/>
          <w:szCs w:val="24"/>
          <w:highlight w:val="none"/>
        </w:rPr>
        <w:t>。</w:t>
      </w:r>
      <w:bookmarkEnd w:id="131"/>
      <w:bookmarkEnd w:id="132"/>
    </w:p>
    <w:p w14:paraId="1F7C9E5A">
      <w:pPr>
        <w:pStyle w:val="38"/>
        <w:spacing w:line="360" w:lineRule="auto"/>
        <w:rPr>
          <w:rFonts w:hint="eastAsia" w:ascii="宋体" w:hAnsi="宋体" w:eastAsia="宋体" w:cs="宋体"/>
          <w:color w:val="auto"/>
          <w:sz w:val="24"/>
          <w:szCs w:val="24"/>
          <w:highlight w:val="none"/>
        </w:rPr>
      </w:pPr>
    </w:p>
    <w:p w14:paraId="5A6A757D">
      <w:pPr>
        <w:rPr>
          <w:rFonts w:hint="eastAsia" w:ascii="宋体" w:hAnsi="宋体" w:eastAsia="宋体" w:cs="宋体"/>
          <w:color w:val="auto"/>
          <w:highlight w:val="none"/>
        </w:rPr>
      </w:pPr>
    </w:p>
    <w:p w14:paraId="31CF1208">
      <w:pPr>
        <w:rPr>
          <w:rFonts w:hint="eastAsia" w:ascii="宋体" w:hAnsi="宋体" w:eastAsia="宋体" w:cs="宋体"/>
          <w:color w:val="auto"/>
          <w:highlight w:val="none"/>
        </w:rPr>
      </w:pPr>
    </w:p>
    <w:p w14:paraId="50AA486C">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65CC6A81">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1989304">
      <w:pPr>
        <w:snapToGrid w:val="0"/>
        <w:spacing w:line="360" w:lineRule="auto"/>
        <w:ind w:firstLine="480" w:firstLineChars="200"/>
        <w:rPr>
          <w:rFonts w:hint="eastAsia" w:ascii="宋体" w:hAnsi="宋体" w:eastAsia="宋体" w:cs="宋体"/>
          <w:color w:val="auto"/>
          <w:sz w:val="24"/>
          <w:szCs w:val="24"/>
          <w:highlight w:val="none"/>
          <w:bdr w:val="single" w:color="auto" w:sz="4" w:space="0"/>
        </w:rPr>
      </w:pPr>
    </w:p>
    <w:p w14:paraId="153BC744">
      <w:pPr>
        <w:rPr>
          <w:rFonts w:hint="eastAsia" w:ascii="宋体" w:hAnsi="宋体" w:eastAsia="宋体" w:cs="宋体"/>
          <w:color w:val="auto"/>
          <w:sz w:val="24"/>
          <w:szCs w:val="24"/>
          <w:highlight w:val="none"/>
        </w:rPr>
      </w:pPr>
      <w:bookmarkStart w:id="133" w:name="_Toc28589"/>
      <w:bookmarkStart w:id="134" w:name="_Toc313888361"/>
      <w:bookmarkStart w:id="135" w:name="_Toc313008357"/>
      <w:bookmarkStart w:id="136" w:name="_Toc342913420"/>
      <w:bookmarkStart w:id="137" w:name="_Toc499576265"/>
      <w:r>
        <w:rPr>
          <w:rFonts w:hint="eastAsia" w:ascii="宋体" w:hAnsi="宋体" w:eastAsia="宋体" w:cs="宋体"/>
          <w:color w:val="auto"/>
          <w:sz w:val="24"/>
          <w:szCs w:val="24"/>
          <w:highlight w:val="none"/>
        </w:rPr>
        <w:br w:type="page"/>
      </w:r>
    </w:p>
    <w:p w14:paraId="6B1168BF">
      <w:pPr>
        <w:pStyle w:val="5"/>
        <w:spacing w:before="0" w:after="0" w:line="440" w:lineRule="exact"/>
        <w:rPr>
          <w:rFonts w:hint="eastAsia" w:ascii="宋体" w:hAnsi="宋体" w:eastAsia="宋体" w:cs="宋体"/>
          <w:color w:val="auto"/>
          <w:sz w:val="24"/>
          <w:szCs w:val="24"/>
          <w:highlight w:val="none"/>
        </w:rPr>
      </w:pPr>
      <w:bookmarkStart w:id="138" w:name="_Toc23730"/>
      <w:r>
        <w:rPr>
          <w:rFonts w:hint="eastAsia" w:ascii="宋体" w:hAnsi="宋体" w:eastAsia="宋体" w:cs="宋体"/>
          <w:color w:val="auto"/>
          <w:sz w:val="24"/>
          <w:szCs w:val="24"/>
          <w:highlight w:val="none"/>
        </w:rPr>
        <w:t>二、服务部分</w:t>
      </w:r>
      <w:bookmarkEnd w:id="133"/>
      <w:bookmarkEnd w:id="134"/>
      <w:bookmarkEnd w:id="135"/>
      <w:bookmarkEnd w:id="136"/>
      <w:bookmarkEnd w:id="137"/>
      <w:bookmarkEnd w:id="138"/>
    </w:p>
    <w:p w14:paraId="1A60BC2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7D10570C">
      <w:pPr>
        <w:tabs>
          <w:tab w:val="left" w:pos="6300"/>
        </w:tabs>
        <w:snapToGrid w:val="0"/>
        <w:spacing w:line="500" w:lineRule="exac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（二）服务响应偏离表</w:t>
      </w:r>
    </w:p>
    <w:p w14:paraId="60368C90">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24"/>
          <w:szCs w:val="24"/>
          <w:highlight w:val="none"/>
        </w:rPr>
        <w:t>服务响应偏离表</w:t>
      </w:r>
    </w:p>
    <w:p w14:paraId="3338BE6B">
      <w:pPr>
        <w:tabs>
          <w:tab w:val="left" w:pos="6300"/>
        </w:tabs>
        <w:snapToGrid w:val="0"/>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采购执行编号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DCZB-CQ-</w:t>
      </w:r>
      <w:r>
        <w:rPr>
          <w:rFonts w:hint="eastAsia" w:ascii="宋体" w:hAnsi="宋体" w:eastAsia="宋体" w:cs="宋体"/>
          <w:color w:val="auto"/>
          <w:sz w:val="24"/>
          <w:szCs w:val="24"/>
          <w:highlight w:val="none"/>
          <w:lang w:val="en-US" w:eastAsia="zh-CN"/>
        </w:rPr>
        <w:t>1232</w:t>
      </w:r>
    </w:p>
    <w:p w14:paraId="1DC315FB">
      <w:pPr>
        <w:pStyle w:val="33"/>
        <w:tabs>
          <w:tab w:val="left" w:pos="6300"/>
        </w:tabs>
        <w:snapToGrid w:val="0"/>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：沙坪坝区2023年和2024年温室气体清单编制项目</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44B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C02236E">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58" w:type="dxa"/>
            <w:vAlign w:val="center"/>
          </w:tcPr>
          <w:p w14:paraId="4778DA28">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服务需求</w:t>
            </w:r>
          </w:p>
        </w:tc>
        <w:tc>
          <w:tcPr>
            <w:tcW w:w="2759" w:type="dxa"/>
            <w:vAlign w:val="center"/>
          </w:tcPr>
          <w:p w14:paraId="3D46C0C6">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067" w:type="dxa"/>
            <w:vAlign w:val="center"/>
          </w:tcPr>
          <w:p w14:paraId="7ABCEA0D">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70B2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7CA07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04C709A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051CFDF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1910362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994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094CB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4CE0E75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43B6C1B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4B3AAF4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47D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1D540E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16336C9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079FE54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149C17C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98F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7B23C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2D90CD2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6C7BA72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2E4B226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F71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A5FB0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6B57D8C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749C65E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64ED358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D68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68B46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6303ACD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48E9610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01D9DFE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BDB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ADD799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658" w:type="dxa"/>
            <w:vAlign w:val="center"/>
          </w:tcPr>
          <w:p w14:paraId="770FC15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759" w:type="dxa"/>
            <w:vAlign w:val="center"/>
          </w:tcPr>
          <w:p w14:paraId="3C00891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067" w:type="dxa"/>
            <w:vAlign w:val="center"/>
          </w:tcPr>
          <w:p w14:paraId="2F8FD78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42895D6A">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法定代表人（或其授权代表）或自然人：</w:t>
      </w:r>
    </w:p>
    <w:p w14:paraId="28B0F095">
      <w:pPr>
        <w:spacing w:line="500" w:lineRule="exact"/>
        <w:rPr>
          <w:rFonts w:hint="eastAsia" w:ascii="宋体" w:hAnsi="宋体" w:eastAsia="宋体" w:cs="宋体"/>
          <w:color w:val="auto"/>
          <w:sz w:val="24"/>
          <w:szCs w:val="28"/>
          <w:highlight w:val="none"/>
        </w:rPr>
      </w:pPr>
    </w:p>
    <w:p w14:paraId="6D865B54">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3E2A40C0">
      <w:pPr>
        <w:pStyle w:val="56"/>
        <w:ind w:left="0" w:leftChars="0" w:firstLine="0" w:firstLineChars="0"/>
        <w:rPr>
          <w:rFonts w:hint="eastAsia" w:ascii="宋体" w:hAnsi="宋体" w:eastAsia="宋体" w:cs="宋体"/>
          <w:color w:val="auto"/>
          <w:highlight w:val="none"/>
        </w:rPr>
      </w:pPr>
    </w:p>
    <w:p w14:paraId="080C832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62F545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5FF2F3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  采购服务需求”进行比较和响应；</w:t>
      </w:r>
    </w:p>
    <w:p w14:paraId="4E27E21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3F70C59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3、本表可扩展。</w:t>
      </w:r>
    </w:p>
    <w:p w14:paraId="24094386">
      <w:pPr>
        <w:tabs>
          <w:tab w:val="left" w:pos="6300"/>
        </w:tabs>
        <w:snapToGrid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4、可附相关支撑材料。（格式自定）</w:t>
      </w:r>
      <w:bookmarkStart w:id="139" w:name="_Toc313888362"/>
      <w:bookmarkStart w:id="140" w:name="_Toc342913421"/>
      <w:bookmarkStart w:id="141" w:name="_Toc313008358"/>
      <w:bookmarkStart w:id="142" w:name="_Toc17833"/>
      <w:bookmarkStart w:id="143" w:name="_Toc499576266"/>
    </w:p>
    <w:p w14:paraId="08481B5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74E6C03">
      <w:pPr>
        <w:tabs>
          <w:tab w:val="left" w:pos="6300"/>
        </w:tabs>
        <w:snapToGrid w:val="0"/>
        <w:spacing w:line="500" w:lineRule="exact"/>
        <w:outlineLvl w:val="2"/>
        <w:rPr>
          <w:rFonts w:hint="eastAsia" w:ascii="宋体" w:hAnsi="宋体" w:eastAsia="宋体" w:cs="宋体"/>
          <w:color w:val="auto"/>
          <w:sz w:val="24"/>
          <w:szCs w:val="24"/>
          <w:highlight w:val="none"/>
        </w:rPr>
      </w:pPr>
      <w:bookmarkStart w:id="144" w:name="_Toc22350"/>
      <w:r>
        <w:rPr>
          <w:rStyle w:val="75"/>
          <w:rFonts w:hint="eastAsia" w:ascii="宋体" w:hAnsi="宋体" w:eastAsia="宋体" w:cs="宋体"/>
          <w:color w:val="auto"/>
          <w:sz w:val="24"/>
          <w:szCs w:val="16"/>
          <w:highlight w:val="none"/>
          <w:lang w:val="en-US" w:eastAsia="zh-CN"/>
        </w:rPr>
        <w:t>三、商务部分</w:t>
      </w:r>
      <w:bookmarkEnd w:id="139"/>
      <w:bookmarkEnd w:id="140"/>
      <w:bookmarkEnd w:id="141"/>
      <w:bookmarkEnd w:id="142"/>
      <w:bookmarkEnd w:id="143"/>
      <w:bookmarkEnd w:id="144"/>
    </w:p>
    <w:p w14:paraId="2A7F199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w:t>
      </w:r>
      <w:bookmarkStart w:id="145" w:name="_Toc283382459"/>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、服务地点及验收方式等（格式自定）</w:t>
      </w:r>
    </w:p>
    <w:p w14:paraId="240AB17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（二）商务响应偏离表</w:t>
      </w:r>
    </w:p>
    <w:p w14:paraId="7D67F36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商务响应偏离表</w:t>
      </w:r>
    </w:p>
    <w:p w14:paraId="73CA408A">
      <w:pPr>
        <w:tabs>
          <w:tab w:val="left" w:pos="6300"/>
        </w:tabs>
        <w:snapToGrid w:val="0"/>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采购执行编号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DCZB-CQ-</w:t>
      </w:r>
      <w:r>
        <w:rPr>
          <w:rFonts w:hint="eastAsia" w:ascii="宋体" w:hAnsi="宋体" w:eastAsia="宋体" w:cs="宋体"/>
          <w:color w:val="auto"/>
          <w:sz w:val="24"/>
          <w:szCs w:val="24"/>
          <w:highlight w:val="none"/>
          <w:lang w:val="en-US" w:eastAsia="zh-CN"/>
        </w:rPr>
        <w:t>1232</w:t>
      </w:r>
    </w:p>
    <w:p w14:paraId="71B1CED0">
      <w:pPr>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：沙坪坝区2023年和2024年温室气体清单编制项目</w:t>
      </w:r>
      <w:r>
        <w:rPr>
          <w:rFonts w:hint="eastAsia" w:ascii="宋体" w:hAnsi="宋体" w:eastAsia="宋体" w:cs="宋体"/>
          <w:color w:val="auto"/>
          <w:sz w:val="24"/>
          <w:szCs w:val="28"/>
          <w:highlight w:val="none"/>
        </w:rPr>
        <w:t xml:space="preserve"> </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D7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B5241E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序号</w:t>
            </w:r>
          </w:p>
        </w:tc>
        <w:tc>
          <w:tcPr>
            <w:tcW w:w="3179" w:type="dxa"/>
            <w:vAlign w:val="center"/>
          </w:tcPr>
          <w:p w14:paraId="03AA2F94">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磋商项目商务需求</w:t>
            </w:r>
          </w:p>
        </w:tc>
        <w:tc>
          <w:tcPr>
            <w:tcW w:w="2434" w:type="dxa"/>
            <w:vAlign w:val="center"/>
          </w:tcPr>
          <w:p w14:paraId="468EB25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响应情况</w:t>
            </w:r>
          </w:p>
        </w:tc>
        <w:tc>
          <w:tcPr>
            <w:tcW w:w="2355" w:type="dxa"/>
            <w:vAlign w:val="center"/>
          </w:tcPr>
          <w:p w14:paraId="1BE20555">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差异说明</w:t>
            </w:r>
          </w:p>
        </w:tc>
      </w:tr>
      <w:tr w14:paraId="00EF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BFFC0A">
            <w:pPr>
              <w:spacing w:line="500" w:lineRule="exact"/>
              <w:ind w:firstLine="600" w:firstLineChars="250"/>
              <w:rPr>
                <w:rFonts w:hint="eastAsia" w:ascii="宋体" w:hAnsi="宋体" w:eastAsia="宋体" w:cs="宋体"/>
                <w:color w:val="auto"/>
                <w:sz w:val="24"/>
                <w:szCs w:val="28"/>
                <w:highlight w:val="none"/>
              </w:rPr>
            </w:pPr>
          </w:p>
        </w:tc>
        <w:tc>
          <w:tcPr>
            <w:tcW w:w="3179" w:type="dxa"/>
            <w:vAlign w:val="center"/>
          </w:tcPr>
          <w:p w14:paraId="3BD922F1">
            <w:pPr>
              <w:spacing w:line="500" w:lineRule="exact"/>
              <w:ind w:firstLine="600" w:firstLineChars="250"/>
              <w:rPr>
                <w:rFonts w:hint="eastAsia" w:ascii="宋体" w:hAnsi="宋体" w:eastAsia="宋体" w:cs="宋体"/>
                <w:color w:val="auto"/>
                <w:sz w:val="24"/>
                <w:szCs w:val="28"/>
                <w:highlight w:val="none"/>
              </w:rPr>
            </w:pPr>
          </w:p>
        </w:tc>
        <w:tc>
          <w:tcPr>
            <w:tcW w:w="2434" w:type="dxa"/>
            <w:vAlign w:val="center"/>
          </w:tcPr>
          <w:p w14:paraId="3B00164B">
            <w:pPr>
              <w:spacing w:line="500" w:lineRule="exact"/>
              <w:ind w:firstLine="600" w:firstLineChars="250"/>
              <w:rPr>
                <w:rFonts w:hint="eastAsia" w:ascii="宋体" w:hAnsi="宋体" w:eastAsia="宋体" w:cs="宋体"/>
                <w:color w:val="auto"/>
                <w:sz w:val="24"/>
                <w:szCs w:val="28"/>
                <w:highlight w:val="none"/>
              </w:rPr>
            </w:pPr>
          </w:p>
        </w:tc>
        <w:tc>
          <w:tcPr>
            <w:tcW w:w="2355" w:type="dxa"/>
            <w:vAlign w:val="center"/>
          </w:tcPr>
          <w:p w14:paraId="5F12AD62">
            <w:pPr>
              <w:spacing w:line="500" w:lineRule="exact"/>
              <w:ind w:firstLine="600" w:firstLineChars="250"/>
              <w:rPr>
                <w:rFonts w:hint="eastAsia" w:ascii="宋体" w:hAnsi="宋体" w:eastAsia="宋体" w:cs="宋体"/>
                <w:color w:val="auto"/>
                <w:sz w:val="24"/>
                <w:szCs w:val="28"/>
                <w:highlight w:val="none"/>
              </w:rPr>
            </w:pPr>
          </w:p>
        </w:tc>
      </w:tr>
      <w:tr w14:paraId="304C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123714">
            <w:pPr>
              <w:spacing w:line="500" w:lineRule="exact"/>
              <w:ind w:firstLine="600" w:firstLineChars="250"/>
              <w:rPr>
                <w:rFonts w:hint="eastAsia" w:ascii="宋体" w:hAnsi="宋体" w:eastAsia="宋体" w:cs="宋体"/>
                <w:color w:val="auto"/>
                <w:sz w:val="24"/>
                <w:szCs w:val="28"/>
                <w:highlight w:val="none"/>
              </w:rPr>
            </w:pPr>
          </w:p>
        </w:tc>
        <w:tc>
          <w:tcPr>
            <w:tcW w:w="3179" w:type="dxa"/>
            <w:vAlign w:val="center"/>
          </w:tcPr>
          <w:p w14:paraId="3F8E437D">
            <w:pPr>
              <w:spacing w:line="500" w:lineRule="exact"/>
              <w:ind w:firstLine="600" w:firstLineChars="250"/>
              <w:rPr>
                <w:rFonts w:hint="eastAsia" w:ascii="宋体" w:hAnsi="宋体" w:eastAsia="宋体" w:cs="宋体"/>
                <w:color w:val="auto"/>
                <w:sz w:val="24"/>
                <w:szCs w:val="28"/>
                <w:highlight w:val="none"/>
              </w:rPr>
            </w:pPr>
          </w:p>
        </w:tc>
        <w:tc>
          <w:tcPr>
            <w:tcW w:w="2434" w:type="dxa"/>
            <w:vAlign w:val="center"/>
          </w:tcPr>
          <w:p w14:paraId="737B4D2D">
            <w:pPr>
              <w:spacing w:line="500" w:lineRule="exact"/>
              <w:ind w:firstLine="600" w:firstLineChars="250"/>
              <w:rPr>
                <w:rFonts w:hint="eastAsia" w:ascii="宋体" w:hAnsi="宋体" w:eastAsia="宋体" w:cs="宋体"/>
                <w:color w:val="auto"/>
                <w:sz w:val="24"/>
                <w:szCs w:val="28"/>
                <w:highlight w:val="none"/>
              </w:rPr>
            </w:pPr>
          </w:p>
        </w:tc>
        <w:tc>
          <w:tcPr>
            <w:tcW w:w="2355" w:type="dxa"/>
            <w:vAlign w:val="center"/>
          </w:tcPr>
          <w:p w14:paraId="30D06876">
            <w:pPr>
              <w:spacing w:line="500" w:lineRule="exact"/>
              <w:ind w:firstLine="600" w:firstLineChars="250"/>
              <w:rPr>
                <w:rFonts w:hint="eastAsia" w:ascii="宋体" w:hAnsi="宋体" w:eastAsia="宋体" w:cs="宋体"/>
                <w:color w:val="auto"/>
                <w:sz w:val="24"/>
                <w:szCs w:val="28"/>
                <w:highlight w:val="none"/>
              </w:rPr>
            </w:pPr>
          </w:p>
        </w:tc>
      </w:tr>
      <w:tr w14:paraId="44D9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D367F84">
            <w:pPr>
              <w:spacing w:line="500" w:lineRule="exact"/>
              <w:ind w:firstLine="600" w:firstLineChars="250"/>
              <w:rPr>
                <w:rFonts w:hint="eastAsia" w:ascii="宋体" w:hAnsi="宋体" w:eastAsia="宋体" w:cs="宋体"/>
                <w:color w:val="auto"/>
                <w:sz w:val="24"/>
                <w:szCs w:val="28"/>
                <w:highlight w:val="none"/>
              </w:rPr>
            </w:pPr>
          </w:p>
        </w:tc>
        <w:tc>
          <w:tcPr>
            <w:tcW w:w="3179" w:type="dxa"/>
            <w:vAlign w:val="center"/>
          </w:tcPr>
          <w:p w14:paraId="4FD4D86E">
            <w:pPr>
              <w:spacing w:line="500" w:lineRule="exact"/>
              <w:ind w:firstLine="600" w:firstLineChars="250"/>
              <w:rPr>
                <w:rFonts w:hint="eastAsia" w:ascii="宋体" w:hAnsi="宋体" w:eastAsia="宋体" w:cs="宋体"/>
                <w:color w:val="auto"/>
                <w:sz w:val="24"/>
                <w:szCs w:val="28"/>
                <w:highlight w:val="none"/>
              </w:rPr>
            </w:pPr>
          </w:p>
        </w:tc>
        <w:tc>
          <w:tcPr>
            <w:tcW w:w="2434" w:type="dxa"/>
            <w:vAlign w:val="center"/>
          </w:tcPr>
          <w:p w14:paraId="7925BA44">
            <w:pPr>
              <w:spacing w:line="500" w:lineRule="exact"/>
              <w:ind w:firstLine="600" w:firstLineChars="250"/>
              <w:rPr>
                <w:rFonts w:hint="eastAsia" w:ascii="宋体" w:hAnsi="宋体" w:eastAsia="宋体" w:cs="宋体"/>
                <w:color w:val="auto"/>
                <w:sz w:val="24"/>
                <w:szCs w:val="28"/>
                <w:highlight w:val="none"/>
              </w:rPr>
            </w:pPr>
          </w:p>
        </w:tc>
        <w:tc>
          <w:tcPr>
            <w:tcW w:w="2355" w:type="dxa"/>
            <w:vAlign w:val="center"/>
          </w:tcPr>
          <w:p w14:paraId="21DB4C42">
            <w:pPr>
              <w:spacing w:line="500" w:lineRule="exact"/>
              <w:ind w:firstLine="600" w:firstLineChars="250"/>
              <w:rPr>
                <w:rFonts w:hint="eastAsia" w:ascii="宋体" w:hAnsi="宋体" w:eastAsia="宋体" w:cs="宋体"/>
                <w:color w:val="auto"/>
                <w:sz w:val="24"/>
                <w:szCs w:val="28"/>
                <w:highlight w:val="none"/>
              </w:rPr>
            </w:pPr>
          </w:p>
        </w:tc>
      </w:tr>
      <w:tr w14:paraId="3AFC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2261CD">
            <w:pPr>
              <w:spacing w:line="500" w:lineRule="exact"/>
              <w:ind w:firstLine="600" w:firstLineChars="250"/>
              <w:rPr>
                <w:rFonts w:hint="eastAsia" w:ascii="宋体" w:hAnsi="宋体" w:eastAsia="宋体" w:cs="宋体"/>
                <w:color w:val="auto"/>
                <w:sz w:val="24"/>
                <w:szCs w:val="28"/>
                <w:highlight w:val="none"/>
              </w:rPr>
            </w:pPr>
          </w:p>
        </w:tc>
        <w:tc>
          <w:tcPr>
            <w:tcW w:w="3179" w:type="dxa"/>
            <w:vAlign w:val="center"/>
          </w:tcPr>
          <w:p w14:paraId="18A82C79">
            <w:pPr>
              <w:spacing w:line="500" w:lineRule="exact"/>
              <w:ind w:firstLine="600" w:firstLineChars="250"/>
              <w:rPr>
                <w:rFonts w:hint="eastAsia" w:ascii="宋体" w:hAnsi="宋体" w:eastAsia="宋体" w:cs="宋体"/>
                <w:color w:val="auto"/>
                <w:sz w:val="24"/>
                <w:szCs w:val="28"/>
                <w:highlight w:val="none"/>
              </w:rPr>
            </w:pPr>
          </w:p>
        </w:tc>
        <w:tc>
          <w:tcPr>
            <w:tcW w:w="2434" w:type="dxa"/>
            <w:vAlign w:val="center"/>
          </w:tcPr>
          <w:p w14:paraId="5BC8D97C">
            <w:pPr>
              <w:spacing w:line="500" w:lineRule="exact"/>
              <w:ind w:firstLine="600" w:firstLineChars="250"/>
              <w:rPr>
                <w:rFonts w:hint="eastAsia" w:ascii="宋体" w:hAnsi="宋体" w:eastAsia="宋体" w:cs="宋体"/>
                <w:color w:val="auto"/>
                <w:sz w:val="24"/>
                <w:szCs w:val="28"/>
                <w:highlight w:val="none"/>
              </w:rPr>
            </w:pPr>
          </w:p>
        </w:tc>
        <w:tc>
          <w:tcPr>
            <w:tcW w:w="2355" w:type="dxa"/>
            <w:vAlign w:val="center"/>
          </w:tcPr>
          <w:p w14:paraId="2F157410">
            <w:pPr>
              <w:spacing w:line="500" w:lineRule="exact"/>
              <w:ind w:firstLine="600" w:firstLineChars="250"/>
              <w:rPr>
                <w:rFonts w:hint="eastAsia" w:ascii="宋体" w:hAnsi="宋体" w:eastAsia="宋体" w:cs="宋体"/>
                <w:color w:val="auto"/>
                <w:sz w:val="24"/>
                <w:szCs w:val="28"/>
                <w:highlight w:val="none"/>
              </w:rPr>
            </w:pPr>
          </w:p>
        </w:tc>
      </w:tr>
      <w:tr w14:paraId="5455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266793">
            <w:pPr>
              <w:spacing w:line="500" w:lineRule="exact"/>
              <w:ind w:firstLine="600" w:firstLineChars="250"/>
              <w:rPr>
                <w:rFonts w:hint="eastAsia" w:ascii="宋体" w:hAnsi="宋体" w:eastAsia="宋体" w:cs="宋体"/>
                <w:color w:val="auto"/>
                <w:sz w:val="24"/>
                <w:szCs w:val="28"/>
                <w:highlight w:val="none"/>
              </w:rPr>
            </w:pPr>
          </w:p>
        </w:tc>
        <w:tc>
          <w:tcPr>
            <w:tcW w:w="3179" w:type="dxa"/>
            <w:vAlign w:val="center"/>
          </w:tcPr>
          <w:p w14:paraId="00F68A37">
            <w:pPr>
              <w:spacing w:line="500" w:lineRule="exact"/>
              <w:ind w:firstLine="600" w:firstLineChars="250"/>
              <w:rPr>
                <w:rFonts w:hint="eastAsia" w:ascii="宋体" w:hAnsi="宋体" w:eastAsia="宋体" w:cs="宋体"/>
                <w:color w:val="auto"/>
                <w:sz w:val="24"/>
                <w:szCs w:val="28"/>
                <w:highlight w:val="none"/>
              </w:rPr>
            </w:pPr>
          </w:p>
        </w:tc>
        <w:tc>
          <w:tcPr>
            <w:tcW w:w="2434" w:type="dxa"/>
            <w:vAlign w:val="center"/>
          </w:tcPr>
          <w:p w14:paraId="707DA57D">
            <w:pPr>
              <w:spacing w:line="500" w:lineRule="exact"/>
              <w:ind w:firstLine="600" w:firstLineChars="250"/>
              <w:rPr>
                <w:rFonts w:hint="eastAsia" w:ascii="宋体" w:hAnsi="宋体" w:eastAsia="宋体" w:cs="宋体"/>
                <w:color w:val="auto"/>
                <w:sz w:val="24"/>
                <w:szCs w:val="28"/>
                <w:highlight w:val="none"/>
              </w:rPr>
            </w:pPr>
          </w:p>
        </w:tc>
        <w:tc>
          <w:tcPr>
            <w:tcW w:w="2355" w:type="dxa"/>
            <w:vAlign w:val="center"/>
          </w:tcPr>
          <w:p w14:paraId="41CE9AFC">
            <w:pPr>
              <w:spacing w:line="500" w:lineRule="exact"/>
              <w:ind w:firstLine="600" w:firstLineChars="250"/>
              <w:rPr>
                <w:rFonts w:hint="eastAsia" w:ascii="宋体" w:hAnsi="宋体" w:eastAsia="宋体" w:cs="宋体"/>
                <w:color w:val="auto"/>
                <w:sz w:val="24"/>
                <w:szCs w:val="28"/>
                <w:highlight w:val="none"/>
              </w:rPr>
            </w:pPr>
          </w:p>
        </w:tc>
      </w:tr>
    </w:tbl>
    <w:p w14:paraId="7F8B291F">
      <w:pPr>
        <w:spacing w:line="500" w:lineRule="exact"/>
        <w:ind w:firstLine="600" w:firstLineChars="250"/>
        <w:rPr>
          <w:rFonts w:hint="eastAsia" w:ascii="宋体" w:hAnsi="宋体" w:eastAsia="宋体" w:cs="宋体"/>
          <w:color w:val="auto"/>
          <w:sz w:val="24"/>
          <w:szCs w:val="28"/>
          <w:highlight w:val="none"/>
        </w:rPr>
      </w:pPr>
    </w:p>
    <w:p w14:paraId="3875E2D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法定代表人（或其授权代表）或自然人：</w:t>
      </w:r>
    </w:p>
    <w:p w14:paraId="43A71F1A">
      <w:pPr>
        <w:spacing w:line="500" w:lineRule="exact"/>
        <w:rPr>
          <w:rFonts w:hint="eastAsia" w:ascii="宋体" w:hAnsi="宋体" w:eastAsia="宋体" w:cs="宋体"/>
          <w:color w:val="auto"/>
          <w:sz w:val="24"/>
          <w:szCs w:val="28"/>
          <w:highlight w:val="none"/>
        </w:rPr>
      </w:pPr>
    </w:p>
    <w:p w14:paraId="0F333C99">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01DC18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7D5132B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9FEA9D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、本表即为对本项目“第三篇 采购商务需求”进行比较和响应；</w:t>
      </w:r>
    </w:p>
    <w:p w14:paraId="1C254ED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5CF95D6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3、本表可扩展。</w:t>
      </w:r>
    </w:p>
    <w:p w14:paraId="25F973CF">
      <w:pPr>
        <w:tabs>
          <w:tab w:val="left" w:pos="6300"/>
        </w:tabs>
        <w:snapToGrid w:val="0"/>
        <w:spacing w:line="500" w:lineRule="exact"/>
        <w:ind w:firstLine="482" w:firstLineChars="200"/>
        <w:rPr>
          <w:rFonts w:hint="eastAsia" w:ascii="宋体" w:hAnsi="宋体" w:eastAsia="宋体" w:cs="宋体"/>
          <w:b/>
          <w:bCs/>
          <w:color w:val="auto"/>
          <w:sz w:val="24"/>
          <w:szCs w:val="28"/>
          <w:highlight w:val="none"/>
        </w:rPr>
      </w:pPr>
    </w:p>
    <w:p w14:paraId="53478B2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（三）其它优惠承诺（格式自定）</w:t>
      </w:r>
    </w:p>
    <w:p w14:paraId="3105F1A3">
      <w:pPr>
        <w:pStyle w:val="5"/>
        <w:spacing w:before="0" w:after="0" w:line="360" w:lineRule="auto"/>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rPr>
        <w:br w:type="page"/>
      </w:r>
      <w:bookmarkEnd w:id="145"/>
      <w:bookmarkStart w:id="146" w:name="_Toc342913422"/>
      <w:bookmarkStart w:id="147" w:name="_Toc499576267"/>
      <w:bookmarkStart w:id="148" w:name="_Toc313008359"/>
      <w:bookmarkStart w:id="149" w:name="_Toc313888363"/>
      <w:bookmarkStart w:id="150" w:name="_Toc29768"/>
      <w:bookmarkStart w:id="151" w:name="_Toc24063"/>
      <w:r>
        <w:rPr>
          <w:rFonts w:hint="eastAsia" w:ascii="宋体" w:hAnsi="宋体" w:eastAsia="宋体" w:cs="宋体"/>
          <w:color w:val="auto"/>
          <w:sz w:val="24"/>
          <w:szCs w:val="24"/>
          <w:highlight w:val="none"/>
        </w:rPr>
        <w:t>四、资格条件及其他</w:t>
      </w:r>
      <w:bookmarkEnd w:id="146"/>
      <w:bookmarkEnd w:id="147"/>
      <w:bookmarkEnd w:id="148"/>
      <w:bookmarkEnd w:id="149"/>
      <w:bookmarkEnd w:id="150"/>
      <w:bookmarkEnd w:id="151"/>
    </w:p>
    <w:p w14:paraId="0FF12CA0">
      <w:pPr>
        <w:tabs>
          <w:tab w:val="left" w:pos="6300"/>
        </w:tabs>
        <w:snapToGrid w:val="0"/>
        <w:spacing w:line="500" w:lineRule="exact"/>
        <w:ind w:firstLine="570"/>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（一）法人营业执照（副本）或事业单位法人证书（副本）或个体工商户营业执照或有效的自然人身份证明或社会团体法人登记证书复印件</w:t>
      </w:r>
    </w:p>
    <w:p w14:paraId="38311363">
      <w:pPr>
        <w:tabs>
          <w:tab w:val="left" w:pos="6300"/>
        </w:tabs>
        <w:snapToGrid w:val="0"/>
        <w:spacing w:line="500" w:lineRule="exact"/>
        <w:rPr>
          <w:rFonts w:hint="eastAsia" w:ascii="宋体" w:hAnsi="宋体" w:eastAsia="宋体" w:cs="宋体"/>
          <w:color w:val="auto"/>
          <w:highlight w:val="none"/>
        </w:rPr>
      </w:pPr>
    </w:p>
    <w:p w14:paraId="77CCEEE7">
      <w:pPr>
        <w:tabs>
          <w:tab w:val="left" w:pos="6300"/>
        </w:tabs>
        <w:snapToGrid w:val="0"/>
        <w:spacing w:line="500" w:lineRule="exact"/>
        <w:ind w:firstLine="570"/>
        <w:rPr>
          <w:rFonts w:hint="eastAsia" w:ascii="宋体" w:hAnsi="宋体" w:eastAsia="宋体" w:cs="宋体"/>
          <w:color w:val="auto"/>
          <w:highlight w:val="none"/>
        </w:rPr>
      </w:pPr>
    </w:p>
    <w:p w14:paraId="15C78540">
      <w:pPr>
        <w:widowControl/>
        <w:ind w:firstLine="560" w:firstLineChars="200"/>
        <w:jc w:val="left"/>
        <w:rPr>
          <w:rFonts w:hint="eastAsia" w:ascii="宋体" w:hAnsi="宋体" w:eastAsia="宋体" w:cs="宋体"/>
          <w:color w:val="auto"/>
          <w:highlight w:val="none"/>
        </w:rPr>
      </w:pPr>
    </w:p>
    <w:p w14:paraId="70BE310C">
      <w:pPr>
        <w:widowControl/>
        <w:ind w:firstLine="560" w:firstLineChars="200"/>
        <w:jc w:val="left"/>
        <w:rPr>
          <w:rFonts w:hint="eastAsia" w:ascii="宋体" w:hAnsi="宋体" w:eastAsia="宋体" w:cs="宋体"/>
          <w:color w:val="auto"/>
          <w:highlight w:val="none"/>
        </w:rPr>
      </w:pPr>
    </w:p>
    <w:p w14:paraId="02A6B590">
      <w:pPr>
        <w:widowControl/>
        <w:ind w:firstLine="560" w:firstLineChars="200"/>
        <w:jc w:val="left"/>
        <w:rPr>
          <w:rFonts w:hint="eastAsia" w:ascii="宋体" w:hAnsi="宋体" w:eastAsia="宋体" w:cs="宋体"/>
          <w:color w:val="auto"/>
          <w:highlight w:val="none"/>
        </w:rPr>
      </w:pPr>
    </w:p>
    <w:p w14:paraId="667479B1">
      <w:pPr>
        <w:widowControl/>
        <w:ind w:firstLine="560" w:firstLineChars="200"/>
        <w:jc w:val="left"/>
        <w:rPr>
          <w:rFonts w:hint="eastAsia" w:ascii="宋体" w:hAnsi="宋体" w:eastAsia="宋体" w:cs="宋体"/>
          <w:color w:val="auto"/>
          <w:highlight w:val="none"/>
        </w:rPr>
      </w:pPr>
    </w:p>
    <w:p w14:paraId="0BDCC5B5">
      <w:pPr>
        <w:widowControl/>
        <w:ind w:firstLine="560" w:firstLineChars="200"/>
        <w:jc w:val="left"/>
        <w:rPr>
          <w:rFonts w:hint="eastAsia" w:ascii="宋体" w:hAnsi="宋体" w:eastAsia="宋体" w:cs="宋体"/>
          <w:color w:val="auto"/>
          <w:highlight w:val="none"/>
        </w:rPr>
      </w:pPr>
    </w:p>
    <w:p w14:paraId="1738151A">
      <w:pPr>
        <w:widowControl/>
        <w:ind w:firstLine="560" w:firstLineChars="200"/>
        <w:jc w:val="left"/>
        <w:rPr>
          <w:rFonts w:hint="eastAsia" w:ascii="宋体" w:hAnsi="宋体" w:eastAsia="宋体" w:cs="宋体"/>
          <w:color w:val="auto"/>
          <w:highlight w:val="none"/>
        </w:rPr>
      </w:pPr>
    </w:p>
    <w:p w14:paraId="07CCA045">
      <w:pPr>
        <w:widowControl/>
        <w:ind w:firstLine="560" w:firstLineChars="200"/>
        <w:jc w:val="left"/>
        <w:rPr>
          <w:rFonts w:hint="eastAsia" w:ascii="宋体" w:hAnsi="宋体" w:eastAsia="宋体" w:cs="宋体"/>
          <w:color w:val="auto"/>
          <w:highlight w:val="none"/>
        </w:rPr>
      </w:pPr>
    </w:p>
    <w:p w14:paraId="63456548">
      <w:pPr>
        <w:widowControl/>
        <w:ind w:firstLine="560" w:firstLineChars="200"/>
        <w:jc w:val="left"/>
        <w:rPr>
          <w:rFonts w:hint="eastAsia" w:ascii="宋体" w:hAnsi="宋体" w:eastAsia="宋体" w:cs="宋体"/>
          <w:color w:val="auto"/>
          <w:highlight w:val="none"/>
        </w:rPr>
      </w:pPr>
    </w:p>
    <w:p w14:paraId="55F38C23">
      <w:pPr>
        <w:widowControl/>
        <w:ind w:firstLine="560" w:firstLineChars="200"/>
        <w:jc w:val="left"/>
        <w:rPr>
          <w:rFonts w:hint="eastAsia" w:ascii="宋体" w:hAnsi="宋体" w:eastAsia="宋体" w:cs="宋体"/>
          <w:color w:val="auto"/>
          <w:highlight w:val="none"/>
        </w:rPr>
      </w:pPr>
    </w:p>
    <w:p w14:paraId="2E89C323">
      <w:pPr>
        <w:widowControl/>
        <w:ind w:firstLine="560" w:firstLineChars="200"/>
        <w:jc w:val="left"/>
        <w:rPr>
          <w:rFonts w:hint="eastAsia" w:ascii="宋体" w:hAnsi="宋体" w:eastAsia="宋体" w:cs="宋体"/>
          <w:color w:val="auto"/>
          <w:highlight w:val="none"/>
        </w:rPr>
      </w:pPr>
    </w:p>
    <w:p w14:paraId="287BFC03">
      <w:pPr>
        <w:pStyle w:val="56"/>
        <w:rPr>
          <w:rFonts w:hint="eastAsia" w:ascii="宋体" w:hAnsi="宋体" w:eastAsia="宋体" w:cs="宋体"/>
          <w:color w:val="auto"/>
          <w:highlight w:val="none"/>
        </w:rPr>
      </w:pPr>
    </w:p>
    <w:p w14:paraId="415B7098">
      <w:pPr>
        <w:pStyle w:val="56"/>
        <w:rPr>
          <w:rFonts w:hint="eastAsia" w:ascii="宋体" w:hAnsi="宋体" w:eastAsia="宋体" w:cs="宋体"/>
          <w:color w:val="auto"/>
          <w:highlight w:val="none"/>
        </w:rPr>
      </w:pPr>
    </w:p>
    <w:p w14:paraId="19CCE4A9">
      <w:pPr>
        <w:pStyle w:val="56"/>
        <w:rPr>
          <w:rFonts w:hint="eastAsia" w:ascii="宋体" w:hAnsi="宋体" w:eastAsia="宋体" w:cs="宋体"/>
          <w:color w:val="auto"/>
          <w:highlight w:val="none"/>
        </w:rPr>
      </w:pPr>
    </w:p>
    <w:p w14:paraId="07B30915">
      <w:pPr>
        <w:pStyle w:val="56"/>
        <w:rPr>
          <w:rFonts w:hint="eastAsia" w:ascii="宋体" w:hAnsi="宋体" w:eastAsia="宋体" w:cs="宋体"/>
          <w:color w:val="auto"/>
          <w:highlight w:val="none"/>
        </w:rPr>
      </w:pPr>
    </w:p>
    <w:p w14:paraId="3614A8C6">
      <w:pPr>
        <w:pStyle w:val="56"/>
        <w:rPr>
          <w:rFonts w:hint="eastAsia" w:ascii="宋体" w:hAnsi="宋体" w:eastAsia="宋体" w:cs="宋体"/>
          <w:color w:val="auto"/>
          <w:highlight w:val="none"/>
        </w:rPr>
      </w:pPr>
    </w:p>
    <w:p w14:paraId="554EF638">
      <w:pPr>
        <w:pStyle w:val="56"/>
        <w:rPr>
          <w:rFonts w:hint="eastAsia" w:ascii="宋体" w:hAnsi="宋体" w:eastAsia="宋体" w:cs="宋体"/>
          <w:color w:val="auto"/>
          <w:highlight w:val="none"/>
        </w:rPr>
      </w:pPr>
    </w:p>
    <w:p w14:paraId="727B3855">
      <w:pPr>
        <w:pStyle w:val="56"/>
        <w:rPr>
          <w:rFonts w:hint="eastAsia" w:ascii="宋体" w:hAnsi="宋体" w:eastAsia="宋体" w:cs="宋体"/>
          <w:color w:val="auto"/>
          <w:highlight w:val="none"/>
        </w:rPr>
      </w:pPr>
    </w:p>
    <w:p w14:paraId="06A5A01C">
      <w:pPr>
        <w:pStyle w:val="56"/>
        <w:rPr>
          <w:rFonts w:hint="eastAsia" w:ascii="宋体" w:hAnsi="宋体" w:eastAsia="宋体" w:cs="宋体"/>
          <w:color w:val="auto"/>
          <w:highlight w:val="none"/>
        </w:rPr>
      </w:pPr>
    </w:p>
    <w:p w14:paraId="7719069C">
      <w:pPr>
        <w:pStyle w:val="56"/>
        <w:rPr>
          <w:rFonts w:hint="eastAsia" w:ascii="宋体" w:hAnsi="宋体" w:eastAsia="宋体" w:cs="宋体"/>
          <w:color w:val="auto"/>
          <w:highlight w:val="none"/>
        </w:rPr>
      </w:pPr>
    </w:p>
    <w:p w14:paraId="59B1B52F">
      <w:pPr>
        <w:pStyle w:val="56"/>
        <w:rPr>
          <w:rFonts w:hint="eastAsia" w:ascii="宋体" w:hAnsi="宋体" w:eastAsia="宋体" w:cs="宋体"/>
          <w:color w:val="auto"/>
          <w:highlight w:val="none"/>
        </w:rPr>
      </w:pPr>
    </w:p>
    <w:p w14:paraId="1F2B189A">
      <w:pPr>
        <w:widowControl/>
        <w:jc w:val="left"/>
        <w:rPr>
          <w:rFonts w:hint="eastAsia" w:ascii="宋体" w:hAnsi="宋体" w:eastAsia="宋体" w:cs="宋体"/>
          <w:color w:val="auto"/>
          <w:highlight w:val="none"/>
        </w:rPr>
      </w:pPr>
    </w:p>
    <w:p w14:paraId="7E5C7E9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10049A">
      <w:pPr>
        <w:widowControl/>
        <w:ind w:firstLine="56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（二）法定代表人身份证明书（格式）</w:t>
      </w:r>
    </w:p>
    <w:p w14:paraId="311131AE">
      <w:pPr>
        <w:tabs>
          <w:tab w:val="left" w:pos="6300"/>
        </w:tabs>
        <w:snapToGrid w:val="0"/>
        <w:spacing w:line="500" w:lineRule="exact"/>
        <w:ind w:firstLine="570"/>
        <w:rPr>
          <w:rFonts w:hint="eastAsia" w:ascii="宋体" w:hAnsi="宋体" w:eastAsia="宋体" w:cs="宋体"/>
          <w:color w:val="auto"/>
          <w:sz w:val="24"/>
          <w:highlight w:val="none"/>
        </w:rPr>
      </w:pPr>
    </w:p>
    <w:p w14:paraId="74D9DA24">
      <w:pPr>
        <w:tabs>
          <w:tab w:val="left" w:pos="6300"/>
        </w:tabs>
        <w:snapToGrid w:val="0"/>
        <w:spacing w:line="500" w:lineRule="exact"/>
        <w:ind w:firstLine="57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337F589">
      <w:pPr>
        <w:outlineLvl w:val="9"/>
        <w:rPr>
          <w:rFonts w:hint="eastAsia" w:ascii="宋体" w:hAnsi="宋体" w:eastAsia="宋体" w:cs="宋体"/>
          <w:color w:val="auto"/>
          <w:highlight w:val="none"/>
        </w:rPr>
      </w:pPr>
    </w:p>
    <w:p w14:paraId="59C5B0B3">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（采购代理机构名称）：</w:t>
      </w:r>
    </w:p>
    <w:p w14:paraId="24272DDD">
      <w:pPr>
        <w:tabs>
          <w:tab w:val="left" w:pos="6300"/>
        </w:tabs>
        <w:snapToGrid w:val="0"/>
        <w:spacing w:line="5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（职务名称）</w:t>
      </w:r>
      <w:r>
        <w:rPr>
          <w:rFonts w:hint="eastAsia" w:ascii="宋体" w:hAnsi="宋体" w:eastAsia="宋体" w:cs="宋体"/>
          <w:color w:val="auto"/>
          <w:sz w:val="24"/>
          <w:highlight w:val="none"/>
        </w:rPr>
        <w:t>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1B5298BE">
      <w:pPr>
        <w:tabs>
          <w:tab w:val="left" w:pos="6300"/>
        </w:tabs>
        <w:snapToGrid w:val="0"/>
        <w:spacing w:line="500" w:lineRule="exact"/>
        <w:ind w:firstLine="570"/>
        <w:rPr>
          <w:rFonts w:hint="eastAsia" w:ascii="宋体" w:hAnsi="宋体" w:eastAsia="宋体" w:cs="宋体"/>
          <w:color w:val="auto"/>
          <w:sz w:val="24"/>
          <w:highlight w:val="none"/>
        </w:rPr>
      </w:pPr>
    </w:p>
    <w:p w14:paraId="59128C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3B7C1F7">
      <w:pPr>
        <w:tabs>
          <w:tab w:val="left" w:pos="6300"/>
        </w:tabs>
        <w:snapToGrid w:val="0"/>
        <w:spacing w:line="500" w:lineRule="exact"/>
        <w:ind w:firstLine="570"/>
        <w:rPr>
          <w:rFonts w:hint="eastAsia" w:ascii="宋体" w:hAnsi="宋体" w:eastAsia="宋体" w:cs="宋体"/>
          <w:color w:val="auto"/>
          <w:sz w:val="24"/>
          <w:highlight w:val="none"/>
        </w:rPr>
      </w:pPr>
    </w:p>
    <w:p w14:paraId="4B1493F7">
      <w:pPr>
        <w:tabs>
          <w:tab w:val="left" w:pos="6300"/>
        </w:tabs>
        <w:snapToGrid w:val="0"/>
        <w:spacing w:line="500" w:lineRule="exact"/>
        <w:ind w:firstLine="570"/>
        <w:rPr>
          <w:rFonts w:hint="eastAsia" w:ascii="宋体" w:hAnsi="宋体" w:eastAsia="宋体" w:cs="宋体"/>
          <w:color w:val="auto"/>
          <w:sz w:val="24"/>
          <w:highlight w:val="none"/>
        </w:rPr>
      </w:pPr>
    </w:p>
    <w:p w14:paraId="5033B57D">
      <w:pPr>
        <w:tabs>
          <w:tab w:val="left" w:pos="6300"/>
        </w:tabs>
        <w:snapToGrid w:val="0"/>
        <w:spacing w:line="500" w:lineRule="exact"/>
        <w:ind w:firstLine="570"/>
        <w:rPr>
          <w:rFonts w:hint="eastAsia" w:ascii="宋体" w:hAnsi="宋体" w:eastAsia="宋体" w:cs="宋体"/>
          <w:color w:val="auto"/>
          <w:sz w:val="24"/>
          <w:highlight w:val="none"/>
        </w:rPr>
      </w:pPr>
    </w:p>
    <w:p w14:paraId="6B5B131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0D9F252B">
      <w:pPr>
        <w:tabs>
          <w:tab w:val="left" w:pos="6300"/>
        </w:tabs>
        <w:snapToGrid w:val="0"/>
        <w:spacing w:line="500" w:lineRule="exact"/>
        <w:ind w:firstLine="570"/>
        <w:rPr>
          <w:rFonts w:hint="eastAsia" w:ascii="宋体" w:hAnsi="宋体" w:eastAsia="宋体" w:cs="宋体"/>
          <w:color w:val="auto"/>
          <w:sz w:val="24"/>
          <w:highlight w:val="none"/>
        </w:rPr>
      </w:pPr>
    </w:p>
    <w:p w14:paraId="42AD0FD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880D5E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13C94D2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4F94D65">
      <w:pPr>
        <w:tabs>
          <w:tab w:val="left" w:pos="6300"/>
        </w:tabs>
        <w:snapToGrid w:val="0"/>
        <w:spacing w:line="500" w:lineRule="exact"/>
        <w:ind w:firstLine="570"/>
        <w:rPr>
          <w:rFonts w:hint="eastAsia" w:ascii="宋体" w:hAnsi="宋体" w:eastAsia="宋体" w:cs="宋体"/>
          <w:color w:val="auto"/>
          <w:sz w:val="24"/>
          <w:highlight w:val="none"/>
        </w:rPr>
      </w:pPr>
    </w:p>
    <w:p w14:paraId="098E8B85">
      <w:pPr>
        <w:tabs>
          <w:tab w:val="left" w:pos="6300"/>
        </w:tabs>
        <w:snapToGrid w:val="0"/>
        <w:spacing w:line="500" w:lineRule="exact"/>
        <w:ind w:firstLine="570"/>
        <w:rPr>
          <w:rFonts w:hint="eastAsia" w:ascii="宋体" w:hAnsi="宋体" w:eastAsia="宋体" w:cs="宋体"/>
          <w:color w:val="auto"/>
          <w:sz w:val="24"/>
          <w:highlight w:val="none"/>
        </w:rPr>
      </w:pPr>
    </w:p>
    <w:p w14:paraId="670BF61D">
      <w:pPr>
        <w:tabs>
          <w:tab w:val="left" w:pos="6300"/>
        </w:tabs>
        <w:snapToGrid w:val="0"/>
        <w:spacing w:line="500" w:lineRule="exact"/>
        <w:ind w:firstLine="570"/>
        <w:rPr>
          <w:rFonts w:hint="eastAsia" w:ascii="宋体" w:hAnsi="宋体" w:eastAsia="宋体" w:cs="宋体"/>
          <w:color w:val="auto"/>
          <w:sz w:val="24"/>
          <w:highlight w:val="none"/>
        </w:rPr>
      </w:pPr>
    </w:p>
    <w:p w14:paraId="556B6F25">
      <w:pPr>
        <w:tabs>
          <w:tab w:val="left" w:pos="6300"/>
        </w:tabs>
        <w:snapToGrid w:val="0"/>
        <w:spacing w:line="500" w:lineRule="exact"/>
        <w:ind w:firstLine="570"/>
        <w:rPr>
          <w:rFonts w:hint="eastAsia" w:ascii="宋体" w:hAnsi="宋体" w:eastAsia="宋体" w:cs="宋体"/>
          <w:color w:val="auto"/>
          <w:sz w:val="24"/>
          <w:highlight w:val="none"/>
        </w:rPr>
      </w:pPr>
    </w:p>
    <w:p w14:paraId="5BAE286A">
      <w:pPr>
        <w:tabs>
          <w:tab w:val="left" w:pos="6300"/>
        </w:tabs>
        <w:snapToGrid w:val="0"/>
        <w:spacing w:line="500" w:lineRule="exact"/>
        <w:ind w:firstLine="570"/>
        <w:rPr>
          <w:rFonts w:hint="eastAsia" w:ascii="宋体" w:hAnsi="宋体" w:eastAsia="宋体" w:cs="宋体"/>
          <w:color w:val="auto"/>
          <w:sz w:val="24"/>
          <w:highlight w:val="none"/>
        </w:rPr>
      </w:pPr>
    </w:p>
    <w:p w14:paraId="2EA4EE98">
      <w:pPr>
        <w:tabs>
          <w:tab w:val="left" w:pos="6300"/>
        </w:tabs>
        <w:snapToGrid w:val="0"/>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（三）法定代表人授权委托书（格式）</w:t>
      </w:r>
    </w:p>
    <w:p w14:paraId="2D6E4962">
      <w:pPr>
        <w:tabs>
          <w:tab w:val="left" w:pos="6300"/>
        </w:tabs>
        <w:snapToGrid w:val="0"/>
        <w:spacing w:line="500" w:lineRule="exact"/>
        <w:ind w:firstLine="570"/>
        <w:rPr>
          <w:rFonts w:hint="eastAsia" w:ascii="宋体" w:hAnsi="宋体" w:eastAsia="宋体" w:cs="宋体"/>
          <w:color w:val="auto"/>
          <w:sz w:val="24"/>
          <w:highlight w:val="none"/>
        </w:rPr>
      </w:pPr>
    </w:p>
    <w:p w14:paraId="0E2FBD0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127DD18">
      <w:pPr>
        <w:tabs>
          <w:tab w:val="left" w:pos="6300"/>
        </w:tabs>
        <w:snapToGrid w:val="0"/>
        <w:spacing w:line="500" w:lineRule="exact"/>
        <w:rPr>
          <w:rFonts w:hint="eastAsia" w:ascii="宋体" w:hAnsi="宋体" w:eastAsia="宋体" w:cs="宋体"/>
          <w:color w:val="auto"/>
          <w:sz w:val="24"/>
          <w:highlight w:val="none"/>
        </w:rPr>
      </w:pPr>
    </w:p>
    <w:p w14:paraId="75437002">
      <w:pPr>
        <w:tabs>
          <w:tab w:val="left" w:pos="6300"/>
        </w:tabs>
        <w:snapToGrid w:val="0"/>
        <w:spacing w:line="500" w:lineRule="exact"/>
        <w:ind w:firstLine="570"/>
        <w:rPr>
          <w:rFonts w:hint="eastAsia" w:ascii="宋体" w:hAnsi="宋体" w:eastAsia="宋体" w:cs="宋体"/>
          <w:color w:val="auto"/>
          <w:sz w:val="24"/>
          <w:highlight w:val="none"/>
        </w:rPr>
      </w:pPr>
    </w:p>
    <w:p w14:paraId="4EA194D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7F7A91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（被授权人姓名及身份证号码）代表我单位全权办理上述项目的磋商、签约等具体工作，并签署全部有关文件、协议及合同。</w:t>
      </w:r>
    </w:p>
    <w:p w14:paraId="469E43E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我单位对被授权人的签署负全部责任。</w:t>
      </w:r>
    </w:p>
    <w:p w14:paraId="3B0DCE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33FDABD9">
      <w:pPr>
        <w:tabs>
          <w:tab w:val="left" w:pos="6300"/>
        </w:tabs>
        <w:snapToGrid w:val="0"/>
        <w:spacing w:line="500" w:lineRule="exact"/>
        <w:ind w:firstLine="570"/>
        <w:rPr>
          <w:rFonts w:hint="eastAsia" w:ascii="宋体" w:hAnsi="宋体" w:eastAsia="宋体" w:cs="宋体"/>
          <w:color w:val="auto"/>
          <w:sz w:val="24"/>
          <w:highlight w:val="none"/>
        </w:rPr>
      </w:pPr>
    </w:p>
    <w:p w14:paraId="73FF6D89">
      <w:pPr>
        <w:tabs>
          <w:tab w:val="left" w:pos="6300"/>
        </w:tabs>
        <w:snapToGrid w:val="0"/>
        <w:spacing w:line="500" w:lineRule="exact"/>
        <w:ind w:firstLine="570"/>
        <w:rPr>
          <w:rFonts w:hint="eastAsia" w:ascii="宋体" w:hAnsi="宋体" w:eastAsia="宋体" w:cs="宋体"/>
          <w:color w:val="auto"/>
          <w:sz w:val="24"/>
          <w:highlight w:val="none"/>
        </w:rPr>
      </w:pPr>
    </w:p>
    <w:p w14:paraId="005EF98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98A38E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（签署或盖章）                                （签署或盖章）</w:t>
      </w:r>
    </w:p>
    <w:p w14:paraId="18F4DA5F">
      <w:pPr>
        <w:tabs>
          <w:tab w:val="left" w:pos="6300"/>
        </w:tabs>
        <w:snapToGrid w:val="0"/>
        <w:spacing w:line="500" w:lineRule="exact"/>
        <w:ind w:firstLine="570"/>
        <w:rPr>
          <w:rFonts w:hint="eastAsia" w:ascii="宋体" w:hAnsi="宋体" w:eastAsia="宋体" w:cs="宋体"/>
          <w:color w:val="auto"/>
          <w:sz w:val="24"/>
          <w:highlight w:val="none"/>
        </w:rPr>
      </w:pPr>
    </w:p>
    <w:p w14:paraId="63C86160">
      <w:pPr>
        <w:tabs>
          <w:tab w:val="left" w:pos="6300"/>
        </w:tabs>
        <w:snapToGrid w:val="0"/>
        <w:spacing w:line="500" w:lineRule="exact"/>
        <w:ind w:firstLine="570"/>
        <w:rPr>
          <w:rFonts w:hint="eastAsia" w:ascii="宋体" w:hAnsi="宋体" w:eastAsia="宋体" w:cs="宋体"/>
          <w:color w:val="auto"/>
          <w:sz w:val="24"/>
          <w:highlight w:val="none"/>
        </w:rPr>
      </w:pPr>
    </w:p>
    <w:p w14:paraId="58729A2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225D33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6C14AA">
      <w:pPr>
        <w:tabs>
          <w:tab w:val="left" w:pos="6300"/>
        </w:tabs>
        <w:snapToGrid w:val="0"/>
        <w:spacing w:line="500" w:lineRule="exact"/>
        <w:rPr>
          <w:rFonts w:hint="eastAsia" w:ascii="宋体" w:hAnsi="宋体" w:eastAsia="宋体" w:cs="宋体"/>
          <w:color w:val="auto"/>
          <w:sz w:val="24"/>
          <w:highlight w:val="none"/>
        </w:rPr>
      </w:pPr>
    </w:p>
    <w:p w14:paraId="5A54D94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06774AB">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0470AA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22793A8F">
      <w:pPr>
        <w:tabs>
          <w:tab w:val="left" w:pos="6300"/>
        </w:tabs>
        <w:snapToGrid w:val="0"/>
        <w:spacing w:line="500" w:lineRule="exact"/>
        <w:ind w:right="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若为法定代表人办理并签署响应文件的，不提供此文件。</w:t>
      </w:r>
    </w:p>
    <w:p w14:paraId="503367EE">
      <w:pPr>
        <w:pStyle w:val="38"/>
        <w:rPr>
          <w:rFonts w:hint="eastAsia" w:ascii="宋体" w:hAnsi="宋体" w:eastAsia="宋体" w:cs="宋体"/>
          <w:color w:val="auto"/>
          <w:highlight w:val="none"/>
          <w:lang w:val="en-US" w:eastAsia="zh-CN"/>
        </w:rPr>
      </w:pPr>
    </w:p>
    <w:p w14:paraId="43EE3B37">
      <w:pPr>
        <w:tabs>
          <w:tab w:val="left" w:pos="6300"/>
        </w:tabs>
        <w:snapToGrid w:val="0"/>
        <w:spacing w:line="5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（四）基本资格条件承诺函</w:t>
      </w:r>
    </w:p>
    <w:p w14:paraId="2CC82765">
      <w:pPr>
        <w:tabs>
          <w:tab w:val="left" w:pos="6300"/>
        </w:tabs>
        <w:snapToGrid w:val="0"/>
        <w:spacing w:line="500" w:lineRule="exact"/>
        <w:ind w:firstLine="570"/>
        <w:jc w:val="left"/>
        <w:rPr>
          <w:rFonts w:hint="eastAsia" w:ascii="宋体" w:hAnsi="宋体" w:eastAsia="宋体" w:cs="宋体"/>
          <w:color w:val="auto"/>
          <w:szCs w:val="21"/>
          <w:highlight w:val="none"/>
        </w:rPr>
      </w:pPr>
    </w:p>
    <w:p w14:paraId="146AE1BC">
      <w:pPr>
        <w:tabs>
          <w:tab w:val="left" w:pos="6300"/>
        </w:tabs>
        <w:snapToGrid w:val="0"/>
        <w:spacing w:line="500" w:lineRule="exact"/>
        <w:ind w:firstLine="570"/>
        <w:rPr>
          <w:rFonts w:hint="eastAsia" w:ascii="宋体" w:hAnsi="宋体" w:eastAsia="宋体" w:cs="宋体"/>
          <w:color w:val="auto"/>
          <w:sz w:val="32"/>
          <w:szCs w:val="22"/>
          <w:highlight w:val="none"/>
        </w:rPr>
      </w:pPr>
    </w:p>
    <w:p w14:paraId="4EE5121D">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08E078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0977A6AC">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409E8DD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71AFE3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35F8C3DD">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01344A5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1CECBE1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p>
    <w:p w14:paraId="11DAD907">
      <w:pPr>
        <w:tabs>
          <w:tab w:val="left" w:pos="6300"/>
        </w:tabs>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34B6A16C">
      <w:pPr>
        <w:tabs>
          <w:tab w:val="left" w:pos="6300"/>
        </w:tabs>
        <w:snapToGrid w:val="0"/>
        <w:spacing w:line="380" w:lineRule="exact"/>
        <w:ind w:firstLine="2760" w:firstLineChars="1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E7A5872">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14:paraId="793171FB">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14:paraId="4D576BF2">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14:paraId="265D0FF4">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14:paraId="57C746A6">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14:paraId="10C6BF38">
      <w:pPr>
        <w:pStyle w:val="23"/>
        <w:rPr>
          <w:rFonts w:hint="eastAsia" w:ascii="宋体" w:hAnsi="宋体" w:eastAsia="宋体" w:cs="宋体"/>
          <w:color w:val="auto"/>
          <w:sz w:val="40"/>
          <w:szCs w:val="22"/>
          <w:highlight w:val="none"/>
        </w:rPr>
      </w:pPr>
    </w:p>
    <w:p w14:paraId="50A73F6D">
      <w:pPr>
        <w:rPr>
          <w:rFonts w:hint="eastAsia" w:ascii="宋体" w:hAnsi="宋体" w:eastAsia="宋体" w:cs="宋体"/>
          <w:color w:val="auto"/>
          <w:highlight w:val="none"/>
        </w:rPr>
      </w:pPr>
    </w:p>
    <w:p w14:paraId="1BD90BD6">
      <w:pPr>
        <w:pStyle w:val="56"/>
        <w:rPr>
          <w:rFonts w:hint="eastAsia" w:ascii="宋体" w:hAnsi="宋体" w:eastAsia="宋体" w:cs="宋体"/>
          <w:color w:val="auto"/>
          <w:highlight w:val="none"/>
        </w:rPr>
      </w:pPr>
    </w:p>
    <w:p w14:paraId="7839840B">
      <w:pPr>
        <w:pStyle w:val="56"/>
        <w:ind w:left="0" w:leftChars="0" w:firstLine="0" w:firstLineChars="0"/>
        <w:rPr>
          <w:rFonts w:hint="eastAsia" w:ascii="宋体" w:hAnsi="宋体" w:eastAsia="宋体" w:cs="宋体"/>
          <w:color w:val="auto"/>
          <w:highlight w:val="none"/>
        </w:rPr>
      </w:pPr>
    </w:p>
    <w:p w14:paraId="7E20A601">
      <w:pPr>
        <w:tabs>
          <w:tab w:val="left" w:pos="6300"/>
        </w:tabs>
        <w:snapToGrid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1"/>
          <w:highlight w:val="none"/>
        </w:rPr>
        <w:t>（五）特定资格条件证明文件（如有）</w:t>
      </w:r>
    </w:p>
    <w:p w14:paraId="21DBD18F">
      <w:pPr>
        <w:tabs>
          <w:tab w:val="left" w:pos="6300"/>
        </w:tabs>
        <w:snapToGrid w:val="0"/>
        <w:spacing w:line="500" w:lineRule="exact"/>
        <w:ind w:firstLine="560" w:firstLineChars="200"/>
        <w:rPr>
          <w:rFonts w:hint="eastAsia" w:ascii="宋体" w:hAnsi="宋体" w:eastAsia="宋体" w:cs="宋体"/>
          <w:color w:val="auto"/>
          <w:highlight w:val="none"/>
        </w:rPr>
      </w:pPr>
    </w:p>
    <w:p w14:paraId="1DA3E01D">
      <w:pPr>
        <w:pStyle w:val="23"/>
        <w:rPr>
          <w:rFonts w:hint="eastAsia" w:ascii="宋体" w:hAnsi="宋体" w:eastAsia="宋体" w:cs="宋体"/>
          <w:color w:val="auto"/>
          <w:highlight w:val="none"/>
        </w:rPr>
      </w:pPr>
    </w:p>
    <w:p w14:paraId="612D23D4">
      <w:pPr>
        <w:tabs>
          <w:tab w:val="left" w:pos="6300"/>
        </w:tabs>
        <w:snapToGrid w:val="0"/>
        <w:spacing w:line="500" w:lineRule="exact"/>
        <w:ind w:firstLine="560" w:firstLineChars="200"/>
        <w:rPr>
          <w:rFonts w:hint="eastAsia" w:ascii="宋体" w:hAnsi="宋体" w:eastAsia="宋体" w:cs="宋体"/>
          <w:color w:val="auto"/>
          <w:highlight w:val="none"/>
        </w:rPr>
      </w:pPr>
    </w:p>
    <w:p w14:paraId="7FA334AC">
      <w:pPr>
        <w:tabs>
          <w:tab w:val="left" w:pos="6300"/>
        </w:tabs>
        <w:snapToGrid w:val="0"/>
        <w:spacing w:line="500" w:lineRule="exact"/>
        <w:ind w:firstLine="560" w:firstLineChars="200"/>
        <w:rPr>
          <w:rFonts w:hint="eastAsia" w:ascii="宋体" w:hAnsi="宋体" w:eastAsia="宋体" w:cs="宋体"/>
          <w:color w:val="auto"/>
          <w:highlight w:val="none"/>
        </w:rPr>
      </w:pPr>
    </w:p>
    <w:p w14:paraId="23A92536">
      <w:pPr>
        <w:tabs>
          <w:tab w:val="left" w:pos="6300"/>
        </w:tabs>
        <w:snapToGrid w:val="0"/>
        <w:spacing w:line="500" w:lineRule="exact"/>
        <w:ind w:firstLine="560" w:firstLineChars="200"/>
        <w:rPr>
          <w:rFonts w:hint="eastAsia" w:ascii="宋体" w:hAnsi="宋体" w:eastAsia="宋体" w:cs="宋体"/>
          <w:color w:val="auto"/>
          <w:highlight w:val="none"/>
        </w:rPr>
      </w:pPr>
    </w:p>
    <w:p w14:paraId="13F463EF">
      <w:pPr>
        <w:tabs>
          <w:tab w:val="left" w:pos="6300"/>
        </w:tabs>
        <w:snapToGrid w:val="0"/>
        <w:spacing w:line="500" w:lineRule="exact"/>
        <w:ind w:firstLine="560" w:firstLineChars="200"/>
        <w:rPr>
          <w:rFonts w:hint="eastAsia" w:ascii="宋体" w:hAnsi="宋体" w:eastAsia="宋体" w:cs="宋体"/>
          <w:color w:val="auto"/>
          <w:highlight w:val="none"/>
        </w:rPr>
      </w:pPr>
    </w:p>
    <w:p w14:paraId="1CD2DB15">
      <w:pPr>
        <w:tabs>
          <w:tab w:val="left" w:pos="6300"/>
        </w:tabs>
        <w:snapToGrid w:val="0"/>
        <w:spacing w:line="500" w:lineRule="exact"/>
        <w:ind w:firstLine="560" w:firstLineChars="200"/>
        <w:rPr>
          <w:rFonts w:hint="eastAsia" w:ascii="宋体" w:hAnsi="宋体" w:eastAsia="宋体" w:cs="宋体"/>
          <w:color w:val="auto"/>
          <w:highlight w:val="none"/>
        </w:rPr>
      </w:pPr>
    </w:p>
    <w:p w14:paraId="56EFB301">
      <w:pPr>
        <w:tabs>
          <w:tab w:val="left" w:pos="6300"/>
        </w:tabs>
        <w:snapToGrid w:val="0"/>
        <w:spacing w:line="500" w:lineRule="exact"/>
        <w:ind w:firstLine="560" w:firstLineChars="200"/>
        <w:rPr>
          <w:rFonts w:hint="eastAsia" w:ascii="宋体" w:hAnsi="宋体" w:eastAsia="宋体" w:cs="宋体"/>
          <w:color w:val="auto"/>
          <w:highlight w:val="none"/>
        </w:rPr>
      </w:pPr>
    </w:p>
    <w:p w14:paraId="399D4077">
      <w:pPr>
        <w:tabs>
          <w:tab w:val="left" w:pos="6300"/>
        </w:tabs>
        <w:snapToGrid w:val="0"/>
        <w:spacing w:line="500" w:lineRule="exact"/>
        <w:ind w:firstLine="560" w:firstLineChars="200"/>
        <w:rPr>
          <w:rFonts w:hint="eastAsia" w:ascii="宋体" w:hAnsi="宋体" w:eastAsia="宋体" w:cs="宋体"/>
          <w:color w:val="auto"/>
          <w:highlight w:val="none"/>
        </w:rPr>
      </w:pPr>
    </w:p>
    <w:p w14:paraId="42084F85">
      <w:pPr>
        <w:tabs>
          <w:tab w:val="left" w:pos="6300"/>
        </w:tabs>
        <w:snapToGrid w:val="0"/>
        <w:spacing w:line="500" w:lineRule="exact"/>
        <w:ind w:firstLine="560" w:firstLineChars="200"/>
        <w:rPr>
          <w:rFonts w:hint="eastAsia" w:ascii="宋体" w:hAnsi="宋体" w:eastAsia="宋体" w:cs="宋体"/>
          <w:color w:val="auto"/>
          <w:highlight w:val="none"/>
        </w:rPr>
      </w:pPr>
    </w:p>
    <w:p w14:paraId="23827B6B">
      <w:pPr>
        <w:tabs>
          <w:tab w:val="left" w:pos="6300"/>
        </w:tabs>
        <w:snapToGrid w:val="0"/>
        <w:spacing w:line="500" w:lineRule="exact"/>
        <w:ind w:firstLine="560" w:firstLineChars="200"/>
        <w:rPr>
          <w:rFonts w:hint="eastAsia" w:ascii="宋体" w:hAnsi="宋体" w:eastAsia="宋体" w:cs="宋体"/>
          <w:color w:val="auto"/>
          <w:highlight w:val="none"/>
        </w:rPr>
      </w:pPr>
    </w:p>
    <w:p w14:paraId="064E035A">
      <w:pPr>
        <w:tabs>
          <w:tab w:val="left" w:pos="6300"/>
        </w:tabs>
        <w:snapToGrid w:val="0"/>
        <w:spacing w:line="500" w:lineRule="exact"/>
        <w:ind w:firstLine="560" w:firstLineChars="200"/>
        <w:rPr>
          <w:rFonts w:hint="eastAsia" w:ascii="宋体" w:hAnsi="宋体" w:eastAsia="宋体" w:cs="宋体"/>
          <w:color w:val="auto"/>
          <w:highlight w:val="none"/>
        </w:rPr>
      </w:pPr>
    </w:p>
    <w:p w14:paraId="5AA1A0FA">
      <w:pPr>
        <w:tabs>
          <w:tab w:val="left" w:pos="6300"/>
        </w:tabs>
        <w:snapToGrid w:val="0"/>
        <w:spacing w:line="500" w:lineRule="exact"/>
        <w:ind w:firstLine="560" w:firstLineChars="200"/>
        <w:rPr>
          <w:rFonts w:hint="eastAsia" w:ascii="宋体" w:hAnsi="宋体" w:eastAsia="宋体" w:cs="宋体"/>
          <w:color w:val="auto"/>
          <w:highlight w:val="none"/>
        </w:rPr>
      </w:pPr>
    </w:p>
    <w:p w14:paraId="401CDFC6">
      <w:pPr>
        <w:tabs>
          <w:tab w:val="left" w:pos="6300"/>
        </w:tabs>
        <w:snapToGrid w:val="0"/>
        <w:spacing w:line="500" w:lineRule="exact"/>
        <w:ind w:firstLine="560" w:firstLineChars="200"/>
        <w:rPr>
          <w:rFonts w:hint="eastAsia" w:ascii="宋体" w:hAnsi="宋体" w:eastAsia="宋体" w:cs="宋体"/>
          <w:color w:val="auto"/>
          <w:highlight w:val="none"/>
        </w:rPr>
      </w:pPr>
    </w:p>
    <w:p w14:paraId="7E52F979">
      <w:pPr>
        <w:tabs>
          <w:tab w:val="left" w:pos="6300"/>
        </w:tabs>
        <w:snapToGrid w:val="0"/>
        <w:spacing w:line="500" w:lineRule="exact"/>
        <w:ind w:firstLine="560" w:firstLineChars="200"/>
        <w:rPr>
          <w:rFonts w:hint="eastAsia" w:ascii="宋体" w:hAnsi="宋体" w:eastAsia="宋体" w:cs="宋体"/>
          <w:color w:val="auto"/>
          <w:highlight w:val="none"/>
        </w:rPr>
      </w:pPr>
    </w:p>
    <w:p w14:paraId="67CDD363">
      <w:pPr>
        <w:tabs>
          <w:tab w:val="left" w:pos="6300"/>
        </w:tabs>
        <w:snapToGrid w:val="0"/>
        <w:spacing w:line="500" w:lineRule="exact"/>
        <w:ind w:firstLine="560" w:firstLineChars="200"/>
        <w:rPr>
          <w:rFonts w:hint="eastAsia" w:ascii="宋体" w:hAnsi="宋体" w:eastAsia="宋体" w:cs="宋体"/>
          <w:color w:val="auto"/>
          <w:highlight w:val="none"/>
        </w:rPr>
      </w:pPr>
    </w:p>
    <w:p w14:paraId="575BCB76">
      <w:pPr>
        <w:tabs>
          <w:tab w:val="left" w:pos="6300"/>
        </w:tabs>
        <w:snapToGrid w:val="0"/>
        <w:spacing w:line="500" w:lineRule="exact"/>
        <w:ind w:firstLine="560" w:firstLineChars="200"/>
        <w:rPr>
          <w:rFonts w:hint="eastAsia" w:ascii="宋体" w:hAnsi="宋体" w:eastAsia="宋体" w:cs="宋体"/>
          <w:color w:val="auto"/>
          <w:highlight w:val="none"/>
        </w:rPr>
      </w:pPr>
    </w:p>
    <w:p w14:paraId="37C90E50">
      <w:pPr>
        <w:tabs>
          <w:tab w:val="left" w:pos="6300"/>
        </w:tabs>
        <w:snapToGrid w:val="0"/>
        <w:spacing w:line="500" w:lineRule="exact"/>
        <w:ind w:firstLine="560" w:firstLineChars="200"/>
        <w:rPr>
          <w:rFonts w:hint="eastAsia" w:ascii="宋体" w:hAnsi="宋体" w:eastAsia="宋体" w:cs="宋体"/>
          <w:color w:val="auto"/>
          <w:highlight w:val="none"/>
        </w:rPr>
      </w:pPr>
    </w:p>
    <w:p w14:paraId="7802120D">
      <w:pPr>
        <w:tabs>
          <w:tab w:val="left" w:pos="6300"/>
        </w:tabs>
        <w:snapToGrid w:val="0"/>
        <w:spacing w:line="500" w:lineRule="exact"/>
        <w:ind w:firstLine="560" w:firstLineChars="200"/>
        <w:rPr>
          <w:rFonts w:hint="eastAsia" w:ascii="宋体" w:hAnsi="宋体" w:eastAsia="宋体" w:cs="宋体"/>
          <w:color w:val="auto"/>
          <w:highlight w:val="none"/>
        </w:rPr>
      </w:pPr>
    </w:p>
    <w:p w14:paraId="237EEA97">
      <w:pPr>
        <w:tabs>
          <w:tab w:val="left" w:pos="6300"/>
        </w:tabs>
        <w:snapToGrid w:val="0"/>
        <w:spacing w:line="500" w:lineRule="exact"/>
        <w:ind w:firstLine="560" w:firstLineChars="200"/>
        <w:rPr>
          <w:rFonts w:hint="eastAsia" w:ascii="宋体" w:hAnsi="宋体" w:eastAsia="宋体" w:cs="宋体"/>
          <w:color w:val="auto"/>
          <w:highlight w:val="none"/>
        </w:rPr>
      </w:pPr>
    </w:p>
    <w:p w14:paraId="3754C9BE">
      <w:pPr>
        <w:tabs>
          <w:tab w:val="left" w:pos="6300"/>
        </w:tabs>
        <w:snapToGrid w:val="0"/>
        <w:spacing w:line="500" w:lineRule="exact"/>
        <w:ind w:firstLine="560" w:firstLineChars="200"/>
        <w:rPr>
          <w:rFonts w:hint="eastAsia" w:ascii="宋体" w:hAnsi="宋体" w:eastAsia="宋体" w:cs="宋体"/>
          <w:color w:val="auto"/>
          <w:highlight w:val="none"/>
        </w:rPr>
      </w:pPr>
    </w:p>
    <w:p w14:paraId="70C6DF08">
      <w:pPr>
        <w:tabs>
          <w:tab w:val="left" w:pos="6300"/>
        </w:tabs>
        <w:snapToGrid w:val="0"/>
        <w:spacing w:line="500" w:lineRule="exact"/>
        <w:ind w:firstLine="560" w:firstLineChars="200"/>
        <w:rPr>
          <w:rFonts w:hint="eastAsia" w:ascii="宋体" w:hAnsi="宋体" w:eastAsia="宋体" w:cs="宋体"/>
          <w:color w:val="auto"/>
          <w:highlight w:val="none"/>
        </w:rPr>
      </w:pPr>
    </w:p>
    <w:p w14:paraId="559E0334">
      <w:pPr>
        <w:tabs>
          <w:tab w:val="left" w:pos="6300"/>
        </w:tabs>
        <w:snapToGrid w:val="0"/>
        <w:spacing w:line="500" w:lineRule="exact"/>
        <w:ind w:firstLine="560" w:firstLineChars="200"/>
        <w:rPr>
          <w:rFonts w:hint="eastAsia" w:ascii="宋体" w:hAnsi="宋体" w:eastAsia="宋体" w:cs="宋体"/>
          <w:color w:val="auto"/>
          <w:highlight w:val="none"/>
        </w:rPr>
      </w:pPr>
    </w:p>
    <w:p w14:paraId="2EF13482">
      <w:pPr>
        <w:tabs>
          <w:tab w:val="left" w:pos="6300"/>
        </w:tabs>
        <w:snapToGrid w:val="0"/>
        <w:spacing w:line="500" w:lineRule="exact"/>
        <w:ind w:firstLine="560" w:firstLineChars="200"/>
        <w:rPr>
          <w:rFonts w:hint="eastAsia" w:ascii="宋体" w:hAnsi="宋体" w:eastAsia="宋体" w:cs="宋体"/>
          <w:color w:val="auto"/>
          <w:highlight w:val="none"/>
        </w:rPr>
      </w:pPr>
    </w:p>
    <w:p w14:paraId="41434C79">
      <w:pPr>
        <w:tabs>
          <w:tab w:val="left" w:pos="6300"/>
        </w:tabs>
        <w:snapToGrid w:val="0"/>
        <w:spacing w:line="500" w:lineRule="exact"/>
        <w:ind w:firstLine="560" w:firstLineChars="200"/>
        <w:rPr>
          <w:rFonts w:hint="eastAsia" w:ascii="宋体" w:hAnsi="宋体" w:eastAsia="宋体" w:cs="宋体"/>
          <w:color w:val="auto"/>
          <w:highlight w:val="none"/>
        </w:rPr>
      </w:pPr>
    </w:p>
    <w:p w14:paraId="2A30DFAB">
      <w:pPr>
        <w:rPr>
          <w:rFonts w:hint="eastAsia" w:ascii="宋体" w:hAnsi="宋体" w:eastAsia="宋体" w:cs="宋体"/>
          <w:color w:val="auto"/>
          <w:sz w:val="24"/>
          <w:szCs w:val="24"/>
          <w:highlight w:val="none"/>
        </w:rPr>
      </w:pPr>
      <w:bookmarkStart w:id="152" w:name="_Toc499576268"/>
      <w:bookmarkStart w:id="153" w:name="_Toc14422"/>
    </w:p>
    <w:p w14:paraId="4CE6F507">
      <w:pPr>
        <w:pStyle w:val="5"/>
        <w:spacing w:before="0" w:after="0" w:line="360" w:lineRule="auto"/>
        <w:outlineLvl w:val="2"/>
        <w:rPr>
          <w:rFonts w:hint="eastAsia" w:ascii="宋体" w:hAnsi="宋体" w:eastAsia="宋体" w:cs="宋体"/>
          <w:color w:val="auto"/>
          <w:sz w:val="24"/>
          <w:szCs w:val="24"/>
          <w:highlight w:val="none"/>
        </w:rPr>
      </w:pPr>
      <w:bookmarkStart w:id="154" w:name="_Toc28583"/>
      <w:bookmarkStart w:id="155" w:name="_Toc23631"/>
      <w:r>
        <w:rPr>
          <w:rFonts w:hint="eastAsia" w:ascii="宋体" w:hAnsi="宋体" w:eastAsia="宋体" w:cs="宋体"/>
          <w:color w:val="auto"/>
          <w:sz w:val="24"/>
          <w:szCs w:val="24"/>
          <w:highlight w:val="none"/>
        </w:rPr>
        <w:t>五、其他应提供的资料</w:t>
      </w:r>
      <w:bookmarkEnd w:id="152"/>
      <w:bookmarkEnd w:id="153"/>
      <w:bookmarkEnd w:id="154"/>
      <w:bookmarkEnd w:id="155"/>
    </w:p>
    <w:p w14:paraId="41FDEF93">
      <w:pPr>
        <w:tabs>
          <w:tab w:val="left" w:pos="6300"/>
        </w:tabs>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32836D8A">
      <w:pPr>
        <w:tabs>
          <w:tab w:val="left" w:pos="6300"/>
        </w:tabs>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1.中小企业声明函</w:t>
      </w:r>
    </w:p>
    <w:p w14:paraId="3A7555B9">
      <w:pPr>
        <w:spacing w:line="480" w:lineRule="exac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中小企业声明函（服务）</w:t>
      </w:r>
    </w:p>
    <w:p w14:paraId="0CA3A124">
      <w:pPr>
        <w:spacing w:line="400" w:lineRule="exact"/>
        <w:ind w:firstLine="640" w:firstLineChars="200"/>
        <w:rPr>
          <w:rFonts w:hint="eastAsia" w:ascii="宋体" w:hAnsi="宋体" w:eastAsia="宋体" w:cs="宋体"/>
          <w:color w:val="auto"/>
          <w:sz w:val="32"/>
          <w:szCs w:val="32"/>
          <w:highlight w:val="none"/>
        </w:rPr>
      </w:pPr>
    </w:p>
    <w:p w14:paraId="6A3CEFF9">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）的规定，本公司参</w:t>
      </w:r>
      <w:r>
        <w:rPr>
          <w:rFonts w:hint="eastAsia" w:ascii="宋体" w:hAnsi="宋体" w:eastAsia="宋体" w:cs="宋体"/>
          <w:i w:val="0"/>
          <w:iCs w:val="0"/>
          <w:color w:val="auto"/>
          <w:sz w:val="24"/>
          <w:szCs w:val="28"/>
          <w:highlight w:val="none"/>
        </w:rPr>
        <w:t>加</w:t>
      </w:r>
      <w:r>
        <w:rPr>
          <w:rFonts w:hint="eastAsia" w:ascii="宋体" w:hAnsi="宋体" w:eastAsia="宋体" w:cs="宋体"/>
          <w:i w:val="0"/>
          <w:iCs w:val="0"/>
          <w:color w:val="auto"/>
          <w:sz w:val="24"/>
          <w:szCs w:val="28"/>
          <w:highlight w:val="none"/>
          <w:u w:val="single"/>
        </w:rPr>
        <w:t>（单位名称）</w:t>
      </w:r>
      <w:r>
        <w:rPr>
          <w:rFonts w:hint="eastAsia" w:ascii="宋体" w:hAnsi="宋体" w:eastAsia="宋体" w:cs="宋体"/>
          <w:i w:val="0"/>
          <w:iCs w:val="0"/>
          <w:color w:val="auto"/>
          <w:sz w:val="24"/>
          <w:szCs w:val="28"/>
          <w:highlight w:val="none"/>
        </w:rPr>
        <w:t>的</w:t>
      </w:r>
      <w:r>
        <w:rPr>
          <w:rFonts w:hint="eastAsia" w:ascii="宋体" w:hAnsi="宋体" w:eastAsia="宋体" w:cs="宋体"/>
          <w:i w:val="0"/>
          <w:iCs w:val="0"/>
          <w:color w:val="auto"/>
          <w:sz w:val="24"/>
          <w:szCs w:val="28"/>
          <w:highlight w:val="none"/>
          <w:u w:val="single"/>
        </w:rPr>
        <w:t>（项目名称）</w:t>
      </w:r>
      <w:r>
        <w:rPr>
          <w:rFonts w:hint="eastAsia" w:ascii="宋体" w:hAnsi="宋体" w:eastAsia="宋体" w:cs="宋体"/>
          <w:i w:val="0"/>
          <w:iCs w:val="0"/>
          <w:color w:val="auto"/>
          <w:sz w:val="24"/>
          <w:szCs w:val="28"/>
          <w:highlight w:val="none"/>
        </w:rPr>
        <w:t>采购</w:t>
      </w:r>
      <w:r>
        <w:rPr>
          <w:rFonts w:hint="eastAsia" w:ascii="宋体" w:hAnsi="宋体" w:eastAsia="宋体" w:cs="宋体"/>
          <w:color w:val="auto"/>
          <w:sz w:val="24"/>
          <w:szCs w:val="28"/>
          <w:highlight w:val="none"/>
        </w:rPr>
        <w:t>活动，服务全部由符合政策要求的中小企业承接。相关企业的具体情况如下：</w:t>
      </w:r>
    </w:p>
    <w:p w14:paraId="0A128437">
      <w:pPr>
        <w:spacing w:line="400" w:lineRule="exact"/>
        <w:ind w:firstLine="480" w:firstLineChars="200"/>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color="000000"/>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color="000000"/>
        </w:rPr>
        <w:t>（中型企业、小型企业、微型企业）。</w:t>
      </w:r>
    </w:p>
    <w:p w14:paraId="2B90AA9A">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r>
        <w:rPr>
          <w:rFonts w:hint="eastAsia" w:ascii="宋体" w:hAnsi="宋体" w:eastAsia="宋体" w:cs="宋体"/>
          <w:b/>
          <w:color w:val="auto"/>
          <w:sz w:val="24"/>
          <w:szCs w:val="24"/>
          <w:highlight w:val="none"/>
        </w:rPr>
        <w:t>有其他人员的不符合中小企业扶持政策;</w:t>
      </w:r>
    </w:p>
    <w:p w14:paraId="761737E3">
      <w:pPr>
        <w:spacing w:line="400" w:lineRule="exact"/>
        <w:ind w:firstLine="480" w:firstLineChars="200"/>
        <w:rPr>
          <w:rFonts w:hint="eastAsia" w:ascii="宋体" w:hAnsi="宋体" w:eastAsia="宋体" w:cs="宋体"/>
          <w:color w:val="auto"/>
          <w:sz w:val="24"/>
          <w:szCs w:val="24"/>
          <w:highlight w:val="none"/>
          <w:u w:val="single" w:color="000000"/>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万元，属于 </w:t>
      </w:r>
      <w:r>
        <w:rPr>
          <w:rFonts w:hint="eastAsia" w:ascii="宋体" w:hAnsi="宋体" w:eastAsia="宋体" w:cs="宋体"/>
          <w:color w:val="auto"/>
          <w:sz w:val="24"/>
          <w:szCs w:val="24"/>
          <w:highlight w:val="none"/>
          <w:u w:val="single" w:color="000000"/>
        </w:rPr>
        <w:t>（中型企业、小型企业、微型企业）。</w:t>
      </w:r>
    </w:p>
    <w:p w14:paraId="603EB2DF">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为本标的提供的服务人员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人，其中与本企业签订劳动合同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人，其他人员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r>
        <w:rPr>
          <w:rFonts w:hint="eastAsia" w:ascii="宋体" w:hAnsi="宋体" w:eastAsia="宋体" w:cs="宋体"/>
          <w:b/>
          <w:color w:val="auto"/>
          <w:sz w:val="24"/>
          <w:szCs w:val="24"/>
          <w:highlight w:val="none"/>
        </w:rPr>
        <w:t>有其他人员的不符合中小企业扶持政策;</w:t>
      </w:r>
    </w:p>
    <w:p w14:paraId="25F08DED">
      <w:pPr>
        <w:spacing w:line="400" w:lineRule="exact"/>
        <w:ind w:firstLine="6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AE634FE">
      <w:pPr>
        <w:spacing w:line="400" w:lineRule="exact"/>
        <w:ind w:firstLine="6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0CA3D54">
      <w:pPr>
        <w:spacing w:line="400" w:lineRule="exact"/>
        <w:ind w:firstLine="6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5A0C8AC">
      <w:pPr>
        <w:tabs>
          <w:tab w:val="left" w:pos="6300"/>
        </w:tabs>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6C8D4D">
      <w:pPr>
        <w:tabs>
          <w:tab w:val="left" w:pos="6300"/>
        </w:tabs>
        <w:snapToGrid w:val="0"/>
        <w:spacing w:line="500" w:lineRule="exact"/>
        <w:ind w:firstLine="5355" w:firstLineChars="25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企业名称（盖章）： </w:t>
      </w:r>
    </w:p>
    <w:p w14:paraId="6C7C6693">
      <w:pPr>
        <w:tabs>
          <w:tab w:val="left" w:pos="6300"/>
        </w:tabs>
        <w:snapToGrid w:val="0"/>
        <w:spacing w:line="500" w:lineRule="exact"/>
        <w:ind w:firstLine="5460" w:firstLineChars="2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C8F3694">
      <w:pPr>
        <w:spacing w:line="400" w:lineRule="exact"/>
        <w:rPr>
          <w:rFonts w:hint="eastAsia" w:ascii="宋体" w:hAnsi="宋体" w:eastAsia="宋体" w:cs="宋体"/>
          <w:color w:val="auto"/>
          <w:sz w:val="21"/>
          <w:szCs w:val="21"/>
          <w:highlight w:val="none"/>
        </w:rPr>
      </w:pPr>
    </w:p>
    <w:p w14:paraId="72632222">
      <w:pPr>
        <w:tabs>
          <w:tab w:val="left" w:pos="6300"/>
        </w:tabs>
        <w:snapToGri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填写时应注意以下事项：</w:t>
      </w:r>
    </w:p>
    <w:p w14:paraId="38FE60EE">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1.从业人员、营业收入、资产总额填报上一年度数据，无上一年度数据的新成立企业可不填报。</w:t>
      </w:r>
    </w:p>
    <w:p w14:paraId="6B5142EE">
      <w:pPr>
        <w:tabs>
          <w:tab w:val="left" w:pos="6300"/>
        </w:tabs>
        <w:snapToGrid w:val="0"/>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2.中小企业应当按照《中小企业划型标准规定》（工信部联企业〔2011〕300号），如实填写并提交《中小企业声明函》。</w:t>
      </w:r>
    </w:p>
    <w:p w14:paraId="1A5912E0">
      <w:pPr>
        <w:tabs>
          <w:tab w:val="left" w:pos="6300"/>
        </w:tabs>
        <w:snapToGrid w:val="0"/>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3.供应商填写《中小企业声明函》中所属行业时，应与采购文件第一篇“采购标的对应的中小企业划分标准所属行业”中填写的所属行业一致。</w:t>
      </w:r>
    </w:p>
    <w:p w14:paraId="3F69B8A7">
      <w:pPr>
        <w:tabs>
          <w:tab w:val="left" w:pos="6300"/>
        </w:tabs>
        <w:snapToGrid w:val="0"/>
        <w:ind w:firstLine="442" w:firstLineChars="200"/>
        <w:rPr>
          <w:rFonts w:hint="eastAsia" w:ascii="宋体" w:hAnsi="宋体" w:eastAsia="宋体" w:cs="宋体"/>
          <w:b/>
          <w:color w:val="auto"/>
          <w:kern w:val="0"/>
          <w:sz w:val="22"/>
          <w:szCs w:val="22"/>
          <w:highlight w:val="none"/>
          <w:lang w:eastAsia="zh-CN"/>
        </w:rPr>
      </w:pPr>
      <w:r>
        <w:rPr>
          <w:rFonts w:hint="eastAsia" w:ascii="宋体" w:hAnsi="宋体" w:eastAsia="宋体" w:cs="宋体"/>
          <w:b/>
          <w:color w:val="auto"/>
          <w:kern w:val="0"/>
          <w:sz w:val="22"/>
          <w:szCs w:val="22"/>
          <w:highlight w:val="none"/>
        </w:rPr>
        <w:t>4.本声明函“企业名称(盖章)”处为供应商盖章</w:t>
      </w:r>
      <w:r>
        <w:rPr>
          <w:rFonts w:hint="eastAsia" w:ascii="宋体" w:hAnsi="宋体" w:eastAsia="宋体" w:cs="宋体"/>
          <w:b/>
          <w:color w:val="auto"/>
          <w:kern w:val="0"/>
          <w:sz w:val="22"/>
          <w:szCs w:val="22"/>
          <w:highlight w:val="none"/>
          <w:lang w:eastAsia="zh-CN"/>
        </w:rPr>
        <w:t>。</w:t>
      </w:r>
    </w:p>
    <w:p w14:paraId="0287ED54">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注：各行业划型标准：</w:t>
      </w:r>
    </w:p>
    <w:p w14:paraId="0548AE33">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5D69DAEC">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EB4E19">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02340B">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4B64D3">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402B1A">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3E2C4F">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F9ABB5">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91EA8B">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D799E9">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C52542">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2B6ABE">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D3835E6">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3B9601">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3EE78E">
      <w:pPr>
        <w:tabs>
          <w:tab w:val="left" w:pos="6300"/>
        </w:tabs>
        <w:snapToGrid w:val="0"/>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21DE30">
      <w:pPr>
        <w:tabs>
          <w:tab w:val="left" w:pos="6300"/>
        </w:tabs>
        <w:snapToGrid w:val="0"/>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2E72305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8B8214F">
      <w:pPr>
        <w:tabs>
          <w:tab w:val="left" w:pos="6300"/>
        </w:tabs>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2.监狱企业证明文件</w:t>
      </w:r>
    </w:p>
    <w:p w14:paraId="53B89FD8">
      <w:pPr>
        <w:tabs>
          <w:tab w:val="left" w:pos="6300"/>
        </w:tabs>
        <w:snapToGrid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5D3AB4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7EAFEE3">
      <w:pPr>
        <w:tabs>
          <w:tab w:val="left" w:pos="6300"/>
        </w:tabs>
        <w:snapToGrid w:val="0"/>
        <w:spacing w:line="50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3.残疾人福利性单位声明函</w:t>
      </w:r>
    </w:p>
    <w:p w14:paraId="063C764E">
      <w:pPr>
        <w:tabs>
          <w:tab w:val="left" w:pos="6300"/>
        </w:tabs>
        <w:snapToGrid w:val="0"/>
        <w:spacing w:line="500" w:lineRule="exact"/>
        <w:ind w:firstLine="560" w:firstLineChars="20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14:paraId="0796A9FF">
      <w:pPr>
        <w:tabs>
          <w:tab w:val="left" w:pos="6300"/>
        </w:tabs>
        <w:snapToGrid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E26BA2">
      <w:pPr>
        <w:tabs>
          <w:tab w:val="left" w:pos="6300"/>
        </w:tabs>
        <w:snapToGrid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248750B">
      <w:pPr>
        <w:tabs>
          <w:tab w:val="left" w:pos="6300"/>
        </w:tabs>
        <w:snapToGrid w:val="0"/>
        <w:spacing w:line="500" w:lineRule="exact"/>
        <w:ind w:firstLine="480" w:firstLineChars="200"/>
        <w:outlineLvl w:val="9"/>
        <w:rPr>
          <w:rFonts w:hint="eastAsia" w:ascii="宋体" w:hAnsi="宋体" w:eastAsia="宋体" w:cs="宋体"/>
          <w:color w:val="auto"/>
          <w:sz w:val="24"/>
          <w:highlight w:val="none"/>
        </w:rPr>
      </w:pPr>
    </w:p>
    <w:p w14:paraId="02C8C111">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AE208C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04B6C37D">
      <w:pPr>
        <w:tabs>
          <w:tab w:val="left" w:pos="6300"/>
        </w:tabs>
        <w:snapToGrid w:val="0"/>
        <w:spacing w:line="500" w:lineRule="exact"/>
        <w:ind w:firstLine="570"/>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  期：</w:t>
      </w:r>
    </w:p>
    <w:p w14:paraId="378C20CC">
      <w:pPr>
        <w:spacing w:line="360" w:lineRule="auto"/>
        <w:rPr>
          <w:rFonts w:hint="eastAsia" w:ascii="宋体" w:hAnsi="宋体" w:eastAsia="宋体" w:cs="宋体"/>
          <w:color w:val="auto"/>
          <w:sz w:val="24"/>
          <w:szCs w:val="24"/>
          <w:highlight w:val="none"/>
        </w:rPr>
      </w:pPr>
    </w:p>
    <w:p w14:paraId="2507395E">
      <w:pPr>
        <w:pStyle w:val="19"/>
        <w:rPr>
          <w:rFonts w:hint="eastAsia" w:ascii="宋体" w:hAnsi="宋体" w:eastAsia="宋体" w:cs="宋体"/>
          <w:color w:val="auto"/>
          <w:szCs w:val="24"/>
          <w:highlight w:val="none"/>
        </w:rPr>
      </w:pPr>
    </w:p>
    <w:p w14:paraId="1D7CE2F2">
      <w:pPr>
        <w:rPr>
          <w:rFonts w:hint="eastAsia" w:ascii="宋体" w:hAnsi="宋体" w:eastAsia="宋体" w:cs="宋体"/>
          <w:color w:val="auto"/>
          <w:sz w:val="24"/>
          <w:szCs w:val="24"/>
          <w:highlight w:val="none"/>
        </w:rPr>
      </w:pPr>
    </w:p>
    <w:p w14:paraId="43CB210C">
      <w:pPr>
        <w:pStyle w:val="19"/>
        <w:rPr>
          <w:rFonts w:hint="eastAsia" w:ascii="宋体" w:hAnsi="宋体" w:eastAsia="宋体" w:cs="宋体"/>
          <w:color w:val="auto"/>
          <w:szCs w:val="24"/>
          <w:highlight w:val="none"/>
        </w:rPr>
      </w:pPr>
    </w:p>
    <w:p w14:paraId="0C344873">
      <w:pPr>
        <w:rPr>
          <w:rFonts w:hint="eastAsia" w:ascii="宋体" w:hAnsi="宋体" w:eastAsia="宋体" w:cs="宋体"/>
          <w:color w:val="auto"/>
          <w:sz w:val="24"/>
          <w:szCs w:val="24"/>
          <w:highlight w:val="none"/>
        </w:rPr>
      </w:pPr>
    </w:p>
    <w:p w14:paraId="7E458D4A">
      <w:pPr>
        <w:pStyle w:val="19"/>
        <w:rPr>
          <w:rFonts w:hint="eastAsia" w:ascii="宋体" w:hAnsi="宋体" w:eastAsia="宋体" w:cs="宋体"/>
          <w:color w:val="auto"/>
          <w:szCs w:val="24"/>
          <w:highlight w:val="none"/>
        </w:rPr>
      </w:pPr>
    </w:p>
    <w:p w14:paraId="46154D04">
      <w:pPr>
        <w:rPr>
          <w:rFonts w:hint="eastAsia" w:ascii="宋体" w:hAnsi="宋体" w:eastAsia="宋体" w:cs="宋体"/>
          <w:color w:val="auto"/>
          <w:sz w:val="24"/>
          <w:szCs w:val="24"/>
          <w:highlight w:val="none"/>
        </w:rPr>
      </w:pPr>
    </w:p>
    <w:p w14:paraId="71910F41">
      <w:pPr>
        <w:pStyle w:val="56"/>
        <w:rPr>
          <w:rFonts w:hint="eastAsia" w:ascii="宋体" w:hAnsi="宋体" w:eastAsia="宋体" w:cs="宋体"/>
          <w:color w:val="auto"/>
          <w:szCs w:val="24"/>
          <w:highlight w:val="none"/>
        </w:rPr>
      </w:pPr>
    </w:p>
    <w:p w14:paraId="6DD967A7">
      <w:pPr>
        <w:pStyle w:val="56"/>
        <w:rPr>
          <w:rFonts w:hint="eastAsia" w:ascii="宋体" w:hAnsi="宋体" w:eastAsia="宋体" w:cs="宋体"/>
          <w:color w:val="auto"/>
          <w:szCs w:val="24"/>
          <w:highlight w:val="none"/>
        </w:rPr>
      </w:pPr>
    </w:p>
    <w:p w14:paraId="46382EFA">
      <w:pPr>
        <w:pStyle w:val="56"/>
        <w:rPr>
          <w:rFonts w:hint="eastAsia" w:ascii="宋体" w:hAnsi="宋体" w:eastAsia="宋体" w:cs="宋体"/>
          <w:color w:val="auto"/>
          <w:szCs w:val="24"/>
          <w:highlight w:val="none"/>
        </w:rPr>
      </w:pPr>
    </w:p>
    <w:p w14:paraId="55552A67">
      <w:pPr>
        <w:pStyle w:val="56"/>
        <w:rPr>
          <w:rFonts w:hint="eastAsia" w:ascii="宋体" w:hAnsi="宋体" w:eastAsia="宋体" w:cs="宋体"/>
          <w:color w:val="auto"/>
          <w:szCs w:val="24"/>
          <w:highlight w:val="none"/>
        </w:rPr>
      </w:pPr>
    </w:p>
    <w:p w14:paraId="5A23E4A0">
      <w:pPr>
        <w:pStyle w:val="56"/>
        <w:rPr>
          <w:rFonts w:hint="eastAsia" w:ascii="宋体" w:hAnsi="宋体" w:eastAsia="宋体" w:cs="宋体"/>
          <w:color w:val="auto"/>
          <w:szCs w:val="24"/>
          <w:highlight w:val="none"/>
        </w:rPr>
      </w:pPr>
    </w:p>
    <w:p w14:paraId="4EE5F93F">
      <w:pPr>
        <w:pStyle w:val="19"/>
        <w:rPr>
          <w:rFonts w:hint="eastAsia" w:ascii="宋体" w:hAnsi="宋体" w:eastAsia="宋体" w:cs="宋体"/>
          <w:color w:val="auto"/>
          <w:szCs w:val="24"/>
          <w:highlight w:val="none"/>
        </w:rPr>
      </w:pPr>
    </w:p>
    <w:p w14:paraId="281DBD9D">
      <w:pPr>
        <w:rPr>
          <w:rFonts w:hint="eastAsia" w:ascii="宋体" w:hAnsi="宋体" w:eastAsia="宋体" w:cs="宋体"/>
          <w:color w:val="auto"/>
          <w:sz w:val="24"/>
          <w:szCs w:val="24"/>
          <w:highlight w:val="none"/>
        </w:rPr>
      </w:pPr>
    </w:p>
    <w:p w14:paraId="5C30C83C">
      <w:pPr>
        <w:spacing w:line="360" w:lineRule="auto"/>
        <w:rPr>
          <w:rFonts w:hint="eastAsia" w:ascii="宋体" w:hAnsi="宋体" w:eastAsia="宋体" w:cs="宋体"/>
          <w:color w:val="auto"/>
          <w:sz w:val="24"/>
          <w:szCs w:val="24"/>
          <w:highlight w:val="none"/>
        </w:rPr>
      </w:pPr>
    </w:p>
    <w:p w14:paraId="4A80FCC9">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899B9F6">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color w:val="auto"/>
          <w:sz w:val="24"/>
          <w:szCs w:val="24"/>
          <w:highlight w:val="none"/>
        </w:rPr>
        <w:t>其他资料</w:t>
      </w:r>
    </w:p>
    <w:p w14:paraId="37BC4C2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1、其他与项目有关的资料（自附）：供应商总体情况介绍、其他与本项目有关的资料</w:t>
      </w:r>
      <w:r>
        <w:rPr>
          <w:rFonts w:hint="eastAsia" w:ascii="宋体" w:hAnsi="宋体" w:eastAsia="宋体" w:cs="宋体"/>
          <w:color w:val="auto"/>
          <w:sz w:val="24"/>
          <w:szCs w:val="24"/>
          <w:highlight w:val="none"/>
          <w:lang w:eastAsia="zh-CN"/>
        </w:rPr>
        <w:t>。</w:t>
      </w:r>
    </w:p>
    <w:p w14:paraId="0D9DD60E">
      <w:pPr>
        <w:spacing w:line="360" w:lineRule="auto"/>
        <w:rPr>
          <w:rFonts w:hint="eastAsia" w:ascii="宋体" w:hAnsi="宋体" w:eastAsia="宋体" w:cs="宋体"/>
          <w:color w:val="auto"/>
          <w:sz w:val="24"/>
          <w:szCs w:val="24"/>
          <w:highlight w:val="none"/>
        </w:rPr>
      </w:pPr>
    </w:p>
    <w:p w14:paraId="102C52E2">
      <w:pPr>
        <w:spacing w:line="360" w:lineRule="auto"/>
        <w:jc w:val="both"/>
        <w:rPr>
          <w:rFonts w:hint="eastAsia" w:ascii="宋体" w:hAnsi="宋体" w:eastAsia="宋体" w:cs="宋体"/>
          <w:color w:val="auto"/>
          <w:sz w:val="24"/>
          <w:szCs w:val="24"/>
          <w:highlight w:val="none"/>
          <w:lang w:eastAsia="zh-CN"/>
        </w:rPr>
      </w:pPr>
    </w:p>
    <w:p w14:paraId="76C2FB89">
      <w:pPr>
        <w:spacing w:line="360" w:lineRule="auto"/>
        <w:jc w:val="center"/>
        <w:rPr>
          <w:rFonts w:hint="eastAsia" w:ascii="宋体" w:hAnsi="宋体" w:eastAsia="宋体" w:cs="宋体"/>
          <w:color w:val="auto"/>
          <w:sz w:val="24"/>
          <w:szCs w:val="24"/>
          <w:highlight w:val="none"/>
        </w:rPr>
      </w:pPr>
    </w:p>
    <w:p w14:paraId="21ACEEAE">
      <w:pPr>
        <w:pStyle w:val="38"/>
        <w:rPr>
          <w:rFonts w:hint="eastAsia" w:ascii="宋体" w:hAnsi="宋体" w:eastAsia="宋体" w:cs="宋体"/>
          <w:color w:val="auto"/>
          <w:highlight w:val="none"/>
        </w:rPr>
      </w:pPr>
    </w:p>
    <w:p w14:paraId="5430A6E2">
      <w:pPr>
        <w:spacing w:line="360" w:lineRule="auto"/>
        <w:jc w:val="center"/>
        <w:rPr>
          <w:rFonts w:hint="eastAsia" w:ascii="宋体" w:hAnsi="宋体" w:eastAsia="宋体" w:cs="宋体"/>
          <w:color w:val="auto"/>
          <w:sz w:val="24"/>
          <w:szCs w:val="24"/>
          <w:highlight w:val="none"/>
        </w:rPr>
      </w:pPr>
    </w:p>
    <w:p w14:paraId="75371EED">
      <w:pPr>
        <w:spacing w:line="360" w:lineRule="auto"/>
        <w:jc w:val="center"/>
        <w:rPr>
          <w:rFonts w:hint="eastAsia" w:ascii="宋体" w:hAnsi="宋体" w:eastAsia="宋体" w:cs="宋体"/>
          <w:color w:val="auto"/>
          <w:sz w:val="24"/>
          <w:szCs w:val="24"/>
          <w:highlight w:val="none"/>
        </w:rPr>
      </w:pPr>
    </w:p>
    <w:p w14:paraId="3F775000">
      <w:pPr>
        <w:spacing w:line="360" w:lineRule="auto"/>
        <w:jc w:val="center"/>
        <w:rPr>
          <w:rFonts w:hint="eastAsia" w:ascii="宋体" w:hAnsi="宋体" w:eastAsia="宋体" w:cs="宋体"/>
          <w:color w:val="auto"/>
          <w:sz w:val="24"/>
          <w:szCs w:val="24"/>
          <w:highlight w:val="none"/>
        </w:rPr>
      </w:pPr>
    </w:p>
    <w:p w14:paraId="665B04D2">
      <w:pPr>
        <w:spacing w:line="360" w:lineRule="auto"/>
        <w:jc w:val="center"/>
        <w:rPr>
          <w:rFonts w:hint="eastAsia" w:ascii="宋体" w:hAnsi="宋体" w:eastAsia="宋体" w:cs="宋体"/>
          <w:color w:val="auto"/>
          <w:sz w:val="24"/>
          <w:szCs w:val="24"/>
          <w:highlight w:val="none"/>
        </w:rPr>
      </w:pPr>
    </w:p>
    <w:p w14:paraId="50F0E83F">
      <w:pPr>
        <w:spacing w:line="360" w:lineRule="auto"/>
        <w:jc w:val="center"/>
        <w:rPr>
          <w:rFonts w:hint="eastAsia" w:ascii="宋体" w:hAnsi="宋体" w:eastAsia="宋体" w:cs="宋体"/>
          <w:color w:val="auto"/>
          <w:sz w:val="24"/>
          <w:szCs w:val="24"/>
          <w:highlight w:val="none"/>
        </w:rPr>
      </w:pPr>
    </w:p>
    <w:p w14:paraId="57DAD8A7">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5C7BEC63">
      <w:pPr>
        <w:spacing w:line="360" w:lineRule="auto"/>
        <w:jc w:val="center"/>
        <w:rPr>
          <w:rFonts w:hint="eastAsia" w:ascii="宋体" w:hAnsi="宋体" w:eastAsia="宋体" w:cs="宋体"/>
          <w:color w:val="auto"/>
          <w:highlight w:val="none"/>
        </w:rPr>
      </w:pPr>
    </w:p>
    <w:sectPr>
      <w:headerReference r:id="rId13" w:type="default"/>
      <w:footerReference r:id="rId14"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1" w:fontKey="{EF7C7DE1-70C1-4467-A61C-8FDEA08F5497}"/>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1970ACF1-DD5D-462F-9170-D24BED5BE222}"/>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C34F">
    <w:pPr>
      <w:pStyle w:val="36"/>
      <w:framePr w:wrap="around" w:vAnchor="text" w:hAnchor="margin" w:xAlign="center" w:y="1"/>
      <w:rPr>
        <w:rStyle w:val="62"/>
      </w:rPr>
    </w:pPr>
    <w:r>
      <w:fldChar w:fldCharType="begin"/>
    </w:r>
    <w:r>
      <w:rPr>
        <w:rStyle w:val="62"/>
      </w:rPr>
      <w:instrText xml:space="preserve">PAGE  </w:instrText>
    </w:r>
    <w:r>
      <w:fldChar w:fldCharType="end"/>
    </w:r>
  </w:p>
  <w:p w14:paraId="47351895">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2F1">
    <w:pPr>
      <w:pStyle w:val="36"/>
      <w:framePr w:wrap="around" w:vAnchor="text" w:hAnchor="margin" w:xAlign="center" w:y="1"/>
      <w:rPr>
        <w:rStyle w:val="62"/>
      </w:rPr>
    </w:pPr>
  </w:p>
  <w:p w14:paraId="4442E997">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A237">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A2152">
                          <w:pPr>
                            <w:pStyle w:val="36"/>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6</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EFA2152">
                    <w:pPr>
                      <w:pStyle w:val="36"/>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6</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9F97">
    <w:pPr>
      <w:pStyle w:val="36"/>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E2478">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A9E2478">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16</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8B3C">
    <w:pPr>
      <w:pStyle w:val="3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8FA26">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20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9B8FA26">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20</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8BDE">
    <w:pPr>
      <w:pStyle w:val="36"/>
      <w:framePr w:wrap="around" w:vAnchor="text" w:hAnchor="margin" w:xAlign="center" w:y="1"/>
      <w:rPr>
        <w:rStyle w:val="62"/>
      </w:rPr>
    </w:pPr>
    <w:r>
      <w:fldChar w:fldCharType="begin"/>
    </w:r>
    <w:r>
      <w:rPr>
        <w:rStyle w:val="62"/>
      </w:rPr>
      <w:instrText xml:space="preserve">PAGE  </w:instrText>
    </w:r>
    <w:r>
      <w:fldChar w:fldCharType="end"/>
    </w:r>
  </w:p>
  <w:p w14:paraId="1BF0AF0F">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B2C0">
    <w:pPr>
      <w:pStyle w:val="36"/>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507B2">
                          <w:pPr>
                            <w:pStyle w:val="3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27507B2">
                    <w:pPr>
                      <w:pStyle w:val="3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D412B">
    <w:pPr>
      <w:pStyle w:val="3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4D602">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40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2D4D602">
                    <w:pPr>
                      <w:pStyle w:val="36"/>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40</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AF9B">
    <w:pPr>
      <w:pStyle w:val="37"/>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968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DD9B">
    <w:pPr>
      <w:pStyle w:val="37"/>
      <w:jc w:val="both"/>
      <w:rPr>
        <w:rFonts w:ascii="宋体" w:hAnsi="宋体" w:cs="宋体"/>
        <w:sz w:val="21"/>
        <w:szCs w:val="21"/>
      </w:rPr>
    </w:pPr>
    <w:r>
      <w:rPr>
        <w:rFonts w:hint="eastAsia" w:ascii="宋体" w:hAnsi="宋体" w:cs="宋体"/>
        <w:sz w:val="21"/>
        <w:szCs w:val="21"/>
      </w:rPr>
      <w:t xml:space="preserve">重庆鼎创招标代理有限公司    </w:t>
    </w:r>
    <w:r>
      <w:rPr>
        <w:rFonts w:hint="eastAsia" w:ascii="方正仿宋_GBK" w:eastAsia="方正仿宋_GBK"/>
        <w:sz w:val="21"/>
        <w:szCs w:val="21"/>
      </w:rPr>
      <w:t xml:space="preserve">                                           </w:t>
    </w:r>
    <w:r>
      <w:rPr>
        <w:rFonts w:hint="eastAsia" w:ascii="宋体" w:hAnsi="宋体" w:cs="宋体"/>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7B63">
    <w:pPr>
      <w:pStyle w:val="37"/>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MzVlMDg4ZjFmMzIxMGNiMzYyOTcwNWEwODY0NTAifQ=="/>
  </w:docVars>
  <w:rsids>
    <w:rsidRoot w:val="00172A27"/>
    <w:rsid w:val="000373BE"/>
    <w:rsid w:val="0006330D"/>
    <w:rsid w:val="000739C8"/>
    <w:rsid w:val="0008423B"/>
    <w:rsid w:val="000B68AA"/>
    <w:rsid w:val="000D3C74"/>
    <w:rsid w:val="000F126B"/>
    <w:rsid w:val="001056B2"/>
    <w:rsid w:val="0011260F"/>
    <w:rsid w:val="0013562B"/>
    <w:rsid w:val="00137850"/>
    <w:rsid w:val="00172A27"/>
    <w:rsid w:val="00181A43"/>
    <w:rsid w:val="001830E7"/>
    <w:rsid w:val="001A0223"/>
    <w:rsid w:val="001B56BE"/>
    <w:rsid w:val="001E7D04"/>
    <w:rsid w:val="00211BBC"/>
    <w:rsid w:val="002237C2"/>
    <w:rsid w:val="00236038"/>
    <w:rsid w:val="00237493"/>
    <w:rsid w:val="002375A3"/>
    <w:rsid w:val="002460FA"/>
    <w:rsid w:val="0024665E"/>
    <w:rsid w:val="00252953"/>
    <w:rsid w:val="00256C73"/>
    <w:rsid w:val="00295CDD"/>
    <w:rsid w:val="002A4EED"/>
    <w:rsid w:val="002C369E"/>
    <w:rsid w:val="002C5DB9"/>
    <w:rsid w:val="002E6C3D"/>
    <w:rsid w:val="002F7EFD"/>
    <w:rsid w:val="00304137"/>
    <w:rsid w:val="003073D0"/>
    <w:rsid w:val="00333FEB"/>
    <w:rsid w:val="00346BD3"/>
    <w:rsid w:val="00376217"/>
    <w:rsid w:val="00382A07"/>
    <w:rsid w:val="003B7213"/>
    <w:rsid w:val="003D6656"/>
    <w:rsid w:val="003E5322"/>
    <w:rsid w:val="0040020E"/>
    <w:rsid w:val="00422B5B"/>
    <w:rsid w:val="00450D61"/>
    <w:rsid w:val="0045743C"/>
    <w:rsid w:val="0046590E"/>
    <w:rsid w:val="00470508"/>
    <w:rsid w:val="00481305"/>
    <w:rsid w:val="00487C5E"/>
    <w:rsid w:val="004904ED"/>
    <w:rsid w:val="004C1DA1"/>
    <w:rsid w:val="004D1A39"/>
    <w:rsid w:val="004D556F"/>
    <w:rsid w:val="004E747D"/>
    <w:rsid w:val="0050497B"/>
    <w:rsid w:val="005452D4"/>
    <w:rsid w:val="0055272A"/>
    <w:rsid w:val="0056303B"/>
    <w:rsid w:val="00563E4E"/>
    <w:rsid w:val="00564C86"/>
    <w:rsid w:val="00573AF1"/>
    <w:rsid w:val="00582582"/>
    <w:rsid w:val="005838E6"/>
    <w:rsid w:val="005A14C0"/>
    <w:rsid w:val="005F1ABB"/>
    <w:rsid w:val="006051BD"/>
    <w:rsid w:val="006064F0"/>
    <w:rsid w:val="00606741"/>
    <w:rsid w:val="0064424F"/>
    <w:rsid w:val="00650358"/>
    <w:rsid w:val="00673E34"/>
    <w:rsid w:val="00690DF6"/>
    <w:rsid w:val="0069545E"/>
    <w:rsid w:val="006A2D6E"/>
    <w:rsid w:val="006D161E"/>
    <w:rsid w:val="006D5351"/>
    <w:rsid w:val="006E0898"/>
    <w:rsid w:val="006E3DC6"/>
    <w:rsid w:val="006E5BAF"/>
    <w:rsid w:val="006F3086"/>
    <w:rsid w:val="007200AE"/>
    <w:rsid w:val="00737058"/>
    <w:rsid w:val="00781C91"/>
    <w:rsid w:val="00782C2F"/>
    <w:rsid w:val="00792144"/>
    <w:rsid w:val="007D21A6"/>
    <w:rsid w:val="007D333F"/>
    <w:rsid w:val="007E2831"/>
    <w:rsid w:val="00802DF4"/>
    <w:rsid w:val="0082135D"/>
    <w:rsid w:val="00871DF8"/>
    <w:rsid w:val="0087444B"/>
    <w:rsid w:val="00877B8A"/>
    <w:rsid w:val="008922FE"/>
    <w:rsid w:val="008B0DC5"/>
    <w:rsid w:val="008B3868"/>
    <w:rsid w:val="008C152F"/>
    <w:rsid w:val="008D1E0F"/>
    <w:rsid w:val="00904482"/>
    <w:rsid w:val="009076CC"/>
    <w:rsid w:val="00921EAA"/>
    <w:rsid w:val="00923259"/>
    <w:rsid w:val="00940A9B"/>
    <w:rsid w:val="009A4CE4"/>
    <w:rsid w:val="009A7342"/>
    <w:rsid w:val="009C697B"/>
    <w:rsid w:val="009F4787"/>
    <w:rsid w:val="00A057D3"/>
    <w:rsid w:val="00A160E3"/>
    <w:rsid w:val="00A203D7"/>
    <w:rsid w:val="00A5142C"/>
    <w:rsid w:val="00AA44DE"/>
    <w:rsid w:val="00AC6B69"/>
    <w:rsid w:val="00AD0130"/>
    <w:rsid w:val="00AE6CE8"/>
    <w:rsid w:val="00AF10C6"/>
    <w:rsid w:val="00B314CC"/>
    <w:rsid w:val="00B762CF"/>
    <w:rsid w:val="00B76948"/>
    <w:rsid w:val="00B90661"/>
    <w:rsid w:val="00B93997"/>
    <w:rsid w:val="00BB6450"/>
    <w:rsid w:val="00BB7457"/>
    <w:rsid w:val="00BC23B1"/>
    <w:rsid w:val="00BC6597"/>
    <w:rsid w:val="00BE60C2"/>
    <w:rsid w:val="00BE6D68"/>
    <w:rsid w:val="00BE7797"/>
    <w:rsid w:val="00BF0051"/>
    <w:rsid w:val="00BF4EB5"/>
    <w:rsid w:val="00C002B8"/>
    <w:rsid w:val="00C13205"/>
    <w:rsid w:val="00C45D7A"/>
    <w:rsid w:val="00C952A2"/>
    <w:rsid w:val="00CC4113"/>
    <w:rsid w:val="00CD4EB7"/>
    <w:rsid w:val="00CE166B"/>
    <w:rsid w:val="00D10EED"/>
    <w:rsid w:val="00D2538D"/>
    <w:rsid w:val="00D4258A"/>
    <w:rsid w:val="00D603FF"/>
    <w:rsid w:val="00DB167F"/>
    <w:rsid w:val="00DB4B49"/>
    <w:rsid w:val="00DB6B3A"/>
    <w:rsid w:val="00DE42C1"/>
    <w:rsid w:val="00DE46DF"/>
    <w:rsid w:val="00DF55F1"/>
    <w:rsid w:val="00DF7B2D"/>
    <w:rsid w:val="00E0279E"/>
    <w:rsid w:val="00E13486"/>
    <w:rsid w:val="00E223C0"/>
    <w:rsid w:val="00E22D8F"/>
    <w:rsid w:val="00E3487A"/>
    <w:rsid w:val="00E5183C"/>
    <w:rsid w:val="00E959FC"/>
    <w:rsid w:val="00EA31BE"/>
    <w:rsid w:val="00EA6A9A"/>
    <w:rsid w:val="00EB2496"/>
    <w:rsid w:val="00ED1913"/>
    <w:rsid w:val="00EE6EC1"/>
    <w:rsid w:val="00EF2F78"/>
    <w:rsid w:val="00F06EAA"/>
    <w:rsid w:val="00F44428"/>
    <w:rsid w:val="00F512D2"/>
    <w:rsid w:val="00F616BA"/>
    <w:rsid w:val="00FD181D"/>
    <w:rsid w:val="00FE3B26"/>
    <w:rsid w:val="00FE403F"/>
    <w:rsid w:val="00FF3CDE"/>
    <w:rsid w:val="01122D3A"/>
    <w:rsid w:val="01195642"/>
    <w:rsid w:val="011D6FC4"/>
    <w:rsid w:val="01282E62"/>
    <w:rsid w:val="012A7464"/>
    <w:rsid w:val="019B55D1"/>
    <w:rsid w:val="019D1959"/>
    <w:rsid w:val="01D84888"/>
    <w:rsid w:val="01E66FA5"/>
    <w:rsid w:val="01E70628"/>
    <w:rsid w:val="01ED4746"/>
    <w:rsid w:val="02027657"/>
    <w:rsid w:val="0213623D"/>
    <w:rsid w:val="024C492F"/>
    <w:rsid w:val="02716E90"/>
    <w:rsid w:val="02811BAD"/>
    <w:rsid w:val="02853582"/>
    <w:rsid w:val="02902A6D"/>
    <w:rsid w:val="029B75CA"/>
    <w:rsid w:val="029C3B08"/>
    <w:rsid w:val="029C56A3"/>
    <w:rsid w:val="02A3744C"/>
    <w:rsid w:val="02B726F0"/>
    <w:rsid w:val="02E92248"/>
    <w:rsid w:val="02FA082F"/>
    <w:rsid w:val="0309061F"/>
    <w:rsid w:val="032D0373"/>
    <w:rsid w:val="03346E3D"/>
    <w:rsid w:val="038553B5"/>
    <w:rsid w:val="039B27A9"/>
    <w:rsid w:val="03A13337"/>
    <w:rsid w:val="03AE694C"/>
    <w:rsid w:val="03B66504"/>
    <w:rsid w:val="03C9676C"/>
    <w:rsid w:val="03CC7C7C"/>
    <w:rsid w:val="03DB29EC"/>
    <w:rsid w:val="03E219EE"/>
    <w:rsid w:val="03E727F4"/>
    <w:rsid w:val="03F36199"/>
    <w:rsid w:val="03FB0B7A"/>
    <w:rsid w:val="040B46B3"/>
    <w:rsid w:val="045867EA"/>
    <w:rsid w:val="04710B23"/>
    <w:rsid w:val="047B6613"/>
    <w:rsid w:val="04D70C66"/>
    <w:rsid w:val="05045994"/>
    <w:rsid w:val="05046E9E"/>
    <w:rsid w:val="050A75E7"/>
    <w:rsid w:val="05340616"/>
    <w:rsid w:val="053563BD"/>
    <w:rsid w:val="05676809"/>
    <w:rsid w:val="05681A5A"/>
    <w:rsid w:val="058708BB"/>
    <w:rsid w:val="059F5457"/>
    <w:rsid w:val="05A125FF"/>
    <w:rsid w:val="05C25634"/>
    <w:rsid w:val="05EC0669"/>
    <w:rsid w:val="05EF2449"/>
    <w:rsid w:val="0616597F"/>
    <w:rsid w:val="0627463A"/>
    <w:rsid w:val="06323A19"/>
    <w:rsid w:val="064E112E"/>
    <w:rsid w:val="065974FD"/>
    <w:rsid w:val="065D535C"/>
    <w:rsid w:val="066D0F2F"/>
    <w:rsid w:val="069963F4"/>
    <w:rsid w:val="06CC6E45"/>
    <w:rsid w:val="06E91F0F"/>
    <w:rsid w:val="07005A0C"/>
    <w:rsid w:val="074825C3"/>
    <w:rsid w:val="075E79A7"/>
    <w:rsid w:val="07644CF8"/>
    <w:rsid w:val="077E0B02"/>
    <w:rsid w:val="07C2410E"/>
    <w:rsid w:val="07DC741A"/>
    <w:rsid w:val="07DF027A"/>
    <w:rsid w:val="0803722C"/>
    <w:rsid w:val="082779D0"/>
    <w:rsid w:val="084D655E"/>
    <w:rsid w:val="087E4495"/>
    <w:rsid w:val="08987BE8"/>
    <w:rsid w:val="089E1582"/>
    <w:rsid w:val="08C22108"/>
    <w:rsid w:val="08E374EB"/>
    <w:rsid w:val="08F33D56"/>
    <w:rsid w:val="09026204"/>
    <w:rsid w:val="091D145D"/>
    <w:rsid w:val="092211B5"/>
    <w:rsid w:val="09226B0F"/>
    <w:rsid w:val="092B64D1"/>
    <w:rsid w:val="093C4D3E"/>
    <w:rsid w:val="09517944"/>
    <w:rsid w:val="09864881"/>
    <w:rsid w:val="09A25DF9"/>
    <w:rsid w:val="09AC314B"/>
    <w:rsid w:val="09B0594A"/>
    <w:rsid w:val="09B80559"/>
    <w:rsid w:val="09E366F4"/>
    <w:rsid w:val="09F85E2D"/>
    <w:rsid w:val="0A00497C"/>
    <w:rsid w:val="0A340F11"/>
    <w:rsid w:val="0A3A3B56"/>
    <w:rsid w:val="0A3F0033"/>
    <w:rsid w:val="0A585887"/>
    <w:rsid w:val="0A595E3B"/>
    <w:rsid w:val="0A7121DA"/>
    <w:rsid w:val="0A793A2E"/>
    <w:rsid w:val="0A833421"/>
    <w:rsid w:val="0A8F0952"/>
    <w:rsid w:val="0A9F2459"/>
    <w:rsid w:val="0AC959DA"/>
    <w:rsid w:val="0AF816C4"/>
    <w:rsid w:val="0B040301"/>
    <w:rsid w:val="0B1968C3"/>
    <w:rsid w:val="0B2C17A1"/>
    <w:rsid w:val="0B424B21"/>
    <w:rsid w:val="0B430EB8"/>
    <w:rsid w:val="0B4A3AFE"/>
    <w:rsid w:val="0B684B4F"/>
    <w:rsid w:val="0B777D29"/>
    <w:rsid w:val="0B837613"/>
    <w:rsid w:val="0BAA1044"/>
    <w:rsid w:val="0BAB3064"/>
    <w:rsid w:val="0BAF080B"/>
    <w:rsid w:val="0BB670AB"/>
    <w:rsid w:val="0BB923D0"/>
    <w:rsid w:val="0BC126B3"/>
    <w:rsid w:val="0BDB6A3D"/>
    <w:rsid w:val="0BEA5720"/>
    <w:rsid w:val="0C0624F3"/>
    <w:rsid w:val="0C4867FB"/>
    <w:rsid w:val="0CAE5598"/>
    <w:rsid w:val="0CB54492"/>
    <w:rsid w:val="0CBD6531"/>
    <w:rsid w:val="0CCE3126"/>
    <w:rsid w:val="0CE1432D"/>
    <w:rsid w:val="0CFE294D"/>
    <w:rsid w:val="0D1962EE"/>
    <w:rsid w:val="0D3E3574"/>
    <w:rsid w:val="0D551D79"/>
    <w:rsid w:val="0D645222"/>
    <w:rsid w:val="0D6E7E4F"/>
    <w:rsid w:val="0D712717"/>
    <w:rsid w:val="0D766835"/>
    <w:rsid w:val="0D92543C"/>
    <w:rsid w:val="0D9378B6"/>
    <w:rsid w:val="0D986DC4"/>
    <w:rsid w:val="0DA8437F"/>
    <w:rsid w:val="0DC13155"/>
    <w:rsid w:val="0DC904E4"/>
    <w:rsid w:val="0DD71C05"/>
    <w:rsid w:val="0DE00C0B"/>
    <w:rsid w:val="0DE42C75"/>
    <w:rsid w:val="0DEC7FAF"/>
    <w:rsid w:val="0DF875DC"/>
    <w:rsid w:val="0E046A11"/>
    <w:rsid w:val="0E1C3D4F"/>
    <w:rsid w:val="0E1D25CB"/>
    <w:rsid w:val="0E252709"/>
    <w:rsid w:val="0E2C6D18"/>
    <w:rsid w:val="0E300D44"/>
    <w:rsid w:val="0E7F7A41"/>
    <w:rsid w:val="0ECA08C4"/>
    <w:rsid w:val="0ECC7CCA"/>
    <w:rsid w:val="0EF05683"/>
    <w:rsid w:val="0F6A0D0D"/>
    <w:rsid w:val="0F9526BB"/>
    <w:rsid w:val="0FB84AA1"/>
    <w:rsid w:val="0FD62B7A"/>
    <w:rsid w:val="0FDD2DE3"/>
    <w:rsid w:val="100E51E0"/>
    <w:rsid w:val="10226D83"/>
    <w:rsid w:val="10353C8C"/>
    <w:rsid w:val="104F42A7"/>
    <w:rsid w:val="10587BA8"/>
    <w:rsid w:val="105C4535"/>
    <w:rsid w:val="105D7C7D"/>
    <w:rsid w:val="108D4A90"/>
    <w:rsid w:val="10A218E0"/>
    <w:rsid w:val="10B477B0"/>
    <w:rsid w:val="10B93A57"/>
    <w:rsid w:val="10DC52BB"/>
    <w:rsid w:val="10EC4AC5"/>
    <w:rsid w:val="10F03529"/>
    <w:rsid w:val="10F70FED"/>
    <w:rsid w:val="112C386F"/>
    <w:rsid w:val="11741C87"/>
    <w:rsid w:val="11F71C03"/>
    <w:rsid w:val="12482604"/>
    <w:rsid w:val="126B7053"/>
    <w:rsid w:val="127E3EAB"/>
    <w:rsid w:val="12957AAF"/>
    <w:rsid w:val="1299379E"/>
    <w:rsid w:val="12C10A21"/>
    <w:rsid w:val="12D00551"/>
    <w:rsid w:val="12D03193"/>
    <w:rsid w:val="12D64474"/>
    <w:rsid w:val="12DA4388"/>
    <w:rsid w:val="12E336AF"/>
    <w:rsid w:val="12E442B7"/>
    <w:rsid w:val="13101EF5"/>
    <w:rsid w:val="13223BB5"/>
    <w:rsid w:val="132D3965"/>
    <w:rsid w:val="13347445"/>
    <w:rsid w:val="134C6044"/>
    <w:rsid w:val="137A43BD"/>
    <w:rsid w:val="1383225E"/>
    <w:rsid w:val="13877224"/>
    <w:rsid w:val="13915246"/>
    <w:rsid w:val="13A138F5"/>
    <w:rsid w:val="13AA358F"/>
    <w:rsid w:val="13AA75CC"/>
    <w:rsid w:val="13BB36C2"/>
    <w:rsid w:val="13C70DD3"/>
    <w:rsid w:val="13CB0087"/>
    <w:rsid w:val="13CE50AA"/>
    <w:rsid w:val="13D03611"/>
    <w:rsid w:val="13D45240"/>
    <w:rsid w:val="13DA0AAC"/>
    <w:rsid w:val="13F15336"/>
    <w:rsid w:val="141564A3"/>
    <w:rsid w:val="141A7FB1"/>
    <w:rsid w:val="14213DDE"/>
    <w:rsid w:val="142474B9"/>
    <w:rsid w:val="1426739E"/>
    <w:rsid w:val="144D6EBF"/>
    <w:rsid w:val="14A63623"/>
    <w:rsid w:val="15202377"/>
    <w:rsid w:val="1553683E"/>
    <w:rsid w:val="15826839"/>
    <w:rsid w:val="158A3AB7"/>
    <w:rsid w:val="158D362A"/>
    <w:rsid w:val="15AA505D"/>
    <w:rsid w:val="15CA3338"/>
    <w:rsid w:val="15D45280"/>
    <w:rsid w:val="15E409F3"/>
    <w:rsid w:val="160C4FAC"/>
    <w:rsid w:val="16133C89"/>
    <w:rsid w:val="16182AF5"/>
    <w:rsid w:val="16333A59"/>
    <w:rsid w:val="16540E4D"/>
    <w:rsid w:val="165D78E5"/>
    <w:rsid w:val="166B0912"/>
    <w:rsid w:val="167D553C"/>
    <w:rsid w:val="16CB4564"/>
    <w:rsid w:val="16CE753C"/>
    <w:rsid w:val="16E11DAC"/>
    <w:rsid w:val="16E233EE"/>
    <w:rsid w:val="17027486"/>
    <w:rsid w:val="170D76B7"/>
    <w:rsid w:val="17321EED"/>
    <w:rsid w:val="1739317C"/>
    <w:rsid w:val="175E7186"/>
    <w:rsid w:val="17A415E0"/>
    <w:rsid w:val="17AF7B33"/>
    <w:rsid w:val="17DF2EB8"/>
    <w:rsid w:val="17EC0D07"/>
    <w:rsid w:val="17F031FC"/>
    <w:rsid w:val="17F2157E"/>
    <w:rsid w:val="182C2DE0"/>
    <w:rsid w:val="18382CA8"/>
    <w:rsid w:val="18422604"/>
    <w:rsid w:val="184D5BF1"/>
    <w:rsid w:val="18501BFA"/>
    <w:rsid w:val="18575D38"/>
    <w:rsid w:val="186A617B"/>
    <w:rsid w:val="186F26E9"/>
    <w:rsid w:val="187B6D1D"/>
    <w:rsid w:val="189B7EB2"/>
    <w:rsid w:val="18D12DF5"/>
    <w:rsid w:val="18ED5880"/>
    <w:rsid w:val="19127222"/>
    <w:rsid w:val="192B2350"/>
    <w:rsid w:val="19431A7B"/>
    <w:rsid w:val="194F6D87"/>
    <w:rsid w:val="198D4A9F"/>
    <w:rsid w:val="19A96A13"/>
    <w:rsid w:val="19D81CA1"/>
    <w:rsid w:val="19E0432E"/>
    <w:rsid w:val="19E91876"/>
    <w:rsid w:val="19F906FD"/>
    <w:rsid w:val="1A282DDA"/>
    <w:rsid w:val="1A2B301F"/>
    <w:rsid w:val="1A2E1092"/>
    <w:rsid w:val="1A43273A"/>
    <w:rsid w:val="1A50725A"/>
    <w:rsid w:val="1A9354DB"/>
    <w:rsid w:val="1AE14356"/>
    <w:rsid w:val="1AF370ED"/>
    <w:rsid w:val="1AFE5477"/>
    <w:rsid w:val="1AFF47DC"/>
    <w:rsid w:val="1B0C559F"/>
    <w:rsid w:val="1B121581"/>
    <w:rsid w:val="1B2D5678"/>
    <w:rsid w:val="1B4F12C0"/>
    <w:rsid w:val="1B601C65"/>
    <w:rsid w:val="1B631991"/>
    <w:rsid w:val="1B98469D"/>
    <w:rsid w:val="1BA84479"/>
    <w:rsid w:val="1BAC16B8"/>
    <w:rsid w:val="1BC814F3"/>
    <w:rsid w:val="1BCD4A66"/>
    <w:rsid w:val="1BDE2883"/>
    <w:rsid w:val="1BEA2D97"/>
    <w:rsid w:val="1C004178"/>
    <w:rsid w:val="1C0C43D5"/>
    <w:rsid w:val="1C12738D"/>
    <w:rsid w:val="1C280654"/>
    <w:rsid w:val="1C397355"/>
    <w:rsid w:val="1C3A3714"/>
    <w:rsid w:val="1C5D11C3"/>
    <w:rsid w:val="1C785BA8"/>
    <w:rsid w:val="1C7D4CB4"/>
    <w:rsid w:val="1C981A4A"/>
    <w:rsid w:val="1CC23D13"/>
    <w:rsid w:val="1D167BBB"/>
    <w:rsid w:val="1D1D719C"/>
    <w:rsid w:val="1D2B67B9"/>
    <w:rsid w:val="1D826775"/>
    <w:rsid w:val="1D8E2B76"/>
    <w:rsid w:val="1D981CC2"/>
    <w:rsid w:val="1DC01597"/>
    <w:rsid w:val="1DD555A3"/>
    <w:rsid w:val="1DDD5FDB"/>
    <w:rsid w:val="1DE87571"/>
    <w:rsid w:val="1E253E9A"/>
    <w:rsid w:val="1E262080"/>
    <w:rsid w:val="1E3B1FCF"/>
    <w:rsid w:val="1E622558"/>
    <w:rsid w:val="1E8517EF"/>
    <w:rsid w:val="1E882ABA"/>
    <w:rsid w:val="1E8A17C6"/>
    <w:rsid w:val="1E963FB8"/>
    <w:rsid w:val="1EBB6C6C"/>
    <w:rsid w:val="1EC57C9C"/>
    <w:rsid w:val="1EE019A3"/>
    <w:rsid w:val="1F073C5F"/>
    <w:rsid w:val="1FAE5D19"/>
    <w:rsid w:val="1FB06E2D"/>
    <w:rsid w:val="1FBC7D9F"/>
    <w:rsid w:val="1FCB0B65"/>
    <w:rsid w:val="1FCD0A84"/>
    <w:rsid w:val="1FF674C0"/>
    <w:rsid w:val="20043A51"/>
    <w:rsid w:val="200E08AD"/>
    <w:rsid w:val="2023790B"/>
    <w:rsid w:val="203D5420"/>
    <w:rsid w:val="20AE5D0D"/>
    <w:rsid w:val="20B52A86"/>
    <w:rsid w:val="20D10954"/>
    <w:rsid w:val="20E51212"/>
    <w:rsid w:val="20F669B0"/>
    <w:rsid w:val="20F7254C"/>
    <w:rsid w:val="2105635C"/>
    <w:rsid w:val="21102A49"/>
    <w:rsid w:val="21124499"/>
    <w:rsid w:val="21515666"/>
    <w:rsid w:val="216C5203"/>
    <w:rsid w:val="216D6770"/>
    <w:rsid w:val="217378A3"/>
    <w:rsid w:val="21903690"/>
    <w:rsid w:val="21AD399F"/>
    <w:rsid w:val="21B06830"/>
    <w:rsid w:val="21CC09CA"/>
    <w:rsid w:val="21D40771"/>
    <w:rsid w:val="21DA229E"/>
    <w:rsid w:val="21EB1616"/>
    <w:rsid w:val="221336AB"/>
    <w:rsid w:val="22257E71"/>
    <w:rsid w:val="2233393B"/>
    <w:rsid w:val="225F2408"/>
    <w:rsid w:val="227F6C94"/>
    <w:rsid w:val="228213E7"/>
    <w:rsid w:val="229C502F"/>
    <w:rsid w:val="22A7590B"/>
    <w:rsid w:val="22B4528F"/>
    <w:rsid w:val="22D838CF"/>
    <w:rsid w:val="22E42C35"/>
    <w:rsid w:val="22EB141E"/>
    <w:rsid w:val="22F825DB"/>
    <w:rsid w:val="22FD20FA"/>
    <w:rsid w:val="23051A6C"/>
    <w:rsid w:val="231F77C7"/>
    <w:rsid w:val="2332720B"/>
    <w:rsid w:val="23374475"/>
    <w:rsid w:val="233B0914"/>
    <w:rsid w:val="234E00AF"/>
    <w:rsid w:val="23592A54"/>
    <w:rsid w:val="23752C79"/>
    <w:rsid w:val="237C59BB"/>
    <w:rsid w:val="23BF2464"/>
    <w:rsid w:val="23D36806"/>
    <w:rsid w:val="23F3488A"/>
    <w:rsid w:val="24187649"/>
    <w:rsid w:val="2419704D"/>
    <w:rsid w:val="243B3EB7"/>
    <w:rsid w:val="244C0E2C"/>
    <w:rsid w:val="24551FD1"/>
    <w:rsid w:val="245C67FB"/>
    <w:rsid w:val="246A2C9C"/>
    <w:rsid w:val="247474EF"/>
    <w:rsid w:val="2485348A"/>
    <w:rsid w:val="24BD3AED"/>
    <w:rsid w:val="24C60186"/>
    <w:rsid w:val="24C6775F"/>
    <w:rsid w:val="24F66C50"/>
    <w:rsid w:val="25037DCE"/>
    <w:rsid w:val="250C4825"/>
    <w:rsid w:val="251304A2"/>
    <w:rsid w:val="2554099F"/>
    <w:rsid w:val="25555D52"/>
    <w:rsid w:val="25602216"/>
    <w:rsid w:val="256F2A8D"/>
    <w:rsid w:val="25701C27"/>
    <w:rsid w:val="2579446D"/>
    <w:rsid w:val="257F27A2"/>
    <w:rsid w:val="259B3353"/>
    <w:rsid w:val="25A315A3"/>
    <w:rsid w:val="25A7235C"/>
    <w:rsid w:val="25CB3C39"/>
    <w:rsid w:val="25DA0320"/>
    <w:rsid w:val="25DB1140"/>
    <w:rsid w:val="261F72E0"/>
    <w:rsid w:val="26321F0A"/>
    <w:rsid w:val="26334D6D"/>
    <w:rsid w:val="2640356F"/>
    <w:rsid w:val="26462BB6"/>
    <w:rsid w:val="264C6FBD"/>
    <w:rsid w:val="265F6C6A"/>
    <w:rsid w:val="26767805"/>
    <w:rsid w:val="26A32212"/>
    <w:rsid w:val="26C003D2"/>
    <w:rsid w:val="26D23C48"/>
    <w:rsid w:val="26F942CB"/>
    <w:rsid w:val="271A6FB4"/>
    <w:rsid w:val="27205B2B"/>
    <w:rsid w:val="273E5DB4"/>
    <w:rsid w:val="275E755E"/>
    <w:rsid w:val="27625A02"/>
    <w:rsid w:val="2767225B"/>
    <w:rsid w:val="276830CB"/>
    <w:rsid w:val="277609EB"/>
    <w:rsid w:val="27AA2C77"/>
    <w:rsid w:val="27B25CEA"/>
    <w:rsid w:val="27D9637B"/>
    <w:rsid w:val="27E10412"/>
    <w:rsid w:val="28522780"/>
    <w:rsid w:val="287265EE"/>
    <w:rsid w:val="287C121A"/>
    <w:rsid w:val="288B25DE"/>
    <w:rsid w:val="28950B22"/>
    <w:rsid w:val="289A78F2"/>
    <w:rsid w:val="28B01054"/>
    <w:rsid w:val="28D73DEB"/>
    <w:rsid w:val="28F434A6"/>
    <w:rsid w:val="29345F99"/>
    <w:rsid w:val="294B4B4D"/>
    <w:rsid w:val="29605B23"/>
    <w:rsid w:val="29724207"/>
    <w:rsid w:val="298955F8"/>
    <w:rsid w:val="29B5109E"/>
    <w:rsid w:val="29BF49A7"/>
    <w:rsid w:val="29FF65A7"/>
    <w:rsid w:val="2A463973"/>
    <w:rsid w:val="2A824925"/>
    <w:rsid w:val="2A84522F"/>
    <w:rsid w:val="2AFF2494"/>
    <w:rsid w:val="2B6A1916"/>
    <w:rsid w:val="2BB40375"/>
    <w:rsid w:val="2BB56560"/>
    <w:rsid w:val="2BBF39C7"/>
    <w:rsid w:val="2BCB3BBA"/>
    <w:rsid w:val="2BE7456D"/>
    <w:rsid w:val="2BE83786"/>
    <w:rsid w:val="2BE956E1"/>
    <w:rsid w:val="2BEE1BAF"/>
    <w:rsid w:val="2BFF288E"/>
    <w:rsid w:val="2C18302D"/>
    <w:rsid w:val="2C1A50E5"/>
    <w:rsid w:val="2C1D24D1"/>
    <w:rsid w:val="2C274113"/>
    <w:rsid w:val="2C3A3F1C"/>
    <w:rsid w:val="2C4402A1"/>
    <w:rsid w:val="2C5C383D"/>
    <w:rsid w:val="2C5F5583"/>
    <w:rsid w:val="2C722C06"/>
    <w:rsid w:val="2C8B3FDD"/>
    <w:rsid w:val="2CD17022"/>
    <w:rsid w:val="2CDE44AA"/>
    <w:rsid w:val="2D087964"/>
    <w:rsid w:val="2D1522A6"/>
    <w:rsid w:val="2D367E96"/>
    <w:rsid w:val="2D4B4662"/>
    <w:rsid w:val="2D5A7A44"/>
    <w:rsid w:val="2D6055AE"/>
    <w:rsid w:val="2D6F3C91"/>
    <w:rsid w:val="2D760F49"/>
    <w:rsid w:val="2D8A6187"/>
    <w:rsid w:val="2DED648E"/>
    <w:rsid w:val="2E0559B4"/>
    <w:rsid w:val="2E482812"/>
    <w:rsid w:val="2E4C697C"/>
    <w:rsid w:val="2E4F1BEE"/>
    <w:rsid w:val="2E5B353C"/>
    <w:rsid w:val="2EA16870"/>
    <w:rsid w:val="2EAE5B84"/>
    <w:rsid w:val="2EE93124"/>
    <w:rsid w:val="2F0055D5"/>
    <w:rsid w:val="2F017C73"/>
    <w:rsid w:val="2F193000"/>
    <w:rsid w:val="2F340AA1"/>
    <w:rsid w:val="2F3A3BDD"/>
    <w:rsid w:val="2F4475F2"/>
    <w:rsid w:val="2F8452BB"/>
    <w:rsid w:val="2F8856E8"/>
    <w:rsid w:val="2F931F3E"/>
    <w:rsid w:val="2FA20543"/>
    <w:rsid w:val="2FBD74CF"/>
    <w:rsid w:val="2FCC5659"/>
    <w:rsid w:val="3004724F"/>
    <w:rsid w:val="30180C70"/>
    <w:rsid w:val="30506AD9"/>
    <w:rsid w:val="30554766"/>
    <w:rsid w:val="306453B6"/>
    <w:rsid w:val="30751371"/>
    <w:rsid w:val="30793B1F"/>
    <w:rsid w:val="307A6406"/>
    <w:rsid w:val="30EB003C"/>
    <w:rsid w:val="31392548"/>
    <w:rsid w:val="316F625B"/>
    <w:rsid w:val="31A1797F"/>
    <w:rsid w:val="31B87642"/>
    <w:rsid w:val="31C00EF8"/>
    <w:rsid w:val="31D623CF"/>
    <w:rsid w:val="31E050B0"/>
    <w:rsid w:val="320D4E6E"/>
    <w:rsid w:val="323413C5"/>
    <w:rsid w:val="32377EA8"/>
    <w:rsid w:val="323E0A30"/>
    <w:rsid w:val="324B3E79"/>
    <w:rsid w:val="325167B6"/>
    <w:rsid w:val="326266B4"/>
    <w:rsid w:val="32753D0B"/>
    <w:rsid w:val="327F7554"/>
    <w:rsid w:val="328A3DB3"/>
    <w:rsid w:val="32B60A23"/>
    <w:rsid w:val="32C4213C"/>
    <w:rsid w:val="32DB2081"/>
    <w:rsid w:val="32E1603D"/>
    <w:rsid w:val="32E93950"/>
    <w:rsid w:val="32F42D9E"/>
    <w:rsid w:val="333D477F"/>
    <w:rsid w:val="33504B51"/>
    <w:rsid w:val="33956A0B"/>
    <w:rsid w:val="33AA1058"/>
    <w:rsid w:val="33AF6CE8"/>
    <w:rsid w:val="33C1005A"/>
    <w:rsid w:val="33D36C88"/>
    <w:rsid w:val="33EB1C56"/>
    <w:rsid w:val="340A02ED"/>
    <w:rsid w:val="3431735D"/>
    <w:rsid w:val="34A17D4A"/>
    <w:rsid w:val="34A8592F"/>
    <w:rsid w:val="34B41D3C"/>
    <w:rsid w:val="34CF4905"/>
    <w:rsid w:val="34D66156"/>
    <w:rsid w:val="34E8485A"/>
    <w:rsid w:val="34F91ACC"/>
    <w:rsid w:val="35031DA7"/>
    <w:rsid w:val="350D23A0"/>
    <w:rsid w:val="353F3CFB"/>
    <w:rsid w:val="35414E0B"/>
    <w:rsid w:val="35636441"/>
    <w:rsid w:val="35905D41"/>
    <w:rsid w:val="35B17626"/>
    <w:rsid w:val="35D6028F"/>
    <w:rsid w:val="35E74616"/>
    <w:rsid w:val="35EB69CC"/>
    <w:rsid w:val="35EE30CD"/>
    <w:rsid w:val="35F77C74"/>
    <w:rsid w:val="36035EE7"/>
    <w:rsid w:val="36264A5B"/>
    <w:rsid w:val="36452A76"/>
    <w:rsid w:val="365A29B6"/>
    <w:rsid w:val="365F74DC"/>
    <w:rsid w:val="36845780"/>
    <w:rsid w:val="368A323C"/>
    <w:rsid w:val="36A22794"/>
    <w:rsid w:val="36B85A18"/>
    <w:rsid w:val="36C6432F"/>
    <w:rsid w:val="36C941C4"/>
    <w:rsid w:val="36D76E71"/>
    <w:rsid w:val="370A058B"/>
    <w:rsid w:val="3734069D"/>
    <w:rsid w:val="37557806"/>
    <w:rsid w:val="3782347A"/>
    <w:rsid w:val="378B76CC"/>
    <w:rsid w:val="379160EA"/>
    <w:rsid w:val="37944C14"/>
    <w:rsid w:val="37A8604A"/>
    <w:rsid w:val="37A934D2"/>
    <w:rsid w:val="37AE7F08"/>
    <w:rsid w:val="37BD44A8"/>
    <w:rsid w:val="37C103D6"/>
    <w:rsid w:val="37E529E9"/>
    <w:rsid w:val="37F214F9"/>
    <w:rsid w:val="37FE6E39"/>
    <w:rsid w:val="381572B8"/>
    <w:rsid w:val="385009BF"/>
    <w:rsid w:val="38504F55"/>
    <w:rsid w:val="38536701"/>
    <w:rsid w:val="385E3204"/>
    <w:rsid w:val="386F2B4A"/>
    <w:rsid w:val="387A1DB3"/>
    <w:rsid w:val="388B11B0"/>
    <w:rsid w:val="38B873E2"/>
    <w:rsid w:val="38F67F51"/>
    <w:rsid w:val="39044BAD"/>
    <w:rsid w:val="391A778D"/>
    <w:rsid w:val="39205BF2"/>
    <w:rsid w:val="394D42A6"/>
    <w:rsid w:val="39722637"/>
    <w:rsid w:val="39880367"/>
    <w:rsid w:val="39AD3B91"/>
    <w:rsid w:val="39BD13BD"/>
    <w:rsid w:val="3A182EAD"/>
    <w:rsid w:val="3A3A057F"/>
    <w:rsid w:val="3A577D39"/>
    <w:rsid w:val="3A8B1558"/>
    <w:rsid w:val="3A964F46"/>
    <w:rsid w:val="3AA12D62"/>
    <w:rsid w:val="3AA23AEC"/>
    <w:rsid w:val="3AAD5BAB"/>
    <w:rsid w:val="3ABA038B"/>
    <w:rsid w:val="3AD273C0"/>
    <w:rsid w:val="3AE32280"/>
    <w:rsid w:val="3B0208C7"/>
    <w:rsid w:val="3B027E69"/>
    <w:rsid w:val="3B301A7C"/>
    <w:rsid w:val="3B5D49FC"/>
    <w:rsid w:val="3B6808F8"/>
    <w:rsid w:val="3B7346FF"/>
    <w:rsid w:val="3B76512E"/>
    <w:rsid w:val="3BC1657B"/>
    <w:rsid w:val="3BE316E1"/>
    <w:rsid w:val="3BEB4966"/>
    <w:rsid w:val="3C1108C0"/>
    <w:rsid w:val="3C371BD0"/>
    <w:rsid w:val="3C4D13F4"/>
    <w:rsid w:val="3C526CEF"/>
    <w:rsid w:val="3C654669"/>
    <w:rsid w:val="3C823E34"/>
    <w:rsid w:val="3CA315D9"/>
    <w:rsid w:val="3CB570E8"/>
    <w:rsid w:val="3CCB7D90"/>
    <w:rsid w:val="3CD87AFA"/>
    <w:rsid w:val="3CD91AB9"/>
    <w:rsid w:val="3CFD4BC8"/>
    <w:rsid w:val="3D1122D9"/>
    <w:rsid w:val="3D12298F"/>
    <w:rsid w:val="3D1C7E93"/>
    <w:rsid w:val="3D4C4C97"/>
    <w:rsid w:val="3D501BC3"/>
    <w:rsid w:val="3D5D5666"/>
    <w:rsid w:val="3D647F2A"/>
    <w:rsid w:val="3D6F5BDB"/>
    <w:rsid w:val="3D7911CF"/>
    <w:rsid w:val="3D824ED6"/>
    <w:rsid w:val="3D8A7708"/>
    <w:rsid w:val="3DA9265A"/>
    <w:rsid w:val="3DAA0180"/>
    <w:rsid w:val="3DBD1AD6"/>
    <w:rsid w:val="3DD376D7"/>
    <w:rsid w:val="3E171E42"/>
    <w:rsid w:val="3E384D3D"/>
    <w:rsid w:val="3E520EF9"/>
    <w:rsid w:val="3E76777E"/>
    <w:rsid w:val="3EAA423E"/>
    <w:rsid w:val="3EB968CD"/>
    <w:rsid w:val="3EC12F06"/>
    <w:rsid w:val="3EC309B7"/>
    <w:rsid w:val="3ED8459B"/>
    <w:rsid w:val="3EE55509"/>
    <w:rsid w:val="3EEA2F2A"/>
    <w:rsid w:val="3EF70D0A"/>
    <w:rsid w:val="3EFD2FB4"/>
    <w:rsid w:val="3F00051C"/>
    <w:rsid w:val="3F055974"/>
    <w:rsid w:val="3F083A54"/>
    <w:rsid w:val="3F467593"/>
    <w:rsid w:val="3F516B05"/>
    <w:rsid w:val="3F6958BC"/>
    <w:rsid w:val="3F8668E2"/>
    <w:rsid w:val="3F9F1F66"/>
    <w:rsid w:val="3FA7706D"/>
    <w:rsid w:val="3FA81778"/>
    <w:rsid w:val="3FBD4F5B"/>
    <w:rsid w:val="3FEB6F5A"/>
    <w:rsid w:val="40061FE5"/>
    <w:rsid w:val="40074012"/>
    <w:rsid w:val="400D4F69"/>
    <w:rsid w:val="403C0DD2"/>
    <w:rsid w:val="403F2E01"/>
    <w:rsid w:val="407F77F1"/>
    <w:rsid w:val="40935BB3"/>
    <w:rsid w:val="40A2785A"/>
    <w:rsid w:val="40B2745F"/>
    <w:rsid w:val="40EC346B"/>
    <w:rsid w:val="40F57895"/>
    <w:rsid w:val="40F77B80"/>
    <w:rsid w:val="410F4E53"/>
    <w:rsid w:val="41154A97"/>
    <w:rsid w:val="4119041B"/>
    <w:rsid w:val="412D224A"/>
    <w:rsid w:val="412D6014"/>
    <w:rsid w:val="4132693C"/>
    <w:rsid w:val="414E240B"/>
    <w:rsid w:val="41A3369B"/>
    <w:rsid w:val="41AC2B40"/>
    <w:rsid w:val="41CD13FD"/>
    <w:rsid w:val="41DC0929"/>
    <w:rsid w:val="41F1637D"/>
    <w:rsid w:val="41F405DF"/>
    <w:rsid w:val="41FD4D22"/>
    <w:rsid w:val="420C6134"/>
    <w:rsid w:val="422F7D49"/>
    <w:rsid w:val="42411497"/>
    <w:rsid w:val="424262B6"/>
    <w:rsid w:val="426113CD"/>
    <w:rsid w:val="42852229"/>
    <w:rsid w:val="428B79C2"/>
    <w:rsid w:val="429C453B"/>
    <w:rsid w:val="42B07FE6"/>
    <w:rsid w:val="42B87377"/>
    <w:rsid w:val="42BB5A65"/>
    <w:rsid w:val="42C47367"/>
    <w:rsid w:val="43081BD1"/>
    <w:rsid w:val="4312153B"/>
    <w:rsid w:val="43207F29"/>
    <w:rsid w:val="43251AA8"/>
    <w:rsid w:val="432B58BF"/>
    <w:rsid w:val="43566DE0"/>
    <w:rsid w:val="436C6FFF"/>
    <w:rsid w:val="43860D47"/>
    <w:rsid w:val="438B5990"/>
    <w:rsid w:val="43AF64F0"/>
    <w:rsid w:val="43B27935"/>
    <w:rsid w:val="43BA4D4F"/>
    <w:rsid w:val="43BE6733"/>
    <w:rsid w:val="43FA2168"/>
    <w:rsid w:val="440D63F0"/>
    <w:rsid w:val="44246EDE"/>
    <w:rsid w:val="442E1277"/>
    <w:rsid w:val="443426E9"/>
    <w:rsid w:val="444E2BF5"/>
    <w:rsid w:val="445539FA"/>
    <w:rsid w:val="44741DB7"/>
    <w:rsid w:val="447D44D3"/>
    <w:rsid w:val="44841EBD"/>
    <w:rsid w:val="44937BC0"/>
    <w:rsid w:val="449D243B"/>
    <w:rsid w:val="44A27E03"/>
    <w:rsid w:val="44B767BE"/>
    <w:rsid w:val="44C05078"/>
    <w:rsid w:val="44C522AB"/>
    <w:rsid w:val="44E12F67"/>
    <w:rsid w:val="45114A51"/>
    <w:rsid w:val="451259F2"/>
    <w:rsid w:val="45240E10"/>
    <w:rsid w:val="4534265D"/>
    <w:rsid w:val="45467E40"/>
    <w:rsid w:val="455C4456"/>
    <w:rsid w:val="456F631B"/>
    <w:rsid w:val="45793CAC"/>
    <w:rsid w:val="457E132C"/>
    <w:rsid w:val="457F275F"/>
    <w:rsid w:val="45917DF8"/>
    <w:rsid w:val="45AB480C"/>
    <w:rsid w:val="45C4750F"/>
    <w:rsid w:val="45C738DC"/>
    <w:rsid w:val="45D87F80"/>
    <w:rsid w:val="45E3036C"/>
    <w:rsid w:val="45E5397D"/>
    <w:rsid w:val="45F65C17"/>
    <w:rsid w:val="460022EF"/>
    <w:rsid w:val="460F337E"/>
    <w:rsid w:val="461611FF"/>
    <w:rsid w:val="461C1E7F"/>
    <w:rsid w:val="46302237"/>
    <w:rsid w:val="4648420D"/>
    <w:rsid w:val="464965E1"/>
    <w:rsid w:val="46496788"/>
    <w:rsid w:val="466C13AD"/>
    <w:rsid w:val="469C0B8D"/>
    <w:rsid w:val="46A14C12"/>
    <w:rsid w:val="46B100E9"/>
    <w:rsid w:val="46DC2184"/>
    <w:rsid w:val="46E90656"/>
    <w:rsid w:val="471A45C8"/>
    <w:rsid w:val="4724163E"/>
    <w:rsid w:val="47264769"/>
    <w:rsid w:val="474D2E3F"/>
    <w:rsid w:val="475646E2"/>
    <w:rsid w:val="47633BD9"/>
    <w:rsid w:val="47652830"/>
    <w:rsid w:val="47805912"/>
    <w:rsid w:val="47860F1E"/>
    <w:rsid w:val="478E3404"/>
    <w:rsid w:val="4794342F"/>
    <w:rsid w:val="47946129"/>
    <w:rsid w:val="479E4EDD"/>
    <w:rsid w:val="47A866C0"/>
    <w:rsid w:val="47C87DE2"/>
    <w:rsid w:val="47DD0DA2"/>
    <w:rsid w:val="47F65F6F"/>
    <w:rsid w:val="481136D4"/>
    <w:rsid w:val="48647E91"/>
    <w:rsid w:val="48830434"/>
    <w:rsid w:val="48C808A0"/>
    <w:rsid w:val="48D7799B"/>
    <w:rsid w:val="48EA7135"/>
    <w:rsid w:val="48FA7BC4"/>
    <w:rsid w:val="491518EB"/>
    <w:rsid w:val="491C0671"/>
    <w:rsid w:val="494C7070"/>
    <w:rsid w:val="49893EBD"/>
    <w:rsid w:val="49AA63AF"/>
    <w:rsid w:val="49C37385"/>
    <w:rsid w:val="49D14229"/>
    <w:rsid w:val="4A280DAA"/>
    <w:rsid w:val="4A556883"/>
    <w:rsid w:val="4A92473F"/>
    <w:rsid w:val="4AD54AB4"/>
    <w:rsid w:val="4B1A4D3E"/>
    <w:rsid w:val="4B661768"/>
    <w:rsid w:val="4B78366B"/>
    <w:rsid w:val="4BA44E82"/>
    <w:rsid w:val="4BCF3EB6"/>
    <w:rsid w:val="4BE25AD4"/>
    <w:rsid w:val="4BE53CA8"/>
    <w:rsid w:val="4BED269E"/>
    <w:rsid w:val="4BF413A3"/>
    <w:rsid w:val="4BFC6D6D"/>
    <w:rsid w:val="4C0A317C"/>
    <w:rsid w:val="4C2919FF"/>
    <w:rsid w:val="4C60482B"/>
    <w:rsid w:val="4C7B1F02"/>
    <w:rsid w:val="4C813BDE"/>
    <w:rsid w:val="4CC255AB"/>
    <w:rsid w:val="4CF23BDE"/>
    <w:rsid w:val="4CFD1306"/>
    <w:rsid w:val="4D0478AD"/>
    <w:rsid w:val="4D22016E"/>
    <w:rsid w:val="4D2B308B"/>
    <w:rsid w:val="4D3D278C"/>
    <w:rsid w:val="4D4006CE"/>
    <w:rsid w:val="4D4948D1"/>
    <w:rsid w:val="4D544769"/>
    <w:rsid w:val="4D8D163E"/>
    <w:rsid w:val="4D957FE3"/>
    <w:rsid w:val="4DBB70C5"/>
    <w:rsid w:val="4DE9049B"/>
    <w:rsid w:val="4DEF79C6"/>
    <w:rsid w:val="4E0336C0"/>
    <w:rsid w:val="4E2B0DEE"/>
    <w:rsid w:val="4E4A1E4D"/>
    <w:rsid w:val="4E5F55FC"/>
    <w:rsid w:val="4E7C2C07"/>
    <w:rsid w:val="4E894504"/>
    <w:rsid w:val="4EB01370"/>
    <w:rsid w:val="4EEC61D3"/>
    <w:rsid w:val="4F0959C6"/>
    <w:rsid w:val="4F1338C8"/>
    <w:rsid w:val="4F1B4C77"/>
    <w:rsid w:val="4F4108D9"/>
    <w:rsid w:val="4F5330C0"/>
    <w:rsid w:val="4F550CF0"/>
    <w:rsid w:val="4F5543EF"/>
    <w:rsid w:val="4F570D38"/>
    <w:rsid w:val="4F5C18E6"/>
    <w:rsid w:val="4F607AAC"/>
    <w:rsid w:val="4F6939F7"/>
    <w:rsid w:val="4F816161"/>
    <w:rsid w:val="4F9C359E"/>
    <w:rsid w:val="4F9F38BD"/>
    <w:rsid w:val="4FCB7117"/>
    <w:rsid w:val="50132EF6"/>
    <w:rsid w:val="50587752"/>
    <w:rsid w:val="505C7454"/>
    <w:rsid w:val="509B22D6"/>
    <w:rsid w:val="50C81C3A"/>
    <w:rsid w:val="50CB22FD"/>
    <w:rsid w:val="50D73D3A"/>
    <w:rsid w:val="51163C99"/>
    <w:rsid w:val="51354906"/>
    <w:rsid w:val="51621B49"/>
    <w:rsid w:val="51654349"/>
    <w:rsid w:val="518A613E"/>
    <w:rsid w:val="519535B1"/>
    <w:rsid w:val="51A73F12"/>
    <w:rsid w:val="51BB5A53"/>
    <w:rsid w:val="51FD2761"/>
    <w:rsid w:val="523F1387"/>
    <w:rsid w:val="5253749C"/>
    <w:rsid w:val="527E6A7D"/>
    <w:rsid w:val="52880638"/>
    <w:rsid w:val="52BF0D37"/>
    <w:rsid w:val="52C32DB3"/>
    <w:rsid w:val="52E07084"/>
    <w:rsid w:val="52ED6907"/>
    <w:rsid w:val="53035B45"/>
    <w:rsid w:val="532272D6"/>
    <w:rsid w:val="533E04DE"/>
    <w:rsid w:val="5351307B"/>
    <w:rsid w:val="53623718"/>
    <w:rsid w:val="537E4611"/>
    <w:rsid w:val="53A715AB"/>
    <w:rsid w:val="53D02BF5"/>
    <w:rsid w:val="53FA7313"/>
    <w:rsid w:val="5407402D"/>
    <w:rsid w:val="54154DC9"/>
    <w:rsid w:val="54216F96"/>
    <w:rsid w:val="54284282"/>
    <w:rsid w:val="542D37E5"/>
    <w:rsid w:val="543365B2"/>
    <w:rsid w:val="545221AF"/>
    <w:rsid w:val="5464711F"/>
    <w:rsid w:val="54676969"/>
    <w:rsid w:val="54733E51"/>
    <w:rsid w:val="54832B57"/>
    <w:rsid w:val="548B5C6E"/>
    <w:rsid w:val="54A110B1"/>
    <w:rsid w:val="54B45541"/>
    <w:rsid w:val="54EA658D"/>
    <w:rsid w:val="55125391"/>
    <w:rsid w:val="55184DE5"/>
    <w:rsid w:val="55196BF7"/>
    <w:rsid w:val="552E1A3E"/>
    <w:rsid w:val="553D4707"/>
    <w:rsid w:val="554612E7"/>
    <w:rsid w:val="555E7D76"/>
    <w:rsid w:val="558A0B6B"/>
    <w:rsid w:val="558F0587"/>
    <w:rsid w:val="558F6181"/>
    <w:rsid w:val="55921A1A"/>
    <w:rsid w:val="559355FE"/>
    <w:rsid w:val="55AB4B2E"/>
    <w:rsid w:val="55AE6607"/>
    <w:rsid w:val="55B160F8"/>
    <w:rsid w:val="55CE6126"/>
    <w:rsid w:val="55D14ADB"/>
    <w:rsid w:val="55EB0AD9"/>
    <w:rsid w:val="563207FD"/>
    <w:rsid w:val="563E0449"/>
    <w:rsid w:val="56490E7E"/>
    <w:rsid w:val="56701B0F"/>
    <w:rsid w:val="567851F6"/>
    <w:rsid w:val="56803629"/>
    <w:rsid w:val="569037CB"/>
    <w:rsid w:val="56935F0D"/>
    <w:rsid w:val="56BB4BEC"/>
    <w:rsid w:val="56C854A7"/>
    <w:rsid w:val="56D46542"/>
    <w:rsid w:val="57157376"/>
    <w:rsid w:val="571E77BD"/>
    <w:rsid w:val="572D5C52"/>
    <w:rsid w:val="57346FE0"/>
    <w:rsid w:val="574834BD"/>
    <w:rsid w:val="57575901"/>
    <w:rsid w:val="577601D3"/>
    <w:rsid w:val="57884849"/>
    <w:rsid w:val="57C22B3C"/>
    <w:rsid w:val="57C43775"/>
    <w:rsid w:val="58086806"/>
    <w:rsid w:val="582A1ACB"/>
    <w:rsid w:val="58635E20"/>
    <w:rsid w:val="586918CE"/>
    <w:rsid w:val="58A9755A"/>
    <w:rsid w:val="58CE70F0"/>
    <w:rsid w:val="58D85002"/>
    <w:rsid w:val="59036E1D"/>
    <w:rsid w:val="590B7B6A"/>
    <w:rsid w:val="596552F0"/>
    <w:rsid w:val="597C4F99"/>
    <w:rsid w:val="59AA24D9"/>
    <w:rsid w:val="59CD006E"/>
    <w:rsid w:val="59E56191"/>
    <w:rsid w:val="59F91D02"/>
    <w:rsid w:val="5A015962"/>
    <w:rsid w:val="5A0A3797"/>
    <w:rsid w:val="5A1B7FE4"/>
    <w:rsid w:val="5A1D590D"/>
    <w:rsid w:val="5A3B234C"/>
    <w:rsid w:val="5A45472E"/>
    <w:rsid w:val="5A684FFE"/>
    <w:rsid w:val="5A6B17E6"/>
    <w:rsid w:val="5A763D4F"/>
    <w:rsid w:val="5A8037CA"/>
    <w:rsid w:val="5A806F9A"/>
    <w:rsid w:val="5A823E74"/>
    <w:rsid w:val="5A930966"/>
    <w:rsid w:val="5AD05726"/>
    <w:rsid w:val="5AD1449C"/>
    <w:rsid w:val="5AD84CB1"/>
    <w:rsid w:val="5AEF5CC8"/>
    <w:rsid w:val="5AF16AC3"/>
    <w:rsid w:val="5AF517AC"/>
    <w:rsid w:val="5AF745AD"/>
    <w:rsid w:val="5AFE6A93"/>
    <w:rsid w:val="5B0A031D"/>
    <w:rsid w:val="5B0B3F55"/>
    <w:rsid w:val="5B0C1E13"/>
    <w:rsid w:val="5B246903"/>
    <w:rsid w:val="5B2B4256"/>
    <w:rsid w:val="5B2E52F1"/>
    <w:rsid w:val="5B3A13AB"/>
    <w:rsid w:val="5B630F3C"/>
    <w:rsid w:val="5B757E7A"/>
    <w:rsid w:val="5B9A555D"/>
    <w:rsid w:val="5BD04209"/>
    <w:rsid w:val="5BD54BE1"/>
    <w:rsid w:val="5BDF7095"/>
    <w:rsid w:val="5BE27313"/>
    <w:rsid w:val="5C13413A"/>
    <w:rsid w:val="5C290D9D"/>
    <w:rsid w:val="5C2C2B9A"/>
    <w:rsid w:val="5C321615"/>
    <w:rsid w:val="5C6312A0"/>
    <w:rsid w:val="5C717056"/>
    <w:rsid w:val="5C886C5A"/>
    <w:rsid w:val="5C8B5B86"/>
    <w:rsid w:val="5C983B6D"/>
    <w:rsid w:val="5C9C0F22"/>
    <w:rsid w:val="5CAB5196"/>
    <w:rsid w:val="5CFE30FF"/>
    <w:rsid w:val="5D0B54DD"/>
    <w:rsid w:val="5D102783"/>
    <w:rsid w:val="5D583D5A"/>
    <w:rsid w:val="5D5D40E3"/>
    <w:rsid w:val="5D6B1282"/>
    <w:rsid w:val="5D711CEE"/>
    <w:rsid w:val="5D841CC9"/>
    <w:rsid w:val="5D8C4409"/>
    <w:rsid w:val="5DC6470A"/>
    <w:rsid w:val="5E0278AC"/>
    <w:rsid w:val="5E0C5D98"/>
    <w:rsid w:val="5E153089"/>
    <w:rsid w:val="5E194310"/>
    <w:rsid w:val="5E1B46B2"/>
    <w:rsid w:val="5E214E60"/>
    <w:rsid w:val="5EAA07DC"/>
    <w:rsid w:val="5EB8640C"/>
    <w:rsid w:val="5EC0115A"/>
    <w:rsid w:val="5EC90269"/>
    <w:rsid w:val="5EC92295"/>
    <w:rsid w:val="5ECD756E"/>
    <w:rsid w:val="5F0B16F5"/>
    <w:rsid w:val="5F12099B"/>
    <w:rsid w:val="5F1576F7"/>
    <w:rsid w:val="5F2035EB"/>
    <w:rsid w:val="5F211BFF"/>
    <w:rsid w:val="5F4E560C"/>
    <w:rsid w:val="5F66592C"/>
    <w:rsid w:val="5F6E70C0"/>
    <w:rsid w:val="5F70492E"/>
    <w:rsid w:val="5F8605F5"/>
    <w:rsid w:val="5F8E3006"/>
    <w:rsid w:val="5F9A6357"/>
    <w:rsid w:val="5FA1065E"/>
    <w:rsid w:val="5FA22B96"/>
    <w:rsid w:val="5FC2179B"/>
    <w:rsid w:val="5FDB4C83"/>
    <w:rsid w:val="5FDE3600"/>
    <w:rsid w:val="5FE1413B"/>
    <w:rsid w:val="5FE1781D"/>
    <w:rsid w:val="5FE873D0"/>
    <w:rsid w:val="60243FCD"/>
    <w:rsid w:val="602F2A3B"/>
    <w:rsid w:val="603665CD"/>
    <w:rsid w:val="603B51FC"/>
    <w:rsid w:val="60884935"/>
    <w:rsid w:val="609A466B"/>
    <w:rsid w:val="60A22F40"/>
    <w:rsid w:val="60A9027A"/>
    <w:rsid w:val="61021EFD"/>
    <w:rsid w:val="611322D1"/>
    <w:rsid w:val="61173BD7"/>
    <w:rsid w:val="61291C00"/>
    <w:rsid w:val="612A7A57"/>
    <w:rsid w:val="613227E3"/>
    <w:rsid w:val="613E5314"/>
    <w:rsid w:val="6147286C"/>
    <w:rsid w:val="615E05C0"/>
    <w:rsid w:val="61662E49"/>
    <w:rsid w:val="616C5466"/>
    <w:rsid w:val="618D0FF6"/>
    <w:rsid w:val="61B34FA6"/>
    <w:rsid w:val="61BA5B6C"/>
    <w:rsid w:val="61E51CA4"/>
    <w:rsid w:val="61F07F5C"/>
    <w:rsid w:val="61FF059B"/>
    <w:rsid w:val="620B3141"/>
    <w:rsid w:val="62161995"/>
    <w:rsid w:val="628E64AF"/>
    <w:rsid w:val="62901B14"/>
    <w:rsid w:val="62A063FC"/>
    <w:rsid w:val="62A908BB"/>
    <w:rsid w:val="62CE7D97"/>
    <w:rsid w:val="62D56C04"/>
    <w:rsid w:val="62EE0E1F"/>
    <w:rsid w:val="62EE4265"/>
    <w:rsid w:val="6300246C"/>
    <w:rsid w:val="63293771"/>
    <w:rsid w:val="632C3261"/>
    <w:rsid w:val="633A76DD"/>
    <w:rsid w:val="635F1034"/>
    <w:rsid w:val="636E5BB0"/>
    <w:rsid w:val="637639ED"/>
    <w:rsid w:val="63995D4B"/>
    <w:rsid w:val="639C016B"/>
    <w:rsid w:val="63A96660"/>
    <w:rsid w:val="63F13145"/>
    <w:rsid w:val="64157664"/>
    <w:rsid w:val="6425270D"/>
    <w:rsid w:val="643C1282"/>
    <w:rsid w:val="64420C2A"/>
    <w:rsid w:val="64790924"/>
    <w:rsid w:val="64A6696C"/>
    <w:rsid w:val="64A77044"/>
    <w:rsid w:val="64C004D8"/>
    <w:rsid w:val="64C5259F"/>
    <w:rsid w:val="64EA0FCF"/>
    <w:rsid w:val="6502427A"/>
    <w:rsid w:val="651915C4"/>
    <w:rsid w:val="655167CA"/>
    <w:rsid w:val="65646CE3"/>
    <w:rsid w:val="656960A7"/>
    <w:rsid w:val="656C491B"/>
    <w:rsid w:val="65956E9C"/>
    <w:rsid w:val="65A00D84"/>
    <w:rsid w:val="66086B65"/>
    <w:rsid w:val="66346A66"/>
    <w:rsid w:val="665F74AA"/>
    <w:rsid w:val="66B80478"/>
    <w:rsid w:val="672030DD"/>
    <w:rsid w:val="67250883"/>
    <w:rsid w:val="674D64E7"/>
    <w:rsid w:val="6751418F"/>
    <w:rsid w:val="677700E3"/>
    <w:rsid w:val="677F00BD"/>
    <w:rsid w:val="67BA28AB"/>
    <w:rsid w:val="67BF3E7A"/>
    <w:rsid w:val="67D266B3"/>
    <w:rsid w:val="67D70B7C"/>
    <w:rsid w:val="67DA0018"/>
    <w:rsid w:val="680A3E47"/>
    <w:rsid w:val="680F2DCE"/>
    <w:rsid w:val="682A7F22"/>
    <w:rsid w:val="68550701"/>
    <w:rsid w:val="686730F2"/>
    <w:rsid w:val="686C2DA0"/>
    <w:rsid w:val="68756FA8"/>
    <w:rsid w:val="689E4D14"/>
    <w:rsid w:val="68E04DF7"/>
    <w:rsid w:val="68F25091"/>
    <w:rsid w:val="690251B5"/>
    <w:rsid w:val="690976D0"/>
    <w:rsid w:val="69140F1B"/>
    <w:rsid w:val="691919B8"/>
    <w:rsid w:val="692757B4"/>
    <w:rsid w:val="69313380"/>
    <w:rsid w:val="694456E3"/>
    <w:rsid w:val="69555CD9"/>
    <w:rsid w:val="69681605"/>
    <w:rsid w:val="696D0F78"/>
    <w:rsid w:val="697D4736"/>
    <w:rsid w:val="69A706CA"/>
    <w:rsid w:val="69AC7BFD"/>
    <w:rsid w:val="69DD7064"/>
    <w:rsid w:val="69E9120E"/>
    <w:rsid w:val="69F96630"/>
    <w:rsid w:val="6A08390A"/>
    <w:rsid w:val="6A2941FD"/>
    <w:rsid w:val="6A3613AC"/>
    <w:rsid w:val="6A38564B"/>
    <w:rsid w:val="6A9B06AB"/>
    <w:rsid w:val="6A9C7BD0"/>
    <w:rsid w:val="6AA67D9D"/>
    <w:rsid w:val="6AE508C6"/>
    <w:rsid w:val="6AE71120"/>
    <w:rsid w:val="6AF945FC"/>
    <w:rsid w:val="6B3C600C"/>
    <w:rsid w:val="6B4F52D2"/>
    <w:rsid w:val="6B79334D"/>
    <w:rsid w:val="6B850DDA"/>
    <w:rsid w:val="6B91280C"/>
    <w:rsid w:val="6B9419A4"/>
    <w:rsid w:val="6BA72125"/>
    <w:rsid w:val="6BCC55E2"/>
    <w:rsid w:val="6BDB33E5"/>
    <w:rsid w:val="6BE37E48"/>
    <w:rsid w:val="6C0859F8"/>
    <w:rsid w:val="6C410FEA"/>
    <w:rsid w:val="6C500A40"/>
    <w:rsid w:val="6C8D2FC3"/>
    <w:rsid w:val="6CAE4B4B"/>
    <w:rsid w:val="6CBF3486"/>
    <w:rsid w:val="6CED1CB3"/>
    <w:rsid w:val="6CF50469"/>
    <w:rsid w:val="6D1B5C7E"/>
    <w:rsid w:val="6D2E5797"/>
    <w:rsid w:val="6D58130D"/>
    <w:rsid w:val="6D5E7BE9"/>
    <w:rsid w:val="6D7D377F"/>
    <w:rsid w:val="6DA0395C"/>
    <w:rsid w:val="6DA5609A"/>
    <w:rsid w:val="6DB36A59"/>
    <w:rsid w:val="6DD77344"/>
    <w:rsid w:val="6DE224F6"/>
    <w:rsid w:val="6DFF33A6"/>
    <w:rsid w:val="6E1B2B27"/>
    <w:rsid w:val="6E2E712C"/>
    <w:rsid w:val="6E382EA8"/>
    <w:rsid w:val="6E6B10E2"/>
    <w:rsid w:val="6E950CD4"/>
    <w:rsid w:val="6EA91348"/>
    <w:rsid w:val="6EB63D5D"/>
    <w:rsid w:val="6F0A616F"/>
    <w:rsid w:val="6F0B6010"/>
    <w:rsid w:val="6F114A9A"/>
    <w:rsid w:val="6F1725DE"/>
    <w:rsid w:val="6F8713B0"/>
    <w:rsid w:val="6F873A86"/>
    <w:rsid w:val="6FBF1C12"/>
    <w:rsid w:val="70163CF3"/>
    <w:rsid w:val="701C6F6C"/>
    <w:rsid w:val="702314C8"/>
    <w:rsid w:val="703A11E9"/>
    <w:rsid w:val="70592BD0"/>
    <w:rsid w:val="706731CF"/>
    <w:rsid w:val="70691153"/>
    <w:rsid w:val="708906D1"/>
    <w:rsid w:val="70A96CEB"/>
    <w:rsid w:val="70C76100"/>
    <w:rsid w:val="70CC5A16"/>
    <w:rsid w:val="70DC1E23"/>
    <w:rsid w:val="70ED0E4E"/>
    <w:rsid w:val="70FE2DD7"/>
    <w:rsid w:val="71593B40"/>
    <w:rsid w:val="715E70FD"/>
    <w:rsid w:val="719533EC"/>
    <w:rsid w:val="719B3B6B"/>
    <w:rsid w:val="71A22818"/>
    <w:rsid w:val="71AF59F3"/>
    <w:rsid w:val="71B70534"/>
    <w:rsid w:val="71BB48E8"/>
    <w:rsid w:val="71C468BD"/>
    <w:rsid w:val="71D70292"/>
    <w:rsid w:val="71F32BFA"/>
    <w:rsid w:val="71F516A9"/>
    <w:rsid w:val="71FD1FC9"/>
    <w:rsid w:val="72023B0B"/>
    <w:rsid w:val="722515A8"/>
    <w:rsid w:val="723B0DCB"/>
    <w:rsid w:val="72477770"/>
    <w:rsid w:val="725B76BF"/>
    <w:rsid w:val="72CC487C"/>
    <w:rsid w:val="72D57472"/>
    <w:rsid w:val="72F774F5"/>
    <w:rsid w:val="73010267"/>
    <w:rsid w:val="7337328C"/>
    <w:rsid w:val="738404B6"/>
    <w:rsid w:val="738D1AFA"/>
    <w:rsid w:val="73A1466E"/>
    <w:rsid w:val="73D2575F"/>
    <w:rsid w:val="73FE1225"/>
    <w:rsid w:val="74097BB1"/>
    <w:rsid w:val="74104207"/>
    <w:rsid w:val="741C6A3A"/>
    <w:rsid w:val="744E1B6D"/>
    <w:rsid w:val="745D0172"/>
    <w:rsid w:val="74766DC9"/>
    <w:rsid w:val="74DD0B56"/>
    <w:rsid w:val="74DE02BF"/>
    <w:rsid w:val="74F008B3"/>
    <w:rsid w:val="752D3A4F"/>
    <w:rsid w:val="753362C5"/>
    <w:rsid w:val="75587EE6"/>
    <w:rsid w:val="75662603"/>
    <w:rsid w:val="756B1BA3"/>
    <w:rsid w:val="75822A16"/>
    <w:rsid w:val="759B5A5A"/>
    <w:rsid w:val="759F5B15"/>
    <w:rsid w:val="75D20971"/>
    <w:rsid w:val="75F33F9B"/>
    <w:rsid w:val="75F80645"/>
    <w:rsid w:val="75FA2D4B"/>
    <w:rsid w:val="75FA59FA"/>
    <w:rsid w:val="762768F9"/>
    <w:rsid w:val="76325E2A"/>
    <w:rsid w:val="76392F90"/>
    <w:rsid w:val="76525D13"/>
    <w:rsid w:val="76577D91"/>
    <w:rsid w:val="76666E51"/>
    <w:rsid w:val="767B20DE"/>
    <w:rsid w:val="768245C0"/>
    <w:rsid w:val="76D31F1A"/>
    <w:rsid w:val="76DD1A19"/>
    <w:rsid w:val="76F74B9E"/>
    <w:rsid w:val="770F36A5"/>
    <w:rsid w:val="77522230"/>
    <w:rsid w:val="77523C27"/>
    <w:rsid w:val="775B3AB5"/>
    <w:rsid w:val="77604C10"/>
    <w:rsid w:val="77660698"/>
    <w:rsid w:val="77731007"/>
    <w:rsid w:val="77890EB7"/>
    <w:rsid w:val="77905FE5"/>
    <w:rsid w:val="77954689"/>
    <w:rsid w:val="779B18FC"/>
    <w:rsid w:val="77BB691C"/>
    <w:rsid w:val="77D702A8"/>
    <w:rsid w:val="780370D4"/>
    <w:rsid w:val="780D1CBF"/>
    <w:rsid w:val="78362761"/>
    <w:rsid w:val="78654DF4"/>
    <w:rsid w:val="7876004E"/>
    <w:rsid w:val="787C73F9"/>
    <w:rsid w:val="787D4DEF"/>
    <w:rsid w:val="78957683"/>
    <w:rsid w:val="78A413FA"/>
    <w:rsid w:val="78CA4C57"/>
    <w:rsid w:val="79045FD7"/>
    <w:rsid w:val="79062627"/>
    <w:rsid w:val="792175C5"/>
    <w:rsid w:val="79303C51"/>
    <w:rsid w:val="79404F19"/>
    <w:rsid w:val="795E4766"/>
    <w:rsid w:val="795F1582"/>
    <w:rsid w:val="79804EF7"/>
    <w:rsid w:val="799D3616"/>
    <w:rsid w:val="79E058C9"/>
    <w:rsid w:val="79FC207B"/>
    <w:rsid w:val="7A0A1BA4"/>
    <w:rsid w:val="7A150154"/>
    <w:rsid w:val="7A195E96"/>
    <w:rsid w:val="7A242F20"/>
    <w:rsid w:val="7A5E6609"/>
    <w:rsid w:val="7A903C7E"/>
    <w:rsid w:val="7AD32C5B"/>
    <w:rsid w:val="7AD37ED3"/>
    <w:rsid w:val="7AED2E7F"/>
    <w:rsid w:val="7B016906"/>
    <w:rsid w:val="7B225C6F"/>
    <w:rsid w:val="7B2B3FE0"/>
    <w:rsid w:val="7B4C30E7"/>
    <w:rsid w:val="7B752A79"/>
    <w:rsid w:val="7B8C08E9"/>
    <w:rsid w:val="7B9B462A"/>
    <w:rsid w:val="7BD001F1"/>
    <w:rsid w:val="7BD5086A"/>
    <w:rsid w:val="7BDA01B2"/>
    <w:rsid w:val="7BDF5A0D"/>
    <w:rsid w:val="7C1D1629"/>
    <w:rsid w:val="7C241AF1"/>
    <w:rsid w:val="7C2F4BDD"/>
    <w:rsid w:val="7C4F2043"/>
    <w:rsid w:val="7C756272"/>
    <w:rsid w:val="7C772A93"/>
    <w:rsid w:val="7C866A89"/>
    <w:rsid w:val="7CD04806"/>
    <w:rsid w:val="7CD4499B"/>
    <w:rsid w:val="7D127985"/>
    <w:rsid w:val="7D226853"/>
    <w:rsid w:val="7D53064C"/>
    <w:rsid w:val="7D660923"/>
    <w:rsid w:val="7D760F0D"/>
    <w:rsid w:val="7D7B6AD8"/>
    <w:rsid w:val="7DB06B11"/>
    <w:rsid w:val="7DBE5F66"/>
    <w:rsid w:val="7DD064C2"/>
    <w:rsid w:val="7DD11339"/>
    <w:rsid w:val="7DD43CC2"/>
    <w:rsid w:val="7DFA52F7"/>
    <w:rsid w:val="7E001EAC"/>
    <w:rsid w:val="7E002B1A"/>
    <w:rsid w:val="7E076854"/>
    <w:rsid w:val="7E206476"/>
    <w:rsid w:val="7E230656"/>
    <w:rsid w:val="7E41185C"/>
    <w:rsid w:val="7E6D4839"/>
    <w:rsid w:val="7E6F1F2D"/>
    <w:rsid w:val="7EAA17B2"/>
    <w:rsid w:val="7ECC061A"/>
    <w:rsid w:val="7EFC7494"/>
    <w:rsid w:val="7F187512"/>
    <w:rsid w:val="7F3E1D30"/>
    <w:rsid w:val="7F5A6F9E"/>
    <w:rsid w:val="7F6E7D32"/>
    <w:rsid w:val="7F6F4F13"/>
    <w:rsid w:val="7F7621C7"/>
    <w:rsid w:val="7FC67692"/>
    <w:rsid w:val="7FD01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3"/>
    <w:qFormat/>
    <w:uiPriority w:val="0"/>
    <w:pPr>
      <w:keepNext/>
      <w:snapToGrid w:val="0"/>
      <w:spacing w:line="360" w:lineRule="atLeast"/>
      <w:outlineLvl w:val="0"/>
    </w:pPr>
    <w:rPr>
      <w:rFonts w:ascii="宋体"/>
    </w:rPr>
  </w:style>
  <w:style w:type="paragraph" w:styleId="4">
    <w:name w:val="heading 2"/>
    <w:basedOn w:val="1"/>
    <w:next w:val="1"/>
    <w:link w:val="7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5"/>
    <w:qFormat/>
    <w:uiPriority w:val="0"/>
    <w:pPr>
      <w:keepNext/>
      <w:keepLines/>
      <w:spacing w:before="260" w:after="260" w:line="413" w:lineRule="auto"/>
      <w:outlineLvl w:val="2"/>
    </w:pPr>
    <w:rPr>
      <w:b/>
      <w:sz w:val="32"/>
    </w:rPr>
  </w:style>
  <w:style w:type="paragraph" w:styleId="6">
    <w:name w:val="heading 4"/>
    <w:basedOn w:val="1"/>
    <w:next w:val="1"/>
    <w:link w:val="76"/>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7"/>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8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8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425" w:hanging="425"/>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0"/>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149"/>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1">
    <w:name w:val="Body Text 3"/>
    <w:basedOn w:val="1"/>
    <w:link w:val="186"/>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link w:val="143"/>
    <w:unhideWhenUsed/>
    <w:qFormat/>
    <w:uiPriority w:val="0"/>
    <w:pPr>
      <w:spacing w:after="120"/>
    </w:pPr>
  </w:style>
  <w:style w:type="paragraph" w:styleId="24">
    <w:name w:val="Body Text Indent"/>
    <w:basedOn w:val="1"/>
    <w:link w:val="138"/>
    <w:unhideWhenUsed/>
    <w:qFormat/>
    <w:uiPriority w:val="0"/>
    <w:pPr>
      <w:spacing w:after="120"/>
      <w:ind w:left="420" w:left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127"/>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58"/>
    <w:qFormat/>
    <w:uiPriority w:val="0"/>
    <w:rPr>
      <w:rFonts w:asciiTheme="minorHAnsi" w:hAnsiTheme="minorHAnsi" w:eastAsiaTheme="minorEastAsia" w:cstheme="minorBidi"/>
      <w:szCs w:val="22"/>
    </w:rPr>
  </w:style>
  <w:style w:type="paragraph" w:styleId="34">
    <w:name w:val="Body Text Indent 2"/>
    <w:basedOn w:val="1"/>
    <w:link w:val="175"/>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55"/>
    <w:qFormat/>
    <w:uiPriority w:val="0"/>
    <w:rPr>
      <w:sz w:val="18"/>
    </w:rPr>
  </w:style>
  <w:style w:type="paragraph" w:styleId="36">
    <w:name w:val="footer"/>
    <w:basedOn w:val="1"/>
    <w:link w:val="182"/>
    <w:qFormat/>
    <w:uiPriority w:val="0"/>
    <w:pPr>
      <w:tabs>
        <w:tab w:val="center" w:pos="4153"/>
        <w:tab w:val="right" w:pos="8306"/>
      </w:tabs>
      <w:snapToGrid w:val="0"/>
      <w:jc w:val="left"/>
    </w:pPr>
    <w:rPr>
      <w:sz w:val="18"/>
    </w:rPr>
  </w:style>
  <w:style w:type="paragraph" w:styleId="37">
    <w:name w:val="header"/>
    <w:basedOn w:val="1"/>
    <w:link w:val="17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79"/>
    <w:qFormat/>
    <w:uiPriority w:val="0"/>
    <w:pPr>
      <w:spacing w:line="360" w:lineRule="auto"/>
    </w:pPr>
    <w:rPr>
      <w:rFonts w:asciiTheme="minorHAnsi" w:hAnsiTheme="minorHAnsi" w:eastAsiaTheme="minorEastAsia" w:cstheme="minorBidi"/>
      <w:sz w:val="18"/>
      <w:szCs w:val="22"/>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166"/>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link w:val="145"/>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link w:val="12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163"/>
    <w:qFormat/>
    <w:uiPriority w:val="0"/>
    <w:pPr>
      <w:adjustRightInd/>
      <w:spacing w:line="240" w:lineRule="auto"/>
      <w:textAlignment w:val="auto"/>
    </w:pPr>
  </w:style>
  <w:style w:type="paragraph" w:styleId="56">
    <w:name w:val="Body Text First Indent"/>
    <w:basedOn w:val="23"/>
    <w:link w:val="144"/>
    <w:qFormat/>
    <w:uiPriority w:val="0"/>
    <w:pPr>
      <w:spacing w:line="360" w:lineRule="auto"/>
      <w:ind w:firstLine="420"/>
    </w:pPr>
    <w:rPr>
      <w:rFonts w:ascii="宋体" w:hAnsi="宋体"/>
      <w:sz w:val="24"/>
    </w:rPr>
  </w:style>
  <w:style w:type="paragraph" w:styleId="57">
    <w:name w:val="Body Text First Indent 2"/>
    <w:basedOn w:val="24"/>
    <w:link w:val="139"/>
    <w:qFormat/>
    <w:uiPriority w:val="0"/>
    <w:pPr>
      <w:ind w:firstLine="420" w:firstLineChars="200"/>
    </w:pPr>
    <w:rPr>
      <w:rFonts w:asciiTheme="minorHAnsi" w:hAnsiTheme="minorHAnsi" w:eastAsiaTheme="minorEastAsia" w:cstheme="minorBidi"/>
      <w:sz w:val="44"/>
      <w:szCs w:val="22"/>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rPr>
  </w:style>
  <w:style w:type="character" w:styleId="62">
    <w:name w:val="page number"/>
    <w:basedOn w:val="60"/>
    <w:qFormat/>
    <w:uiPriority w:val="0"/>
  </w:style>
  <w:style w:type="character" w:styleId="63">
    <w:name w:val="FollowedHyperlink"/>
    <w:basedOn w:val="60"/>
    <w:qFormat/>
    <w:uiPriority w:val="0"/>
    <w:rPr>
      <w:color w:val="1890FF"/>
      <w:u w:val="none"/>
    </w:rPr>
  </w:style>
  <w:style w:type="character" w:styleId="64">
    <w:name w:val="Emphasis"/>
    <w:qFormat/>
    <w:uiPriority w:val="0"/>
    <w:rPr>
      <w:i/>
    </w:rPr>
  </w:style>
  <w:style w:type="character" w:styleId="65">
    <w:name w:val="HTML Definition"/>
    <w:basedOn w:val="60"/>
    <w:unhideWhenUsed/>
    <w:qFormat/>
    <w:uiPriority w:val="99"/>
    <w:rPr>
      <w:i/>
      <w:bdr w:val="single" w:color="D9D9D9" w:sz="6" w:space="0"/>
      <w:shd w:val="clear" w:color="auto" w:fill="FFFFFF"/>
    </w:rPr>
  </w:style>
  <w:style w:type="character" w:styleId="66">
    <w:name w:val="Hyperlink"/>
    <w:basedOn w:val="60"/>
    <w:qFormat/>
    <w:uiPriority w:val="99"/>
    <w:rPr>
      <w:color w:val="1890FF"/>
      <w:u w:val="none"/>
    </w:rPr>
  </w:style>
  <w:style w:type="character" w:styleId="67">
    <w:name w:val="HTML Code"/>
    <w:basedOn w:val="60"/>
    <w:unhideWhenUsed/>
    <w:qFormat/>
    <w:uiPriority w:val="99"/>
    <w:rPr>
      <w:rFonts w:hint="default" w:ascii="Consolas" w:hAnsi="Consolas" w:eastAsia="Consolas" w:cs="Consolas"/>
      <w:sz w:val="21"/>
      <w:szCs w:val="21"/>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styleId="70">
    <w:name w:val="HTML Keyboard"/>
    <w:basedOn w:val="60"/>
    <w:unhideWhenUsed/>
    <w:qFormat/>
    <w:uiPriority w:val="99"/>
    <w:rPr>
      <w:rFonts w:ascii="Consolas" w:hAnsi="Consolas" w:eastAsia="Consolas" w:cs="Consolas"/>
      <w:sz w:val="21"/>
      <w:szCs w:val="21"/>
    </w:rPr>
  </w:style>
  <w:style w:type="character" w:styleId="71">
    <w:name w:val="HTML Sample"/>
    <w:basedOn w:val="60"/>
    <w:unhideWhenUsed/>
    <w:qFormat/>
    <w:uiPriority w:val="99"/>
    <w:rPr>
      <w:rFonts w:hint="default" w:ascii="Consolas" w:hAnsi="Consolas" w:eastAsia="Consolas" w:cs="Consolas"/>
      <w:sz w:val="21"/>
      <w:szCs w:val="21"/>
    </w:rPr>
  </w:style>
  <w:style w:type="paragraph" w:customStyle="1" w:styleId="72">
    <w:name w:val="无间隔1"/>
    <w:qFormat/>
    <w:uiPriority w:val="0"/>
    <w:rPr>
      <w:rFonts w:ascii="Times New Roman" w:hAnsi="Times New Roman" w:eastAsia="宋体" w:cs="Times New Roman"/>
      <w:sz w:val="22"/>
      <w:szCs w:val="22"/>
      <w:lang w:val="en-US" w:eastAsia="zh-CN" w:bidi="ar-SA"/>
    </w:rPr>
  </w:style>
  <w:style w:type="character" w:customStyle="1" w:styleId="73">
    <w:name w:val="标题 1 字符"/>
    <w:basedOn w:val="60"/>
    <w:link w:val="3"/>
    <w:qFormat/>
    <w:uiPriority w:val="0"/>
    <w:rPr>
      <w:rFonts w:ascii="宋体" w:hAnsi="Times New Roman" w:eastAsia="宋体" w:cs="Times New Roman"/>
      <w:sz w:val="28"/>
      <w:szCs w:val="20"/>
    </w:rPr>
  </w:style>
  <w:style w:type="character" w:customStyle="1" w:styleId="74">
    <w:name w:val="标题 2 字符"/>
    <w:basedOn w:val="60"/>
    <w:link w:val="4"/>
    <w:qFormat/>
    <w:uiPriority w:val="0"/>
    <w:rPr>
      <w:rFonts w:ascii="Arial" w:hAnsi="Arial" w:eastAsia="黑体" w:cs="Times New Roman"/>
      <w:b/>
      <w:sz w:val="32"/>
      <w:szCs w:val="20"/>
    </w:rPr>
  </w:style>
  <w:style w:type="character" w:customStyle="1" w:styleId="75">
    <w:name w:val="标题 3 字符"/>
    <w:basedOn w:val="60"/>
    <w:link w:val="5"/>
    <w:qFormat/>
    <w:uiPriority w:val="0"/>
    <w:rPr>
      <w:rFonts w:ascii="Times New Roman" w:hAnsi="Times New Roman" w:eastAsia="宋体" w:cs="Times New Roman"/>
      <w:b/>
      <w:sz w:val="32"/>
      <w:szCs w:val="20"/>
    </w:rPr>
  </w:style>
  <w:style w:type="character" w:customStyle="1" w:styleId="76">
    <w:name w:val="标题 4 字符"/>
    <w:basedOn w:val="60"/>
    <w:link w:val="6"/>
    <w:qFormat/>
    <w:uiPriority w:val="0"/>
    <w:rPr>
      <w:rFonts w:ascii="Arial" w:hAnsi="Arial" w:eastAsia="黑体" w:cs="Times New Roman"/>
      <w:b/>
      <w:sz w:val="28"/>
      <w:szCs w:val="20"/>
    </w:rPr>
  </w:style>
  <w:style w:type="character" w:customStyle="1" w:styleId="77">
    <w:name w:val="标题 5 字符"/>
    <w:basedOn w:val="60"/>
    <w:link w:val="7"/>
    <w:qFormat/>
    <w:uiPriority w:val="0"/>
    <w:rPr>
      <w:rFonts w:ascii="Times New Roman" w:hAnsi="Times New Roman" w:eastAsia="宋体" w:cs="Times New Roman"/>
      <w:b/>
      <w:sz w:val="28"/>
      <w:szCs w:val="20"/>
    </w:rPr>
  </w:style>
  <w:style w:type="character" w:customStyle="1" w:styleId="78">
    <w:name w:val="标题 6 字符"/>
    <w:basedOn w:val="60"/>
    <w:link w:val="8"/>
    <w:qFormat/>
    <w:uiPriority w:val="0"/>
    <w:rPr>
      <w:rFonts w:ascii="Arial" w:hAnsi="Arial" w:eastAsia="黑体" w:cs="Times New Roman"/>
      <w:b/>
      <w:sz w:val="24"/>
      <w:szCs w:val="20"/>
    </w:rPr>
  </w:style>
  <w:style w:type="character" w:customStyle="1" w:styleId="79">
    <w:name w:val="标题 7 字符"/>
    <w:basedOn w:val="60"/>
    <w:link w:val="9"/>
    <w:qFormat/>
    <w:uiPriority w:val="0"/>
    <w:rPr>
      <w:rFonts w:ascii="Arial" w:hAnsi="Arial" w:eastAsia="黑体" w:cs="Times New Roman"/>
      <w:b/>
      <w:sz w:val="24"/>
      <w:szCs w:val="20"/>
    </w:rPr>
  </w:style>
  <w:style w:type="character" w:customStyle="1" w:styleId="80">
    <w:name w:val="标题 8 字符"/>
    <w:basedOn w:val="60"/>
    <w:link w:val="10"/>
    <w:qFormat/>
    <w:uiPriority w:val="0"/>
    <w:rPr>
      <w:rFonts w:ascii="Arial" w:hAnsi="Arial" w:eastAsia="黑体" w:cs="Times New Roman"/>
      <w:b/>
      <w:sz w:val="24"/>
      <w:szCs w:val="20"/>
    </w:rPr>
  </w:style>
  <w:style w:type="character" w:customStyle="1" w:styleId="81">
    <w:name w:val="标题 9 字符"/>
    <w:basedOn w:val="60"/>
    <w:link w:val="11"/>
    <w:qFormat/>
    <w:uiPriority w:val="0"/>
    <w:rPr>
      <w:rFonts w:ascii="Arial" w:hAnsi="Arial" w:eastAsia="黑体" w:cs="Times New Roman"/>
      <w:b/>
      <w:sz w:val="24"/>
      <w:szCs w:val="20"/>
    </w:rPr>
  </w:style>
  <w:style w:type="character" w:customStyle="1" w:styleId="82">
    <w:name w:val="正文文本缩进 Char"/>
    <w:qFormat/>
    <w:uiPriority w:val="0"/>
    <w:rPr>
      <w:kern w:val="2"/>
      <w:sz w:val="44"/>
    </w:rPr>
  </w:style>
  <w:style w:type="character" w:customStyle="1" w:styleId="83">
    <w:name w:val="Table Heading Char Char"/>
    <w:qFormat/>
    <w:uiPriority w:val="0"/>
    <w:rPr>
      <w:rFonts w:ascii="Arial" w:hAnsi="Arial" w:eastAsia="黑体"/>
      <w:kern w:val="2"/>
      <w:sz w:val="18"/>
      <w:lang w:val="en-US" w:eastAsia="zh-CN"/>
    </w:rPr>
  </w:style>
  <w:style w:type="character" w:customStyle="1" w:styleId="84">
    <w:name w:val="样式 宋体"/>
    <w:qFormat/>
    <w:uiPriority w:val="0"/>
    <w:rPr>
      <w:rFonts w:ascii="宋体" w:hAnsi="宋体" w:eastAsia="宋体"/>
      <w:sz w:val="28"/>
    </w:rPr>
  </w:style>
  <w:style w:type="character" w:customStyle="1" w:styleId="85">
    <w:name w:val="Char Char4"/>
    <w:qFormat/>
    <w:uiPriority w:val="0"/>
    <w:rPr>
      <w:rFonts w:eastAsia="宋体"/>
      <w:b/>
      <w:kern w:val="2"/>
      <w:sz w:val="21"/>
      <w:lang w:val="en-US" w:eastAsia="zh-CN"/>
    </w:rPr>
  </w:style>
  <w:style w:type="character" w:customStyle="1" w:styleId="86">
    <w:name w:val="title_emph1"/>
    <w:qFormat/>
    <w:uiPriority w:val="0"/>
    <w:rPr>
      <w:rFonts w:hint="default" w:ascii="Arial" w:hAnsi="Arial"/>
      <w:b/>
      <w:sz w:val="20"/>
    </w:rPr>
  </w:style>
  <w:style w:type="character" w:customStyle="1" w:styleId="87">
    <w:name w:val="文字 Char"/>
    <w:link w:val="88"/>
    <w:qFormat/>
    <w:uiPriority w:val="0"/>
    <w:rPr>
      <w:rFonts w:ascii="宋体"/>
      <w:sz w:val="28"/>
    </w:rPr>
  </w:style>
  <w:style w:type="paragraph" w:customStyle="1" w:styleId="88">
    <w:name w:val="文字"/>
    <w:basedOn w:val="1"/>
    <w:link w:val="87"/>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89">
    <w:name w:val="正文文本缩进 2 Char"/>
    <w:qFormat/>
    <w:uiPriority w:val="0"/>
    <w:rPr>
      <w:sz w:val="28"/>
    </w:rPr>
  </w:style>
  <w:style w:type="character" w:customStyle="1" w:styleId="90">
    <w:name w:val="Char Char11"/>
    <w:qFormat/>
    <w:uiPriority w:val="0"/>
    <w:rPr>
      <w:rFonts w:ascii="宋体"/>
      <w:kern w:val="2"/>
      <w:sz w:val="28"/>
    </w:rPr>
  </w:style>
  <w:style w:type="character" w:customStyle="1" w:styleId="91">
    <w:name w:val="批注文字 Char"/>
    <w:qFormat/>
    <w:uiPriority w:val="0"/>
    <w:rPr>
      <w:sz w:val="24"/>
    </w:rPr>
  </w:style>
  <w:style w:type="character" w:customStyle="1" w:styleId="92">
    <w:name w:val="Char Char6"/>
    <w:qFormat/>
    <w:uiPriority w:val="0"/>
    <w:rPr>
      <w:rFonts w:ascii="仿宋_GB2312" w:eastAsia="仿宋_GB2312"/>
      <w:kern w:val="2"/>
      <w:sz w:val="32"/>
    </w:rPr>
  </w:style>
  <w:style w:type="character" w:customStyle="1" w:styleId="93">
    <w:name w:val="正文 + 三号 Char"/>
    <w:qFormat/>
    <w:uiPriority w:val="0"/>
    <w:rPr>
      <w:rFonts w:eastAsia="宋体"/>
      <w:kern w:val="2"/>
      <w:sz w:val="21"/>
      <w:lang w:val="en-US" w:eastAsia="zh-CN"/>
    </w:rPr>
  </w:style>
  <w:style w:type="character" w:customStyle="1" w:styleId="94">
    <w:name w:val="脚注文本 Char"/>
    <w:qFormat/>
    <w:uiPriority w:val="0"/>
    <w:rPr>
      <w:sz w:val="18"/>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v151"/>
    <w:qFormat/>
    <w:uiPriority w:val="0"/>
    <w:rPr>
      <w:sz w:val="18"/>
    </w:rPr>
  </w:style>
  <w:style w:type="character" w:customStyle="1" w:styleId="97">
    <w:name w:val="小 Char"/>
    <w:qFormat/>
    <w:uiPriority w:val="0"/>
    <w:rPr>
      <w:rFonts w:ascii="宋体" w:hAnsi="Courier New" w:eastAsia="宋体"/>
      <w:kern w:val="2"/>
      <w:sz w:val="21"/>
      <w:lang w:val="en-US" w:eastAsia="zh-CN" w:bidi="ar-SA"/>
    </w:rPr>
  </w:style>
  <w:style w:type="character" w:customStyle="1" w:styleId="98">
    <w:name w:val="未命名11"/>
    <w:qFormat/>
    <w:uiPriority w:val="0"/>
    <w:rPr>
      <w:color w:val="77FFFF"/>
      <w:sz w:val="24"/>
    </w:rPr>
  </w:style>
  <w:style w:type="character" w:customStyle="1" w:styleId="99">
    <w:name w:val="Char Char"/>
    <w:qFormat/>
    <w:uiPriority w:val="0"/>
    <w:rPr>
      <w:rFonts w:ascii="宋体" w:hAnsi="宋体" w:eastAsia="宋体"/>
      <w:kern w:val="2"/>
      <w:sz w:val="24"/>
      <w:lang w:val="en-US" w:eastAsia="zh-CN" w:bidi="ar-SA"/>
    </w:rPr>
  </w:style>
  <w:style w:type="character" w:customStyle="1" w:styleId="100">
    <w:name w:val="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Char Char2"/>
    <w:qFormat/>
    <w:uiPriority w:val="0"/>
    <w:rPr>
      <w:rFonts w:eastAsia="宋体"/>
      <w:kern w:val="2"/>
      <w:sz w:val="18"/>
      <w:lang w:val="en-US" w:eastAsia="zh-CN"/>
    </w:rPr>
  </w:style>
  <w:style w:type="character" w:customStyle="1" w:styleId="103">
    <w:name w:val="top-det1"/>
    <w:qFormat/>
    <w:uiPriority w:val="0"/>
    <w:rPr>
      <w:b/>
      <w:color w:val="000000"/>
    </w:rPr>
  </w:style>
  <w:style w:type="character" w:customStyle="1" w:styleId="104">
    <w:name w:val="日期 Char"/>
    <w:qFormat/>
    <w:uiPriority w:val="0"/>
    <w:rPr>
      <w:sz w:val="28"/>
    </w:rPr>
  </w:style>
  <w:style w:type="character" w:customStyle="1" w:styleId="105">
    <w:name w:val="批注主题 Char"/>
    <w:basedOn w:val="91"/>
    <w:qFormat/>
    <w:uiPriority w:val="0"/>
    <w:rPr>
      <w:sz w:val="24"/>
    </w:rPr>
  </w:style>
  <w:style w:type="character" w:customStyle="1" w:styleId="106">
    <w:name w:val="Char Char3"/>
    <w:qFormat/>
    <w:uiPriority w:val="0"/>
    <w:rPr>
      <w:rFonts w:eastAsia="宋体"/>
      <w:kern w:val="2"/>
      <w:sz w:val="18"/>
      <w:lang w:val="en-US" w:eastAsia="zh-CN"/>
    </w:rPr>
  </w:style>
  <w:style w:type="character" w:customStyle="1" w:styleId="107">
    <w:name w:val="Table Text Char"/>
    <w:link w:val="108"/>
    <w:qFormat/>
    <w:uiPriority w:val="0"/>
    <w:rPr>
      <w:rFonts w:ascii="Arial" w:hAnsi="Arial"/>
      <w:sz w:val="18"/>
    </w:rPr>
  </w:style>
  <w:style w:type="paragraph" w:customStyle="1" w:styleId="108">
    <w:name w:val="Table Text"/>
    <w:link w:val="107"/>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09">
    <w:name w:val="crowed11"/>
    <w:qFormat/>
    <w:uiPriority w:val="0"/>
    <w:rPr>
      <w:rFonts w:hint="default"/>
      <w:sz w:val="24"/>
    </w:rPr>
  </w:style>
  <w:style w:type="character" w:customStyle="1" w:styleId="110">
    <w:name w:val="font1"/>
    <w:qFormat/>
    <w:uiPriority w:val="0"/>
    <w:rPr>
      <w:color w:val="000000"/>
      <w:sz w:val="18"/>
    </w:rPr>
  </w:style>
  <w:style w:type="character" w:customStyle="1" w:styleId="111">
    <w:name w:val="Table Text Char Char Char Char"/>
    <w:link w:val="112"/>
    <w:qFormat/>
    <w:uiPriority w:val="0"/>
    <w:rPr>
      <w:rFonts w:ascii="Arial" w:hAnsi="Arial"/>
      <w:sz w:val="18"/>
    </w:rPr>
  </w:style>
  <w:style w:type="paragraph" w:customStyle="1" w:styleId="112">
    <w:name w:val="Table Text Char Char Char"/>
    <w:link w:val="111"/>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3">
    <w:name w:val="H2 Char"/>
    <w:qFormat/>
    <w:uiPriority w:val="0"/>
    <w:rPr>
      <w:rFonts w:ascii="Arial" w:hAnsi="Arial" w:eastAsia="宋体"/>
      <w:kern w:val="2"/>
      <w:sz w:val="28"/>
      <w:lang w:val="en-US" w:eastAsia="zh-CN"/>
    </w:rPr>
  </w:style>
  <w:style w:type="character" w:customStyle="1" w:styleId="114">
    <w:name w:val="content-white1"/>
    <w:qFormat/>
    <w:uiPriority w:val="0"/>
    <w:rPr>
      <w:color w:val="auto"/>
      <w:sz w:val="18"/>
      <w:u w:val="none"/>
    </w:rPr>
  </w:style>
  <w:style w:type="character" w:customStyle="1" w:styleId="115">
    <w:name w:val="正文首行缩进 2 Char"/>
    <w:basedOn w:val="82"/>
    <w:qFormat/>
    <w:uiPriority w:val="0"/>
    <w:rPr>
      <w:kern w:val="2"/>
      <w:sz w:val="44"/>
    </w:rPr>
  </w:style>
  <w:style w:type="character" w:customStyle="1" w:styleId="116">
    <w:name w:val="Char Char7"/>
    <w:qFormat/>
    <w:uiPriority w:val="0"/>
    <w:rPr>
      <w:rFonts w:ascii="宋体" w:hAnsi="宋体" w:eastAsia="宋体"/>
      <w:kern w:val="2"/>
      <w:sz w:val="28"/>
    </w:rPr>
  </w:style>
  <w:style w:type="paragraph" w:customStyle="1" w:styleId="117">
    <w:name w:val="样式 首行缩进:  0.74 厘米"/>
    <w:basedOn w:val="1"/>
    <w:qFormat/>
    <w:uiPriority w:val="0"/>
    <w:pPr>
      <w:spacing w:line="360" w:lineRule="auto"/>
      <w:ind w:firstLine="420"/>
    </w:pPr>
    <w:rPr>
      <w:sz w:val="24"/>
    </w:rPr>
  </w:style>
  <w:style w:type="paragraph" w:customStyle="1" w:styleId="11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1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0">
    <w:name w:val="正文 + 三号"/>
    <w:basedOn w:val="1"/>
    <w:qFormat/>
    <w:uiPriority w:val="0"/>
    <w:rPr>
      <w:sz w:val="21"/>
    </w:rPr>
  </w:style>
  <w:style w:type="character" w:customStyle="1" w:styleId="121">
    <w:name w:val="标题 字符"/>
    <w:basedOn w:val="60"/>
    <w:link w:val="54"/>
    <w:qFormat/>
    <w:uiPriority w:val="0"/>
    <w:rPr>
      <w:rFonts w:ascii="Arial" w:hAnsi="Arial" w:eastAsia="宋体" w:cs="Times New Roman"/>
      <w:b/>
      <w:smallCaps/>
      <w:kern w:val="28"/>
      <w:sz w:val="36"/>
      <w:szCs w:val="20"/>
      <w:lang w:eastAsia="en-US"/>
    </w:rPr>
  </w:style>
  <w:style w:type="paragraph" w:customStyle="1" w:styleId="12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24">
    <w:name w:val="样式 正文缩进正文（首行缩进两字）表正文正文非缩进特点标题4段1 + 首行缩进:  2 字符"/>
    <w:basedOn w:val="16"/>
    <w:qFormat/>
    <w:uiPriority w:val="0"/>
    <w:pPr>
      <w:ind w:firstLine="480" w:firstLineChars="200"/>
    </w:pPr>
  </w:style>
  <w:style w:type="paragraph" w:customStyle="1" w:styleId="125">
    <w:name w:val="1.正文"/>
    <w:basedOn w:val="1"/>
    <w:qFormat/>
    <w:uiPriority w:val="0"/>
    <w:pPr>
      <w:spacing w:line="360" w:lineRule="auto"/>
      <w:ind w:left="540" w:leftChars="225" w:firstLine="540" w:firstLineChars="225"/>
    </w:pPr>
    <w:rPr>
      <w:sz w:val="24"/>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character" w:customStyle="1" w:styleId="127">
    <w:name w:val="纯文本 字符"/>
    <w:basedOn w:val="60"/>
    <w:link w:val="31"/>
    <w:qFormat/>
    <w:uiPriority w:val="0"/>
    <w:rPr>
      <w:rFonts w:ascii="宋体" w:hAnsi="Courier New" w:eastAsia="宋体" w:cs="Times New Roman"/>
      <w:szCs w:val="20"/>
    </w:rPr>
  </w:style>
  <w:style w:type="paragraph" w:customStyle="1" w:styleId="128">
    <w:name w:val="Char"/>
    <w:basedOn w:val="1"/>
    <w:qFormat/>
    <w:uiPriority w:val="0"/>
    <w:pPr>
      <w:spacing w:line="240" w:lineRule="atLeast"/>
      <w:ind w:left="420" w:firstLine="420"/>
    </w:pPr>
    <w:rPr>
      <w:kern w:val="0"/>
      <w:sz w:val="21"/>
    </w:rPr>
  </w:style>
  <w:style w:type="paragraph" w:customStyle="1" w:styleId="12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3">
    <w:name w:val="Char2"/>
    <w:basedOn w:val="1"/>
    <w:qFormat/>
    <w:uiPriority w:val="0"/>
    <w:pPr>
      <w:spacing w:line="240" w:lineRule="atLeast"/>
      <w:ind w:left="420" w:firstLine="420"/>
    </w:pPr>
    <w:rPr>
      <w:kern w:val="0"/>
      <w:sz w:val="21"/>
    </w:rPr>
  </w:style>
  <w:style w:type="paragraph" w:customStyle="1" w:styleId="1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文章正文"/>
    <w:basedOn w:val="1"/>
    <w:qFormat/>
    <w:uiPriority w:val="0"/>
    <w:pPr>
      <w:ind w:firstLine="560" w:firstLineChars="200"/>
    </w:pPr>
    <w:rPr>
      <w:rFonts w:ascii="仿宋_GB2312" w:hAnsi="宋体" w:eastAsia="仿宋_GB2312"/>
      <w:color w:val="000000"/>
    </w:rPr>
  </w:style>
  <w:style w:type="paragraph" w:customStyle="1" w:styleId="137">
    <w:name w:val="表头文本"/>
    <w:qFormat/>
    <w:uiPriority w:val="0"/>
    <w:pPr>
      <w:jc w:val="center"/>
    </w:pPr>
    <w:rPr>
      <w:rFonts w:ascii="Arial" w:hAnsi="Arial" w:eastAsia="宋体" w:cs="Times New Roman"/>
      <w:b/>
      <w:sz w:val="21"/>
      <w:lang w:val="en-US" w:eastAsia="zh-CN" w:bidi="ar-SA"/>
    </w:rPr>
  </w:style>
  <w:style w:type="character" w:customStyle="1" w:styleId="138">
    <w:name w:val="正文文本缩进 字符"/>
    <w:basedOn w:val="60"/>
    <w:link w:val="24"/>
    <w:semiHidden/>
    <w:qFormat/>
    <w:uiPriority w:val="99"/>
    <w:rPr>
      <w:rFonts w:ascii="Times New Roman" w:hAnsi="Times New Roman" w:eastAsia="宋体" w:cs="Times New Roman"/>
      <w:sz w:val="28"/>
      <w:szCs w:val="20"/>
    </w:rPr>
  </w:style>
  <w:style w:type="character" w:customStyle="1" w:styleId="139">
    <w:name w:val="正文文本首行缩进 2 字符"/>
    <w:basedOn w:val="138"/>
    <w:link w:val="57"/>
    <w:semiHidden/>
    <w:qFormat/>
    <w:uiPriority w:val="99"/>
    <w:rPr>
      <w:rFonts w:ascii="Times New Roman" w:hAnsi="Times New Roman" w:eastAsia="宋体" w:cs="Times New Roman"/>
      <w:sz w:val="28"/>
      <w:szCs w:val="20"/>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3">
    <w:name w:val="正文文本 字符"/>
    <w:basedOn w:val="60"/>
    <w:link w:val="23"/>
    <w:semiHidden/>
    <w:qFormat/>
    <w:uiPriority w:val="99"/>
    <w:rPr>
      <w:rFonts w:ascii="Times New Roman" w:hAnsi="Times New Roman" w:eastAsia="宋体" w:cs="Times New Roman"/>
      <w:sz w:val="28"/>
      <w:szCs w:val="20"/>
    </w:rPr>
  </w:style>
  <w:style w:type="character" w:customStyle="1" w:styleId="144">
    <w:name w:val="正文文本首行缩进 字符"/>
    <w:basedOn w:val="143"/>
    <w:link w:val="56"/>
    <w:qFormat/>
    <w:uiPriority w:val="0"/>
    <w:rPr>
      <w:rFonts w:ascii="宋体" w:hAnsi="宋体" w:eastAsia="宋体" w:cs="Times New Roman"/>
      <w:sz w:val="24"/>
      <w:szCs w:val="20"/>
    </w:rPr>
  </w:style>
  <w:style w:type="character" w:customStyle="1" w:styleId="145">
    <w:name w:val="正文文本 2 字符"/>
    <w:basedOn w:val="60"/>
    <w:link w:val="48"/>
    <w:qFormat/>
    <w:uiPriority w:val="0"/>
    <w:rPr>
      <w:rFonts w:ascii="Times New Roman" w:hAnsi="Times New Roman" w:eastAsia="宋体" w:cs="Times New Roman"/>
      <w:sz w:val="24"/>
      <w:szCs w:val="20"/>
    </w:rPr>
  </w:style>
  <w:style w:type="paragraph" w:customStyle="1" w:styleId="146">
    <w:name w:val="Char Char14 Char Char"/>
    <w:basedOn w:val="1"/>
    <w:qFormat/>
    <w:uiPriority w:val="0"/>
    <w:rPr>
      <w:sz w:val="21"/>
      <w:szCs w:val="24"/>
    </w:rPr>
  </w:style>
  <w:style w:type="paragraph" w:customStyle="1" w:styleId="1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8">
    <w:name w:val="Char Char Char"/>
    <w:basedOn w:val="1"/>
    <w:qFormat/>
    <w:uiPriority w:val="0"/>
    <w:rPr>
      <w:rFonts w:ascii="Tahoma" w:hAnsi="Tahoma"/>
      <w:sz w:val="24"/>
    </w:rPr>
  </w:style>
  <w:style w:type="character" w:customStyle="1" w:styleId="149">
    <w:name w:val="批注文字 字符"/>
    <w:basedOn w:val="60"/>
    <w:link w:val="20"/>
    <w:qFormat/>
    <w:uiPriority w:val="0"/>
    <w:rPr>
      <w:rFonts w:ascii="Times New Roman" w:hAnsi="Times New Roman" w:eastAsia="宋体" w:cs="Times New Roman"/>
      <w:sz w:val="28"/>
      <w:szCs w:val="20"/>
    </w:rPr>
  </w:style>
  <w:style w:type="paragraph" w:customStyle="1" w:styleId="15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1">
    <w:name w:val="样式4"/>
    <w:basedOn w:val="6"/>
    <w:qFormat/>
    <w:uiPriority w:val="0"/>
    <w:pPr>
      <w:adjustRightInd w:val="0"/>
      <w:snapToGrid w:val="0"/>
    </w:pPr>
  </w:style>
  <w:style w:type="paragraph" w:customStyle="1" w:styleId="152">
    <w:name w:val="编号正文"/>
    <w:basedOn w:val="129"/>
    <w:qFormat/>
    <w:uiPriority w:val="0"/>
    <w:pPr>
      <w:snapToGrid/>
      <w:spacing w:line="360" w:lineRule="auto"/>
      <w:ind w:left="1407" w:hanging="1047"/>
      <w:jc w:val="left"/>
    </w:pPr>
    <w:rPr>
      <w:rFonts w:eastAsia="仿宋_GB2312"/>
    </w:rPr>
  </w:style>
  <w:style w:type="paragraph" w:customStyle="1" w:styleId="153">
    <w:name w:val="Char1 Char Char Char"/>
    <w:basedOn w:val="1"/>
    <w:qFormat/>
    <w:uiPriority w:val="0"/>
    <w:rPr>
      <w:rFonts w:ascii="Tahoma" w:hAnsi="Tahoma"/>
      <w:sz w:val="24"/>
    </w:rPr>
  </w:style>
  <w:style w:type="paragraph" w:customStyle="1" w:styleId="154">
    <w:name w:val="正文1"/>
    <w:basedOn w:val="1"/>
    <w:qFormat/>
    <w:uiPriority w:val="0"/>
    <w:pPr>
      <w:spacing w:line="300" w:lineRule="auto"/>
      <w:ind w:firstLine="200" w:firstLineChars="200"/>
    </w:pPr>
    <w:rPr>
      <w:sz w:val="24"/>
    </w:rPr>
  </w:style>
  <w:style w:type="character" w:customStyle="1" w:styleId="155">
    <w:name w:val="批注框文本 字符"/>
    <w:basedOn w:val="60"/>
    <w:link w:val="35"/>
    <w:qFormat/>
    <w:uiPriority w:val="0"/>
    <w:rPr>
      <w:rFonts w:ascii="Times New Roman" w:hAnsi="Times New Roman" w:eastAsia="宋体" w:cs="Times New Roman"/>
      <w:sz w:val="18"/>
      <w:szCs w:val="20"/>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8">
    <w:name w:val="日期 字符"/>
    <w:basedOn w:val="60"/>
    <w:link w:val="33"/>
    <w:semiHidden/>
    <w:qFormat/>
    <w:uiPriority w:val="99"/>
    <w:rPr>
      <w:rFonts w:ascii="Times New Roman" w:hAnsi="Times New Roman" w:eastAsia="宋体" w:cs="Times New Roman"/>
      <w:sz w:val="28"/>
      <w:szCs w:val="20"/>
    </w:rPr>
  </w:style>
  <w:style w:type="paragraph" w:customStyle="1" w:styleId="159">
    <w:name w:val="样式1xz"/>
    <w:basedOn w:val="1"/>
    <w:qFormat/>
    <w:uiPriority w:val="0"/>
    <w:pPr>
      <w:tabs>
        <w:tab w:val="left" w:pos="1050"/>
        <w:tab w:val="right" w:leader="dot" w:pos="8296"/>
      </w:tabs>
    </w:pPr>
    <w:rPr>
      <w:caps/>
      <w:spacing w:val="20"/>
      <w:sz w:val="24"/>
    </w:rPr>
  </w:style>
  <w:style w:type="paragraph" w:customStyle="1" w:styleId="16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2">
    <w:name w:val="正文文本 21"/>
    <w:basedOn w:val="1"/>
    <w:qFormat/>
    <w:uiPriority w:val="0"/>
    <w:pPr>
      <w:adjustRightInd w:val="0"/>
      <w:spacing w:before="120" w:line="360" w:lineRule="auto"/>
      <w:ind w:firstLine="480"/>
      <w:textAlignment w:val="baseline"/>
    </w:pPr>
    <w:rPr>
      <w:sz w:val="24"/>
    </w:rPr>
  </w:style>
  <w:style w:type="character" w:customStyle="1" w:styleId="163">
    <w:name w:val="批注主题 字符"/>
    <w:basedOn w:val="149"/>
    <w:link w:val="55"/>
    <w:semiHidden/>
    <w:qFormat/>
    <w:uiPriority w:val="99"/>
    <w:rPr>
      <w:rFonts w:ascii="Times New Roman" w:hAnsi="Times New Roman" w:eastAsia="宋体" w:cs="Times New Roman"/>
      <w:b/>
      <w:bCs/>
      <w:sz w:val="28"/>
      <w:szCs w:val="20"/>
    </w:rPr>
  </w:style>
  <w:style w:type="paragraph" w:customStyle="1" w:styleId="164">
    <w:name w:val="一级条标题"/>
    <w:basedOn w:val="165"/>
    <w:next w:val="134"/>
    <w:qFormat/>
    <w:uiPriority w:val="0"/>
    <w:pPr>
      <w:ind w:left="525"/>
      <w:outlineLvl w:val="2"/>
    </w:pPr>
    <w:rPr>
      <w:sz w:val="21"/>
    </w:rPr>
  </w:style>
  <w:style w:type="paragraph" w:customStyle="1" w:styleId="165">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6">
    <w:name w:val="正文文本缩进 3 字符"/>
    <w:basedOn w:val="60"/>
    <w:link w:val="44"/>
    <w:qFormat/>
    <w:uiPriority w:val="0"/>
    <w:rPr>
      <w:rFonts w:ascii="黑体" w:hAnsi="Times New Roman" w:eastAsia="黑体" w:cs="Times New Roman"/>
      <w:sz w:val="28"/>
      <w:szCs w:val="20"/>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8">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9">
    <w:name w:val="可研正文"/>
    <w:basedOn w:val="23"/>
    <w:qFormat/>
    <w:uiPriority w:val="0"/>
    <w:pPr>
      <w:adjustRightInd w:val="0"/>
      <w:snapToGrid w:val="0"/>
      <w:spacing w:after="0" w:line="440" w:lineRule="exact"/>
      <w:ind w:firstLine="567"/>
    </w:pPr>
    <w:rPr>
      <w:rFonts w:ascii="仿宋_GB2312" w:eastAsia="仿宋_GB2312"/>
    </w:rPr>
  </w:style>
  <w:style w:type="character" w:customStyle="1" w:styleId="170">
    <w:name w:val="文档结构图 字符"/>
    <w:basedOn w:val="60"/>
    <w:link w:val="18"/>
    <w:qFormat/>
    <w:uiPriority w:val="0"/>
    <w:rPr>
      <w:rFonts w:ascii="Times New Roman" w:hAnsi="Times New Roman" w:eastAsia="宋体" w:cs="Times New Roman"/>
      <w:sz w:val="28"/>
      <w:szCs w:val="20"/>
      <w:shd w:val="clear" w:color="auto" w:fill="000080"/>
    </w:rPr>
  </w:style>
  <w:style w:type="character" w:customStyle="1" w:styleId="171">
    <w:name w:val="页眉 字符"/>
    <w:basedOn w:val="60"/>
    <w:link w:val="37"/>
    <w:qFormat/>
    <w:uiPriority w:val="0"/>
    <w:rPr>
      <w:rFonts w:ascii="Times New Roman" w:hAnsi="Times New Roman" w:eastAsia="宋体" w:cs="Times New Roman"/>
      <w:sz w:val="18"/>
      <w:szCs w:val="20"/>
    </w:rPr>
  </w:style>
  <w:style w:type="paragraph" w:customStyle="1" w:styleId="172">
    <w:name w:val="标题无"/>
    <w:basedOn w:val="1"/>
    <w:qFormat/>
    <w:uiPriority w:val="0"/>
    <w:pPr>
      <w:spacing w:line="360" w:lineRule="auto"/>
    </w:pPr>
    <w:rPr>
      <w:sz w:val="24"/>
    </w:rPr>
  </w:style>
  <w:style w:type="paragraph" w:customStyle="1" w:styleId="17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4">
    <w:name w:val="Char Char1 Char"/>
    <w:basedOn w:val="1"/>
    <w:qFormat/>
    <w:uiPriority w:val="0"/>
    <w:rPr>
      <w:rFonts w:ascii="Tahoma" w:hAnsi="Tahoma"/>
      <w:sz w:val="24"/>
      <w:szCs w:val="24"/>
    </w:rPr>
  </w:style>
  <w:style w:type="character" w:customStyle="1" w:styleId="175">
    <w:name w:val="正文文本缩进 2 字符"/>
    <w:basedOn w:val="60"/>
    <w:link w:val="34"/>
    <w:semiHidden/>
    <w:qFormat/>
    <w:uiPriority w:val="99"/>
    <w:rPr>
      <w:rFonts w:ascii="Times New Roman" w:hAnsi="Times New Roman" w:eastAsia="宋体" w:cs="Times New Roman"/>
      <w:sz w:val="28"/>
      <w:szCs w:val="20"/>
    </w:rPr>
  </w:style>
  <w:style w:type="paragraph" w:customStyle="1" w:styleId="17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7">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79">
    <w:name w:val="脚注文本 字符"/>
    <w:basedOn w:val="60"/>
    <w:link w:val="41"/>
    <w:semiHidden/>
    <w:qFormat/>
    <w:uiPriority w:val="99"/>
    <w:rPr>
      <w:rFonts w:ascii="Times New Roman" w:hAnsi="Times New Roman" w:eastAsia="宋体" w:cs="Times New Roman"/>
      <w:sz w:val="18"/>
      <w:szCs w:val="18"/>
    </w:rPr>
  </w:style>
  <w:style w:type="paragraph" w:customStyle="1" w:styleId="180">
    <w:name w:val="00"/>
    <w:basedOn w:val="1"/>
    <w:qFormat/>
    <w:uiPriority w:val="0"/>
    <w:pPr>
      <w:autoSpaceDE w:val="0"/>
      <w:autoSpaceDN w:val="0"/>
      <w:adjustRightInd w:val="0"/>
      <w:jc w:val="left"/>
    </w:pPr>
    <w:rPr>
      <w:rFonts w:ascii="黑体" w:eastAsia="黑体"/>
      <w:b/>
      <w:kern w:val="0"/>
      <w:sz w:val="20"/>
    </w:rPr>
  </w:style>
  <w:style w:type="paragraph" w:customStyle="1" w:styleId="18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2">
    <w:name w:val="页脚 字符"/>
    <w:basedOn w:val="60"/>
    <w:link w:val="36"/>
    <w:qFormat/>
    <w:uiPriority w:val="0"/>
    <w:rPr>
      <w:rFonts w:ascii="Times New Roman" w:hAnsi="Times New Roman" w:eastAsia="宋体" w:cs="Times New Roman"/>
      <w:sz w:val="18"/>
      <w:szCs w:val="20"/>
    </w:rPr>
  </w:style>
  <w:style w:type="paragraph" w:customStyle="1" w:styleId="183">
    <w:name w:val="正文（首行不缩进）"/>
    <w:basedOn w:val="1"/>
    <w:qFormat/>
    <w:uiPriority w:val="0"/>
    <w:pPr>
      <w:autoSpaceDE w:val="0"/>
      <w:autoSpaceDN w:val="0"/>
      <w:adjustRightInd w:val="0"/>
      <w:spacing w:line="360" w:lineRule="auto"/>
      <w:jc w:val="left"/>
    </w:pPr>
    <w:rPr>
      <w:kern w:val="0"/>
      <w:sz w:val="21"/>
    </w:rPr>
  </w:style>
  <w:style w:type="paragraph" w:customStyle="1" w:styleId="184">
    <w:name w:val="Title - Revision"/>
    <w:basedOn w:val="54"/>
    <w:qFormat/>
    <w:uiPriority w:val="0"/>
    <w:pPr>
      <w:spacing w:before="720"/>
    </w:pPr>
  </w:style>
  <w:style w:type="paragraph" w:customStyle="1" w:styleId="185">
    <w:name w:val="首行缩进 1"/>
    <w:basedOn w:val="1"/>
    <w:qFormat/>
    <w:uiPriority w:val="0"/>
    <w:pPr>
      <w:spacing w:after="120" w:line="360" w:lineRule="auto"/>
      <w:ind w:firstLine="200" w:firstLineChars="200"/>
    </w:pPr>
    <w:rPr>
      <w:sz w:val="24"/>
    </w:rPr>
  </w:style>
  <w:style w:type="character" w:customStyle="1" w:styleId="186">
    <w:name w:val="正文文本 3 字符"/>
    <w:basedOn w:val="60"/>
    <w:link w:val="21"/>
    <w:qFormat/>
    <w:uiPriority w:val="0"/>
    <w:rPr>
      <w:rFonts w:ascii="Times New Roman" w:hAnsi="Times New Roman" w:eastAsia="宋体" w:cs="Times New Roman"/>
      <w:sz w:val="16"/>
      <w:szCs w:val="20"/>
    </w:rPr>
  </w:style>
  <w:style w:type="paragraph" w:customStyle="1" w:styleId="187">
    <w:name w:val="Char Char Char Char Char Char Char Char Char Char Char Char Char Char Char Char"/>
    <w:basedOn w:val="1"/>
    <w:qFormat/>
    <w:uiPriority w:val="0"/>
    <w:pPr>
      <w:tabs>
        <w:tab w:val="left" w:pos="360"/>
      </w:tabs>
    </w:pPr>
    <w:rPr>
      <w:sz w:val="24"/>
    </w:rPr>
  </w:style>
  <w:style w:type="paragraph" w:customStyle="1" w:styleId="188">
    <w:name w:val="二级列表"/>
    <w:basedOn w:val="189"/>
    <w:next w:val="189"/>
    <w:qFormat/>
    <w:uiPriority w:val="0"/>
    <w:pPr>
      <w:tabs>
        <w:tab w:val="left" w:pos="2120"/>
      </w:tabs>
      <w:ind w:firstLine="0" w:firstLineChars="0"/>
    </w:pPr>
    <w:rPr>
      <w:b/>
    </w:rPr>
  </w:style>
  <w:style w:type="paragraph" w:customStyle="1" w:styleId="189">
    <w:name w:val="段落正文"/>
    <w:basedOn w:val="1"/>
    <w:qFormat/>
    <w:uiPriority w:val="0"/>
    <w:pPr>
      <w:spacing w:beforeLines="50" w:line="360" w:lineRule="auto"/>
      <w:ind w:firstLine="200" w:firstLineChars="200"/>
    </w:pPr>
    <w:rPr>
      <w:spacing w:val="2"/>
      <w:sz w:val="24"/>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正文文本缩进 21"/>
    <w:basedOn w:val="1"/>
    <w:qFormat/>
    <w:uiPriority w:val="0"/>
    <w:pPr>
      <w:adjustRightInd w:val="0"/>
      <w:spacing w:before="120"/>
      <w:ind w:firstLine="420"/>
      <w:textAlignment w:val="baseline"/>
    </w:pPr>
    <w:rPr>
      <w:sz w:val="24"/>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_Style 1"/>
    <w:basedOn w:val="1"/>
    <w:qFormat/>
    <w:uiPriority w:val="0"/>
    <w:pPr>
      <w:ind w:firstLine="420" w:firstLineChars="200"/>
    </w:pPr>
    <w:rPr>
      <w:rFonts w:ascii="Calibri" w:hAnsi="Calibri"/>
      <w:sz w:val="21"/>
      <w:szCs w:val="24"/>
    </w:rPr>
  </w:style>
  <w:style w:type="paragraph" w:customStyle="1" w:styleId="198">
    <w:name w:val="表格内文字"/>
    <w:basedOn w:val="31"/>
    <w:qFormat/>
    <w:uiPriority w:val="0"/>
    <w:pPr>
      <w:adjustRightInd w:val="0"/>
    </w:pPr>
    <w:rPr>
      <w:color w:val="000000"/>
      <w:lang w:val="en-GB"/>
    </w:rPr>
  </w:style>
  <w:style w:type="paragraph" w:customStyle="1" w:styleId="199">
    <w:name w:val="Title - Date"/>
    <w:basedOn w:val="54"/>
    <w:next w:val="1"/>
    <w:qFormat/>
    <w:uiPriority w:val="0"/>
    <w:pPr>
      <w:spacing w:before="240" w:after="720"/>
    </w:pPr>
    <w:rPr>
      <w:sz w:val="28"/>
    </w:rPr>
  </w:style>
  <w:style w:type="paragraph" w:customStyle="1" w:styleId="200">
    <w:name w:val="默认段落字体 Para Char Char Char Char Char Char Char"/>
    <w:basedOn w:val="1"/>
    <w:qFormat/>
    <w:uiPriority w:val="0"/>
    <w:rPr>
      <w:rFonts w:ascii="Tahoma" w:hAnsi="Tahoma"/>
      <w:sz w:val="24"/>
    </w:rPr>
  </w:style>
  <w:style w:type="paragraph" w:customStyle="1" w:styleId="20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2">
    <w:name w:val="Table Contents"/>
    <w:basedOn w:val="23"/>
    <w:qFormat/>
    <w:uiPriority w:val="0"/>
    <w:pPr>
      <w:suppressAutoHyphens/>
      <w:spacing w:after="0"/>
      <w:jc w:val="left"/>
    </w:pPr>
    <w:rPr>
      <w:rFonts w:eastAsia="Times New Roman"/>
      <w:kern w:val="0"/>
      <w:sz w:val="24"/>
    </w:rPr>
  </w:style>
  <w:style w:type="paragraph" w:customStyle="1" w:styleId="20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4">
    <w:name w:val="Char Char Char Char Char Char"/>
    <w:basedOn w:val="1"/>
    <w:qFormat/>
    <w:uiPriority w:val="0"/>
    <w:pPr>
      <w:widowControl/>
      <w:spacing w:after="160" w:line="240" w:lineRule="exact"/>
      <w:jc w:val="left"/>
    </w:pPr>
  </w:style>
  <w:style w:type="paragraph" w:customStyle="1" w:styleId="205">
    <w:name w:val="标准正文"/>
    <w:basedOn w:val="24"/>
    <w:qFormat/>
    <w:uiPriority w:val="0"/>
    <w:pPr>
      <w:spacing w:before="60" w:after="60" w:line="360" w:lineRule="auto"/>
      <w:ind w:left="0" w:leftChars="0" w:firstLine="482"/>
    </w:pPr>
    <w:rPr>
      <w:rFonts w:ascii="Arial" w:hAnsi="Arial"/>
      <w:sz w:val="24"/>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09">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0">
    <w:name w:val="1"/>
    <w:basedOn w:val="1"/>
    <w:next w:val="31"/>
    <w:qFormat/>
    <w:uiPriority w:val="0"/>
    <w:rPr>
      <w:rFonts w:ascii="宋体" w:hAnsi="Courier New"/>
      <w:sz w:val="21"/>
    </w:rPr>
  </w:style>
  <w:style w:type="paragraph" w:customStyle="1" w:styleId="211">
    <w:name w:val="图片文字"/>
    <w:basedOn w:val="1"/>
    <w:qFormat/>
    <w:uiPriority w:val="0"/>
    <w:pPr>
      <w:spacing w:line="240" w:lineRule="atLeast"/>
      <w:jc w:val="center"/>
    </w:pPr>
    <w:rPr>
      <w:sz w:val="21"/>
    </w:rPr>
  </w:style>
  <w:style w:type="paragraph" w:customStyle="1" w:styleId="21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6">
    <w:name w:val="Note"/>
    <w:basedOn w:val="1"/>
    <w:qFormat/>
    <w:uiPriority w:val="0"/>
    <w:pPr>
      <w:pBdr>
        <w:top w:val="single" w:color="auto" w:sz="12" w:space="3"/>
        <w:bottom w:val="single" w:color="auto" w:sz="12" w:space="3"/>
      </w:pBdr>
      <w:spacing w:line="360" w:lineRule="auto"/>
    </w:pPr>
    <w:rPr>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19">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表文字"/>
    <w:qFormat/>
    <w:uiPriority w:val="0"/>
    <w:rPr>
      <w:rFonts w:ascii="宋体" w:hAnsi="Times New Roman" w:eastAsia="宋体" w:cs="Times New Roman"/>
      <w:kern w:val="2"/>
      <w:lang w:val="en-US" w:eastAsia="zh-CN" w:bidi="ar-SA"/>
    </w:rPr>
  </w:style>
  <w:style w:type="paragraph" w:customStyle="1" w:styleId="222">
    <w:name w:val="样式 行距: 1.5 倍行距1"/>
    <w:basedOn w:val="1"/>
    <w:qFormat/>
    <w:uiPriority w:val="0"/>
    <w:pPr>
      <w:snapToGrid w:val="0"/>
    </w:pPr>
    <w:rPr>
      <w:sz w:val="21"/>
    </w:rPr>
  </w:style>
  <w:style w:type="paragraph" w:customStyle="1" w:styleId="223">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2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5">
    <w:name w:val="默认段落字体 Para Char Char Char Char Char Char Char Char Char1 Char Char Char Char"/>
    <w:basedOn w:val="1"/>
    <w:qFormat/>
    <w:uiPriority w:val="0"/>
    <w:rPr>
      <w:rFonts w:ascii="Tahoma" w:hAnsi="Tahoma"/>
      <w:sz w:val="24"/>
    </w:rPr>
  </w:style>
  <w:style w:type="paragraph" w:customStyle="1" w:styleId="22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IN Feature"/>
    <w:next w:val="2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1">
    <w:name w:val="列表项目"/>
    <w:basedOn w:val="1"/>
    <w:qFormat/>
    <w:uiPriority w:val="0"/>
    <w:pPr>
      <w:tabs>
        <w:tab w:val="left" w:pos="420"/>
      </w:tabs>
      <w:spacing w:line="288" w:lineRule="auto"/>
      <w:ind w:left="840" w:leftChars="200" w:hanging="420" w:hangingChars="200"/>
    </w:pPr>
    <w:rPr>
      <w:sz w:val="21"/>
    </w:rPr>
  </w:style>
  <w:style w:type="paragraph" w:customStyle="1" w:styleId="23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3">
    <w:name w:val="简单回函地址"/>
    <w:basedOn w:val="1"/>
    <w:qFormat/>
    <w:uiPriority w:val="0"/>
    <w:pPr>
      <w:adjustRightInd w:val="0"/>
      <w:snapToGrid w:val="0"/>
      <w:spacing w:line="360" w:lineRule="auto"/>
    </w:pPr>
    <w:rPr>
      <w:sz w:val="24"/>
    </w:rPr>
  </w:style>
  <w:style w:type="paragraph" w:customStyle="1" w:styleId="23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5">
    <w:name w:val="摘要"/>
    <w:basedOn w:val="1"/>
    <w:next w:val="4"/>
    <w:qFormat/>
    <w:uiPriority w:val="0"/>
    <w:pPr>
      <w:spacing w:line="360" w:lineRule="auto"/>
    </w:pPr>
    <w:rPr>
      <w:rFonts w:eastAsia="黑体"/>
      <w:sz w:val="20"/>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Char2 Char Char Char Char Char Char"/>
    <w:basedOn w:val="1"/>
    <w:qFormat/>
    <w:uiPriority w:val="0"/>
    <w:rPr>
      <w:rFonts w:ascii="仿宋_GB2312"/>
      <w:b/>
      <w:sz w:val="30"/>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没有缩进（为图形使用）"/>
    <w:basedOn w:val="1"/>
    <w:qFormat/>
    <w:uiPriority w:val="0"/>
    <w:pPr>
      <w:spacing w:before="120" w:after="120" w:line="360" w:lineRule="auto"/>
    </w:pPr>
    <w:rPr>
      <w:sz w:val="24"/>
    </w:rPr>
  </w:style>
  <w:style w:type="paragraph" w:customStyle="1" w:styleId="240">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24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2">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3">
    <w:name w:val="内容标题"/>
    <w:basedOn w:val="18"/>
    <w:qFormat/>
    <w:uiPriority w:val="0"/>
    <w:rPr>
      <w:rFonts w:ascii="Tahoma" w:hAnsi="Tahoma"/>
      <w:sz w:val="24"/>
    </w:rPr>
  </w:style>
  <w:style w:type="paragraph" w:customStyle="1" w:styleId="244">
    <w:name w:val="二级条标题"/>
    <w:basedOn w:val="164"/>
    <w:next w:val="134"/>
    <w:qFormat/>
    <w:uiPriority w:val="0"/>
    <w:pPr>
      <w:ind w:left="840"/>
      <w:outlineLvl w:val="3"/>
    </w:pPr>
  </w:style>
  <w:style w:type="paragraph" w:customStyle="1" w:styleId="24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6">
    <w:name w:val="文本1"/>
    <w:basedOn w:val="1"/>
    <w:qFormat/>
    <w:uiPriority w:val="0"/>
    <w:pPr>
      <w:adjustRightInd w:val="0"/>
      <w:spacing w:line="312" w:lineRule="atLeast"/>
      <w:jc w:val="center"/>
      <w:textAlignment w:val="baseline"/>
    </w:pPr>
    <w:rPr>
      <w:kern w:val="0"/>
      <w:sz w:val="18"/>
    </w:rPr>
  </w:style>
  <w:style w:type="paragraph" w:customStyle="1" w:styleId="247">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8">
    <w:name w:val="Char Char Char Char Char"/>
    <w:basedOn w:val="1"/>
    <w:qFormat/>
    <w:uiPriority w:val="0"/>
    <w:pPr>
      <w:tabs>
        <w:tab w:val="left" w:pos="425"/>
      </w:tabs>
      <w:ind w:left="1620" w:hanging="360"/>
    </w:pPr>
    <w:rPr>
      <w:rFonts w:ascii="Tahoma" w:hAnsi="Tahoma"/>
      <w:sz w:val="24"/>
    </w:rPr>
  </w:style>
  <w:style w:type="paragraph" w:customStyle="1" w:styleId="249">
    <w:name w:val="样式 样式 首行缩进:  2 字符 + 首行缩进:  2 字符"/>
    <w:basedOn w:val="1"/>
    <w:qFormat/>
    <w:uiPriority w:val="0"/>
    <w:pPr>
      <w:spacing w:line="360" w:lineRule="auto"/>
      <w:ind w:firstLine="480" w:firstLineChars="200"/>
    </w:pPr>
    <w:rPr>
      <w:sz w:val="24"/>
    </w:rPr>
  </w:style>
  <w:style w:type="paragraph" w:customStyle="1" w:styleId="250">
    <w:name w:val="关键词"/>
    <w:basedOn w:val="1"/>
    <w:next w:val="1"/>
    <w:qFormat/>
    <w:uiPriority w:val="0"/>
    <w:pPr>
      <w:spacing w:line="360" w:lineRule="auto"/>
    </w:pPr>
    <w:rPr>
      <w:rFonts w:eastAsia="黑体"/>
      <w:sz w:val="20"/>
    </w:rPr>
  </w:style>
  <w:style w:type="paragraph" w:customStyle="1" w:styleId="251">
    <w:name w:val="正文字缩2字"/>
    <w:basedOn w:val="1"/>
    <w:qFormat/>
    <w:uiPriority w:val="0"/>
    <w:pPr>
      <w:spacing w:before="60" w:after="60" w:line="360" w:lineRule="auto"/>
      <w:ind w:left="200" w:leftChars="200" w:firstLine="200" w:firstLineChars="200"/>
    </w:pPr>
    <w:rPr>
      <w:sz w:val="24"/>
    </w:rPr>
  </w:style>
  <w:style w:type="paragraph" w:customStyle="1" w:styleId="252">
    <w:name w:val="正文表格"/>
    <w:basedOn w:val="1"/>
    <w:qFormat/>
    <w:uiPriority w:val="0"/>
    <w:pPr>
      <w:adjustRightInd w:val="0"/>
      <w:spacing w:before="40" w:after="40"/>
    </w:pPr>
    <w:rPr>
      <w:sz w:val="24"/>
    </w:rPr>
  </w:style>
  <w:style w:type="paragraph" w:customStyle="1" w:styleId="253">
    <w:name w:val="Char Char Char Char Char Char Char"/>
    <w:basedOn w:val="18"/>
    <w:qFormat/>
    <w:uiPriority w:val="0"/>
    <w:rPr>
      <w:rFonts w:ascii="宋体" w:hAnsi="Tahoma"/>
    </w:rPr>
  </w:style>
  <w:style w:type="paragraph" w:customStyle="1" w:styleId="254">
    <w:name w:val="CSS1级正文 Char"/>
    <w:basedOn w:val="23"/>
    <w:qFormat/>
    <w:uiPriority w:val="0"/>
    <w:pPr>
      <w:adjustRightInd w:val="0"/>
      <w:snapToGrid w:val="0"/>
      <w:spacing w:after="0" w:line="360" w:lineRule="auto"/>
      <w:ind w:firstLine="480"/>
    </w:pPr>
    <w:rPr>
      <w:sz w:val="24"/>
    </w:rPr>
  </w:style>
  <w:style w:type="paragraph" w:customStyle="1" w:styleId="255">
    <w:name w:val="样式 宋体 五号 行距: 单倍行距"/>
    <w:basedOn w:val="1"/>
    <w:qFormat/>
    <w:uiPriority w:val="0"/>
    <w:pPr>
      <w:adjustRightInd w:val="0"/>
      <w:jc w:val="left"/>
    </w:pPr>
    <w:rPr>
      <w:rFonts w:ascii="宋体" w:hAnsi="宋体"/>
      <w:kern w:val="0"/>
      <w:sz w:val="21"/>
    </w:rPr>
  </w:style>
  <w:style w:type="paragraph" w:customStyle="1" w:styleId="25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7">
    <w:name w:val="图例"/>
    <w:basedOn w:val="1"/>
    <w:qFormat/>
    <w:uiPriority w:val="0"/>
    <w:pPr>
      <w:spacing w:before="120" w:after="120" w:line="360" w:lineRule="auto"/>
      <w:jc w:val="center"/>
    </w:pPr>
    <w:rPr>
      <w:rFonts w:eastAsia="仿宋_GB2312"/>
      <w:b/>
      <w:sz w:val="24"/>
    </w:rPr>
  </w:style>
  <w:style w:type="paragraph" w:customStyle="1" w:styleId="258">
    <w:name w:val="附录3"/>
    <w:basedOn w:val="1"/>
    <w:next w:val="1"/>
    <w:qFormat/>
    <w:uiPriority w:val="0"/>
    <w:pPr>
      <w:tabs>
        <w:tab w:val="left" w:pos="851"/>
      </w:tabs>
      <w:ind w:left="425" w:hanging="425"/>
      <w:outlineLvl w:val="2"/>
    </w:pPr>
    <w:rPr>
      <w:rFonts w:eastAsia="黑体"/>
      <w:b/>
      <w:sz w:val="32"/>
    </w:rPr>
  </w:style>
  <w:style w:type="paragraph" w:customStyle="1" w:styleId="259">
    <w:name w:val="Style Heading 3h3Heading 3 - oldLevel 3 HeadH3level_3PIM 3se..."/>
    <w:basedOn w:val="5"/>
    <w:qFormat/>
    <w:uiPriority w:val="0"/>
    <w:pPr>
      <w:tabs>
        <w:tab w:val="left" w:pos="709"/>
        <w:tab w:val="left" w:pos="1620"/>
      </w:tabs>
      <w:ind w:left="1620" w:hanging="360"/>
    </w:pPr>
  </w:style>
  <w:style w:type="paragraph" w:customStyle="1" w:styleId="260">
    <w:name w:val="首行缩进"/>
    <w:basedOn w:val="1"/>
    <w:qFormat/>
    <w:uiPriority w:val="0"/>
    <w:pPr>
      <w:tabs>
        <w:tab w:val="left" w:pos="540"/>
      </w:tabs>
      <w:spacing w:line="360" w:lineRule="auto"/>
      <w:ind w:left="540"/>
    </w:pPr>
    <w:rPr>
      <w:rFonts w:eastAsia="仿宋_GB2312"/>
    </w:rPr>
  </w:style>
  <w:style w:type="paragraph" w:customStyle="1" w:styleId="26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2">
    <w:name w:val="Char1 Char Char Char1"/>
    <w:basedOn w:val="1"/>
    <w:qFormat/>
    <w:uiPriority w:val="0"/>
    <w:rPr>
      <w:rFonts w:ascii="Tahoma" w:hAnsi="Tahoma"/>
      <w:sz w:val="30"/>
    </w:rPr>
  </w:style>
  <w:style w:type="paragraph" w:customStyle="1" w:styleId="263">
    <w:name w:val="Char Char Char Char Char Char Char1"/>
    <w:basedOn w:val="1"/>
    <w:qFormat/>
    <w:uiPriority w:val="0"/>
    <w:rPr>
      <w:rFonts w:ascii="Tahoma" w:hAnsi="Tahoma"/>
      <w:sz w:val="24"/>
    </w:rPr>
  </w:style>
  <w:style w:type="paragraph" w:customStyle="1" w:styleId="264">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5">
    <w:name w:val="修订1"/>
    <w:qFormat/>
    <w:uiPriority w:val="0"/>
    <w:rPr>
      <w:rFonts w:ascii="Times New Roman" w:hAnsi="Times New Roman" w:eastAsia="宋体" w:cs="Times New Roman"/>
      <w:kern w:val="2"/>
      <w:sz w:val="21"/>
      <w:lang w:val="en-US" w:eastAsia="zh-CN" w:bidi="ar-SA"/>
    </w:rPr>
  </w:style>
  <w:style w:type="paragraph" w:customStyle="1" w:styleId="266">
    <w:name w:val="Char1"/>
    <w:basedOn w:val="1"/>
    <w:qFormat/>
    <w:uiPriority w:val="0"/>
    <w:rPr>
      <w:sz w:val="21"/>
    </w:rPr>
  </w:style>
  <w:style w:type="paragraph" w:customStyle="1" w:styleId="267">
    <w:name w:val="样式1"/>
    <w:basedOn w:val="6"/>
    <w:qFormat/>
    <w:uiPriority w:val="0"/>
    <w:pPr>
      <w:tabs>
        <w:tab w:val="left" w:pos="720"/>
      </w:tabs>
      <w:spacing w:before="500" w:after="260" w:line="560" w:lineRule="atLeast"/>
      <w:ind w:left="420" w:hanging="420"/>
    </w:pPr>
  </w:style>
  <w:style w:type="paragraph" w:customStyle="1" w:styleId="268">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69">
    <w:name w:val="ant-tree-switcher"/>
    <w:basedOn w:val="60"/>
    <w:qFormat/>
    <w:uiPriority w:val="0"/>
  </w:style>
  <w:style w:type="character" w:customStyle="1" w:styleId="270">
    <w:name w:val="ant-tree-iconele"/>
    <w:basedOn w:val="60"/>
    <w:qFormat/>
    <w:uiPriority w:val="0"/>
  </w:style>
  <w:style w:type="character" w:customStyle="1" w:styleId="271">
    <w:name w:val="hover16"/>
    <w:basedOn w:val="60"/>
    <w:qFormat/>
    <w:uiPriority w:val="0"/>
    <w:rPr>
      <w:color w:val="23527C"/>
    </w:rPr>
  </w:style>
  <w:style w:type="character" w:customStyle="1" w:styleId="272">
    <w:name w:val="ant-tree-checkbox"/>
    <w:basedOn w:val="60"/>
    <w:qFormat/>
    <w:uiPriority w:val="0"/>
  </w:style>
  <w:style w:type="character" w:customStyle="1" w:styleId="273">
    <w:name w:val="ant-select-tree-switcher"/>
    <w:basedOn w:val="60"/>
    <w:qFormat/>
    <w:uiPriority w:val="0"/>
  </w:style>
  <w:style w:type="character" w:customStyle="1" w:styleId="274">
    <w:name w:val="isover"/>
    <w:basedOn w:val="60"/>
    <w:qFormat/>
    <w:uiPriority w:val="0"/>
  </w:style>
  <w:style w:type="character" w:customStyle="1" w:styleId="275">
    <w:name w:val="ant-transfer-list-search-action"/>
    <w:basedOn w:val="60"/>
    <w:qFormat/>
    <w:uiPriority w:val="0"/>
  </w:style>
  <w:style w:type="character" w:customStyle="1" w:styleId="276">
    <w:name w:val="ant-select-tree-checkbox2"/>
    <w:basedOn w:val="60"/>
    <w:qFormat/>
    <w:uiPriority w:val="0"/>
  </w:style>
  <w:style w:type="character" w:customStyle="1" w:styleId="277">
    <w:name w:val="ant-select-tree-iconele"/>
    <w:basedOn w:val="60"/>
    <w:qFormat/>
    <w:uiPriority w:val="0"/>
  </w:style>
  <w:style w:type="character" w:customStyle="1" w:styleId="278">
    <w:name w:val="running"/>
    <w:basedOn w:val="60"/>
    <w:qFormat/>
    <w:uiPriority w:val="0"/>
  </w:style>
  <w:style w:type="character" w:customStyle="1" w:styleId="279">
    <w:name w:val="button"/>
    <w:basedOn w:val="60"/>
    <w:qFormat/>
    <w:uiPriority w:val="0"/>
  </w:style>
  <w:style w:type="character" w:customStyle="1" w:styleId="280">
    <w:name w:val="tmpztreemove_arrow"/>
    <w:basedOn w:val="60"/>
    <w:qFormat/>
    <w:uiPriority w:val="0"/>
  </w:style>
  <w:style w:type="paragraph" w:customStyle="1" w:styleId="281">
    <w:name w:val="list-group-item-text"/>
    <w:basedOn w:val="1"/>
    <w:qFormat/>
    <w:uiPriority w:val="0"/>
    <w:pPr>
      <w:pBdr>
        <w:top w:val="dotted" w:color="E0E0E0" w:sz="6" w:space="11"/>
      </w:pBdr>
      <w:jc w:val="left"/>
    </w:pPr>
    <w:rPr>
      <w:kern w:val="0"/>
    </w:rPr>
  </w:style>
  <w:style w:type="paragraph" w:customStyle="1" w:styleId="282">
    <w:name w:val="Table Paragraph"/>
    <w:basedOn w:val="1"/>
    <w:unhideWhenUsed/>
    <w:qFormat/>
    <w:uiPriority w:val="1"/>
    <w:rPr>
      <w:sz w:val="24"/>
    </w:rPr>
  </w:style>
  <w:style w:type="paragraph" w:customStyle="1" w:styleId="283">
    <w:name w:val="FDY表格内"/>
    <w:basedOn w:val="1"/>
    <w:next w:val="284"/>
    <w:unhideWhenUsed/>
    <w:qFormat/>
    <w:uiPriority w:val="0"/>
    <w:pPr>
      <w:snapToGrid w:val="0"/>
      <w:spacing w:line="240" w:lineRule="atLeast"/>
      <w:jc w:val="center"/>
    </w:pPr>
    <w:rPr>
      <w:sz w:val="24"/>
    </w:rPr>
  </w:style>
  <w:style w:type="paragraph" w:customStyle="1" w:styleId="284">
    <w:name w:val="D正文"/>
    <w:basedOn w:val="1"/>
    <w:unhideWhenUsed/>
    <w:qFormat/>
    <w:uiPriority w:val="0"/>
    <w:pPr>
      <w:spacing w:line="384" w:lineRule="auto"/>
      <w:ind w:firstLine="200" w:firstLineChars="200"/>
    </w:pPr>
    <w:rPr>
      <w:sz w:val="24"/>
    </w:rPr>
  </w:style>
  <w:style w:type="character" w:customStyle="1" w:styleId="285">
    <w:name w:val="无"/>
    <w:qFormat/>
    <w:uiPriority w:val="0"/>
  </w:style>
  <w:style w:type="character" w:customStyle="1" w:styleId="286">
    <w:name w:val="font21"/>
    <w:basedOn w:val="60"/>
    <w:qFormat/>
    <w:uiPriority w:val="0"/>
    <w:rPr>
      <w:rFonts w:hint="eastAsia" w:ascii="宋体" w:hAnsi="宋体" w:eastAsia="宋体" w:cs="宋体"/>
      <w:color w:val="000000"/>
      <w:sz w:val="20"/>
      <w:szCs w:val="20"/>
      <w:u w:val="none"/>
    </w:rPr>
  </w:style>
  <w:style w:type="character" w:customStyle="1" w:styleId="287">
    <w:name w:val="font01"/>
    <w:basedOn w:val="60"/>
    <w:qFormat/>
    <w:uiPriority w:val="0"/>
    <w:rPr>
      <w:rFonts w:hint="eastAsia" w:ascii="宋体" w:hAnsi="宋体" w:eastAsia="宋体" w:cs="宋体"/>
      <w:color w:val="000000"/>
      <w:sz w:val="21"/>
      <w:szCs w:val="21"/>
      <w:u w:val="none"/>
    </w:rPr>
  </w:style>
  <w:style w:type="character" w:customStyle="1" w:styleId="288">
    <w:name w:val="font41"/>
    <w:basedOn w:val="60"/>
    <w:qFormat/>
    <w:uiPriority w:val="0"/>
    <w:rPr>
      <w:rFonts w:hint="eastAsia" w:ascii="宋体" w:hAnsi="宋体" w:eastAsia="宋体" w:cs="宋体"/>
      <w:color w:val="000000"/>
      <w:sz w:val="20"/>
      <w:szCs w:val="20"/>
      <w:u w:val="none"/>
    </w:rPr>
  </w:style>
  <w:style w:type="character" w:customStyle="1" w:styleId="289">
    <w:name w:val="font11"/>
    <w:basedOn w:val="60"/>
    <w:qFormat/>
    <w:uiPriority w:val="0"/>
    <w:rPr>
      <w:rFonts w:hint="eastAsia" w:ascii="宋体" w:hAnsi="宋体" w:eastAsia="宋体" w:cs="宋体"/>
      <w:color w:val="000000"/>
      <w:sz w:val="18"/>
      <w:szCs w:val="18"/>
      <w:u w:val="none"/>
    </w:rPr>
  </w:style>
  <w:style w:type="character" w:customStyle="1" w:styleId="290">
    <w:name w:val="font71"/>
    <w:basedOn w:val="60"/>
    <w:qFormat/>
    <w:uiPriority w:val="0"/>
    <w:rPr>
      <w:rFonts w:hint="eastAsia" w:ascii="宋体" w:hAnsi="宋体" w:eastAsia="宋体" w:cs="宋体"/>
      <w:color w:val="000000"/>
      <w:sz w:val="18"/>
      <w:szCs w:val="18"/>
      <w:u w:val="none"/>
    </w:rPr>
  </w:style>
  <w:style w:type="character" w:customStyle="1" w:styleId="291">
    <w:name w:val="font81"/>
    <w:basedOn w:val="60"/>
    <w:qFormat/>
    <w:uiPriority w:val="0"/>
    <w:rPr>
      <w:rFonts w:hint="eastAsia" w:ascii="宋体" w:hAnsi="宋体" w:eastAsia="宋体" w:cs="宋体"/>
      <w:color w:val="000000"/>
      <w:sz w:val="18"/>
      <w:szCs w:val="18"/>
      <w:u w:val="none"/>
      <w:vertAlign w:val="superscript"/>
    </w:rPr>
  </w:style>
  <w:style w:type="character" w:customStyle="1" w:styleId="292">
    <w:name w:val="font31"/>
    <w:basedOn w:val="60"/>
    <w:qFormat/>
    <w:uiPriority w:val="0"/>
    <w:rPr>
      <w:rFonts w:hint="eastAsia" w:ascii="宋体" w:hAnsi="宋体" w:eastAsia="宋体" w:cs="宋体"/>
      <w:color w:val="000000"/>
      <w:sz w:val="18"/>
      <w:szCs w:val="18"/>
      <w:u w:val="none"/>
    </w:rPr>
  </w:style>
  <w:style w:type="paragraph" w:styleId="293">
    <w:name w:val="List Paragraph"/>
    <w:basedOn w:val="1"/>
    <w:qFormat/>
    <w:uiPriority w:val="0"/>
    <w:pPr>
      <w:ind w:firstLine="420" w:firstLineChars="200"/>
    </w:pPr>
    <w:rPr>
      <w:rFonts w:ascii="Calibri" w:hAnsi="Calibri"/>
      <w:sz w:val="21"/>
      <w:szCs w:val="24"/>
    </w:rPr>
  </w:style>
  <w:style w:type="table" w:customStyle="1" w:styleId="294">
    <w:name w:val="网格型1"/>
    <w:basedOn w:val="58"/>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6">
    <w:name w:val="NormalCharacter"/>
    <w:link w:val="297"/>
    <w:qFormat/>
    <w:uiPriority w:val="0"/>
    <w:rPr>
      <w:rFonts w:ascii="Times New Roman" w:hAnsi="Times New Roman"/>
      <w:kern w:val="0"/>
      <w:sz w:val="20"/>
      <w:szCs w:val="20"/>
    </w:rPr>
  </w:style>
  <w:style w:type="paragraph" w:customStyle="1" w:styleId="297">
    <w:name w:val="UserStyle_2"/>
    <w:basedOn w:val="1"/>
    <w:link w:val="296"/>
    <w:qFormat/>
    <w:uiPriority w:val="0"/>
    <w:pPr>
      <w:widowControl/>
      <w:spacing w:after="160" w:line="240" w:lineRule="exact"/>
      <w:jc w:val="left"/>
      <w:textAlignment w:val="baseline"/>
    </w:pPr>
    <w:rPr>
      <w:kern w:val="0"/>
      <w:sz w:val="20"/>
    </w:rPr>
  </w:style>
  <w:style w:type="paragraph" w:customStyle="1" w:styleId="298">
    <w:name w:val="样式 首行缩进:  2 字符"/>
    <w:basedOn w:val="1"/>
    <w:qFormat/>
    <w:uiPriority w:val="0"/>
    <w:pPr>
      <w:spacing w:line="400" w:lineRule="exact"/>
      <w:ind w:firstLine="200" w:firstLineChars="200"/>
    </w:pPr>
    <w:rPr>
      <w:rFonts w:cs="宋体"/>
      <w:sz w:val="24"/>
      <w:szCs w:val="24"/>
    </w:rPr>
  </w:style>
  <w:style w:type="paragraph" w:customStyle="1" w:styleId="299">
    <w:name w:val="BodyText"/>
    <w:basedOn w:val="1"/>
    <w:next w:val="300"/>
    <w:qFormat/>
    <w:uiPriority w:val="0"/>
    <w:pPr>
      <w:textAlignment w:val="baseline"/>
    </w:pPr>
    <w:rPr>
      <w:rFonts w:ascii="仿宋_GB2312" w:eastAsia="仿宋_GB2312"/>
      <w:sz w:val="32"/>
    </w:rPr>
  </w:style>
  <w:style w:type="paragraph" w:customStyle="1" w:styleId="300">
    <w:name w:val="BodyTextIndent"/>
    <w:basedOn w:val="1"/>
    <w:qFormat/>
    <w:uiPriority w:val="0"/>
    <w:pPr>
      <w:spacing w:line="700" w:lineRule="exact"/>
      <w:ind w:left="960"/>
      <w:textAlignment w:val="baseline"/>
    </w:pPr>
    <w:rPr>
      <w:sz w:val="44"/>
    </w:rPr>
  </w:style>
  <w:style w:type="paragraph" w:customStyle="1" w:styleId="301">
    <w:name w:val="Normal_0_2"/>
    <w:qFormat/>
    <w:uiPriority w:val="0"/>
    <w:rPr>
      <w:rFonts w:ascii="Times New Roman" w:hAnsi="Times New Roman" w:eastAsia="Times New Roman" w:cs="Times New Roman"/>
      <w:sz w:val="24"/>
      <w:szCs w:val="24"/>
      <w:lang w:val="en-US" w:eastAsia="zh-CN" w:bidi="ar-SA"/>
    </w:rPr>
  </w:style>
  <w:style w:type="paragraph" w:customStyle="1" w:styleId="302">
    <w:name w:val="表格文字"/>
    <w:basedOn w:val="1"/>
    <w:next w:val="23"/>
    <w:qFormat/>
    <w:uiPriority w:val="0"/>
    <w:pPr>
      <w:spacing w:beforeLines="30" w:afterLines="30"/>
      <w:jc w:val="center"/>
    </w:pPr>
    <w:rPr>
      <w:spacing w:val="1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EEABC-32CB-41BD-A15E-63A07229088F}">
  <ds:schemaRefs/>
</ds:datastoreItem>
</file>

<file path=docProps/app.xml><?xml version="1.0" encoding="utf-8"?>
<Properties xmlns="http://schemas.openxmlformats.org/officeDocument/2006/extended-properties" xmlns:vt="http://schemas.openxmlformats.org/officeDocument/2006/docPropsVTypes">
  <Template>Normal</Template>
  <Pages>40</Pages>
  <Words>8877</Words>
  <Characters>9339</Characters>
  <Lines>186</Lines>
  <Paragraphs>52</Paragraphs>
  <TotalTime>0</TotalTime>
  <ScaleCrop>false</ScaleCrop>
  <LinksUpToDate>false</LinksUpToDate>
  <CharactersWithSpaces>9499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2022-10-09T07:22:00Z</dcterms:created>
  <dc:creator>Administrator</dc:creator>
  <cp:lastModifiedBy>月亮</cp:lastModifiedBy>
  <cp:lastPrinted>2019-02-18T06:35:00Z</cp:lastPrinted>
  <dcterms:modified xsi:type="dcterms:W3CDTF">2025-04-17T06:16:21Z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22C38ED90016439D8D07DCB917A223C2</vt:lpwstr>
  </property>
  <property fmtid="{D5CDD505-2E9C-101B-9397-08002B2CF9AE}" pid="4" name="commondata">
    <vt:lpwstr>eyJoZGlkIjoiODY3MmU3ODQ2NDAzZWVmMjMxZjg4OWU5NDc2YWM4ZmEifQ==</vt:lpwstr>
  </property>
  <property fmtid="{D5CDD505-2E9C-101B-9397-08002B2CF9AE}" pid="5" name="KSOTemplateDocerSaveRecord">
    <vt:lpwstr>eyJoZGlkIjoiNmU4NjBlZjgyZTQyMzVjZGE5NzM5Zjk0NmJkYmNmMGIiLCJ1c2VySWQiOiIyMzcyOTcwMjgifQ==</vt:lpwstr>
  </property>
</Properties>
</file>