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9074D85">
      <w:pPr>
        <w:spacing w:line="2000" w:lineRule="exact"/>
        <w:jc w:val="center"/>
        <w:outlineLvl w:val="0"/>
        <w:rPr>
          <w:rFonts w:ascii="宋体" w:hAnsi="宋体"/>
        </w:rPr>
      </w:pPr>
      <w:r>
        <w:rPr>
          <w:rFonts w:hint="eastAsia" w:ascii="宋体" w:hAnsi="宋体"/>
        </w:rPr>
        <w:t xml:space="preserve"> </w:t>
      </w:r>
    </w:p>
    <w:p w14:paraId="2DB25903">
      <w:pPr>
        <w:spacing w:line="2000" w:lineRule="exact"/>
        <w:jc w:val="center"/>
        <w:outlineLvl w:val="0"/>
        <w:rPr>
          <w:rFonts w:ascii="宋体" w:hAnsi="宋体" w:cs="宋体"/>
          <w:b/>
          <w:bCs/>
          <w:sz w:val="120"/>
          <w:szCs w:val="120"/>
        </w:rPr>
      </w:pPr>
      <w:r>
        <w:rPr>
          <w:rFonts w:hint="eastAsia" w:ascii="宋体" w:hAnsi="宋体" w:cs="宋体"/>
          <w:b/>
          <w:bCs/>
          <w:sz w:val="120"/>
          <w:szCs w:val="120"/>
        </w:rPr>
        <w:t>询 比 文 件</w:t>
      </w:r>
    </w:p>
    <w:p w14:paraId="5ED44947">
      <w:pPr>
        <w:jc w:val="center"/>
        <w:rPr>
          <w:rFonts w:ascii="宋体" w:hAnsi="宋体"/>
        </w:rPr>
      </w:pPr>
    </w:p>
    <w:p w14:paraId="62D4B507">
      <w:pPr>
        <w:jc w:val="center"/>
        <w:rPr>
          <w:rFonts w:ascii="宋体" w:hAnsi="宋体"/>
        </w:rPr>
      </w:pPr>
    </w:p>
    <w:p w14:paraId="31B1F571">
      <w:pPr>
        <w:jc w:val="center"/>
        <w:rPr>
          <w:rFonts w:ascii="宋体" w:hAnsi="宋体"/>
        </w:rPr>
      </w:pPr>
    </w:p>
    <w:p w14:paraId="0F14E67E">
      <w:pPr>
        <w:jc w:val="center"/>
        <w:rPr>
          <w:rFonts w:ascii="宋体" w:hAnsi="宋体"/>
        </w:rPr>
      </w:pPr>
    </w:p>
    <w:p w14:paraId="033AB311">
      <w:pPr>
        <w:jc w:val="center"/>
        <w:rPr>
          <w:rFonts w:ascii="宋体" w:hAnsi="宋体"/>
        </w:rPr>
      </w:pPr>
    </w:p>
    <w:p w14:paraId="1EA08DD8">
      <w:pPr>
        <w:jc w:val="center"/>
        <w:rPr>
          <w:rFonts w:ascii="宋体" w:hAnsi="宋体"/>
        </w:rPr>
      </w:pPr>
    </w:p>
    <w:p w14:paraId="76F54144">
      <w:pPr>
        <w:jc w:val="center"/>
        <w:rPr>
          <w:rFonts w:ascii="宋体" w:hAnsi="宋体"/>
        </w:rPr>
      </w:pPr>
    </w:p>
    <w:p w14:paraId="598B5790">
      <w:pPr>
        <w:jc w:val="center"/>
        <w:rPr>
          <w:rFonts w:ascii="宋体" w:hAnsi="宋体"/>
        </w:rPr>
      </w:pPr>
    </w:p>
    <w:p w14:paraId="2B093DA4">
      <w:pPr>
        <w:jc w:val="center"/>
        <w:rPr>
          <w:rFonts w:ascii="宋体" w:hAnsi="宋体"/>
        </w:rPr>
      </w:pPr>
    </w:p>
    <w:p w14:paraId="23758C55">
      <w:pPr>
        <w:jc w:val="center"/>
        <w:rPr>
          <w:rFonts w:ascii="宋体" w:hAnsi="宋体"/>
        </w:rPr>
      </w:pPr>
    </w:p>
    <w:p w14:paraId="500ED4AB">
      <w:pPr>
        <w:jc w:val="center"/>
        <w:rPr>
          <w:rFonts w:ascii="宋体" w:hAnsi="宋体"/>
        </w:rPr>
      </w:pPr>
    </w:p>
    <w:p w14:paraId="2672AD40">
      <w:pPr>
        <w:jc w:val="center"/>
        <w:rPr>
          <w:rFonts w:ascii="宋体" w:hAnsi="宋体"/>
        </w:rPr>
      </w:pPr>
    </w:p>
    <w:p w14:paraId="317B8027">
      <w:pPr>
        <w:jc w:val="center"/>
        <w:rPr>
          <w:rFonts w:ascii="宋体" w:hAnsi="宋体"/>
        </w:rPr>
      </w:pPr>
    </w:p>
    <w:p w14:paraId="3CEF5D17">
      <w:pPr>
        <w:jc w:val="center"/>
        <w:rPr>
          <w:rFonts w:ascii="宋体" w:hAnsi="宋体"/>
        </w:rPr>
      </w:pPr>
    </w:p>
    <w:p w14:paraId="4EE3A532">
      <w:pPr>
        <w:jc w:val="center"/>
        <w:rPr>
          <w:rFonts w:ascii="宋体" w:hAnsi="宋体"/>
        </w:rPr>
      </w:pPr>
    </w:p>
    <w:p w14:paraId="52FB71BA">
      <w:pPr>
        <w:snapToGrid w:val="0"/>
        <w:spacing w:line="360" w:lineRule="auto"/>
        <w:jc w:val="center"/>
        <w:outlineLvl w:val="5"/>
        <w:rPr>
          <w:rFonts w:ascii="宋体" w:hAnsi="宋体" w:cs="宋体"/>
          <w:sz w:val="32"/>
          <w:szCs w:val="32"/>
        </w:rPr>
      </w:pPr>
      <w:r>
        <w:rPr>
          <w:rFonts w:hint="eastAsia" w:ascii="宋体" w:hAnsi="宋体" w:cs="宋体"/>
          <w:sz w:val="32"/>
          <w:szCs w:val="32"/>
        </w:rPr>
        <w:t>二O二五</w:t>
      </w:r>
      <w:r>
        <w:rPr>
          <w:rFonts w:ascii="宋体" w:hAnsi="宋体" w:cs="宋体"/>
          <w:sz w:val="32"/>
          <w:szCs w:val="32"/>
        </w:rPr>
        <w:t>年</w:t>
      </w:r>
      <w:r>
        <w:rPr>
          <w:rFonts w:hint="eastAsia" w:ascii="宋体" w:hAnsi="宋体" w:cs="宋体"/>
          <w:sz w:val="32"/>
          <w:szCs w:val="32"/>
        </w:rPr>
        <w:t>肆月</w:t>
      </w:r>
    </w:p>
    <w:p w14:paraId="14E5E7D4">
      <w:pPr>
        <w:jc w:val="center"/>
        <w:rPr>
          <w:rFonts w:ascii="宋体" w:hAnsi="宋体"/>
        </w:rPr>
      </w:pPr>
    </w:p>
    <w:p w14:paraId="2D134F53">
      <w:pPr>
        <w:outlineLvl w:val="0"/>
        <w:rPr>
          <w:rFonts w:ascii="宋体" w:hAnsi="宋体"/>
        </w:rPr>
        <w:sectPr>
          <w:pgSz w:w="11907" w:h="16840"/>
          <w:pgMar w:top="1134" w:right="1191" w:bottom="1134" w:left="1304" w:header="851" w:footer="992" w:gutter="0"/>
          <w:pgNumType w:fmt="numberInDash"/>
          <w:cols w:space="720" w:num="1"/>
          <w:docGrid w:linePitch="380" w:charSpace="-5735"/>
        </w:sectPr>
      </w:pPr>
    </w:p>
    <w:p w14:paraId="58D6E8FC">
      <w:pPr>
        <w:jc w:val="center"/>
        <w:outlineLvl w:val="0"/>
        <w:rPr>
          <w:rFonts w:ascii="黑体" w:hAnsi="黑体" w:eastAsia="黑体"/>
          <w:b/>
          <w:bCs/>
          <w:color w:val="000000" w:themeColor="text1"/>
          <w:spacing w:val="80"/>
          <w:sz w:val="44"/>
          <w:szCs w:val="44"/>
          <w14:textFill>
            <w14:solidFill>
              <w14:schemeClr w14:val="tx1"/>
            </w14:solidFill>
          </w14:textFill>
        </w:rPr>
      </w:pPr>
      <w:r>
        <w:rPr>
          <w:rFonts w:hint="eastAsia" w:ascii="黑体" w:hAnsi="黑体" w:eastAsia="黑体"/>
          <w:b/>
          <w:bCs/>
          <w:color w:val="000000" w:themeColor="text1"/>
          <w:spacing w:val="80"/>
          <w:sz w:val="44"/>
          <w:szCs w:val="44"/>
          <w14:textFill>
            <w14:solidFill>
              <w14:schemeClr w14:val="tx1"/>
            </w14:solidFill>
          </w14:textFill>
        </w:rPr>
        <w:t>（综合评分法）</w:t>
      </w:r>
    </w:p>
    <w:p w14:paraId="47B4F07A">
      <w:pPr>
        <w:pStyle w:val="4"/>
        <w:spacing w:before="0" w:after="0" w:line="312" w:lineRule="auto"/>
        <w:rPr>
          <w:rFonts w:ascii="宋体" w:hAnsi="宋体" w:cs="宋体"/>
          <w:color w:val="000000" w:themeColor="text1"/>
          <w:sz w:val="24"/>
          <w:szCs w:val="24"/>
          <w14:textFill>
            <w14:solidFill>
              <w14:schemeClr w14:val="tx1"/>
            </w14:solidFill>
          </w14:textFill>
        </w:rPr>
      </w:pPr>
      <w:bookmarkStart w:id="0" w:name="_Toc317775175"/>
      <w:bookmarkStart w:id="1" w:name="_Toc7625"/>
      <w:bookmarkStart w:id="2" w:name="_Toc26820"/>
      <w:bookmarkStart w:id="3" w:name="_Toc18159"/>
      <w:bookmarkStart w:id="4" w:name="_Toc3463"/>
      <w:bookmarkStart w:id="5" w:name="_Toc12808"/>
      <w:bookmarkStart w:id="6" w:name="_Toc25458"/>
      <w:bookmarkStart w:id="7" w:name="_Toc18881"/>
      <w:bookmarkStart w:id="8" w:name="_Toc313893526"/>
      <w:r>
        <w:rPr>
          <w:rFonts w:hint="eastAsia" w:ascii="宋体" w:hAnsi="宋体" w:cs="宋体"/>
          <w:color w:val="000000" w:themeColor="text1"/>
          <w:sz w:val="24"/>
          <w:szCs w:val="24"/>
          <w14:textFill>
            <w14:solidFill>
              <w14:schemeClr w14:val="tx1"/>
            </w14:solidFill>
          </w14:textFill>
        </w:rPr>
        <w:t>一、询比采购内容</w:t>
      </w:r>
      <w:bookmarkEnd w:id="0"/>
      <w:bookmarkEnd w:id="1"/>
      <w:bookmarkEnd w:id="2"/>
      <w:bookmarkEnd w:id="3"/>
      <w:bookmarkEnd w:id="4"/>
      <w:bookmarkEnd w:id="5"/>
      <w:bookmarkEnd w:id="6"/>
      <w:bookmarkEnd w:id="7"/>
      <w:bookmarkEnd w:id="8"/>
    </w:p>
    <w:tbl>
      <w:tblPr>
        <w:tblStyle w:val="57"/>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0"/>
        <w:gridCol w:w="1746"/>
        <w:gridCol w:w="1903"/>
        <w:gridCol w:w="1231"/>
      </w:tblGrid>
      <w:tr w14:paraId="5F4BF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930" w:type="dxa"/>
            <w:tcBorders>
              <w:top w:val="single" w:color="auto" w:sz="4" w:space="0"/>
              <w:left w:val="single" w:color="auto" w:sz="4" w:space="0"/>
              <w:right w:val="single" w:color="auto" w:sz="4" w:space="0"/>
            </w:tcBorders>
            <w:vAlign w:val="center"/>
          </w:tcPr>
          <w:p w14:paraId="037A4580">
            <w:pPr>
              <w:widowControl/>
              <w:jc w:val="center"/>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项目名称</w:t>
            </w:r>
          </w:p>
        </w:tc>
        <w:tc>
          <w:tcPr>
            <w:tcW w:w="1746" w:type="dxa"/>
            <w:tcBorders>
              <w:top w:val="single" w:color="auto" w:sz="4" w:space="0"/>
              <w:left w:val="single" w:color="auto" w:sz="4" w:space="0"/>
              <w:right w:val="single" w:color="auto" w:sz="4" w:space="0"/>
            </w:tcBorders>
            <w:vAlign w:val="center"/>
          </w:tcPr>
          <w:p w14:paraId="04C8F66D">
            <w:pPr>
              <w:widowControl/>
              <w:jc w:val="center"/>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采购预算</w:t>
            </w:r>
          </w:p>
          <w:p w14:paraId="2CA26C8B">
            <w:pPr>
              <w:jc w:val="center"/>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（元）</w:t>
            </w:r>
          </w:p>
        </w:tc>
        <w:tc>
          <w:tcPr>
            <w:tcW w:w="1903" w:type="dxa"/>
            <w:tcBorders>
              <w:top w:val="single" w:color="auto" w:sz="4" w:space="0"/>
              <w:left w:val="single" w:color="auto" w:sz="4" w:space="0"/>
              <w:right w:val="single" w:color="auto" w:sz="4" w:space="0"/>
            </w:tcBorders>
            <w:vAlign w:val="center"/>
          </w:tcPr>
          <w:p w14:paraId="6E2AEC22">
            <w:pPr>
              <w:jc w:val="center"/>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资金来源</w:t>
            </w:r>
          </w:p>
        </w:tc>
        <w:tc>
          <w:tcPr>
            <w:tcW w:w="1231" w:type="dxa"/>
            <w:tcBorders>
              <w:top w:val="single" w:color="auto" w:sz="4" w:space="0"/>
              <w:left w:val="single" w:color="auto" w:sz="4" w:space="0"/>
              <w:right w:val="single" w:color="auto" w:sz="4" w:space="0"/>
            </w:tcBorders>
            <w:vAlign w:val="center"/>
          </w:tcPr>
          <w:p w14:paraId="7FB1B3CF">
            <w:pPr>
              <w:jc w:val="center"/>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备注</w:t>
            </w:r>
          </w:p>
        </w:tc>
      </w:tr>
      <w:tr w14:paraId="35D3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930" w:type="dxa"/>
            <w:tcBorders>
              <w:top w:val="single" w:color="auto" w:sz="4" w:space="0"/>
              <w:left w:val="single" w:color="auto" w:sz="4" w:space="0"/>
              <w:right w:val="single" w:color="auto" w:sz="4" w:space="0"/>
            </w:tcBorders>
            <w:vAlign w:val="center"/>
          </w:tcPr>
          <w:p w14:paraId="002643F7">
            <w:pPr>
              <w:widowControl/>
              <w:jc w:val="center"/>
              <w:rPr>
                <w:rFonts w:ascii="宋体" w:hAnsi="宋体" w:cs="宋体"/>
                <w:color w:val="000000" w:themeColor="text1"/>
                <w:kern w:val="0"/>
                <w:sz w:val="24"/>
                <w:szCs w:val="24"/>
                <w14:textFill>
                  <w14:solidFill>
                    <w14:schemeClr w14:val="tx1"/>
                  </w14:solidFill>
                </w14:textFill>
              </w:rPr>
            </w:pPr>
            <w:bookmarkStart w:id="9" w:name="_Hlk344477914"/>
            <w:r>
              <w:rPr>
                <w:rFonts w:hint="eastAsia" w:ascii="宋体" w:hAnsi="宋体" w:cs="宋体"/>
                <w:color w:val="000000" w:themeColor="text1"/>
                <w:kern w:val="0"/>
                <w:sz w:val="24"/>
                <w:szCs w:val="24"/>
                <w14:textFill>
                  <w14:solidFill>
                    <w14:schemeClr w14:val="tx1"/>
                  </w14:solidFill>
                </w14:textFill>
              </w:rPr>
              <w:t>新山村街道锁口丘社区养老服务站监控设备采购</w:t>
            </w:r>
          </w:p>
        </w:tc>
        <w:tc>
          <w:tcPr>
            <w:tcW w:w="1746" w:type="dxa"/>
            <w:tcBorders>
              <w:top w:val="single" w:color="auto" w:sz="4" w:space="0"/>
              <w:left w:val="single" w:color="auto" w:sz="4" w:space="0"/>
              <w:right w:val="single" w:color="auto" w:sz="4" w:space="0"/>
            </w:tcBorders>
            <w:vAlign w:val="center"/>
          </w:tcPr>
          <w:p w14:paraId="570A1D6A">
            <w:pPr>
              <w:widowControl/>
              <w:jc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12000</w:t>
            </w:r>
          </w:p>
        </w:tc>
        <w:tc>
          <w:tcPr>
            <w:tcW w:w="1903" w:type="dxa"/>
            <w:tcBorders>
              <w:top w:val="single" w:color="auto" w:sz="4" w:space="0"/>
              <w:left w:val="single" w:color="auto" w:sz="4" w:space="0"/>
              <w:right w:val="single" w:color="auto" w:sz="4" w:space="0"/>
            </w:tcBorders>
            <w:vAlign w:val="center"/>
          </w:tcPr>
          <w:p w14:paraId="3A175EAD">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财政预算资金</w:t>
            </w:r>
          </w:p>
        </w:tc>
        <w:tc>
          <w:tcPr>
            <w:tcW w:w="1231" w:type="dxa"/>
            <w:tcBorders>
              <w:top w:val="single" w:color="auto" w:sz="4" w:space="0"/>
              <w:left w:val="single" w:color="auto" w:sz="4" w:space="0"/>
              <w:right w:val="single" w:color="auto" w:sz="4" w:space="0"/>
            </w:tcBorders>
            <w:vAlign w:val="center"/>
          </w:tcPr>
          <w:p w14:paraId="2D97DBAE">
            <w:pPr>
              <w:jc w:val="center"/>
              <w:rPr>
                <w:rFonts w:ascii="宋体" w:hAnsi="宋体" w:cs="宋体"/>
                <w:b/>
                <w:color w:val="000000" w:themeColor="text1"/>
                <w:sz w:val="24"/>
                <w:szCs w:val="24"/>
                <w14:textFill>
                  <w14:solidFill>
                    <w14:schemeClr w14:val="tx1"/>
                  </w14:solidFill>
                </w14:textFill>
              </w:rPr>
            </w:pPr>
          </w:p>
        </w:tc>
      </w:tr>
      <w:bookmarkEnd w:id="9"/>
    </w:tbl>
    <w:p w14:paraId="0ABB6DE2">
      <w:pPr>
        <w:pStyle w:val="4"/>
        <w:numPr>
          <w:ilvl w:val="0"/>
          <w:numId w:val="13"/>
        </w:numPr>
        <w:spacing w:before="0" w:after="0" w:line="312" w:lineRule="auto"/>
        <w:rPr>
          <w:rFonts w:hint="eastAsia" w:ascii="宋体" w:hAnsi="宋体" w:cs="宋体"/>
          <w:color w:val="000000" w:themeColor="text1"/>
          <w:sz w:val="24"/>
          <w:szCs w:val="24"/>
          <w14:textFill>
            <w14:solidFill>
              <w14:schemeClr w14:val="tx1"/>
            </w14:solidFill>
          </w14:textFill>
        </w:rPr>
      </w:pPr>
      <w:bookmarkStart w:id="10" w:name="_Toc22399"/>
      <w:bookmarkStart w:id="11" w:name="_Toc15727"/>
      <w:bookmarkStart w:id="12" w:name="_Toc6462"/>
      <w:bookmarkStart w:id="13" w:name="_Toc25190"/>
      <w:bookmarkStart w:id="14" w:name="_Toc19437"/>
      <w:bookmarkStart w:id="15" w:name="_Toc15576"/>
      <w:bookmarkStart w:id="16" w:name="_Toc1790"/>
      <w:bookmarkStart w:id="17" w:name="_Toc317775178"/>
      <w:bookmarkStart w:id="18" w:name="_Toc373860293"/>
      <w:r>
        <w:rPr>
          <w:rFonts w:hint="eastAsia" w:ascii="宋体" w:hAnsi="宋体" w:cs="宋体"/>
          <w:color w:val="000000" w:themeColor="text1"/>
          <w:sz w:val="24"/>
          <w:szCs w:val="24"/>
          <w14:textFill>
            <w14:solidFill>
              <w14:schemeClr w14:val="tx1"/>
            </w14:solidFill>
          </w14:textFill>
        </w:rPr>
        <w:t>询比</w:t>
      </w:r>
      <w:bookmarkEnd w:id="10"/>
      <w:bookmarkEnd w:id="11"/>
      <w:bookmarkEnd w:id="12"/>
      <w:bookmarkEnd w:id="13"/>
      <w:bookmarkEnd w:id="14"/>
      <w:bookmarkEnd w:id="15"/>
      <w:bookmarkEnd w:id="16"/>
      <w:r>
        <w:rPr>
          <w:rFonts w:hint="eastAsia" w:ascii="宋体" w:hAnsi="宋体" w:cs="宋体"/>
          <w:color w:val="000000" w:themeColor="text1"/>
          <w:sz w:val="24"/>
          <w:szCs w:val="24"/>
          <w14:textFill>
            <w14:solidFill>
              <w14:schemeClr w14:val="tx1"/>
            </w14:solidFill>
          </w14:textFill>
        </w:rPr>
        <w:t>资格条件</w:t>
      </w:r>
    </w:p>
    <w:p w14:paraId="68F9A156">
      <w:pPr>
        <w:snapToGrid w:val="0"/>
        <w:spacing w:line="480" w:lineRule="exact"/>
        <w:ind w:firstLine="480" w:firstLineChars="200"/>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(一 )一般资质条件</w:t>
      </w:r>
    </w:p>
    <w:p w14:paraId="2749DF0B">
      <w:pPr>
        <w:snapToGrid w:val="0"/>
        <w:spacing w:line="480" w:lineRule="exact"/>
        <w:ind w:firstLine="480" w:firstLineChars="200"/>
        <w:rPr>
          <w:rFonts w:ascii="宋体" w:hAnsi="宋体" w:cs="宋体"/>
          <w:color w:val="000000" w:themeColor="text1"/>
          <w:sz w:val="24"/>
          <w:szCs w:val="24"/>
          <w14:textFill>
            <w14:solidFill>
              <w14:schemeClr w14:val="tx1"/>
            </w14:solidFill>
          </w14:textFill>
        </w:rPr>
      </w:pPr>
      <w:bookmarkStart w:id="36" w:name="_GoBack"/>
      <w:r>
        <w:rPr>
          <w:rFonts w:hint="eastAsia" w:ascii="宋体" w:hAnsi="宋体" w:cs="宋体"/>
          <w:color w:val="000000" w:themeColor="text1"/>
          <w:sz w:val="24"/>
          <w:szCs w:val="24"/>
          <w14:textFill>
            <w14:solidFill>
              <w14:schemeClr w14:val="tx1"/>
            </w14:solidFill>
          </w14:textFill>
        </w:rPr>
        <w:t>1.具有独立承担民事责任的能力。</w:t>
      </w:r>
    </w:p>
    <w:p w14:paraId="57FE7C51">
      <w:pPr>
        <w:snapToGrid w:val="0"/>
        <w:spacing w:line="48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2.具有良好的商业信誉和健全的财务会计制度。</w:t>
      </w:r>
    </w:p>
    <w:p w14:paraId="58F408AA">
      <w:pPr>
        <w:snapToGrid w:val="0"/>
        <w:spacing w:line="48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3.具有履行合同所必需的设备和专业技术能力。</w:t>
      </w:r>
    </w:p>
    <w:p w14:paraId="24FD4869">
      <w:pPr>
        <w:snapToGrid w:val="0"/>
        <w:spacing w:line="48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4.有依法缴纳税收和社会保障资金的良好记录。</w:t>
      </w:r>
    </w:p>
    <w:p w14:paraId="23CFB824">
      <w:pPr>
        <w:snapToGrid w:val="0"/>
        <w:spacing w:line="48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5.参加政府采购活动前三年内，在经营活动中没有重大违法记录。</w:t>
      </w:r>
    </w:p>
    <w:p w14:paraId="06F861A1">
      <w:pPr>
        <w:pStyle w:val="251"/>
        <w:spacing w:line="480" w:lineRule="exact"/>
        <w:ind w:firstLine="480" w:firstLineChars="20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6.法律、行政法规规定的其他条件。</w:t>
      </w:r>
      <w:bookmarkEnd w:id="17"/>
      <w:bookmarkEnd w:id="18"/>
    </w:p>
    <w:bookmarkEnd w:id="36"/>
    <w:p w14:paraId="5D892054">
      <w:pPr>
        <w:snapToGrid w:val="0"/>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三、报价要求</w:t>
      </w:r>
    </w:p>
    <w:p w14:paraId="336ABC80">
      <w:pPr>
        <w:pStyle w:val="4"/>
        <w:snapToGrid w:val="0"/>
        <w:spacing w:before="0" w:after="0" w:line="360" w:lineRule="auto"/>
        <w:ind w:firstLine="480" w:firstLineChars="200"/>
        <w:rPr>
          <w:rFonts w:hint="eastAsia" w:ascii="宋体" w:hAnsi="宋体" w:cs="宋体"/>
          <w:b w:val="0"/>
          <w:color w:val="000000" w:themeColor="text1"/>
          <w:sz w:val="24"/>
          <w:szCs w:val="24"/>
          <w14:textFill>
            <w14:solidFill>
              <w14:schemeClr w14:val="tx1"/>
            </w14:solidFill>
          </w14:textFill>
        </w:rPr>
      </w:pPr>
      <w:r>
        <w:rPr>
          <w:rFonts w:hint="eastAsia" w:ascii="宋体" w:hAnsi="宋体" w:cs="宋体"/>
          <w:b w:val="0"/>
          <w:color w:val="000000" w:themeColor="text1"/>
          <w:sz w:val="24"/>
          <w:szCs w:val="24"/>
          <w14:textFill>
            <w14:solidFill>
              <w14:schemeClr w14:val="tx1"/>
            </w14:solidFill>
          </w14:textFill>
        </w:rPr>
        <w:t>报价按公布清单项逐项报价，不得增减项目，报价按每项内容的单价报（包含人工费、材料费、安装及税金等费用），预算清单需求参数型号要求上传明细报价表中需报送详细的参数。本项目设最高限价为人民币:</w:t>
      </w:r>
      <w:r>
        <w:rPr>
          <w:rFonts w:ascii="宋体" w:hAnsi="宋体" w:cs="宋体"/>
          <w:b w:val="0"/>
          <w:color w:val="000000" w:themeColor="text1"/>
          <w:sz w:val="24"/>
          <w:szCs w:val="24"/>
          <w14:textFill>
            <w14:solidFill>
              <w14:schemeClr w14:val="tx1"/>
            </w14:solidFill>
          </w14:textFill>
        </w:rPr>
        <w:t>12000</w:t>
      </w:r>
      <w:r>
        <w:rPr>
          <w:rFonts w:hint="eastAsia" w:ascii="宋体" w:hAnsi="宋体" w:cs="宋体"/>
          <w:b w:val="0"/>
          <w:color w:val="000000" w:themeColor="text1"/>
          <w:sz w:val="24"/>
          <w:szCs w:val="24"/>
          <w14:textFill>
            <w14:solidFill>
              <w14:schemeClr w14:val="tx1"/>
            </w14:solidFill>
          </w14:textFill>
        </w:rPr>
        <w:t>.00元，供应商的总报价和各分部分项清单综合单价报价均不得超过采购人发布的相应最高限价，否则，将被认定为无效报价。</w:t>
      </w:r>
    </w:p>
    <w:p w14:paraId="5C635A7A">
      <w:pPr>
        <w:snapToGrid w:val="0"/>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四、采购内容</w:t>
      </w:r>
    </w:p>
    <w:p w14:paraId="63887093">
      <w:pPr>
        <w:snapToGrid w:val="0"/>
        <w:spacing w:line="360" w:lineRule="auto"/>
        <w:ind w:firstLine="480"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具体采购参数详见附件</w:t>
      </w:r>
    </w:p>
    <w:p w14:paraId="01C6002F">
      <w:pPr>
        <w:snapToGrid w:val="0"/>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五、服务内容</w:t>
      </w:r>
    </w:p>
    <w:p w14:paraId="28C910C8">
      <w:pPr>
        <w:snapToGrid w:val="0"/>
        <w:spacing w:line="48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1、产品质量保证</w:t>
      </w:r>
    </w:p>
    <w:p w14:paraId="4495947C">
      <w:pPr>
        <w:snapToGrid w:val="0"/>
        <w:spacing w:line="48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（1）报价涉及所有产品保质期为一年。</w:t>
      </w:r>
    </w:p>
    <w:p w14:paraId="396E2BFE">
      <w:pPr>
        <w:snapToGrid w:val="0"/>
        <w:spacing w:line="48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（2）报价产品属于国家规定“三包”范围的，其产品质量保证期不得低于“三包”规定。</w:t>
      </w:r>
    </w:p>
    <w:p w14:paraId="529A8C09">
      <w:pPr>
        <w:snapToGrid w:val="0"/>
        <w:spacing w:line="48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（3）供应商的质量保证期承诺优于国家“三包”规定的，按供应商实际承诺执行。</w:t>
      </w:r>
    </w:p>
    <w:p w14:paraId="0DFB0A2B">
      <w:pPr>
        <w:snapToGrid w:val="0"/>
        <w:spacing w:line="48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2、售后服务</w:t>
      </w:r>
    </w:p>
    <w:p w14:paraId="72C1BF60">
      <w:pPr>
        <w:snapToGrid w:val="0"/>
        <w:spacing w:line="48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（1）电话咨询</w:t>
      </w:r>
    </w:p>
    <w:p w14:paraId="0DD7C914">
      <w:pPr>
        <w:snapToGrid w:val="0"/>
        <w:spacing w:line="48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为采购人提供技术援助电话，解答采购人在使用中遇到的问题，及时为采购人提出解决问题的建议。            </w:t>
      </w:r>
    </w:p>
    <w:p w14:paraId="2A49B9D7">
      <w:pPr>
        <w:snapToGrid w:val="0"/>
        <w:spacing w:line="48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（2）现场响应</w:t>
      </w:r>
    </w:p>
    <w:p w14:paraId="491B7202">
      <w:pPr>
        <w:snapToGrid w:val="0"/>
        <w:spacing w:line="48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采购人遇到使用及技术问题，电话咨询不能解决的，将在24小时内采取相应措施，提供上门服务，确保产品正常工作。</w:t>
      </w:r>
    </w:p>
    <w:p w14:paraId="3CF18F11">
      <w:pPr>
        <w:snapToGrid w:val="0"/>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六、服务期</w:t>
      </w:r>
      <w:r>
        <w:rPr>
          <w:rFonts w:hint="eastAsia" w:ascii="宋体" w:hAnsi="宋体" w:cs="宋体"/>
          <w:color w:val="000000" w:themeColor="text1"/>
          <w:szCs w:val="28"/>
          <w14:textFill>
            <w14:solidFill>
              <w14:schemeClr w14:val="tx1"/>
            </w14:solidFill>
          </w14:textFill>
        </w:rPr>
        <w:t>、</w:t>
      </w:r>
      <w:r>
        <w:rPr>
          <w:rFonts w:hint="eastAsia" w:ascii="宋体" w:hAnsi="宋体" w:cs="宋体"/>
          <w:b/>
          <w:bCs/>
          <w:color w:val="000000" w:themeColor="text1"/>
          <w:sz w:val="24"/>
          <w:szCs w:val="24"/>
          <w14:textFill>
            <w14:solidFill>
              <w14:schemeClr w14:val="tx1"/>
            </w14:solidFill>
          </w14:textFill>
        </w:rPr>
        <w:t>地点及验收方式</w:t>
      </w:r>
    </w:p>
    <w:p w14:paraId="1A0A5EF0">
      <w:pPr>
        <w:snapToGri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(一）服务时间：自合同签订之日起 </w:t>
      </w:r>
      <w:r>
        <w:rPr>
          <w:rFonts w:ascii="宋体" w:hAnsi="宋体" w:cs="宋体"/>
          <w:color w:val="000000" w:themeColor="text1"/>
          <w:sz w:val="24"/>
          <w:szCs w:val="24"/>
          <w:u w:val="single"/>
          <w14:textFill>
            <w14:solidFill>
              <w14:schemeClr w14:val="tx1"/>
            </w14:solidFill>
          </w14:textFill>
        </w:rPr>
        <w:t>40</w:t>
      </w:r>
      <w:r>
        <w:rPr>
          <w:rFonts w:hint="eastAsia" w:ascii="宋体" w:hAnsi="宋体" w:cs="宋体"/>
          <w:color w:val="000000" w:themeColor="text1"/>
          <w:sz w:val="24"/>
          <w:szCs w:val="24"/>
          <w14:textFill>
            <w14:solidFill>
              <w14:schemeClr w14:val="tx1"/>
            </w14:solidFill>
          </w14:textFill>
        </w:rPr>
        <w:t xml:space="preserve"> 天。</w:t>
      </w:r>
    </w:p>
    <w:p w14:paraId="37B9C31E">
      <w:pPr>
        <w:snapToGri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（二）服务地点：采购人指定地点。</w:t>
      </w:r>
    </w:p>
    <w:p w14:paraId="6C7F2A7D">
      <w:pPr>
        <w:snapToGri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（三）验收方式</w:t>
      </w:r>
      <w:bookmarkStart w:id="19" w:name="_Hlk99619385"/>
      <w:r>
        <w:rPr>
          <w:rFonts w:hint="eastAsia" w:ascii="宋体" w:hAnsi="宋体" w:cs="宋体"/>
          <w:color w:val="000000" w:themeColor="text1"/>
          <w:sz w:val="24"/>
          <w:szCs w:val="24"/>
          <w14:textFill>
            <w14:solidFill>
              <w14:schemeClr w14:val="tx1"/>
            </w14:solidFill>
          </w14:textFill>
        </w:rPr>
        <w:t>：</w:t>
      </w:r>
      <w:bookmarkEnd w:id="19"/>
      <w:r>
        <w:rPr>
          <w:rFonts w:hint="eastAsia" w:ascii="宋体" w:hAnsi="宋体" w:cs="宋体"/>
          <w:color w:val="000000" w:themeColor="text1"/>
          <w:sz w:val="24"/>
          <w:szCs w:val="24"/>
          <w14:textFill>
            <w14:solidFill>
              <w14:schemeClr w14:val="tx1"/>
            </w14:solidFill>
          </w14:textFill>
        </w:rPr>
        <w:t>采购人自行组织验收</w:t>
      </w:r>
    </w:p>
    <w:p w14:paraId="1AE8D5E9">
      <w:pPr>
        <w:snapToGrid w:val="0"/>
        <w:spacing w:line="360" w:lineRule="auto"/>
        <w:rPr>
          <w:rFonts w:ascii="宋体" w:hAnsi="宋体" w:cs="宋体"/>
          <w:b/>
          <w:bCs/>
          <w:sz w:val="24"/>
          <w:szCs w:val="24"/>
        </w:rPr>
      </w:pPr>
      <w:r>
        <w:rPr>
          <w:rFonts w:hint="eastAsia" w:ascii="宋体" w:hAnsi="宋体" w:cs="宋体"/>
          <w:b/>
          <w:bCs/>
          <w:sz w:val="24"/>
          <w:szCs w:val="24"/>
        </w:rPr>
        <w:t>七、付款方式</w:t>
      </w:r>
    </w:p>
    <w:p w14:paraId="7C5F1A02">
      <w:pPr>
        <w:snapToGri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bookmarkStart w:id="20" w:name="_Toc9654"/>
      <w:bookmarkStart w:id="21" w:name="_Toc27955"/>
      <w:bookmarkStart w:id="22" w:name="_Toc3475"/>
      <w:bookmarkStart w:id="23" w:name="_Toc25886"/>
      <w:bookmarkStart w:id="24" w:name="_Toc11828"/>
      <w:bookmarkStart w:id="25" w:name="_Toc20778"/>
      <w:bookmarkStart w:id="26" w:name="_Toc5085"/>
      <w:bookmarkStart w:id="27" w:name="_Toc25516"/>
      <w:bookmarkStart w:id="28" w:name="_Toc14778"/>
      <w:bookmarkStart w:id="29" w:name="_Toc19730"/>
      <w:bookmarkStart w:id="30" w:name="_Toc9027"/>
      <w:bookmarkStart w:id="31" w:name="_Toc15478"/>
      <w:bookmarkStart w:id="32" w:name="_Toc31315"/>
      <w:bookmarkStart w:id="33" w:name="_Toc13969"/>
      <w:r>
        <w:rPr>
          <w:rFonts w:hint="eastAsia" w:ascii="宋体" w:hAnsi="宋体" w:cs="宋体"/>
          <w:color w:val="000000" w:themeColor="text1"/>
          <w:sz w:val="24"/>
          <w:szCs w:val="24"/>
          <w14:textFill>
            <w14:solidFill>
              <w14:schemeClr w14:val="tx1"/>
            </w14:solidFill>
          </w14:textFill>
        </w:rPr>
        <w:t>项目经验收合格后，成交供应商提交合法有效的增值税普通发票，采购人一次性支付合同金额的100%。</w:t>
      </w:r>
    </w:p>
    <w:p w14:paraId="6E98D330">
      <w:pPr>
        <w:pStyle w:val="4"/>
        <w:spacing w:before="0" w:after="0" w:line="312"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八、联系方式</w:t>
      </w:r>
      <w:bookmarkEnd w:id="20"/>
      <w:bookmarkEnd w:id="21"/>
      <w:bookmarkEnd w:id="22"/>
      <w:bookmarkEnd w:id="23"/>
      <w:bookmarkEnd w:id="24"/>
      <w:bookmarkEnd w:id="25"/>
      <w:bookmarkEnd w:id="26"/>
    </w:p>
    <w:p w14:paraId="77EABB3A">
      <w:pPr>
        <w:snapToGrid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采购人：重庆市大渡口区人民政府新山村街道办事处 </w:t>
      </w:r>
    </w:p>
    <w:p w14:paraId="031DA020">
      <w:pPr>
        <w:snapToGrid w:val="0"/>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联系人：母老师</w:t>
      </w:r>
    </w:p>
    <w:p w14:paraId="2294AF70">
      <w:pPr>
        <w:snapToGrid w:val="0"/>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  话：023-</w:t>
      </w:r>
      <w:r>
        <w:rPr>
          <w:rFonts w:ascii="宋体" w:hAnsi="宋体" w:cs="宋体"/>
          <w:color w:val="000000" w:themeColor="text1"/>
          <w:sz w:val="24"/>
          <w:szCs w:val="24"/>
          <w14:textFill>
            <w14:solidFill>
              <w14:schemeClr w14:val="tx1"/>
            </w14:solidFill>
          </w14:textFill>
        </w:rPr>
        <w:t>68835674</w:t>
      </w:r>
    </w:p>
    <w:p w14:paraId="3D1B1DED">
      <w:pPr>
        <w:snapToGrid w:val="0"/>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  址：大渡口区文体路61号</w:t>
      </w:r>
    </w:p>
    <w:p w14:paraId="5457ED74">
      <w:pPr>
        <w:pStyle w:val="4"/>
        <w:spacing w:before="0" w:after="0" w:line="312"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九、</w:t>
      </w:r>
      <w:bookmarkEnd w:id="27"/>
      <w:bookmarkEnd w:id="28"/>
      <w:bookmarkEnd w:id="29"/>
      <w:bookmarkEnd w:id="30"/>
      <w:bookmarkEnd w:id="31"/>
      <w:bookmarkEnd w:id="32"/>
      <w:bookmarkEnd w:id="33"/>
      <w:r>
        <w:rPr>
          <w:rFonts w:hint="eastAsia" w:ascii="宋体" w:hAnsi="宋体" w:cs="宋体"/>
          <w:color w:val="000000" w:themeColor="text1"/>
          <w:sz w:val="24"/>
          <w:szCs w:val="24"/>
          <w14:textFill>
            <w14:solidFill>
              <w14:schemeClr w14:val="tx1"/>
            </w14:solidFill>
          </w14:textFill>
        </w:rPr>
        <w:t>其它有关规定</w:t>
      </w:r>
    </w:p>
    <w:p w14:paraId="4C3D6B9C">
      <w:pPr>
        <w:spacing w:line="312" w:lineRule="auto"/>
        <w:ind w:firstLine="480" w:firstLineChars="200"/>
        <w:rPr>
          <w:rFonts w:ascii="宋体" w:hAnsi="宋体" w:cs="宋体"/>
          <w:sz w:val="24"/>
          <w:szCs w:val="24"/>
        </w:rPr>
      </w:pPr>
      <w:r>
        <w:rPr>
          <w:rFonts w:hint="eastAsia" w:ascii="宋体" w:hAnsi="宋体" w:cs="宋体"/>
          <w:color w:val="000000" w:themeColor="text1"/>
          <w:sz w:val="24"/>
          <w:szCs w:val="24"/>
          <w14:textFill>
            <w14:solidFill>
              <w14:schemeClr w14:val="tx1"/>
            </w14:solidFill>
          </w14:textFill>
        </w:rPr>
        <w:t>1、凡有意参加询比的供应商，请于公告发布之日起至报名截止时间之前，在“行采家”平台（https://www.gec123.com）上下载查看本项目需求文</w:t>
      </w:r>
      <w:r>
        <w:rPr>
          <w:rFonts w:hint="eastAsia" w:ascii="宋体" w:hAnsi="宋体" w:cs="宋体"/>
          <w:sz w:val="24"/>
          <w:szCs w:val="24"/>
        </w:rPr>
        <w:t>件以及变更公告等询比前公布的所有项目资料，无论供应商下载查看与否，均视为已知晓所有询比实质性要求内容。</w:t>
      </w:r>
    </w:p>
    <w:p w14:paraId="6B560BCC">
      <w:pPr>
        <w:spacing w:line="312" w:lineRule="auto"/>
        <w:ind w:firstLine="480" w:firstLineChars="200"/>
        <w:rPr>
          <w:rFonts w:ascii="宋体" w:hAnsi="宋体" w:cs="宋体"/>
          <w:sz w:val="24"/>
          <w:szCs w:val="24"/>
        </w:rPr>
      </w:pPr>
      <w:r>
        <w:rPr>
          <w:rFonts w:hint="eastAsia" w:ascii="宋体" w:hAnsi="宋体" w:cs="宋体"/>
          <w:sz w:val="24"/>
          <w:szCs w:val="24"/>
        </w:rPr>
        <w:t>2、供应商须在平台上报名并按要求上传响应文件，未按要求提供的为无效供应商。</w:t>
      </w:r>
    </w:p>
    <w:p w14:paraId="5F0F7FED">
      <w:pPr>
        <w:spacing w:line="312" w:lineRule="auto"/>
        <w:ind w:firstLine="480" w:firstLineChars="200"/>
        <w:rPr>
          <w:rFonts w:ascii="宋体" w:hAnsi="宋体" w:cs="宋体"/>
          <w:sz w:val="24"/>
          <w:szCs w:val="24"/>
        </w:rPr>
      </w:pPr>
      <w:r>
        <w:rPr>
          <w:rFonts w:hint="eastAsia" w:ascii="宋体" w:hAnsi="宋体" w:cs="宋体"/>
          <w:sz w:val="24"/>
          <w:szCs w:val="24"/>
        </w:rPr>
        <w:t>3、无论询比结果如何，供应商参与本项目的所有费用均由自行承担。</w:t>
      </w:r>
    </w:p>
    <w:p w14:paraId="70AB99CF">
      <w:pPr>
        <w:snapToGrid w:val="0"/>
        <w:spacing w:line="360" w:lineRule="auto"/>
        <w:rPr>
          <w:rFonts w:ascii="宋体" w:hAnsi="宋体" w:cs="宋体"/>
          <w:b/>
          <w:bCs/>
          <w:sz w:val="24"/>
          <w:szCs w:val="24"/>
        </w:rPr>
      </w:pPr>
      <w:r>
        <w:rPr>
          <w:rFonts w:hint="eastAsia" w:ascii="宋体" w:hAnsi="宋体" w:cs="宋体"/>
          <w:b/>
          <w:bCs/>
          <w:sz w:val="24"/>
          <w:szCs w:val="24"/>
        </w:rPr>
        <w:t>十、评选方法</w:t>
      </w:r>
    </w:p>
    <w:p w14:paraId="510F4D29">
      <w:pPr>
        <w:snapToGrid w:val="0"/>
        <w:spacing w:line="360" w:lineRule="auto"/>
        <w:ind w:firstLine="420"/>
        <w:rPr>
          <w:rFonts w:ascii="宋体" w:hAnsi="宋体" w:cs="宋体"/>
          <w:sz w:val="24"/>
          <w:szCs w:val="24"/>
        </w:rPr>
      </w:pPr>
      <w:r>
        <w:rPr>
          <w:rFonts w:hint="eastAsia" w:ascii="宋体" w:hAnsi="宋体" w:cs="宋体"/>
          <w:sz w:val="24"/>
          <w:szCs w:val="24"/>
        </w:rPr>
        <w:t>综合评分法。</w:t>
      </w:r>
      <w:r>
        <w:rPr>
          <w:rFonts w:hint="eastAsia" w:ascii="宋体" w:hAnsi="宋体" w:cs="宋体"/>
          <w:kern w:val="0"/>
          <w:sz w:val="24"/>
          <w:szCs w:val="24"/>
        </w:rPr>
        <w:t>满分100分，</w:t>
      </w:r>
      <w:r>
        <w:rPr>
          <w:rFonts w:hint="eastAsia" w:ascii="宋体" w:hAnsi="宋体" w:cs="宋体"/>
          <w:sz w:val="24"/>
          <w:szCs w:val="24"/>
        </w:rPr>
        <w:t>采购人对已入围评审的报名供应商的响应文件和报价进行评分，</w:t>
      </w:r>
      <w:r>
        <w:rPr>
          <w:rFonts w:hint="eastAsia" w:ascii="宋体" w:hAnsi="宋体" w:cs="宋体"/>
          <w:kern w:val="0"/>
          <w:sz w:val="24"/>
          <w:szCs w:val="24"/>
        </w:rPr>
        <w:t>得分最高的供应商为成交供应商</w:t>
      </w:r>
      <w:r>
        <w:rPr>
          <w:rFonts w:hint="eastAsia" w:ascii="宋体" w:hAnsi="宋体" w:cs="宋体"/>
          <w:sz w:val="24"/>
          <w:szCs w:val="24"/>
        </w:rPr>
        <w:t>；未入围的报名供应商不参与评审。</w:t>
      </w:r>
    </w:p>
    <w:p w14:paraId="53100359">
      <w:pPr>
        <w:pStyle w:val="4"/>
        <w:spacing w:before="0" w:after="0" w:line="312" w:lineRule="auto"/>
        <w:rPr>
          <w:rFonts w:ascii="宋体" w:hAnsi="宋体" w:cs="宋体"/>
          <w:sz w:val="24"/>
          <w:szCs w:val="24"/>
        </w:rPr>
      </w:pPr>
      <w:r>
        <w:rPr>
          <w:rFonts w:hint="eastAsia" w:ascii="宋体" w:hAnsi="宋体" w:cs="宋体"/>
          <w:sz w:val="24"/>
          <w:szCs w:val="24"/>
        </w:rPr>
        <w:t>十一、其他</w:t>
      </w:r>
    </w:p>
    <w:p w14:paraId="285D5BEE">
      <w:pPr>
        <w:spacing w:line="312" w:lineRule="auto"/>
        <w:ind w:firstLine="480" w:firstLineChars="200"/>
        <w:rPr>
          <w:rFonts w:ascii="宋体" w:hAnsi="宋体" w:cs="宋体"/>
          <w:sz w:val="24"/>
          <w:szCs w:val="24"/>
        </w:rPr>
      </w:pPr>
      <w:r>
        <w:rPr>
          <w:rFonts w:hint="eastAsia" w:ascii="宋体" w:hAnsi="宋体" w:cs="宋体"/>
          <w:sz w:val="24"/>
          <w:szCs w:val="24"/>
        </w:rPr>
        <w:t>1、供应商必须对以上条款和服务承诺明确列出，承诺内容必须达到要求。</w:t>
      </w:r>
    </w:p>
    <w:p w14:paraId="209C70D6">
      <w:pPr>
        <w:spacing w:line="312" w:lineRule="auto"/>
        <w:ind w:firstLine="480" w:firstLineChars="200"/>
        <w:rPr>
          <w:rFonts w:ascii="宋体" w:hAnsi="宋体" w:cs="宋体"/>
          <w:sz w:val="24"/>
          <w:szCs w:val="24"/>
        </w:rPr>
      </w:pPr>
      <w:r>
        <w:rPr>
          <w:rFonts w:hint="eastAsia" w:ascii="宋体" w:hAnsi="宋体" w:cs="宋体"/>
          <w:sz w:val="24"/>
          <w:szCs w:val="24"/>
        </w:rPr>
        <w:t>2、其他未尽事宜由供需双方在采购合同中详细约定。</w:t>
      </w:r>
    </w:p>
    <w:p w14:paraId="2CA17E23">
      <w:pPr>
        <w:spacing w:line="312" w:lineRule="auto"/>
        <w:rPr>
          <w:rFonts w:ascii="宋体" w:hAnsi="宋体" w:cs="宋体"/>
          <w:b/>
          <w:bCs/>
          <w:sz w:val="24"/>
          <w:szCs w:val="24"/>
        </w:rPr>
      </w:pPr>
      <w:r>
        <w:rPr>
          <w:rFonts w:hint="eastAsia" w:ascii="宋体" w:hAnsi="宋体" w:cs="宋体"/>
          <w:b/>
          <w:bCs/>
          <w:sz w:val="24"/>
          <w:szCs w:val="24"/>
        </w:rPr>
        <w:t>十二、供应商提交响应文件</w:t>
      </w:r>
    </w:p>
    <w:p w14:paraId="4A70C7A0">
      <w:pPr>
        <w:spacing w:line="312" w:lineRule="auto"/>
        <w:ind w:firstLine="480" w:firstLineChars="200"/>
        <w:rPr>
          <w:rFonts w:ascii="宋体" w:hAnsi="宋体" w:cs="宋体"/>
          <w:sz w:val="24"/>
          <w:szCs w:val="24"/>
        </w:rPr>
      </w:pPr>
      <w:r>
        <w:rPr>
          <w:rFonts w:hint="eastAsia" w:ascii="宋体" w:hAnsi="宋体" w:cs="宋体"/>
          <w:sz w:val="24"/>
          <w:szCs w:val="24"/>
        </w:rPr>
        <w:t>1、供应商线上报名、报价时需上传盖章后的电子文档一份。</w:t>
      </w:r>
    </w:p>
    <w:p w14:paraId="63A726D4">
      <w:pPr>
        <w:spacing w:line="312" w:lineRule="auto"/>
        <w:ind w:firstLine="480" w:firstLineChars="200"/>
        <w:rPr>
          <w:rFonts w:ascii="宋体" w:hAnsi="宋体" w:cs="宋体"/>
          <w:sz w:val="24"/>
          <w:szCs w:val="24"/>
        </w:rPr>
      </w:pPr>
      <w:r>
        <w:rPr>
          <w:rFonts w:hint="eastAsia" w:ascii="宋体" w:hAnsi="宋体" w:cs="宋体"/>
          <w:sz w:val="24"/>
          <w:szCs w:val="24"/>
        </w:rPr>
        <w:t>2、采购人将以平台的线上资料作为评判依据。</w:t>
      </w:r>
    </w:p>
    <w:p w14:paraId="1E898DD3">
      <w:pPr>
        <w:spacing w:line="312" w:lineRule="auto"/>
        <w:ind w:firstLine="480" w:firstLineChars="200"/>
        <w:rPr>
          <w:rFonts w:ascii="宋体" w:hAnsi="宋体" w:cs="宋体"/>
          <w:sz w:val="24"/>
          <w:szCs w:val="24"/>
        </w:rPr>
      </w:pPr>
      <w:r>
        <w:rPr>
          <w:rFonts w:hint="eastAsia" w:ascii="宋体" w:hAnsi="宋体" w:cs="宋体"/>
          <w:sz w:val="24"/>
          <w:szCs w:val="24"/>
        </w:rPr>
        <w:t>3、供应商制作的响应文件电子文档，须按照要求制作，规定签字、盖章的地方必须按其规定签字、盖章，未按要求制作响应文件的进行废标处理。</w:t>
      </w:r>
    </w:p>
    <w:p w14:paraId="1E12A654">
      <w:pPr>
        <w:jc w:val="left"/>
        <w:rPr>
          <w:rFonts w:ascii="宋体" w:hAnsi="宋体" w:cs="宋体"/>
          <w:sz w:val="24"/>
          <w:szCs w:val="24"/>
        </w:rPr>
      </w:pPr>
      <w:r>
        <w:rPr>
          <w:rFonts w:hint="eastAsia" w:ascii="宋体" w:hAnsi="宋体" w:cs="宋体"/>
          <w:sz w:val="24"/>
          <w:szCs w:val="24"/>
        </w:rPr>
        <w:br w:type="page"/>
      </w:r>
    </w:p>
    <w:p w14:paraId="4EA474D9">
      <w:pPr>
        <w:spacing w:line="312" w:lineRule="auto"/>
        <w:jc w:val="center"/>
        <w:rPr>
          <w:rFonts w:ascii="宋体" w:hAnsi="宋体" w:cs="宋体"/>
          <w:b/>
          <w:bCs/>
          <w:szCs w:val="28"/>
        </w:rPr>
      </w:pPr>
      <w:bookmarkStart w:id="34" w:name="_Hlk27399823"/>
      <w:r>
        <w:rPr>
          <w:rFonts w:hint="eastAsia" w:ascii="宋体" w:hAnsi="宋体" w:cs="宋体"/>
          <w:b/>
          <w:bCs/>
          <w:szCs w:val="28"/>
        </w:rPr>
        <w:t>评审标准</w:t>
      </w:r>
    </w:p>
    <w:tbl>
      <w:tblPr>
        <w:tblStyle w:val="57"/>
        <w:tblpPr w:leftFromText="180" w:rightFromText="180" w:vertAnchor="text" w:tblpXSpec="center" w:tblpY="1"/>
        <w:tblOverlap w:val="never"/>
        <w:tblW w:w="10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69"/>
        <w:gridCol w:w="955"/>
        <w:gridCol w:w="4677"/>
        <w:gridCol w:w="2724"/>
      </w:tblGrid>
      <w:tr w14:paraId="1B4A7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7" w:hRule="atLeast"/>
        </w:trPr>
        <w:tc>
          <w:tcPr>
            <w:tcW w:w="705" w:type="dxa"/>
            <w:vAlign w:val="center"/>
          </w:tcPr>
          <w:p w14:paraId="16238EAA">
            <w:pPr>
              <w:spacing w:line="440" w:lineRule="exact"/>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序号</w:t>
            </w:r>
          </w:p>
        </w:tc>
        <w:tc>
          <w:tcPr>
            <w:tcW w:w="1269" w:type="dxa"/>
            <w:vAlign w:val="center"/>
          </w:tcPr>
          <w:p w14:paraId="6D24BD76">
            <w:pPr>
              <w:spacing w:line="440" w:lineRule="exact"/>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评分因素</w:t>
            </w:r>
          </w:p>
        </w:tc>
        <w:tc>
          <w:tcPr>
            <w:tcW w:w="955" w:type="dxa"/>
            <w:vAlign w:val="center"/>
          </w:tcPr>
          <w:p w14:paraId="3585506E">
            <w:pPr>
              <w:spacing w:line="440" w:lineRule="exact"/>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分值</w:t>
            </w:r>
          </w:p>
        </w:tc>
        <w:tc>
          <w:tcPr>
            <w:tcW w:w="4677" w:type="dxa"/>
            <w:vAlign w:val="center"/>
          </w:tcPr>
          <w:p w14:paraId="566B497A">
            <w:pPr>
              <w:spacing w:line="440" w:lineRule="exact"/>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评分标准（以下评分标准为举例）</w:t>
            </w:r>
          </w:p>
        </w:tc>
        <w:tc>
          <w:tcPr>
            <w:tcW w:w="2724" w:type="dxa"/>
            <w:vAlign w:val="center"/>
          </w:tcPr>
          <w:p w14:paraId="6CEEAC07">
            <w:pPr>
              <w:pStyle w:val="174"/>
              <w:spacing w:before="0" w:after="0" w:line="44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说明</w:t>
            </w:r>
          </w:p>
        </w:tc>
      </w:tr>
      <w:tr w14:paraId="12D75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0" w:hRule="atLeast"/>
        </w:trPr>
        <w:tc>
          <w:tcPr>
            <w:tcW w:w="705" w:type="dxa"/>
            <w:vAlign w:val="center"/>
          </w:tcPr>
          <w:p w14:paraId="1316F409">
            <w:pPr>
              <w:spacing w:line="360" w:lineRule="exact"/>
              <w:jc w:val="center"/>
              <w:rPr>
                <w:rFonts w:ascii="宋体" w:hAnsi="宋体" w:cs="方正仿宋_GBK"/>
                <w:color w:val="000000" w:themeColor="text1"/>
                <w:sz w:val="28"/>
                <w:szCs w:val="28"/>
                <w14:textFill>
                  <w14:solidFill>
                    <w14:schemeClr w14:val="tx1"/>
                  </w14:solidFill>
                </w14:textFill>
              </w:rPr>
            </w:pPr>
            <w:r>
              <w:rPr>
                <w:rFonts w:hint="eastAsia" w:ascii="宋体" w:hAnsi="宋体" w:cs="方正仿宋_GBK"/>
                <w:color w:val="000000" w:themeColor="text1"/>
                <w:sz w:val="28"/>
                <w:szCs w:val="28"/>
                <w14:textFill>
                  <w14:solidFill>
                    <w14:schemeClr w14:val="tx1"/>
                  </w14:solidFill>
                </w14:textFill>
              </w:rPr>
              <w:t>1</w:t>
            </w:r>
          </w:p>
        </w:tc>
        <w:tc>
          <w:tcPr>
            <w:tcW w:w="1269" w:type="dxa"/>
            <w:vAlign w:val="center"/>
          </w:tcPr>
          <w:p w14:paraId="729CC473">
            <w:pPr>
              <w:spacing w:line="360" w:lineRule="exact"/>
              <w:rPr>
                <w:rFonts w:ascii="宋体" w:hAnsi="宋体" w:cs="方正仿宋_GBK"/>
                <w:color w:val="000000" w:themeColor="text1"/>
                <w:sz w:val="28"/>
                <w:szCs w:val="28"/>
                <w14:textFill>
                  <w14:solidFill>
                    <w14:schemeClr w14:val="tx1"/>
                  </w14:solidFill>
                </w14:textFill>
              </w:rPr>
            </w:pPr>
            <w:r>
              <w:rPr>
                <w:rFonts w:hint="eastAsia" w:ascii="宋体" w:hAnsi="宋体" w:cs="方正仿宋_GBK"/>
                <w:color w:val="000000" w:themeColor="text1"/>
                <w:sz w:val="28"/>
                <w:szCs w:val="28"/>
                <w14:textFill>
                  <w14:solidFill>
                    <w14:schemeClr w14:val="tx1"/>
                  </w14:solidFill>
                </w14:textFill>
              </w:rPr>
              <w:t>投标报价</w:t>
            </w:r>
            <w:r>
              <w:rPr>
                <w:rFonts w:hint="eastAsia" w:ascii="宋体" w:hAnsi="宋体"/>
                <w:color w:val="000000" w:themeColor="text1"/>
                <w:sz w:val="28"/>
                <w:szCs w:val="28"/>
                <w14:textFill>
                  <w14:solidFill>
                    <w14:schemeClr w14:val="tx1"/>
                  </w14:solidFill>
                </w14:textFill>
              </w:rPr>
              <w:t>（30%）</w:t>
            </w:r>
          </w:p>
        </w:tc>
        <w:tc>
          <w:tcPr>
            <w:tcW w:w="955" w:type="dxa"/>
            <w:vAlign w:val="center"/>
          </w:tcPr>
          <w:p w14:paraId="03295F0D">
            <w:pPr>
              <w:spacing w:line="360" w:lineRule="exact"/>
              <w:jc w:val="center"/>
              <w:rPr>
                <w:rFonts w:ascii="宋体" w:hAnsi="宋体" w:cs="方正仿宋_GBK"/>
                <w:color w:val="000000" w:themeColor="text1"/>
                <w:sz w:val="28"/>
                <w:szCs w:val="28"/>
                <w14:textFill>
                  <w14:solidFill>
                    <w14:schemeClr w14:val="tx1"/>
                  </w14:solidFill>
                </w14:textFill>
              </w:rPr>
            </w:pPr>
            <w:r>
              <w:rPr>
                <w:rFonts w:hint="eastAsia" w:ascii="宋体" w:hAnsi="宋体" w:cs="方正仿宋_GBK"/>
                <w:color w:val="000000" w:themeColor="text1"/>
                <w:sz w:val="28"/>
                <w:szCs w:val="28"/>
                <w14:textFill>
                  <w14:solidFill>
                    <w14:schemeClr w14:val="tx1"/>
                  </w14:solidFill>
                </w14:textFill>
              </w:rPr>
              <w:t>30分</w:t>
            </w:r>
          </w:p>
        </w:tc>
        <w:tc>
          <w:tcPr>
            <w:tcW w:w="4677" w:type="dxa"/>
            <w:vAlign w:val="center"/>
          </w:tcPr>
          <w:p w14:paraId="65301F28">
            <w:pPr>
              <w:widowControl/>
              <w:spacing w:line="300" w:lineRule="exact"/>
              <w:outlineLvl w:val="2"/>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有效的投标报价中的最低价为评标基准价，按照下列公式计算每个投标人的投标价格得分。</w:t>
            </w:r>
          </w:p>
          <w:p w14:paraId="02282C89">
            <w:pPr>
              <w:widowControl/>
              <w:spacing w:line="300" w:lineRule="exact"/>
              <w:outlineLvl w:val="2"/>
              <w:rPr>
                <w:rFonts w:ascii="宋体" w:hAnsi="宋体" w:cs="方正仿宋_GBK"/>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投标报价得分＝（评标基准价/投标报价）×价格权重×100。</w:t>
            </w:r>
          </w:p>
        </w:tc>
        <w:tc>
          <w:tcPr>
            <w:tcW w:w="2724" w:type="dxa"/>
            <w:vAlign w:val="center"/>
          </w:tcPr>
          <w:p w14:paraId="5A413692">
            <w:pPr>
              <w:spacing w:line="360" w:lineRule="exact"/>
              <w:rPr>
                <w:rFonts w:ascii="宋体" w:hAnsi="宋体" w:cs="方正仿宋_GBK"/>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高于预算价为无效报价</w:t>
            </w:r>
          </w:p>
        </w:tc>
      </w:tr>
      <w:tr w14:paraId="69745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1" w:hRule="atLeast"/>
        </w:trPr>
        <w:tc>
          <w:tcPr>
            <w:tcW w:w="705" w:type="dxa"/>
            <w:vAlign w:val="center"/>
          </w:tcPr>
          <w:p w14:paraId="6B59CE53">
            <w:pPr>
              <w:spacing w:line="360" w:lineRule="exact"/>
              <w:jc w:val="center"/>
              <w:rPr>
                <w:rFonts w:ascii="宋体" w:hAnsi="宋体" w:cs="方正仿宋_GBK"/>
                <w:color w:val="000000" w:themeColor="text1"/>
                <w:sz w:val="28"/>
                <w:szCs w:val="28"/>
                <w14:textFill>
                  <w14:solidFill>
                    <w14:schemeClr w14:val="tx1"/>
                  </w14:solidFill>
                </w14:textFill>
              </w:rPr>
            </w:pPr>
            <w:r>
              <w:rPr>
                <w:rFonts w:hint="eastAsia" w:ascii="宋体" w:hAnsi="宋体" w:cs="方正仿宋_GBK"/>
                <w:color w:val="000000" w:themeColor="text1"/>
                <w:sz w:val="28"/>
                <w:szCs w:val="28"/>
                <w14:textFill>
                  <w14:solidFill>
                    <w14:schemeClr w14:val="tx1"/>
                  </w14:solidFill>
                </w14:textFill>
              </w:rPr>
              <w:t>2</w:t>
            </w:r>
          </w:p>
        </w:tc>
        <w:tc>
          <w:tcPr>
            <w:tcW w:w="1269" w:type="dxa"/>
            <w:vAlign w:val="center"/>
          </w:tcPr>
          <w:p w14:paraId="6F4D2E4D">
            <w:pPr>
              <w:spacing w:line="360" w:lineRule="exact"/>
              <w:jc w:val="center"/>
              <w:rPr>
                <w:rFonts w:ascii="宋体" w:hAnsi="宋体" w:cs="方正仿宋_GBK"/>
                <w:color w:val="000000" w:themeColor="text1"/>
                <w:sz w:val="28"/>
                <w:szCs w:val="28"/>
                <w14:textFill>
                  <w14:solidFill>
                    <w14:schemeClr w14:val="tx1"/>
                  </w14:solidFill>
                </w14:textFill>
              </w:rPr>
            </w:pPr>
            <w:r>
              <w:rPr>
                <w:rFonts w:hint="eastAsia" w:ascii="宋体" w:hAnsi="宋体" w:cs="方正仿宋_GBK"/>
                <w:color w:val="000000" w:themeColor="text1"/>
                <w:sz w:val="28"/>
                <w:szCs w:val="28"/>
                <w14:textFill>
                  <w14:solidFill>
                    <w14:schemeClr w14:val="tx1"/>
                  </w14:solidFill>
                </w14:textFill>
              </w:rPr>
              <w:t>技术部分</w:t>
            </w:r>
            <w:r>
              <w:rPr>
                <w:rFonts w:hint="eastAsia"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lang w:val="en-US" w:eastAsia="zh-CN"/>
                <w14:textFill>
                  <w14:solidFill>
                    <w14:schemeClr w14:val="tx1"/>
                  </w14:solidFill>
                </w14:textFill>
              </w:rPr>
              <w:t>50</w:t>
            </w:r>
            <w:r>
              <w:rPr>
                <w:rFonts w:hint="eastAsia" w:ascii="宋体" w:hAnsi="宋体"/>
                <w:color w:val="000000" w:themeColor="text1"/>
                <w:sz w:val="28"/>
                <w:szCs w:val="28"/>
                <w14:textFill>
                  <w14:solidFill>
                    <w14:schemeClr w14:val="tx1"/>
                  </w14:solidFill>
                </w14:textFill>
              </w:rPr>
              <w:t>%）</w:t>
            </w:r>
          </w:p>
        </w:tc>
        <w:tc>
          <w:tcPr>
            <w:tcW w:w="955" w:type="dxa"/>
            <w:vAlign w:val="center"/>
          </w:tcPr>
          <w:p w14:paraId="7EF62C64">
            <w:pPr>
              <w:spacing w:line="240" w:lineRule="exact"/>
              <w:jc w:val="center"/>
              <w:rPr>
                <w:rFonts w:ascii="宋体" w:hAnsi="宋体" w:eastAsia="微软雅黑" w:cs="方正仿宋_GBK"/>
                <w:color w:val="000000" w:themeColor="text1"/>
                <w:sz w:val="28"/>
                <w:szCs w:val="28"/>
                <w14:textFill>
                  <w14:solidFill>
                    <w14:schemeClr w14:val="tx1"/>
                  </w14:solidFill>
                </w14:textFill>
              </w:rPr>
            </w:pPr>
            <w:r>
              <w:rPr>
                <w:rFonts w:ascii="宋体" w:hAnsi="宋体" w:cs="方正仿宋_GBK"/>
                <w:color w:val="000000" w:themeColor="text1"/>
                <w:sz w:val="28"/>
                <w:szCs w:val="28"/>
                <w14:textFill>
                  <w14:solidFill>
                    <w14:schemeClr w14:val="tx1"/>
                  </w14:solidFill>
                </w14:textFill>
              </w:rPr>
              <w:t>5</w:t>
            </w:r>
            <w:r>
              <w:rPr>
                <w:rFonts w:hint="eastAsia" w:ascii="宋体" w:hAnsi="宋体" w:cs="方正仿宋_GBK"/>
                <w:color w:val="000000" w:themeColor="text1"/>
                <w:sz w:val="28"/>
                <w:szCs w:val="28"/>
                <w14:textFill>
                  <w14:solidFill>
                    <w14:schemeClr w14:val="tx1"/>
                  </w14:solidFill>
                </w14:textFill>
              </w:rPr>
              <w:t>0分</w:t>
            </w:r>
          </w:p>
        </w:tc>
        <w:tc>
          <w:tcPr>
            <w:tcW w:w="4677" w:type="dxa"/>
            <w:vAlign w:val="center"/>
          </w:tcPr>
          <w:p w14:paraId="25F36659">
            <w:pPr>
              <w:widowControl/>
              <w:spacing w:line="300" w:lineRule="exact"/>
              <w:outlineLvl w:val="2"/>
              <w:rPr>
                <w:rFonts w:ascii="宋体" w:hAnsi="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技术方案：（50分）</w:t>
            </w:r>
            <w:r>
              <w:rPr>
                <w:rFonts w:hint="eastAsia" w:ascii="宋体" w:hAnsi="宋体" w:eastAsia="宋体" w:cs="宋体"/>
                <w:color w:val="000000" w:themeColor="text1"/>
                <w:sz w:val="28"/>
                <w:szCs w:val="28"/>
                <w14:textFill>
                  <w14:solidFill>
                    <w14:schemeClr w14:val="tx1"/>
                  </w14:solidFill>
                </w14:textFill>
              </w:rPr>
              <w:br w:type="textWrapping"/>
            </w:r>
            <w:r>
              <w:rPr>
                <w:rFonts w:hint="eastAsia" w:ascii="宋体" w:hAnsi="宋体" w:eastAsia="宋体" w:cs="宋体"/>
                <w:color w:val="000000" w:themeColor="text1"/>
                <w:sz w:val="28"/>
                <w:szCs w:val="28"/>
                <w:shd w:val="clear" w:color="auto" w:fill="FFFFFF"/>
                <w14:textFill>
                  <w14:solidFill>
                    <w14:schemeClr w14:val="tx1"/>
                  </w14:solidFill>
                </w14:textFill>
              </w:rPr>
              <w:t>1.整体设计的合理性、实用性、美观性，以及技术参数的完整性，优得20分，良得14分，一般得10分，未提供得0分。</w:t>
            </w:r>
            <w:r>
              <w:rPr>
                <w:rFonts w:hint="eastAsia" w:ascii="宋体" w:hAnsi="宋体" w:eastAsia="宋体" w:cs="宋体"/>
                <w:color w:val="000000" w:themeColor="text1"/>
                <w:sz w:val="28"/>
                <w:szCs w:val="28"/>
                <w14:textFill>
                  <w14:solidFill>
                    <w14:schemeClr w14:val="tx1"/>
                  </w14:solidFill>
                </w14:textFill>
              </w:rPr>
              <w:br w:type="textWrapping"/>
            </w:r>
            <w:r>
              <w:rPr>
                <w:rFonts w:hint="eastAsia" w:ascii="宋体" w:hAnsi="宋体" w:eastAsia="宋体" w:cs="宋体"/>
                <w:color w:val="000000" w:themeColor="text1"/>
                <w:sz w:val="28"/>
                <w:szCs w:val="28"/>
                <w:shd w:val="clear" w:color="auto" w:fill="FFFFFF"/>
                <w14:textFill>
                  <w14:solidFill>
                    <w14:schemeClr w14:val="tx1"/>
                  </w14:solidFill>
                </w14:textFill>
              </w:rPr>
              <w:t>2.硬件配置的合理性、实用性，优得10分，良得6分，一般得3分，未提供得0分。</w:t>
            </w:r>
            <w:r>
              <w:rPr>
                <w:rFonts w:hint="eastAsia" w:ascii="宋体" w:hAnsi="宋体" w:eastAsia="宋体" w:cs="宋体"/>
                <w:color w:val="000000" w:themeColor="text1"/>
                <w:sz w:val="28"/>
                <w:szCs w:val="28"/>
                <w14:textFill>
                  <w14:solidFill>
                    <w14:schemeClr w14:val="tx1"/>
                  </w14:solidFill>
                </w14:textFill>
              </w:rPr>
              <w:br w:type="textWrapping"/>
            </w:r>
            <w:r>
              <w:rPr>
                <w:rFonts w:hint="eastAsia" w:ascii="宋体" w:hAnsi="宋体" w:eastAsia="宋体" w:cs="宋体"/>
                <w:color w:val="000000" w:themeColor="text1"/>
                <w:sz w:val="28"/>
                <w:szCs w:val="28"/>
                <w:shd w:val="clear" w:color="auto" w:fill="FFFFFF"/>
                <w14:textFill>
                  <w14:solidFill>
                    <w14:schemeClr w14:val="tx1"/>
                  </w14:solidFill>
                </w14:textFill>
              </w:rPr>
              <w:t>3.</w:t>
            </w:r>
            <w:r>
              <w:rPr>
                <w:rFonts w:hint="eastAsia" w:ascii="宋体" w:hAnsi="宋体" w:eastAsia="宋体" w:cs="宋体"/>
                <w:color w:val="000000" w:themeColor="text1"/>
                <w:sz w:val="28"/>
                <w:szCs w:val="28"/>
                <w:shd w:val="clear" w:color="auto" w:fill="FFFFFF"/>
                <w:lang w:eastAsia="zh-CN"/>
                <w14:textFill>
                  <w14:solidFill>
                    <w14:schemeClr w14:val="tx1"/>
                  </w14:solidFill>
                </w14:textFill>
              </w:rPr>
              <w:t>安装</w:t>
            </w:r>
            <w:r>
              <w:rPr>
                <w:rFonts w:hint="eastAsia" w:ascii="宋体" w:hAnsi="宋体" w:eastAsia="宋体" w:cs="宋体"/>
                <w:color w:val="000000" w:themeColor="text1"/>
                <w:sz w:val="28"/>
                <w:szCs w:val="28"/>
                <w:shd w:val="clear" w:color="auto" w:fill="FFFFFF"/>
                <w14:textFill>
                  <w14:solidFill>
                    <w14:schemeClr w14:val="tx1"/>
                  </w14:solidFill>
                </w14:textFill>
              </w:rPr>
              <w:t>方案的合理性、实用性，优得10分，良得6分，一般得3分，未提供得0分。</w:t>
            </w:r>
            <w:r>
              <w:rPr>
                <w:rFonts w:hint="eastAsia" w:ascii="宋体" w:hAnsi="宋体" w:eastAsia="宋体" w:cs="宋体"/>
                <w:color w:val="000000" w:themeColor="text1"/>
                <w:sz w:val="28"/>
                <w:szCs w:val="28"/>
                <w14:textFill>
                  <w14:solidFill>
                    <w14:schemeClr w14:val="tx1"/>
                  </w14:solidFill>
                </w14:textFill>
              </w:rPr>
              <w:br w:type="textWrapping"/>
            </w:r>
            <w:r>
              <w:rPr>
                <w:rFonts w:hint="eastAsia" w:ascii="宋体" w:hAnsi="宋体" w:eastAsia="宋体" w:cs="宋体"/>
                <w:color w:val="000000" w:themeColor="text1"/>
                <w:sz w:val="28"/>
                <w:szCs w:val="28"/>
                <w:shd w:val="clear" w:color="auto" w:fill="FFFFFF"/>
                <w14:textFill>
                  <w14:solidFill>
                    <w14:schemeClr w14:val="tx1"/>
                  </w14:solidFill>
                </w14:textFill>
              </w:rPr>
              <w:t>4.售后服务的合理性、实用性，优得10分，良得6分，一般得3分，未提供得0分。</w:t>
            </w:r>
          </w:p>
        </w:tc>
        <w:tc>
          <w:tcPr>
            <w:tcW w:w="2724" w:type="dxa"/>
            <w:vAlign w:val="center"/>
          </w:tcPr>
          <w:p w14:paraId="5F58DC71">
            <w:pPr>
              <w:snapToGrid w:val="0"/>
              <w:spacing w:line="240" w:lineRule="atLeast"/>
              <w:ind w:firstLine="280" w:firstLineChars="1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按照文件要求内容自行拟定。</w:t>
            </w:r>
          </w:p>
          <w:p w14:paraId="6F0DBA48">
            <w:pPr>
              <w:snapToGrid w:val="0"/>
              <w:spacing w:line="240" w:lineRule="atLeast"/>
              <w:ind w:firstLine="280" w:firstLineChars="1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优标准：内容完整，科学合理，可操作性强，符合项目实际情况。</w:t>
            </w:r>
          </w:p>
          <w:p w14:paraId="7CB0572F">
            <w:pPr>
              <w:snapToGrid w:val="0"/>
              <w:spacing w:line="240" w:lineRule="atLeast"/>
              <w:ind w:firstLine="280" w:firstLineChars="1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良标准：内容较完整，较科学合理，可操作性较强，较符合项目实际情况。</w:t>
            </w:r>
          </w:p>
          <w:p w14:paraId="05AA1856">
            <w:pPr>
              <w:spacing w:line="360" w:lineRule="exac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一般标准：内容基本完整，基本科学合理，可操作性一般，基本符合项目实际情况。</w:t>
            </w:r>
          </w:p>
        </w:tc>
      </w:tr>
      <w:tr w14:paraId="6A2AB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5" w:hRule="atLeast"/>
        </w:trPr>
        <w:tc>
          <w:tcPr>
            <w:tcW w:w="705" w:type="dxa"/>
            <w:vAlign w:val="center"/>
          </w:tcPr>
          <w:p w14:paraId="2E52F6A3">
            <w:pPr>
              <w:spacing w:line="320" w:lineRule="exact"/>
              <w:jc w:val="center"/>
              <w:rPr>
                <w:rFonts w:ascii="宋体" w:hAnsi="宋体" w:cs="方正仿宋_GBK"/>
                <w:color w:val="000000" w:themeColor="text1"/>
                <w:sz w:val="28"/>
                <w:szCs w:val="28"/>
                <w14:textFill>
                  <w14:solidFill>
                    <w14:schemeClr w14:val="tx1"/>
                  </w14:solidFill>
                </w14:textFill>
              </w:rPr>
            </w:pPr>
            <w:r>
              <w:rPr>
                <w:rFonts w:hint="eastAsia" w:ascii="宋体" w:hAnsi="宋体" w:cs="方正仿宋_GBK"/>
                <w:color w:val="000000" w:themeColor="text1"/>
                <w:sz w:val="28"/>
                <w:szCs w:val="28"/>
                <w14:textFill>
                  <w14:solidFill>
                    <w14:schemeClr w14:val="tx1"/>
                  </w14:solidFill>
                </w14:textFill>
              </w:rPr>
              <w:t>3</w:t>
            </w:r>
          </w:p>
        </w:tc>
        <w:tc>
          <w:tcPr>
            <w:tcW w:w="1269" w:type="dxa"/>
            <w:vAlign w:val="center"/>
          </w:tcPr>
          <w:p w14:paraId="3FCC9C10">
            <w:pPr>
              <w:spacing w:line="320" w:lineRule="exact"/>
              <w:jc w:val="center"/>
              <w:rPr>
                <w:rFonts w:ascii="宋体" w:hAnsi="宋体" w:cs="方正仿宋_GBK"/>
                <w:color w:val="000000" w:themeColor="text1"/>
                <w:sz w:val="28"/>
                <w:szCs w:val="28"/>
                <w14:textFill>
                  <w14:solidFill>
                    <w14:schemeClr w14:val="tx1"/>
                  </w14:solidFill>
                </w14:textFill>
              </w:rPr>
            </w:pPr>
            <w:r>
              <w:rPr>
                <w:rFonts w:hint="eastAsia" w:ascii="宋体" w:hAnsi="宋体" w:cs="方正仿宋_GBK"/>
                <w:color w:val="000000" w:themeColor="text1"/>
                <w:sz w:val="28"/>
                <w:szCs w:val="28"/>
                <w14:textFill>
                  <w14:solidFill>
                    <w14:schemeClr w14:val="tx1"/>
                  </w14:solidFill>
                </w14:textFill>
              </w:rPr>
              <w:t>商务部分</w:t>
            </w:r>
            <w:r>
              <w:rPr>
                <w:rFonts w:hint="eastAsia"/>
                <w:color w:val="000000" w:themeColor="text1"/>
                <w:sz w:val="28"/>
                <w:szCs w:val="28"/>
                <w14:textFill>
                  <w14:solidFill>
                    <w14:schemeClr w14:val="tx1"/>
                  </w14:solidFill>
                </w14:textFill>
              </w:rPr>
              <w:t>（</w:t>
            </w:r>
            <w:r>
              <w:rPr>
                <w:rFonts w:hint="eastAsia"/>
                <w:color w:val="000000" w:themeColor="text1"/>
                <w:sz w:val="28"/>
                <w:szCs w:val="28"/>
                <w:lang w:val="en-US" w:eastAsia="zh-CN"/>
                <w14:textFill>
                  <w14:solidFill>
                    <w14:schemeClr w14:val="tx1"/>
                  </w14:solidFill>
                </w14:textFill>
              </w:rPr>
              <w:t>20</w:t>
            </w:r>
            <w:r>
              <w:rPr>
                <w:rFonts w:hint="eastAsia"/>
                <w:color w:val="000000" w:themeColor="text1"/>
                <w:sz w:val="28"/>
                <w:szCs w:val="28"/>
                <w14:textFill>
                  <w14:solidFill>
                    <w14:schemeClr w14:val="tx1"/>
                  </w14:solidFill>
                </w14:textFill>
              </w:rPr>
              <w:t>%）</w:t>
            </w:r>
          </w:p>
        </w:tc>
        <w:tc>
          <w:tcPr>
            <w:tcW w:w="955" w:type="dxa"/>
            <w:vAlign w:val="center"/>
          </w:tcPr>
          <w:p w14:paraId="278BEB47">
            <w:pPr>
              <w:widowControl/>
              <w:spacing w:line="300" w:lineRule="exact"/>
              <w:jc w:val="center"/>
              <w:outlineLvl w:val="2"/>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2</w:t>
            </w:r>
            <w:r>
              <w:rPr>
                <w:rFonts w:hint="eastAsia" w:ascii="宋体" w:hAnsi="宋体" w:cs="宋体"/>
                <w:color w:val="000000" w:themeColor="text1"/>
                <w:sz w:val="28"/>
                <w:szCs w:val="28"/>
                <w14:textFill>
                  <w14:solidFill>
                    <w14:schemeClr w14:val="tx1"/>
                  </w14:solidFill>
                </w14:textFill>
              </w:rPr>
              <w:t>0分</w:t>
            </w:r>
          </w:p>
        </w:tc>
        <w:tc>
          <w:tcPr>
            <w:tcW w:w="4677" w:type="dxa"/>
            <w:vAlign w:val="center"/>
          </w:tcPr>
          <w:p w14:paraId="3DCDD7FD">
            <w:pPr>
              <w:widowControl/>
              <w:spacing w:line="300" w:lineRule="exact"/>
              <w:outlineLvl w:val="2"/>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供应商自</w:t>
            </w:r>
            <w:r>
              <w:rPr>
                <w:rFonts w:hint="eastAsia" w:ascii="宋体" w:hAnsi="宋体" w:cs="宋体"/>
                <w:color w:val="000000" w:themeColor="text1"/>
                <w:sz w:val="28"/>
                <w:szCs w:val="28"/>
                <w:lang w:val="en-US" w:eastAsia="zh-CN"/>
                <w14:textFill>
                  <w14:solidFill>
                    <w14:schemeClr w14:val="tx1"/>
                  </w14:solidFill>
                </w14:textFill>
              </w:rPr>
              <w:t>2024</w:t>
            </w:r>
            <w:r>
              <w:rPr>
                <w:rFonts w:hint="eastAsia" w:ascii="宋体" w:hAnsi="宋体" w:cs="宋体"/>
                <w:color w:val="000000" w:themeColor="text1"/>
                <w:sz w:val="28"/>
                <w:szCs w:val="28"/>
                <w14:textFill>
                  <w14:solidFill>
                    <w14:schemeClr w14:val="tx1"/>
                  </w14:solidFill>
                </w14:textFill>
              </w:rPr>
              <w:t>年1月1日起在重庆市范围内提供过类似服务的，每提供1份合同价超过2万的合同或其他有效证明文件得</w:t>
            </w:r>
            <w:r>
              <w:rPr>
                <w:rFonts w:ascii="宋体" w:hAnsi="宋体" w:cs="宋体"/>
                <w:color w:val="000000" w:themeColor="text1"/>
                <w:sz w:val="28"/>
                <w:szCs w:val="28"/>
                <w14:textFill>
                  <w14:solidFill>
                    <w14:schemeClr w14:val="tx1"/>
                  </w14:solidFill>
                </w14:textFill>
              </w:rPr>
              <w:t>5</w:t>
            </w:r>
            <w:r>
              <w:rPr>
                <w:rFonts w:hint="eastAsia" w:ascii="宋体" w:hAnsi="宋体" w:cs="宋体"/>
                <w:color w:val="000000" w:themeColor="text1"/>
                <w:sz w:val="28"/>
                <w:szCs w:val="28"/>
                <w14:textFill>
                  <w14:solidFill>
                    <w14:schemeClr w14:val="tx1"/>
                  </w14:solidFill>
                </w14:textFill>
              </w:rPr>
              <w:t>分，最高得</w:t>
            </w:r>
            <w:r>
              <w:rPr>
                <w:rFonts w:ascii="宋体" w:hAnsi="宋体" w:cs="宋体"/>
                <w:color w:val="000000" w:themeColor="text1"/>
                <w:sz w:val="28"/>
                <w:szCs w:val="28"/>
                <w14:textFill>
                  <w14:solidFill>
                    <w14:schemeClr w14:val="tx1"/>
                  </w14:solidFill>
                </w14:textFill>
              </w:rPr>
              <w:t>20</w:t>
            </w:r>
            <w:r>
              <w:rPr>
                <w:rFonts w:hint="eastAsia" w:ascii="宋体" w:hAnsi="宋体" w:cs="宋体"/>
                <w:color w:val="000000" w:themeColor="text1"/>
                <w:sz w:val="28"/>
                <w:szCs w:val="28"/>
                <w14:textFill>
                  <w14:solidFill>
                    <w14:schemeClr w14:val="tx1"/>
                  </w14:solidFill>
                </w14:textFill>
              </w:rPr>
              <w:t>分。</w:t>
            </w:r>
          </w:p>
        </w:tc>
        <w:tc>
          <w:tcPr>
            <w:tcW w:w="2724" w:type="dxa"/>
            <w:vAlign w:val="center"/>
          </w:tcPr>
          <w:p w14:paraId="1CE3CC8B">
            <w:pPr>
              <w:spacing w:line="320" w:lineRule="exact"/>
              <w:rPr>
                <w:rFonts w:ascii="宋体" w:hAnsi="宋体" w:cs="方正仿宋_GBK"/>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提供合同或其他有效证明文件扫描件，原件备查。</w:t>
            </w:r>
          </w:p>
        </w:tc>
      </w:tr>
      <w:bookmarkEnd w:id="34"/>
    </w:tbl>
    <w:p w14:paraId="7C98A032">
      <w:pPr>
        <w:spacing w:line="312" w:lineRule="auto"/>
        <w:rPr>
          <w:rFonts w:ascii="宋体" w:hAnsi="宋体" w:cs="宋体"/>
          <w:b/>
          <w:color w:val="000000" w:themeColor="text1"/>
          <w:sz w:val="28"/>
          <w:szCs w:val="28"/>
          <w14:textFill>
            <w14:solidFill>
              <w14:schemeClr w14:val="tx1"/>
            </w14:solidFill>
          </w14:textFill>
        </w:rPr>
      </w:pPr>
    </w:p>
    <w:p w14:paraId="6004CD6D">
      <w:pPr>
        <w:spacing w:line="312" w:lineRule="auto"/>
        <w:jc w:val="center"/>
        <w:rPr>
          <w:rFonts w:ascii="宋体" w:hAnsi="宋体" w:cs="宋体"/>
          <w:b/>
          <w:szCs w:val="28"/>
        </w:rPr>
      </w:pPr>
    </w:p>
    <w:p w14:paraId="04D70553">
      <w:pPr>
        <w:spacing w:line="312" w:lineRule="auto"/>
        <w:jc w:val="center"/>
        <w:rPr>
          <w:rFonts w:ascii="宋体" w:hAnsi="宋体" w:cs="宋体"/>
          <w:b/>
          <w:szCs w:val="28"/>
        </w:rPr>
      </w:pPr>
    </w:p>
    <w:p w14:paraId="75D70C54">
      <w:pPr>
        <w:spacing w:line="312" w:lineRule="auto"/>
        <w:jc w:val="center"/>
        <w:rPr>
          <w:rFonts w:ascii="宋体" w:hAnsi="宋体" w:cs="宋体"/>
          <w:b/>
          <w:szCs w:val="28"/>
        </w:rPr>
      </w:pPr>
    </w:p>
    <w:p w14:paraId="796AF40B">
      <w:pPr>
        <w:spacing w:line="312" w:lineRule="auto"/>
        <w:jc w:val="both"/>
        <w:rPr>
          <w:rFonts w:ascii="宋体" w:hAnsi="宋体" w:cs="宋体"/>
          <w:b/>
          <w:szCs w:val="28"/>
        </w:rPr>
      </w:pPr>
    </w:p>
    <w:p w14:paraId="720EA4F2">
      <w:pPr>
        <w:spacing w:line="312" w:lineRule="auto"/>
        <w:jc w:val="center"/>
        <w:rPr>
          <w:rFonts w:hint="eastAsia" w:ascii="宋体" w:hAnsi="宋体" w:cs="宋体"/>
          <w:b/>
          <w:szCs w:val="28"/>
        </w:rPr>
      </w:pPr>
    </w:p>
    <w:p w14:paraId="524FFAC8">
      <w:pPr>
        <w:spacing w:line="312" w:lineRule="auto"/>
        <w:jc w:val="center"/>
        <w:rPr>
          <w:rFonts w:ascii="宋体" w:hAnsi="宋体" w:cs="宋体"/>
          <w:b/>
          <w:szCs w:val="28"/>
        </w:rPr>
      </w:pPr>
      <w:r>
        <w:rPr>
          <w:rFonts w:hint="eastAsia" w:ascii="宋体" w:hAnsi="宋体" w:cs="宋体"/>
          <w:b/>
          <w:szCs w:val="28"/>
        </w:rPr>
        <w:t>供应商编制响应文件要求</w:t>
      </w:r>
    </w:p>
    <w:p w14:paraId="6154AA7D">
      <w:pPr>
        <w:numPr>
          <w:ilvl w:val="0"/>
          <w:numId w:val="14"/>
        </w:numPr>
        <w:spacing w:line="312" w:lineRule="auto"/>
        <w:rPr>
          <w:rFonts w:ascii="宋体" w:hAnsi="宋体" w:cs="宋体"/>
          <w:b/>
          <w:sz w:val="24"/>
          <w:szCs w:val="24"/>
        </w:rPr>
      </w:pPr>
      <w:r>
        <w:rPr>
          <w:rFonts w:hint="eastAsia" w:ascii="宋体" w:hAnsi="宋体" w:cs="宋体"/>
          <w:b/>
          <w:sz w:val="24"/>
          <w:szCs w:val="24"/>
        </w:rPr>
        <w:t>报价</w:t>
      </w:r>
    </w:p>
    <w:p w14:paraId="081D6377">
      <w:pPr>
        <w:tabs>
          <w:tab w:val="left" w:pos="6300"/>
        </w:tabs>
        <w:snapToGrid w:val="0"/>
        <w:spacing w:line="312" w:lineRule="auto"/>
        <w:ind w:firstLine="480" w:firstLineChars="200"/>
        <w:rPr>
          <w:rFonts w:ascii="宋体" w:hAnsi="宋体" w:cs="宋体"/>
          <w:bCs/>
          <w:sz w:val="24"/>
          <w:szCs w:val="24"/>
        </w:rPr>
      </w:pPr>
      <w:r>
        <w:rPr>
          <w:rFonts w:hint="eastAsia" w:ascii="宋体" w:hAnsi="宋体" w:cs="宋体"/>
          <w:bCs/>
          <w:sz w:val="24"/>
          <w:szCs w:val="24"/>
        </w:rPr>
        <w:t>（一）报价函</w:t>
      </w:r>
    </w:p>
    <w:p w14:paraId="6A7D8ED7">
      <w:pPr>
        <w:tabs>
          <w:tab w:val="left" w:pos="6300"/>
        </w:tabs>
        <w:snapToGrid w:val="0"/>
        <w:spacing w:line="360" w:lineRule="auto"/>
        <w:jc w:val="center"/>
        <w:outlineLvl w:val="0"/>
        <w:rPr>
          <w:rFonts w:ascii="宋体" w:hAnsi="宋体" w:cs="宋体"/>
          <w:b/>
          <w:szCs w:val="28"/>
        </w:rPr>
      </w:pPr>
      <w:r>
        <w:rPr>
          <w:rFonts w:hint="eastAsia" w:ascii="宋体" w:hAnsi="宋体" w:cs="宋体"/>
          <w:b/>
          <w:szCs w:val="28"/>
        </w:rPr>
        <w:t>报价函</w:t>
      </w:r>
    </w:p>
    <w:p w14:paraId="6DDDBA4D">
      <w:pPr>
        <w:tabs>
          <w:tab w:val="left" w:pos="6300"/>
        </w:tabs>
        <w:snapToGrid w:val="0"/>
        <w:spacing w:line="360" w:lineRule="auto"/>
        <w:rPr>
          <w:rFonts w:ascii="宋体" w:hAnsi="宋体" w:cs="宋体"/>
          <w:sz w:val="24"/>
          <w:szCs w:val="24"/>
        </w:rPr>
      </w:pPr>
      <w:r>
        <w:rPr>
          <w:rFonts w:hint="eastAsia" w:ascii="宋体" w:hAnsi="宋体" w:cs="宋体"/>
          <w:sz w:val="24"/>
          <w:szCs w:val="24"/>
          <w:u w:val="single"/>
        </w:rPr>
        <w:t>（采购人名称）</w:t>
      </w:r>
      <w:r>
        <w:rPr>
          <w:rFonts w:hint="eastAsia" w:ascii="宋体" w:hAnsi="宋体" w:cs="宋体"/>
          <w:sz w:val="24"/>
          <w:szCs w:val="24"/>
        </w:rPr>
        <w:t>：</w:t>
      </w:r>
    </w:p>
    <w:p w14:paraId="6E4100E6">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我方收到____________________________（项目名称）的询比</w:t>
      </w:r>
      <w:r>
        <w:rPr>
          <w:rFonts w:ascii="宋体" w:hAnsi="宋体" w:cs="宋体"/>
          <w:sz w:val="24"/>
          <w:szCs w:val="24"/>
        </w:rPr>
        <w:t>采购</w:t>
      </w:r>
      <w:r>
        <w:rPr>
          <w:rFonts w:hint="eastAsia" w:ascii="宋体" w:hAnsi="宋体" w:cs="宋体"/>
          <w:sz w:val="24"/>
          <w:szCs w:val="24"/>
        </w:rPr>
        <w:t>文件，经详细研究，决定参加该项目的询比。</w:t>
      </w:r>
    </w:p>
    <w:p w14:paraId="4ECC6B2B">
      <w:pPr>
        <w:tabs>
          <w:tab w:val="left" w:pos="6300"/>
        </w:tabs>
        <w:snapToGrid w:val="0"/>
        <w:spacing w:line="360" w:lineRule="auto"/>
        <w:ind w:left="14" w:leftChars="5" w:firstLine="458" w:firstLineChars="191"/>
        <w:jc w:val="left"/>
        <w:rPr>
          <w:rFonts w:ascii="宋体" w:hAnsi="宋体" w:cs="宋体"/>
          <w:sz w:val="24"/>
          <w:szCs w:val="24"/>
        </w:rPr>
      </w:pPr>
      <w:r>
        <w:rPr>
          <w:rFonts w:hint="eastAsia" w:ascii="宋体" w:hAnsi="宋体" w:cs="宋体"/>
          <w:sz w:val="24"/>
          <w:szCs w:val="24"/>
        </w:rPr>
        <w:t>1、愿意按照询比采购文件中的一切要求，提供本项目的技术服务，报价为人民币</w:t>
      </w:r>
      <w:r>
        <w:rPr>
          <w:rFonts w:hint="eastAsia" w:ascii="宋体" w:hAnsi="宋体" w:cs="宋体"/>
          <w:sz w:val="24"/>
          <w:szCs w:val="24"/>
          <w:u w:val="single"/>
        </w:rPr>
        <w:t>大写：     元整</w:t>
      </w:r>
      <w:r>
        <w:rPr>
          <w:rFonts w:hint="eastAsia" w:ascii="宋体" w:hAnsi="宋体" w:cs="宋体"/>
          <w:sz w:val="24"/>
          <w:szCs w:val="24"/>
        </w:rPr>
        <w:t>；人民币</w:t>
      </w:r>
      <w:r>
        <w:rPr>
          <w:rFonts w:hint="eastAsia" w:ascii="宋体" w:hAnsi="宋体" w:cs="宋体"/>
          <w:sz w:val="24"/>
          <w:szCs w:val="24"/>
          <w:u w:val="single"/>
        </w:rPr>
        <w:t>小写：    元</w:t>
      </w:r>
      <w:r>
        <w:rPr>
          <w:rFonts w:hint="eastAsia" w:ascii="宋体" w:hAnsi="宋体" w:cs="宋体"/>
          <w:sz w:val="24"/>
          <w:szCs w:val="24"/>
        </w:rPr>
        <w:t>。</w:t>
      </w:r>
    </w:p>
    <w:p w14:paraId="133834F4">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2、我方现提交的响应文件为：响应文件电子文档壹份。</w:t>
      </w:r>
    </w:p>
    <w:p w14:paraId="6E54306E">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3、我方承诺：本次询比的有效期为90天。</w:t>
      </w:r>
    </w:p>
    <w:p w14:paraId="2ED2EA37">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4、我方完全理解和接受贵方询比</w:t>
      </w:r>
      <w:r>
        <w:rPr>
          <w:rFonts w:ascii="宋体" w:hAnsi="宋体" w:cs="宋体"/>
          <w:sz w:val="24"/>
          <w:szCs w:val="24"/>
        </w:rPr>
        <w:t>采购</w:t>
      </w:r>
      <w:r>
        <w:rPr>
          <w:rFonts w:hint="eastAsia" w:ascii="宋体" w:hAnsi="宋体" w:cs="宋体"/>
          <w:sz w:val="24"/>
          <w:szCs w:val="24"/>
        </w:rPr>
        <w:t>文件的一切规定和要求及评审办法。</w:t>
      </w:r>
    </w:p>
    <w:p w14:paraId="6C701C5D">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5、在整个询比</w:t>
      </w:r>
      <w:r>
        <w:rPr>
          <w:rFonts w:ascii="宋体" w:hAnsi="宋体" w:cs="宋体"/>
          <w:sz w:val="24"/>
          <w:szCs w:val="24"/>
        </w:rPr>
        <w:t>采购</w:t>
      </w:r>
      <w:r>
        <w:rPr>
          <w:rFonts w:hint="eastAsia" w:ascii="宋体" w:hAnsi="宋体" w:cs="宋体"/>
          <w:sz w:val="24"/>
          <w:szCs w:val="24"/>
        </w:rPr>
        <w:t>过程中，我方若有违规行为，接受按照重庆市政府采购·云平台规定给予惩罚。</w:t>
      </w:r>
    </w:p>
    <w:p w14:paraId="23FD1A91">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6、我方若中选，将按照询比结果签订合同，并且严格履行合同义务。本承诺函将成为合同不可分割的一部分，与合同具有同等的法律效力。</w:t>
      </w:r>
    </w:p>
    <w:p w14:paraId="3FF0ED0A">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7、</w:t>
      </w:r>
      <w:r>
        <w:rPr>
          <w:rFonts w:hint="eastAsia" w:ascii="宋体" w:hAnsi="宋体" w:cs="宋体"/>
          <w:sz w:val="24"/>
          <w:szCs w:val="28"/>
        </w:rPr>
        <w:t>我方理解，最低报价不是成交的唯一条件。</w:t>
      </w:r>
    </w:p>
    <w:p w14:paraId="18C27399">
      <w:pPr>
        <w:tabs>
          <w:tab w:val="left" w:pos="6300"/>
        </w:tabs>
        <w:snapToGrid w:val="0"/>
        <w:spacing w:line="360" w:lineRule="auto"/>
        <w:ind w:firstLine="570"/>
        <w:rPr>
          <w:rFonts w:ascii="宋体" w:hAnsi="宋体" w:cs="宋体"/>
          <w:sz w:val="24"/>
          <w:szCs w:val="24"/>
        </w:rPr>
      </w:pPr>
    </w:p>
    <w:p w14:paraId="76D97BB0">
      <w:pPr>
        <w:tabs>
          <w:tab w:val="left" w:pos="6300"/>
        </w:tabs>
        <w:snapToGrid w:val="0"/>
        <w:spacing w:line="360" w:lineRule="auto"/>
        <w:ind w:firstLine="570"/>
        <w:rPr>
          <w:rFonts w:ascii="宋体" w:hAnsi="宋体" w:cs="宋体"/>
          <w:sz w:val="24"/>
          <w:szCs w:val="24"/>
        </w:rPr>
      </w:pPr>
    </w:p>
    <w:p w14:paraId="106AF73E">
      <w:pPr>
        <w:tabs>
          <w:tab w:val="left" w:pos="6300"/>
        </w:tabs>
        <w:snapToGrid w:val="0"/>
        <w:spacing w:line="360" w:lineRule="auto"/>
        <w:ind w:firstLine="570"/>
        <w:rPr>
          <w:rFonts w:ascii="宋体" w:hAnsi="宋体" w:cs="宋体"/>
          <w:sz w:val="24"/>
          <w:szCs w:val="24"/>
        </w:rPr>
      </w:pPr>
    </w:p>
    <w:p w14:paraId="729BB301">
      <w:pPr>
        <w:tabs>
          <w:tab w:val="left" w:pos="6300"/>
        </w:tabs>
        <w:snapToGrid w:val="0"/>
        <w:spacing w:line="360" w:lineRule="auto"/>
        <w:ind w:firstLine="570"/>
        <w:rPr>
          <w:rFonts w:ascii="宋体" w:hAnsi="宋体" w:cs="宋体"/>
          <w:sz w:val="24"/>
          <w:szCs w:val="24"/>
        </w:rPr>
      </w:pPr>
    </w:p>
    <w:p w14:paraId="5A2F1104">
      <w:pPr>
        <w:tabs>
          <w:tab w:val="left" w:pos="6300"/>
        </w:tabs>
        <w:snapToGrid w:val="0"/>
        <w:spacing w:line="360" w:lineRule="auto"/>
        <w:ind w:firstLine="570"/>
        <w:rPr>
          <w:rFonts w:ascii="宋体" w:hAnsi="宋体" w:cs="宋体"/>
          <w:sz w:val="24"/>
          <w:szCs w:val="24"/>
        </w:rPr>
      </w:pPr>
      <w:r>
        <w:rPr>
          <w:rFonts w:hint="eastAsia" w:ascii="宋体" w:hAnsi="宋体" w:cs="宋体"/>
          <w:sz w:val="24"/>
          <w:szCs w:val="24"/>
        </w:rPr>
        <w:t xml:space="preserve">                                          供应商名称（公章）：</w:t>
      </w:r>
    </w:p>
    <w:p w14:paraId="5AACB6C5">
      <w:pPr>
        <w:snapToGrid w:val="0"/>
        <w:spacing w:line="360" w:lineRule="auto"/>
        <w:ind w:firstLine="480" w:firstLineChars="200"/>
        <w:rPr>
          <w:rFonts w:ascii="宋体" w:hAnsi="宋体" w:cs="宋体"/>
          <w:sz w:val="24"/>
          <w:szCs w:val="24"/>
        </w:rPr>
        <w:sectPr>
          <w:footerReference r:id="rId3" w:type="default"/>
          <w:pgSz w:w="11907" w:h="16840"/>
          <w:pgMar w:top="1134" w:right="1191" w:bottom="1134" w:left="1304" w:header="851" w:footer="992" w:gutter="0"/>
          <w:pgNumType w:fmt="numberInDash" w:start="1"/>
          <w:cols w:space="720" w:num="1"/>
          <w:docGrid w:linePitch="380" w:charSpace="-5735"/>
        </w:sectPr>
      </w:pPr>
      <w:r>
        <w:rPr>
          <w:rFonts w:hint="eastAsia" w:ascii="宋体" w:hAnsi="宋体" w:cs="宋体"/>
          <w:sz w:val="24"/>
          <w:szCs w:val="24"/>
        </w:rPr>
        <w:t xml:space="preserve">                                                  年   月   日</w:t>
      </w:r>
    </w:p>
    <w:p w14:paraId="2EEC881F">
      <w:pPr>
        <w:tabs>
          <w:tab w:val="left" w:pos="2895"/>
        </w:tabs>
        <w:spacing w:line="312" w:lineRule="auto"/>
        <w:ind w:firstLine="480" w:firstLineChars="200"/>
        <w:rPr>
          <w:rFonts w:ascii="宋体" w:hAnsi="宋体" w:cs="宋体"/>
          <w:sz w:val="24"/>
          <w:szCs w:val="24"/>
        </w:rPr>
      </w:pPr>
      <w:r>
        <w:rPr>
          <w:rFonts w:hint="eastAsia" w:ascii="宋体" w:hAnsi="宋体" w:cs="宋体"/>
          <w:sz w:val="24"/>
          <w:szCs w:val="24"/>
        </w:rPr>
        <w:t>（二）明细报价表</w:t>
      </w:r>
    </w:p>
    <w:p w14:paraId="65F588EC">
      <w:pPr>
        <w:spacing w:line="312" w:lineRule="auto"/>
        <w:ind w:right="480" w:firstLine="7590" w:firstLineChars="2700"/>
        <w:rPr>
          <w:rFonts w:ascii="宋体" w:hAnsi="宋体" w:cs="宋体"/>
          <w:sz w:val="24"/>
          <w:szCs w:val="24"/>
        </w:rPr>
      </w:pPr>
      <w:r>
        <w:rPr>
          <w:rFonts w:hint="eastAsia" w:ascii="宋体" w:hAnsi="宋体" w:cs="宋体"/>
          <w:b/>
          <w:szCs w:val="28"/>
        </w:rPr>
        <w:tab/>
      </w:r>
      <w:r>
        <w:rPr>
          <w:rFonts w:hint="eastAsia" w:ascii="宋体" w:hAnsi="宋体" w:cs="宋体"/>
          <w:b/>
          <w:szCs w:val="28"/>
        </w:rPr>
        <w:tab/>
      </w:r>
    </w:p>
    <w:p w14:paraId="1792A3D9">
      <w:pPr>
        <w:spacing w:line="312" w:lineRule="auto"/>
        <w:ind w:firstLine="420"/>
        <w:rPr>
          <w:rFonts w:hint="eastAsia" w:ascii="宋体" w:hAnsi="宋体" w:eastAsia="宋体" w:cs="宋体"/>
          <w:b/>
          <w:szCs w:val="28"/>
          <w:lang w:eastAsia="zh-CN"/>
        </w:rPr>
      </w:pPr>
      <w:r>
        <w:rPr>
          <w:rFonts w:hint="eastAsia" w:ascii="宋体" w:hAnsi="宋体" w:cs="宋体"/>
          <w:b/>
          <w:szCs w:val="28"/>
          <w:lang w:eastAsia="zh-CN"/>
        </w:rPr>
        <w:t>报价明细见附件，并加盖公章</w:t>
      </w:r>
    </w:p>
    <w:p w14:paraId="6FA474B3">
      <w:pPr>
        <w:spacing w:line="312" w:lineRule="auto"/>
        <w:rPr>
          <w:rFonts w:ascii="宋体" w:hAnsi="宋体" w:cs="宋体"/>
          <w:b/>
          <w:szCs w:val="28"/>
        </w:rPr>
      </w:pPr>
    </w:p>
    <w:p w14:paraId="131DF210">
      <w:pPr>
        <w:spacing w:line="312" w:lineRule="auto"/>
        <w:rPr>
          <w:rFonts w:ascii="宋体" w:hAnsi="宋体" w:cs="宋体"/>
          <w:b/>
          <w:szCs w:val="28"/>
        </w:rPr>
      </w:pPr>
    </w:p>
    <w:p w14:paraId="7EDC0D2D">
      <w:pPr>
        <w:spacing w:line="312" w:lineRule="auto"/>
        <w:ind w:firstLine="480" w:firstLineChars="200"/>
        <w:rPr>
          <w:rFonts w:ascii="宋体" w:hAnsi="宋体" w:cs="宋体"/>
          <w:color w:val="FF0000"/>
          <w:sz w:val="24"/>
          <w:szCs w:val="24"/>
        </w:rPr>
      </w:pPr>
    </w:p>
    <w:p w14:paraId="5AF26E7B">
      <w:pPr>
        <w:spacing w:line="312" w:lineRule="auto"/>
        <w:ind w:firstLine="480" w:firstLineChars="200"/>
        <w:rPr>
          <w:rFonts w:ascii="宋体" w:hAnsi="宋体" w:cs="宋体"/>
          <w:color w:val="FF0000"/>
          <w:sz w:val="24"/>
          <w:szCs w:val="24"/>
        </w:rPr>
        <w:sectPr>
          <w:headerReference r:id="rId4" w:type="default"/>
          <w:footerReference r:id="rId5" w:type="default"/>
          <w:pgSz w:w="11907" w:h="16840"/>
          <w:pgMar w:top="1134" w:right="1418" w:bottom="1134" w:left="1418" w:header="964" w:footer="992" w:gutter="0"/>
          <w:pgNumType w:fmt="numberInDash"/>
          <w:cols w:space="720" w:num="1"/>
          <w:docGrid w:linePitch="312" w:charSpace="0"/>
        </w:sectPr>
      </w:pPr>
    </w:p>
    <w:p w14:paraId="21855DB2">
      <w:pPr>
        <w:numPr>
          <w:ilvl w:val="0"/>
          <w:numId w:val="14"/>
        </w:numPr>
        <w:spacing w:line="312" w:lineRule="auto"/>
        <w:rPr>
          <w:rFonts w:ascii="宋体" w:hAnsi="宋体" w:cs="宋体"/>
          <w:b/>
          <w:sz w:val="24"/>
          <w:szCs w:val="24"/>
        </w:rPr>
      </w:pPr>
      <w:r>
        <w:rPr>
          <w:rFonts w:hint="eastAsia" w:ascii="宋体" w:hAnsi="宋体" w:cs="宋体"/>
          <w:b/>
          <w:sz w:val="24"/>
          <w:szCs w:val="24"/>
          <w:lang w:eastAsia="zh-CN"/>
        </w:rPr>
        <w:t>服务</w:t>
      </w:r>
      <w:r>
        <w:rPr>
          <w:rFonts w:hint="eastAsia" w:ascii="宋体" w:hAnsi="宋体" w:cs="宋体"/>
          <w:b/>
          <w:sz w:val="24"/>
          <w:szCs w:val="24"/>
        </w:rPr>
        <w:t>方案</w:t>
      </w:r>
    </w:p>
    <w:p w14:paraId="1468368E">
      <w:pPr>
        <w:spacing w:line="312" w:lineRule="auto"/>
        <w:jc w:val="center"/>
        <w:rPr>
          <w:rFonts w:ascii="宋体" w:hAnsi="宋体" w:cs="宋体"/>
          <w:b/>
          <w:i/>
          <w:iCs/>
          <w:sz w:val="24"/>
          <w:szCs w:val="24"/>
          <w:u w:val="single"/>
        </w:rPr>
      </w:pPr>
      <w:r>
        <w:rPr>
          <w:rFonts w:hint="eastAsia" w:ascii="宋体" w:hAnsi="宋体" w:cs="宋体"/>
          <w:i/>
          <w:iCs/>
          <w:sz w:val="24"/>
          <w:szCs w:val="24"/>
          <w:u w:val="single"/>
        </w:rPr>
        <w:t>服务方案（格式自定）</w:t>
      </w:r>
    </w:p>
    <w:p w14:paraId="7D01A499">
      <w:pPr>
        <w:spacing w:line="312" w:lineRule="auto"/>
        <w:rPr>
          <w:rFonts w:ascii="宋体" w:hAnsi="宋体" w:cs="宋体"/>
          <w:b/>
          <w:sz w:val="24"/>
          <w:szCs w:val="24"/>
        </w:rPr>
      </w:pPr>
    </w:p>
    <w:p w14:paraId="43147891">
      <w:pPr>
        <w:pStyle w:val="4"/>
        <w:spacing w:before="0" w:after="0" w:line="360" w:lineRule="auto"/>
        <w:jc w:val="left"/>
        <w:rPr>
          <w:rFonts w:ascii="宋体" w:hAnsi="宋体" w:cs="宋体"/>
          <w:sz w:val="24"/>
          <w:szCs w:val="24"/>
        </w:rPr>
      </w:pPr>
    </w:p>
    <w:p w14:paraId="03623D9A">
      <w:pPr>
        <w:pStyle w:val="4"/>
        <w:numPr>
          <w:ilvl w:val="0"/>
          <w:numId w:val="14"/>
        </w:numPr>
        <w:spacing w:before="0" w:after="0" w:line="360" w:lineRule="auto"/>
        <w:jc w:val="left"/>
        <w:rPr>
          <w:rFonts w:ascii="宋体" w:hAnsi="宋体" w:cs="宋体"/>
          <w:sz w:val="24"/>
          <w:szCs w:val="24"/>
        </w:rPr>
      </w:pPr>
      <w:r>
        <w:rPr>
          <w:rFonts w:hint="eastAsia" w:ascii="宋体" w:hAnsi="宋体" w:cs="宋体"/>
          <w:sz w:val="24"/>
          <w:szCs w:val="24"/>
        </w:rPr>
        <w:t>资格条件及其他</w:t>
      </w:r>
    </w:p>
    <w:p w14:paraId="6AE1F823">
      <w:pPr>
        <w:spacing w:line="312" w:lineRule="auto"/>
        <w:jc w:val="center"/>
        <w:rPr>
          <w:rFonts w:ascii="宋体" w:hAnsi="宋体" w:cs="宋体"/>
          <w:i/>
          <w:iCs/>
          <w:sz w:val="24"/>
          <w:szCs w:val="24"/>
          <w:u w:val="single"/>
        </w:rPr>
      </w:pPr>
      <w:r>
        <w:rPr>
          <w:rFonts w:hint="eastAsia" w:ascii="宋体" w:hAnsi="宋体" w:cs="宋体"/>
          <w:i/>
          <w:iCs/>
          <w:sz w:val="24"/>
          <w:szCs w:val="24"/>
          <w:u w:val="single"/>
        </w:rPr>
        <w:t>按照采购文件要求提供扫描件</w:t>
      </w:r>
    </w:p>
    <w:p w14:paraId="79F94395"/>
    <w:p w14:paraId="6AA2A87B">
      <w:pPr>
        <w:pStyle w:val="4"/>
        <w:spacing w:before="0" w:after="0" w:line="312" w:lineRule="auto"/>
        <w:rPr>
          <w:rFonts w:ascii="宋体" w:hAnsi="宋体" w:cs="宋体"/>
          <w:sz w:val="24"/>
          <w:szCs w:val="24"/>
        </w:rPr>
      </w:pPr>
    </w:p>
    <w:p w14:paraId="7D267289">
      <w:pPr>
        <w:pStyle w:val="4"/>
        <w:spacing w:before="0" w:after="0" w:line="312" w:lineRule="auto"/>
        <w:rPr>
          <w:rFonts w:ascii="宋体" w:hAnsi="宋体" w:cs="宋体"/>
          <w:sz w:val="28"/>
          <w:szCs w:val="28"/>
        </w:rPr>
      </w:pPr>
      <w:r>
        <w:rPr>
          <w:rFonts w:hint="eastAsia" w:ascii="宋体" w:hAnsi="宋体" w:cs="宋体"/>
          <w:sz w:val="24"/>
          <w:szCs w:val="24"/>
        </w:rPr>
        <w:t>四、其</w:t>
      </w:r>
      <w:r>
        <w:rPr>
          <w:rFonts w:hint="eastAsia" w:ascii="宋体" w:hAnsi="宋体" w:cs="宋体"/>
          <w:sz w:val="28"/>
          <w:szCs w:val="28"/>
        </w:rPr>
        <w:t>他应提供的资料</w:t>
      </w:r>
    </w:p>
    <w:p w14:paraId="4704FBA3">
      <w:pPr>
        <w:tabs>
          <w:tab w:val="left" w:pos="6300"/>
        </w:tabs>
        <w:snapToGrid w:val="0"/>
        <w:spacing w:line="312" w:lineRule="auto"/>
        <w:rPr>
          <w:rFonts w:ascii="宋体" w:hAnsi="宋体" w:cs="宋体"/>
          <w:sz w:val="24"/>
          <w:szCs w:val="24"/>
        </w:rPr>
      </w:pPr>
      <w:r>
        <w:rPr>
          <w:rFonts w:hint="eastAsia" w:ascii="宋体" w:hAnsi="宋体" w:cs="宋体"/>
          <w:sz w:val="24"/>
          <w:szCs w:val="24"/>
        </w:rPr>
        <w:t>（一）其他资料</w:t>
      </w:r>
    </w:p>
    <w:p w14:paraId="25367E73">
      <w:r>
        <w:rPr>
          <w:rFonts w:hint="eastAsia" w:ascii="宋体" w:hAnsi="宋体" w:cs="宋体"/>
          <w:sz w:val="24"/>
          <w:szCs w:val="24"/>
        </w:rPr>
        <w:t>1、其他与项目有关的资料（自附）：供应商总体情况介绍、其他与本项目有关的资料等。</w:t>
      </w:r>
    </w:p>
    <w:p w14:paraId="369DBA46">
      <w:pPr>
        <w:tabs>
          <w:tab w:val="left" w:pos="6300"/>
        </w:tabs>
        <w:snapToGrid w:val="0"/>
        <w:spacing w:line="312" w:lineRule="auto"/>
        <w:rPr>
          <w:rFonts w:ascii="宋体" w:hAnsi="宋体" w:cs="宋体"/>
          <w:b/>
          <w:bCs/>
          <w:sz w:val="24"/>
          <w:szCs w:val="24"/>
        </w:rPr>
      </w:pPr>
    </w:p>
    <w:p w14:paraId="5BFFE79E">
      <w:pPr>
        <w:tabs>
          <w:tab w:val="left" w:pos="6300"/>
        </w:tabs>
        <w:snapToGrid w:val="0"/>
        <w:spacing w:line="312" w:lineRule="auto"/>
        <w:rPr>
          <w:rFonts w:ascii="宋体" w:hAnsi="宋体" w:cs="宋体"/>
          <w:b/>
          <w:bCs/>
          <w:sz w:val="24"/>
          <w:szCs w:val="24"/>
        </w:rPr>
      </w:pPr>
    </w:p>
    <w:p w14:paraId="03659096">
      <w:pPr>
        <w:rPr>
          <w:rFonts w:ascii="宋体" w:hAnsi="宋体" w:cs="宋体"/>
          <w:b/>
          <w:bCs/>
          <w:sz w:val="24"/>
          <w:szCs w:val="24"/>
        </w:rPr>
      </w:pPr>
      <w:r>
        <w:rPr>
          <w:rFonts w:hint="eastAsia" w:ascii="宋体" w:hAnsi="宋体" w:cs="宋体"/>
          <w:b/>
          <w:bCs/>
          <w:sz w:val="24"/>
          <w:szCs w:val="24"/>
        </w:rPr>
        <w:br w:type="page"/>
      </w:r>
    </w:p>
    <w:p w14:paraId="6A688B74">
      <w:pPr>
        <w:tabs>
          <w:tab w:val="left" w:pos="6300"/>
        </w:tabs>
        <w:snapToGrid w:val="0"/>
        <w:spacing w:line="312" w:lineRule="auto"/>
        <w:rPr>
          <w:rFonts w:ascii="宋体" w:hAnsi="宋体" w:cs="宋体"/>
          <w:b/>
          <w:bCs/>
          <w:sz w:val="24"/>
          <w:szCs w:val="24"/>
        </w:rPr>
      </w:pPr>
      <w:r>
        <w:rPr>
          <w:rFonts w:hint="eastAsia" w:ascii="宋体" w:hAnsi="宋体" w:cs="宋体"/>
          <w:b/>
          <w:bCs/>
          <w:sz w:val="24"/>
          <w:szCs w:val="24"/>
        </w:rPr>
        <w:t>五、</w:t>
      </w:r>
      <w:bookmarkStart w:id="35" w:name="_Hlk27399531"/>
      <w:r>
        <w:rPr>
          <w:rFonts w:hint="eastAsia" w:ascii="宋体" w:hAnsi="宋体" w:cs="宋体"/>
          <w:b/>
          <w:bCs/>
          <w:sz w:val="24"/>
          <w:szCs w:val="24"/>
        </w:rPr>
        <w:t>法定代表人授权委托书（格式）/法定代表人（格式）（二选一）</w:t>
      </w:r>
    </w:p>
    <w:p w14:paraId="47BACD7D">
      <w:pPr>
        <w:tabs>
          <w:tab w:val="left" w:pos="6300"/>
        </w:tabs>
        <w:snapToGrid w:val="0"/>
        <w:spacing w:line="312" w:lineRule="auto"/>
        <w:jc w:val="center"/>
        <w:rPr>
          <w:rFonts w:ascii="宋体" w:hAnsi="宋体" w:cs="宋体"/>
          <w:sz w:val="24"/>
          <w:szCs w:val="24"/>
        </w:rPr>
      </w:pPr>
    </w:p>
    <w:p w14:paraId="646A00E9">
      <w:pPr>
        <w:tabs>
          <w:tab w:val="left" w:pos="6300"/>
        </w:tabs>
        <w:snapToGrid w:val="0"/>
        <w:spacing w:line="312" w:lineRule="auto"/>
        <w:jc w:val="center"/>
        <w:rPr>
          <w:rFonts w:ascii="宋体" w:hAnsi="宋体" w:cs="宋体"/>
          <w:b/>
          <w:bCs/>
          <w:sz w:val="24"/>
          <w:szCs w:val="24"/>
        </w:rPr>
      </w:pPr>
      <w:r>
        <w:rPr>
          <w:rFonts w:hint="eastAsia" w:ascii="宋体" w:hAnsi="宋体" w:cs="宋体"/>
          <w:b/>
          <w:bCs/>
          <w:sz w:val="24"/>
          <w:szCs w:val="24"/>
        </w:rPr>
        <w:t>法定代表人授权委托书</w:t>
      </w:r>
    </w:p>
    <w:p w14:paraId="51B1D5F1">
      <w:pPr>
        <w:tabs>
          <w:tab w:val="left" w:pos="6300"/>
        </w:tabs>
        <w:snapToGrid w:val="0"/>
        <w:spacing w:line="312" w:lineRule="auto"/>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（采购人名称）：</w:t>
      </w:r>
    </w:p>
    <w:p w14:paraId="2E695C96">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（法定代表人名称）是</w:t>
      </w:r>
      <w:r>
        <w:rPr>
          <w:rFonts w:hint="eastAsia" w:ascii="宋体" w:hAnsi="宋体" w:cs="宋体"/>
          <w:sz w:val="24"/>
          <w:szCs w:val="24"/>
          <w:u w:val="single"/>
        </w:rPr>
        <w:t xml:space="preserve">                    </w:t>
      </w:r>
      <w:r>
        <w:rPr>
          <w:rFonts w:hint="eastAsia" w:ascii="宋体" w:hAnsi="宋体" w:cs="宋体"/>
          <w:sz w:val="24"/>
          <w:szCs w:val="24"/>
        </w:rPr>
        <w:t>（供应商名称）的法定代表人，特授权</w:t>
      </w:r>
      <w:r>
        <w:rPr>
          <w:rFonts w:hint="eastAsia" w:ascii="宋体" w:hAnsi="宋体" w:cs="宋体"/>
          <w:sz w:val="24"/>
          <w:szCs w:val="24"/>
          <w:u w:val="single"/>
        </w:rPr>
        <w:t xml:space="preserve">          </w:t>
      </w:r>
      <w:r>
        <w:rPr>
          <w:rFonts w:hint="eastAsia" w:ascii="宋体" w:hAnsi="宋体" w:cs="宋体"/>
          <w:sz w:val="24"/>
          <w:szCs w:val="24"/>
        </w:rPr>
        <w:t>（被授权人姓名及身份证代码）电话</w:t>
      </w:r>
      <w:r>
        <w:rPr>
          <w:rFonts w:hint="eastAsia" w:ascii="宋体" w:hAnsi="宋体" w:cs="宋体"/>
          <w:sz w:val="24"/>
          <w:szCs w:val="24"/>
          <w:u w:val="single"/>
        </w:rPr>
        <w:t xml:space="preserve">          </w:t>
      </w:r>
      <w:r>
        <w:rPr>
          <w:rFonts w:hint="eastAsia" w:ascii="宋体" w:hAnsi="宋体" w:cs="宋体"/>
          <w:sz w:val="24"/>
          <w:szCs w:val="24"/>
        </w:rPr>
        <w:t>代表我单位全权办理上述项目的询比、签约等具体工作，并签署全部有关文件、协议及合同。</w:t>
      </w:r>
    </w:p>
    <w:p w14:paraId="1B11BEC3">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我单位对被授权人的签字负全部责任。</w:t>
      </w:r>
    </w:p>
    <w:p w14:paraId="12CFF145">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在撤消授权的书面通知以前，本授权书一直有效。被授权人在授权书有效期内签署的所有文件不因授权的撤消而失效。</w:t>
      </w:r>
    </w:p>
    <w:p w14:paraId="4E67A0E8">
      <w:pPr>
        <w:tabs>
          <w:tab w:val="left" w:pos="6300"/>
        </w:tabs>
        <w:snapToGrid w:val="0"/>
        <w:spacing w:line="312" w:lineRule="auto"/>
        <w:ind w:firstLine="570"/>
        <w:rPr>
          <w:rFonts w:ascii="宋体" w:hAnsi="宋体" w:cs="宋体"/>
          <w:sz w:val="24"/>
          <w:szCs w:val="24"/>
        </w:rPr>
      </w:pPr>
    </w:p>
    <w:p w14:paraId="7894D100">
      <w:pPr>
        <w:tabs>
          <w:tab w:val="left" w:pos="6300"/>
        </w:tabs>
        <w:snapToGrid w:val="0"/>
        <w:spacing w:line="312" w:lineRule="auto"/>
        <w:ind w:firstLine="570"/>
        <w:rPr>
          <w:rFonts w:ascii="宋体" w:hAnsi="宋体" w:cs="宋体"/>
          <w:sz w:val="24"/>
          <w:szCs w:val="24"/>
        </w:rPr>
      </w:pPr>
    </w:p>
    <w:p w14:paraId="0022DC59">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被授权人：                                 法定代表人：</w:t>
      </w:r>
    </w:p>
    <w:p w14:paraId="546BF2CF">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（签字或盖章）                             （签字或盖章）</w:t>
      </w:r>
    </w:p>
    <w:p w14:paraId="4C4EDD0C">
      <w:pPr>
        <w:tabs>
          <w:tab w:val="left" w:pos="6300"/>
        </w:tabs>
        <w:snapToGrid w:val="0"/>
        <w:spacing w:line="312" w:lineRule="auto"/>
        <w:ind w:firstLine="570"/>
        <w:rPr>
          <w:rFonts w:ascii="宋体" w:hAnsi="宋体" w:cs="宋体"/>
          <w:sz w:val="24"/>
          <w:szCs w:val="24"/>
        </w:rPr>
      </w:pPr>
    </w:p>
    <w:p w14:paraId="0882E22A">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（附：被授权人身份证正反面复印件）</w:t>
      </w:r>
    </w:p>
    <w:p w14:paraId="202B1FB4">
      <w:pPr>
        <w:tabs>
          <w:tab w:val="left" w:pos="6300"/>
        </w:tabs>
        <w:snapToGrid w:val="0"/>
        <w:spacing w:line="312" w:lineRule="auto"/>
        <w:ind w:firstLine="570"/>
        <w:rPr>
          <w:rFonts w:ascii="宋体" w:hAnsi="宋体" w:cs="宋体"/>
          <w:sz w:val="24"/>
          <w:szCs w:val="24"/>
        </w:rPr>
      </w:pPr>
    </w:p>
    <w:p w14:paraId="316C09F1">
      <w:pPr>
        <w:tabs>
          <w:tab w:val="left" w:pos="6300"/>
        </w:tabs>
        <w:snapToGrid w:val="0"/>
        <w:spacing w:line="312" w:lineRule="auto"/>
        <w:ind w:right="480" w:firstLine="570"/>
        <w:jc w:val="right"/>
        <w:rPr>
          <w:rFonts w:ascii="宋体" w:hAnsi="宋体" w:cs="宋体"/>
          <w:sz w:val="24"/>
          <w:szCs w:val="24"/>
        </w:rPr>
      </w:pPr>
      <w:r>
        <w:rPr>
          <w:rFonts w:hint="eastAsia" w:ascii="宋体" w:hAnsi="宋体" w:cs="宋体"/>
          <w:sz w:val="24"/>
          <w:szCs w:val="24"/>
        </w:rPr>
        <w:t>供应商名称（公章）</w:t>
      </w:r>
    </w:p>
    <w:p w14:paraId="18C63C51">
      <w:pPr>
        <w:tabs>
          <w:tab w:val="left" w:pos="6300"/>
        </w:tabs>
        <w:snapToGrid w:val="0"/>
        <w:spacing w:line="312" w:lineRule="auto"/>
        <w:ind w:right="480" w:firstLine="570"/>
        <w:jc w:val="right"/>
        <w:rPr>
          <w:rFonts w:ascii="宋体" w:hAnsi="宋体" w:cs="宋体"/>
          <w:sz w:val="24"/>
          <w:szCs w:val="24"/>
        </w:rPr>
      </w:pPr>
      <w:r>
        <w:rPr>
          <w:rFonts w:hint="eastAsia" w:ascii="宋体" w:hAnsi="宋体" w:cs="宋体"/>
          <w:sz w:val="24"/>
          <w:szCs w:val="24"/>
        </w:rPr>
        <w:t>年   月   日</w:t>
      </w:r>
    </w:p>
    <w:p w14:paraId="0804BA22">
      <w:pPr>
        <w:tabs>
          <w:tab w:val="left" w:pos="6300"/>
        </w:tabs>
        <w:snapToGrid w:val="0"/>
        <w:spacing w:line="312" w:lineRule="auto"/>
        <w:ind w:right="-1"/>
        <w:rPr>
          <w:rFonts w:ascii="宋体" w:hAnsi="宋体" w:cs="宋体"/>
          <w:sz w:val="24"/>
          <w:szCs w:val="24"/>
        </w:rPr>
      </w:pPr>
      <w:r>
        <w:rPr>
          <w:rFonts w:ascii="宋体" w:hAnsi="宋体" w:cs="宋体"/>
          <w:sz w:val="24"/>
          <w:szCs w:val="24"/>
        </w:rPr>
        <w:t xml:space="preserve">---------------------------------------------------------------------------   </w:t>
      </w:r>
    </w:p>
    <w:p w14:paraId="38656180">
      <w:pPr>
        <w:tabs>
          <w:tab w:val="left" w:pos="6300"/>
        </w:tabs>
        <w:snapToGrid w:val="0"/>
        <w:spacing w:line="312" w:lineRule="auto"/>
        <w:ind w:right="-1"/>
        <w:rPr>
          <w:rFonts w:ascii="宋体" w:hAnsi="宋体" w:cs="宋体"/>
          <w:sz w:val="24"/>
          <w:szCs w:val="24"/>
        </w:rPr>
      </w:pPr>
    </w:p>
    <w:p w14:paraId="245A395A">
      <w:pPr>
        <w:tabs>
          <w:tab w:val="left" w:pos="6300"/>
        </w:tabs>
        <w:snapToGrid w:val="0"/>
        <w:spacing w:line="312" w:lineRule="auto"/>
        <w:jc w:val="center"/>
        <w:rPr>
          <w:rFonts w:ascii="宋体" w:hAnsi="宋体" w:cs="宋体"/>
          <w:b/>
          <w:bCs/>
          <w:sz w:val="24"/>
          <w:szCs w:val="24"/>
        </w:rPr>
      </w:pPr>
      <w:r>
        <w:rPr>
          <w:rFonts w:hint="eastAsia" w:ascii="宋体" w:hAnsi="宋体" w:cs="宋体"/>
          <w:b/>
          <w:bCs/>
          <w:sz w:val="24"/>
          <w:szCs w:val="24"/>
        </w:rPr>
        <w:t>法定代表人证明</w:t>
      </w:r>
    </w:p>
    <w:p w14:paraId="345700F8">
      <w:pPr>
        <w:tabs>
          <w:tab w:val="left" w:pos="6300"/>
        </w:tabs>
        <w:snapToGrid w:val="0"/>
        <w:spacing w:line="312" w:lineRule="auto"/>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（采购人名称）：</w:t>
      </w:r>
    </w:p>
    <w:p w14:paraId="08CD0AAE">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（法定代表人名称及身份证代码）是</w:t>
      </w:r>
      <w:r>
        <w:rPr>
          <w:rFonts w:hint="eastAsia" w:ascii="宋体" w:hAnsi="宋体" w:cs="宋体"/>
          <w:sz w:val="24"/>
          <w:szCs w:val="24"/>
          <w:u w:val="single"/>
        </w:rPr>
        <w:t xml:space="preserve">                    </w:t>
      </w:r>
      <w:r>
        <w:rPr>
          <w:rFonts w:hint="eastAsia" w:ascii="宋体" w:hAnsi="宋体" w:cs="宋体"/>
          <w:sz w:val="24"/>
          <w:szCs w:val="24"/>
        </w:rPr>
        <w:t>（供应商名称）的法定代表人，电话</w:t>
      </w:r>
      <w:r>
        <w:rPr>
          <w:rFonts w:hint="eastAsia" w:ascii="宋体" w:hAnsi="宋体" w:cs="宋体"/>
          <w:sz w:val="24"/>
          <w:szCs w:val="24"/>
          <w:u w:val="single"/>
        </w:rPr>
        <w:t xml:space="preserve">          </w:t>
      </w:r>
      <w:r>
        <w:rPr>
          <w:rFonts w:hint="eastAsia" w:ascii="宋体" w:hAnsi="宋体" w:cs="宋体"/>
          <w:sz w:val="24"/>
          <w:szCs w:val="24"/>
        </w:rPr>
        <w:t>代表我单位全权办理上述项目的询比、签约等具体工作，并签署全部有关文件、协议及合同。签字负全部责任。</w:t>
      </w:r>
    </w:p>
    <w:p w14:paraId="3D1F6DDB">
      <w:pPr>
        <w:tabs>
          <w:tab w:val="left" w:pos="6300"/>
        </w:tabs>
        <w:snapToGrid w:val="0"/>
        <w:spacing w:line="312" w:lineRule="auto"/>
        <w:ind w:firstLine="570"/>
        <w:rPr>
          <w:rFonts w:ascii="宋体" w:hAnsi="宋体" w:cs="宋体"/>
          <w:sz w:val="24"/>
          <w:szCs w:val="24"/>
        </w:rPr>
      </w:pPr>
    </w:p>
    <w:p w14:paraId="79C650AF">
      <w:pPr>
        <w:tabs>
          <w:tab w:val="left" w:pos="6300"/>
        </w:tabs>
        <w:snapToGrid w:val="0"/>
        <w:spacing w:line="312" w:lineRule="auto"/>
        <w:ind w:firstLine="570"/>
        <w:rPr>
          <w:rFonts w:ascii="宋体" w:hAnsi="宋体" w:cs="宋体"/>
          <w:sz w:val="24"/>
          <w:szCs w:val="24"/>
        </w:rPr>
      </w:pPr>
    </w:p>
    <w:p w14:paraId="48123984">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 xml:space="preserve">法定代表人（签字或盖章）： </w:t>
      </w:r>
      <w:r>
        <w:rPr>
          <w:rFonts w:ascii="宋体" w:hAnsi="宋体" w:cs="宋体"/>
          <w:sz w:val="24"/>
          <w:szCs w:val="24"/>
        </w:rPr>
        <w:t xml:space="preserve">                         </w:t>
      </w:r>
      <w:r>
        <w:rPr>
          <w:rFonts w:hint="eastAsia" w:ascii="宋体" w:hAnsi="宋体" w:cs="宋体"/>
          <w:sz w:val="24"/>
          <w:szCs w:val="24"/>
        </w:rPr>
        <w:t>供应商名称（公章）</w:t>
      </w:r>
    </w:p>
    <w:p w14:paraId="7E35652D">
      <w:pPr>
        <w:tabs>
          <w:tab w:val="left" w:pos="6300"/>
        </w:tabs>
        <w:snapToGrid w:val="0"/>
        <w:spacing w:line="312" w:lineRule="auto"/>
        <w:ind w:right="360" w:firstLine="570"/>
        <w:jc w:val="right"/>
        <w:rPr>
          <w:rFonts w:ascii="宋体" w:hAnsi="宋体" w:cs="宋体"/>
          <w:sz w:val="24"/>
          <w:szCs w:val="24"/>
        </w:rPr>
      </w:pPr>
      <w:r>
        <w:rPr>
          <w:rFonts w:hint="eastAsia" w:ascii="宋体" w:hAnsi="宋体" w:cs="宋体"/>
          <w:sz w:val="24"/>
          <w:szCs w:val="24"/>
        </w:rPr>
        <w:t>年   月   日</w:t>
      </w:r>
    </w:p>
    <w:p w14:paraId="61776296">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（附：法定代表人身份证正反面复印件）</w:t>
      </w:r>
    </w:p>
    <w:p w14:paraId="3C0DFC6B">
      <w:pPr>
        <w:tabs>
          <w:tab w:val="left" w:pos="6300"/>
        </w:tabs>
        <w:snapToGrid w:val="0"/>
        <w:spacing w:line="312" w:lineRule="auto"/>
        <w:ind w:firstLine="570"/>
        <w:rPr>
          <w:rFonts w:ascii="宋体" w:hAnsi="宋体" w:cs="宋体"/>
          <w:sz w:val="24"/>
          <w:szCs w:val="24"/>
        </w:rPr>
      </w:pPr>
    </w:p>
    <w:p w14:paraId="7F996C3C">
      <w:pPr>
        <w:tabs>
          <w:tab w:val="left" w:pos="6300"/>
        </w:tabs>
        <w:snapToGrid w:val="0"/>
        <w:spacing w:line="312" w:lineRule="auto"/>
        <w:ind w:firstLine="570"/>
        <w:rPr>
          <w:rFonts w:ascii="宋体" w:hAnsi="宋体" w:cs="宋体"/>
          <w:sz w:val="24"/>
          <w:szCs w:val="24"/>
        </w:rPr>
      </w:pPr>
    </w:p>
    <w:p w14:paraId="3BDA320F">
      <w:pPr>
        <w:tabs>
          <w:tab w:val="left" w:pos="6300"/>
        </w:tabs>
        <w:snapToGrid w:val="0"/>
        <w:spacing w:line="312" w:lineRule="auto"/>
        <w:rPr>
          <w:rFonts w:ascii="宋体" w:hAnsi="宋体" w:cs="宋体"/>
          <w:sz w:val="24"/>
          <w:szCs w:val="24"/>
        </w:rPr>
      </w:pPr>
    </w:p>
    <w:p w14:paraId="0DD91E56">
      <w:pPr>
        <w:tabs>
          <w:tab w:val="left" w:pos="6300"/>
        </w:tabs>
        <w:snapToGrid w:val="0"/>
        <w:spacing w:line="312" w:lineRule="auto"/>
        <w:ind w:right="480" w:firstLine="570"/>
        <w:jc w:val="center"/>
        <w:rPr>
          <w:rFonts w:hint="eastAsia" w:ascii="宋体" w:hAnsi="宋体" w:eastAsia="宋体" w:cs="宋体"/>
          <w:sz w:val="24"/>
          <w:szCs w:val="24"/>
          <w:lang w:eastAsia="zh-CN"/>
        </w:rPr>
        <w:sectPr>
          <w:pgSz w:w="11907" w:h="16840"/>
          <w:pgMar w:top="1134" w:right="1418" w:bottom="1134" w:left="1418" w:header="964" w:footer="992" w:gutter="0"/>
          <w:pgNumType w:fmt="numberInDash"/>
          <w:cols w:space="720" w:num="1"/>
          <w:docGrid w:linePitch="312" w:charSpace="0"/>
        </w:sectPr>
      </w:pPr>
      <w:r>
        <w:rPr>
          <w:rFonts w:hint="eastAsia" w:ascii="宋体" w:hAnsi="宋体" w:cs="宋体"/>
          <w:sz w:val="24"/>
          <w:szCs w:val="24"/>
        </w:rPr>
        <w:t>（结束</w:t>
      </w:r>
      <w:bookmarkEnd w:id="35"/>
      <w:r>
        <w:rPr>
          <w:rFonts w:hint="eastAsia" w:ascii="宋体" w:hAnsi="宋体" w:cs="宋体"/>
          <w:sz w:val="24"/>
          <w:szCs w:val="24"/>
          <w:lang w:eastAsia="zh-CN"/>
        </w:rPr>
        <w:t>）</w:t>
      </w:r>
    </w:p>
    <w:p w14:paraId="4EB00854">
      <w:pPr>
        <w:outlineLvl w:val="0"/>
        <w:rPr>
          <w:rFonts w:ascii="宋体" w:hAnsi="宋体" w:cs="宋体"/>
          <w:sz w:val="24"/>
          <w:szCs w:val="24"/>
        </w:rPr>
      </w:pPr>
    </w:p>
    <w:sectPr>
      <w:headerReference r:id="rId6" w:type="default"/>
      <w:footerReference r:id="rId7" w:type="default"/>
      <w:pgSz w:w="11907" w:h="16840"/>
      <w:pgMar w:top="1134" w:right="1191" w:bottom="1134" w:left="1304" w:header="851" w:footer="992" w:gutter="0"/>
      <w:pgNumType w:fmt="numberInDash" w:start="1"/>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微软雅黑 Light">
    <w:altName w:val="微软雅黑"/>
    <w:panose1 w:val="00000000000000000000"/>
    <w:charset w:val="86"/>
    <w:family w:val="swiss"/>
    <w:pitch w:val="default"/>
    <w:sig w:usb0="00000000" w:usb1="0000000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6F949">
    <w:pPr>
      <w:pStyle w:val="3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6850" cy="1377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2360F7">
                          <w:pPr>
                            <w:pStyle w:val="35"/>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60288;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fW5+00QAAAAMBAAAPAAAAAAAAAAEAIAAAACIAAABkcnMvZG93bnJldi54bWxQSwECFAAUAAAA&#10;CACHTuJAf2KHGi4CAABTBAAADgAAAAAAAAABACAAAAAgAQAAZHJzL2Uyb0RvYy54bWxQSwUGAAAA&#10;AAYABgBZAQAAwAUAAAAA&#10;">
              <v:fill on="f" focussize="0,0"/>
              <v:stroke on="f" weight="0.5pt"/>
              <v:imagedata o:title=""/>
              <o:lock v:ext="edit" aspectratio="f"/>
              <v:textbox inset="0mm,0mm,0mm,0mm" style="mso-fit-shape-to-text:t;">
                <w:txbxContent>
                  <w:p w14:paraId="492360F7">
                    <w:pPr>
                      <w:pStyle w:val="35"/>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F8F66">
    <w:pPr>
      <w:pStyle w:val="3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5"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wps:spPr>
                    <wps:txbx>
                      <w:txbxContent>
                        <w:p w14:paraId="0F88E6A2">
                          <w:pPr>
                            <w:pStyle w:val="35"/>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- 5 -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f/xsx0gAAAAMBAAAPAAAAAAAAAAEAIAAAACIAAABkcnMv&#10;ZG93bnJldi54bWxQSwECFAAUAAAACACHTuJACC3Q9QkCAAACBAAADgAAAAAAAAABACAAAAAhAQAA&#10;ZHJzL2Uyb0RvYy54bWxQSwUGAAAAAAYABgBZAQAAnAUAAAAA&#10;">
              <v:fill on="f" focussize="0,0"/>
              <v:stroke on="f"/>
              <v:imagedata o:title=""/>
              <o:lock v:ext="edit" aspectratio="f"/>
              <v:textbox inset="0mm,0mm,0mm,0mm" style="mso-fit-shape-to-text:t;">
                <w:txbxContent>
                  <w:p w14:paraId="0F88E6A2">
                    <w:pPr>
                      <w:pStyle w:val="35"/>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- 5 -</w:t>
                    </w:r>
                    <w:r>
                      <w:rPr>
                        <w:rFonts w:hint="eastAsia" w:ascii="宋体" w:hAnsi="宋体" w:cs="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C0B78">
    <w:pPr>
      <w:pStyle w:val="3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14:paraId="6F0825C1">
                          <w:pPr>
                            <w:pStyle w:val="35"/>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15pt;mso-position-horizontal:center;mso-position-horizontal-relative:margin;mso-wrap-style:none;z-index:251661312;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ipFLs0AAAAAMBAAAPAAAAAAAAAAEAIAAAACIAAABkcnMvZG93&#10;bnJldi54bWxQSwECFAAUAAAACACHTuJA6yHDuQgCAAADBAAADgAAAAAAAAABACAAAAAfAQAAZHJz&#10;L2Uyb0RvYy54bWxQSwUGAAAAAAYABgBZAQAAmQUAAAAA&#10;">
              <v:fill on="f" focussize="0,0"/>
              <v:stroke on="f"/>
              <v:imagedata o:title=""/>
              <o:lock v:ext="edit" aspectratio="f"/>
              <v:textbox inset="0mm,0mm,0mm,0mm" style="mso-fit-shape-to-text:t;">
                <w:txbxContent>
                  <w:p w14:paraId="6F0825C1">
                    <w:pPr>
                      <w:pStyle w:val="35"/>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EACA7">
    <w:pPr>
      <w:pStyle w:val="36"/>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758E6">
    <w:pPr>
      <w:pStyle w:val="36"/>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22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singleLevel"/>
    <w:tmpl w:val="00000002"/>
    <w:lvl w:ilvl="0" w:tentative="0">
      <w:start w:val="1"/>
      <w:numFmt w:val="bullet"/>
      <w:pStyle w:val="134"/>
      <w:lvlText w:val=""/>
      <w:lvlJc w:val="left"/>
      <w:pPr>
        <w:tabs>
          <w:tab w:val="left" w:pos="360"/>
        </w:tabs>
        <w:ind w:left="360" w:hanging="360"/>
      </w:pPr>
      <w:rPr>
        <w:rFonts w:hint="default" w:ascii="Wingdings" w:hAnsi="Wingdings"/>
      </w:rPr>
    </w:lvl>
  </w:abstractNum>
  <w:abstractNum w:abstractNumId="2">
    <w:nsid w:val="00000008"/>
    <w:multiLevelType w:val="multilevel"/>
    <w:tmpl w:val="00000008"/>
    <w:lvl w:ilvl="0" w:tentative="0">
      <w:start w:val="1"/>
      <w:numFmt w:val="decimal"/>
      <w:pStyle w:val="14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4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0F"/>
    <w:multiLevelType w:val="multilevel"/>
    <w:tmpl w:val="0000000F"/>
    <w:lvl w:ilvl="0" w:tentative="0">
      <w:start w:val="1"/>
      <w:numFmt w:val="upperLetter"/>
      <w:pStyle w:val="131"/>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singleLevel"/>
    <w:tmpl w:val="00000011"/>
    <w:lvl w:ilvl="0" w:tentative="0">
      <w:start w:val="1"/>
      <w:numFmt w:val="decimal"/>
      <w:pStyle w:val="13"/>
      <w:lvlText w:val="%1."/>
      <w:lvlJc w:val="left"/>
      <w:pPr>
        <w:tabs>
          <w:tab w:val="left" w:pos="425"/>
        </w:tabs>
        <w:ind w:left="425" w:hanging="425"/>
      </w:pPr>
      <w:rPr>
        <w:rFonts w:hint="default"/>
      </w:rPr>
    </w:lvl>
  </w:abstractNum>
  <w:abstractNum w:abstractNumId="8">
    <w:nsid w:val="00000012"/>
    <w:multiLevelType w:val="multilevel"/>
    <w:tmpl w:val="00000012"/>
    <w:lvl w:ilvl="0" w:tentative="0">
      <w:start w:val="1"/>
      <w:numFmt w:val="bullet"/>
      <w:pStyle w:val="13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0">
    <w:nsid w:val="00000014"/>
    <w:multiLevelType w:val="singleLevel"/>
    <w:tmpl w:val="00000014"/>
    <w:lvl w:ilvl="0" w:tentative="0">
      <w:start w:val="1"/>
      <w:numFmt w:val="decimal"/>
      <w:pStyle w:val="145"/>
      <w:lvlText w:val="%1)"/>
      <w:lvlJc w:val="left"/>
      <w:pPr>
        <w:tabs>
          <w:tab w:val="left" w:pos="425"/>
        </w:tabs>
        <w:ind w:left="425" w:hanging="425"/>
      </w:pPr>
      <w:rPr>
        <w:rFonts w:hint="eastAsia"/>
      </w:rPr>
    </w:lvl>
  </w:abstractNum>
  <w:abstractNum w:abstractNumId="11">
    <w:nsid w:val="00000015"/>
    <w:multiLevelType w:val="multilevel"/>
    <w:tmpl w:val="00000015"/>
    <w:lvl w:ilvl="0" w:tentative="0">
      <w:start w:val="1"/>
      <w:numFmt w:val="chineseCountingThousand"/>
      <w:pStyle w:val="20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39C3551C"/>
    <w:multiLevelType w:val="singleLevel"/>
    <w:tmpl w:val="39C3551C"/>
    <w:lvl w:ilvl="0" w:tentative="0">
      <w:start w:val="2"/>
      <w:numFmt w:val="chineseCounting"/>
      <w:suff w:val="nothing"/>
      <w:lvlText w:val="%1、"/>
      <w:lvlJc w:val="left"/>
      <w:rPr>
        <w:rFonts w:hint="eastAsia"/>
      </w:rPr>
    </w:lvl>
  </w:abstractNum>
  <w:abstractNum w:abstractNumId="13">
    <w:nsid w:val="64F7617D"/>
    <w:multiLevelType w:val="singleLevel"/>
    <w:tmpl w:val="64F7617D"/>
    <w:lvl w:ilvl="0" w:tentative="0">
      <w:start w:val="1"/>
      <w:numFmt w:val="chineseCounting"/>
      <w:suff w:val="nothing"/>
      <w:lvlText w:val="%1、"/>
      <w:lvlJc w:val="left"/>
      <w:rPr>
        <w:rFonts w:hint="eastAsia"/>
      </w:rPr>
    </w:lvl>
  </w:abstractNum>
  <w:num w:numId="1">
    <w:abstractNumId w:val="7"/>
  </w:num>
  <w:num w:numId="2">
    <w:abstractNumId w:val="3"/>
  </w:num>
  <w:num w:numId="3">
    <w:abstractNumId w:val="9"/>
  </w:num>
  <w:num w:numId="4">
    <w:abstractNumId w:val="5"/>
  </w:num>
  <w:num w:numId="5">
    <w:abstractNumId w:val="1"/>
  </w:num>
  <w:num w:numId="6">
    <w:abstractNumId w:val="8"/>
  </w:num>
  <w:num w:numId="7">
    <w:abstractNumId w:val="10"/>
  </w:num>
  <w:num w:numId="8">
    <w:abstractNumId w:val="2"/>
  </w:num>
  <w:num w:numId="9">
    <w:abstractNumId w:val="6"/>
  </w:num>
  <w:num w:numId="10">
    <w:abstractNumId w:val="11"/>
  </w:num>
  <w:num w:numId="11">
    <w:abstractNumId w:val="0"/>
  </w:num>
  <w:num w:numId="12">
    <w:abstractNumId w:val="4"/>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BE6"/>
    <w:rsid w:val="000144C9"/>
    <w:rsid w:val="0002088C"/>
    <w:rsid w:val="00033DAB"/>
    <w:rsid w:val="000342CA"/>
    <w:rsid w:val="000370BC"/>
    <w:rsid w:val="00042D13"/>
    <w:rsid w:val="00056A6E"/>
    <w:rsid w:val="0008422C"/>
    <w:rsid w:val="00084C93"/>
    <w:rsid w:val="00085610"/>
    <w:rsid w:val="0008769C"/>
    <w:rsid w:val="000E232C"/>
    <w:rsid w:val="000E3326"/>
    <w:rsid w:val="0011647C"/>
    <w:rsid w:val="00116BB6"/>
    <w:rsid w:val="00117275"/>
    <w:rsid w:val="001173E3"/>
    <w:rsid w:val="00117C07"/>
    <w:rsid w:val="001306AD"/>
    <w:rsid w:val="001435CF"/>
    <w:rsid w:val="001445A2"/>
    <w:rsid w:val="0015070D"/>
    <w:rsid w:val="0015525F"/>
    <w:rsid w:val="00165915"/>
    <w:rsid w:val="00166EEA"/>
    <w:rsid w:val="00172A27"/>
    <w:rsid w:val="001765E3"/>
    <w:rsid w:val="001829E7"/>
    <w:rsid w:val="00192985"/>
    <w:rsid w:val="001A3E64"/>
    <w:rsid w:val="001F3E29"/>
    <w:rsid w:val="001F74AE"/>
    <w:rsid w:val="002122FC"/>
    <w:rsid w:val="0021327B"/>
    <w:rsid w:val="0021595A"/>
    <w:rsid w:val="00223B9B"/>
    <w:rsid w:val="0022691C"/>
    <w:rsid w:val="00226A1A"/>
    <w:rsid w:val="002676F5"/>
    <w:rsid w:val="0029460E"/>
    <w:rsid w:val="00297EC4"/>
    <w:rsid w:val="002B0676"/>
    <w:rsid w:val="002C7EDF"/>
    <w:rsid w:val="002F2847"/>
    <w:rsid w:val="002F5C86"/>
    <w:rsid w:val="002F5CE3"/>
    <w:rsid w:val="00313FC6"/>
    <w:rsid w:val="00314FE1"/>
    <w:rsid w:val="00316DF3"/>
    <w:rsid w:val="00330491"/>
    <w:rsid w:val="003332D6"/>
    <w:rsid w:val="0033562A"/>
    <w:rsid w:val="003453EB"/>
    <w:rsid w:val="003609C0"/>
    <w:rsid w:val="003876E3"/>
    <w:rsid w:val="003878EB"/>
    <w:rsid w:val="003A0967"/>
    <w:rsid w:val="003B48D3"/>
    <w:rsid w:val="003D7E49"/>
    <w:rsid w:val="003E69B4"/>
    <w:rsid w:val="003E7CAB"/>
    <w:rsid w:val="003F7078"/>
    <w:rsid w:val="004001A0"/>
    <w:rsid w:val="00415960"/>
    <w:rsid w:val="00421287"/>
    <w:rsid w:val="0043243B"/>
    <w:rsid w:val="0044680D"/>
    <w:rsid w:val="00460545"/>
    <w:rsid w:val="00493794"/>
    <w:rsid w:val="00495D1A"/>
    <w:rsid w:val="0049754E"/>
    <w:rsid w:val="004A1198"/>
    <w:rsid w:val="004A2061"/>
    <w:rsid w:val="004A6CE1"/>
    <w:rsid w:val="004B4D5B"/>
    <w:rsid w:val="004C55B8"/>
    <w:rsid w:val="00507899"/>
    <w:rsid w:val="005106F8"/>
    <w:rsid w:val="00521F48"/>
    <w:rsid w:val="00531162"/>
    <w:rsid w:val="00537A61"/>
    <w:rsid w:val="00544AC9"/>
    <w:rsid w:val="0055266E"/>
    <w:rsid w:val="0055762B"/>
    <w:rsid w:val="00562F84"/>
    <w:rsid w:val="0056341B"/>
    <w:rsid w:val="00580744"/>
    <w:rsid w:val="005B3F9F"/>
    <w:rsid w:val="005C530A"/>
    <w:rsid w:val="005C7A84"/>
    <w:rsid w:val="005F22A3"/>
    <w:rsid w:val="00625F79"/>
    <w:rsid w:val="00643888"/>
    <w:rsid w:val="006452FB"/>
    <w:rsid w:val="0065313C"/>
    <w:rsid w:val="00664DC0"/>
    <w:rsid w:val="00667DF3"/>
    <w:rsid w:val="00675CDE"/>
    <w:rsid w:val="006802F3"/>
    <w:rsid w:val="006A2801"/>
    <w:rsid w:val="006A3401"/>
    <w:rsid w:val="006C353F"/>
    <w:rsid w:val="006C7CD3"/>
    <w:rsid w:val="00723BC4"/>
    <w:rsid w:val="00731090"/>
    <w:rsid w:val="007442A0"/>
    <w:rsid w:val="00755658"/>
    <w:rsid w:val="00764963"/>
    <w:rsid w:val="00773049"/>
    <w:rsid w:val="007779A9"/>
    <w:rsid w:val="00791D34"/>
    <w:rsid w:val="00794A8C"/>
    <w:rsid w:val="007A3A16"/>
    <w:rsid w:val="007D57AF"/>
    <w:rsid w:val="007E13BD"/>
    <w:rsid w:val="007E1D36"/>
    <w:rsid w:val="007F2A53"/>
    <w:rsid w:val="008233ED"/>
    <w:rsid w:val="00854CC0"/>
    <w:rsid w:val="00854ED3"/>
    <w:rsid w:val="00865A9B"/>
    <w:rsid w:val="00872901"/>
    <w:rsid w:val="008825DA"/>
    <w:rsid w:val="00894E75"/>
    <w:rsid w:val="008D11F6"/>
    <w:rsid w:val="008F3680"/>
    <w:rsid w:val="00920735"/>
    <w:rsid w:val="009261F0"/>
    <w:rsid w:val="009302D1"/>
    <w:rsid w:val="00936181"/>
    <w:rsid w:val="00936197"/>
    <w:rsid w:val="0094017B"/>
    <w:rsid w:val="00940646"/>
    <w:rsid w:val="009415FC"/>
    <w:rsid w:val="00946B68"/>
    <w:rsid w:val="009570EF"/>
    <w:rsid w:val="00962AED"/>
    <w:rsid w:val="009710AF"/>
    <w:rsid w:val="0097589B"/>
    <w:rsid w:val="0099728C"/>
    <w:rsid w:val="009A317C"/>
    <w:rsid w:val="009A770F"/>
    <w:rsid w:val="009B4011"/>
    <w:rsid w:val="009B5C25"/>
    <w:rsid w:val="009C25EB"/>
    <w:rsid w:val="009C273F"/>
    <w:rsid w:val="009E62CD"/>
    <w:rsid w:val="00A03B4D"/>
    <w:rsid w:val="00A06259"/>
    <w:rsid w:val="00A3078D"/>
    <w:rsid w:val="00A315C2"/>
    <w:rsid w:val="00A3741D"/>
    <w:rsid w:val="00A56F1E"/>
    <w:rsid w:val="00A614CD"/>
    <w:rsid w:val="00A9133B"/>
    <w:rsid w:val="00AC755D"/>
    <w:rsid w:val="00AF3E34"/>
    <w:rsid w:val="00B000A7"/>
    <w:rsid w:val="00B01F29"/>
    <w:rsid w:val="00B3337A"/>
    <w:rsid w:val="00B43355"/>
    <w:rsid w:val="00B47F90"/>
    <w:rsid w:val="00B57A5D"/>
    <w:rsid w:val="00B60CC0"/>
    <w:rsid w:val="00B60F1F"/>
    <w:rsid w:val="00B730A8"/>
    <w:rsid w:val="00B80F27"/>
    <w:rsid w:val="00B96279"/>
    <w:rsid w:val="00BA1F2C"/>
    <w:rsid w:val="00BB3E0F"/>
    <w:rsid w:val="00BB3F7A"/>
    <w:rsid w:val="00BC4CA6"/>
    <w:rsid w:val="00BD5A39"/>
    <w:rsid w:val="00BF23A8"/>
    <w:rsid w:val="00BF771D"/>
    <w:rsid w:val="00C14479"/>
    <w:rsid w:val="00C34570"/>
    <w:rsid w:val="00C83661"/>
    <w:rsid w:val="00C87274"/>
    <w:rsid w:val="00C909A2"/>
    <w:rsid w:val="00CB395B"/>
    <w:rsid w:val="00CC15A7"/>
    <w:rsid w:val="00CC4F85"/>
    <w:rsid w:val="00CD410E"/>
    <w:rsid w:val="00CD444E"/>
    <w:rsid w:val="00D21D58"/>
    <w:rsid w:val="00D226A5"/>
    <w:rsid w:val="00D2377C"/>
    <w:rsid w:val="00D40159"/>
    <w:rsid w:val="00D767A0"/>
    <w:rsid w:val="00D858CC"/>
    <w:rsid w:val="00DA4850"/>
    <w:rsid w:val="00DB7177"/>
    <w:rsid w:val="00DF02E6"/>
    <w:rsid w:val="00E2740B"/>
    <w:rsid w:val="00E40564"/>
    <w:rsid w:val="00E45B7C"/>
    <w:rsid w:val="00E46A0A"/>
    <w:rsid w:val="00E54E2D"/>
    <w:rsid w:val="00E670E8"/>
    <w:rsid w:val="00E863F1"/>
    <w:rsid w:val="00E90390"/>
    <w:rsid w:val="00ED6923"/>
    <w:rsid w:val="00F10101"/>
    <w:rsid w:val="00F7777E"/>
    <w:rsid w:val="00F91500"/>
    <w:rsid w:val="00FA1B62"/>
    <w:rsid w:val="00FC7767"/>
    <w:rsid w:val="00FD14FB"/>
    <w:rsid w:val="00FD2836"/>
    <w:rsid w:val="00FE2A0F"/>
    <w:rsid w:val="00FF2D75"/>
    <w:rsid w:val="07610150"/>
    <w:rsid w:val="08ED3546"/>
    <w:rsid w:val="0BAA1613"/>
    <w:rsid w:val="0EFE3F6B"/>
    <w:rsid w:val="101E0686"/>
    <w:rsid w:val="1C0E01AF"/>
    <w:rsid w:val="28BF6EC0"/>
    <w:rsid w:val="2A9A00C1"/>
    <w:rsid w:val="31D874D8"/>
    <w:rsid w:val="34CC3626"/>
    <w:rsid w:val="39D961DF"/>
    <w:rsid w:val="3EDB7D99"/>
    <w:rsid w:val="3FCD46EF"/>
    <w:rsid w:val="411B1F4A"/>
    <w:rsid w:val="43260821"/>
    <w:rsid w:val="45FB04BF"/>
    <w:rsid w:val="4BC9209C"/>
    <w:rsid w:val="4E99569F"/>
    <w:rsid w:val="5A9515D1"/>
    <w:rsid w:val="5B8C0E98"/>
    <w:rsid w:val="639635F7"/>
    <w:rsid w:val="64F94808"/>
    <w:rsid w:val="65F91B55"/>
    <w:rsid w:val="67B15328"/>
    <w:rsid w:val="71287CA7"/>
    <w:rsid w:val="7183443D"/>
    <w:rsid w:val="751E519F"/>
    <w:rsid w:val="76DB3120"/>
    <w:rsid w:val="7927265A"/>
    <w:rsid w:val="7B214D90"/>
    <w:rsid w:val="7DAB6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92"/>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96"/>
    <w:qFormat/>
    <w:uiPriority w:val="99"/>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74"/>
    <w:qFormat/>
    <w:uiPriority w:val="0"/>
    <w:pPr>
      <w:adjustRightInd w:val="0"/>
      <w:spacing w:line="360" w:lineRule="atLeast"/>
      <w:jc w:val="left"/>
      <w:textAlignment w:val="baseline"/>
    </w:pPr>
    <w:rPr>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qFormat/>
    <w:uiPriority w:val="0"/>
    <w:rPr>
      <w:rFonts w:ascii="仿宋_GB2312" w:eastAsia="仿宋_GB2312"/>
      <w:sz w:val="32"/>
    </w:rPr>
  </w:style>
  <w:style w:type="paragraph" w:styleId="23">
    <w:name w:val="Body Text Indent"/>
    <w:basedOn w:val="1"/>
    <w:link w:val="81"/>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link w:val="88"/>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108"/>
    <w:qFormat/>
    <w:uiPriority w:val="0"/>
  </w:style>
  <w:style w:type="paragraph" w:styleId="33">
    <w:name w:val="Body Text Indent 2"/>
    <w:basedOn w:val="1"/>
    <w:link w:val="70"/>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link w:val="84"/>
    <w:qFormat/>
    <w:uiPriority w:val="0"/>
    <w:pPr>
      <w:tabs>
        <w:tab w:val="center" w:pos="4153"/>
        <w:tab w:val="right" w:pos="8306"/>
      </w:tabs>
      <w:snapToGrid w:val="0"/>
      <w:jc w:val="left"/>
    </w:pPr>
    <w:rPr>
      <w:sz w:val="18"/>
    </w:rPr>
  </w:style>
  <w:style w:type="paragraph" w:styleId="36">
    <w:name w:val="header"/>
    <w:basedOn w:val="1"/>
    <w:link w:val="110"/>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68"/>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uiPriority w:val="39"/>
    <w:pPr>
      <w:ind w:left="420" w:leftChars="200"/>
    </w:pPr>
  </w:style>
  <w:style w:type="paragraph" w:styleId="46">
    <w:name w:val="toc 9"/>
    <w:basedOn w:val="1"/>
    <w:next w:val="1"/>
    <w:uiPriority w:val="0"/>
    <w:pPr>
      <w:ind w:left="3360" w:leftChars="1600"/>
    </w:pPr>
  </w:style>
  <w:style w:type="paragraph" w:styleId="47">
    <w:name w:val="Body Text 2"/>
    <w:basedOn w:val="1"/>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uiPriority w:val="0"/>
    <w:pPr>
      <w:adjustRightInd w:val="0"/>
      <w:snapToGrid w:val="0"/>
      <w:spacing w:after="120" w:line="360" w:lineRule="auto"/>
      <w:ind w:left="840" w:leftChars="400"/>
    </w:pPr>
    <w:rPr>
      <w:sz w:val="24"/>
    </w:rPr>
  </w:style>
  <w:style w:type="paragraph" w:styleId="50">
    <w:name w:val="Normal (Web)"/>
    <w:basedOn w:val="1"/>
    <w:uiPriority w:val="0"/>
    <w:pPr>
      <w:widowControl/>
      <w:spacing w:before="100" w:beforeAutospacing="1" w:after="100" w:afterAutospacing="1"/>
      <w:jc w:val="left"/>
    </w:pPr>
    <w:rPr>
      <w:rFonts w:ascii="宋体" w:hAnsi="宋体"/>
      <w:kern w:val="0"/>
      <w:sz w:val="24"/>
    </w:rPr>
  </w:style>
  <w:style w:type="paragraph" w:styleId="51">
    <w:name w:val="List Continue 3"/>
    <w:basedOn w:val="1"/>
    <w:qFormat/>
    <w:uiPriority w:val="0"/>
    <w:pPr>
      <w:adjustRightInd w:val="0"/>
      <w:snapToGrid w:val="0"/>
      <w:spacing w:after="120" w:line="360" w:lineRule="auto"/>
      <w:ind w:left="1260" w:leftChars="600"/>
    </w:pPr>
    <w:rPr>
      <w:sz w:val="24"/>
    </w:rPr>
  </w:style>
  <w:style w:type="paragraph" w:styleId="52">
    <w:name w:val="index 1"/>
    <w:basedOn w:val="1"/>
    <w:next w:val="1"/>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73"/>
    <w:qFormat/>
    <w:uiPriority w:val="0"/>
    <w:pPr>
      <w:adjustRightInd/>
      <w:spacing w:line="240" w:lineRule="auto"/>
      <w:textAlignment w:val="auto"/>
    </w:pPr>
  </w:style>
  <w:style w:type="paragraph" w:styleId="55">
    <w:name w:val="Body Text First Indent"/>
    <w:basedOn w:val="1"/>
    <w:uiPriority w:val="0"/>
    <w:pPr>
      <w:spacing w:line="360" w:lineRule="auto"/>
      <w:ind w:firstLine="420"/>
    </w:pPr>
    <w:rPr>
      <w:rFonts w:ascii="宋体" w:hAnsi="宋体"/>
      <w:sz w:val="24"/>
    </w:rPr>
  </w:style>
  <w:style w:type="paragraph" w:styleId="56">
    <w:name w:val="Body Text First Indent 2"/>
    <w:basedOn w:val="23"/>
    <w:link w:val="80"/>
    <w:uiPriority w:val="0"/>
    <w:pPr>
      <w:spacing w:after="120" w:line="240" w:lineRule="auto"/>
      <w:ind w:left="420" w:leftChars="200" w:firstLine="420" w:firstLineChars="200"/>
    </w:pPr>
  </w:style>
  <w:style w:type="table" w:styleId="58">
    <w:name w:val="Table Grid"/>
    <w:basedOn w:val="57"/>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qFormat/>
    <w:uiPriority w:val="22"/>
    <w:rPr>
      <w:b/>
    </w:rPr>
  </w:style>
  <w:style w:type="character" w:styleId="61">
    <w:name w:val="page number"/>
    <w:basedOn w:val="59"/>
    <w:qFormat/>
    <w:uiPriority w:val="0"/>
  </w:style>
  <w:style w:type="character" w:styleId="62">
    <w:name w:val="FollowedHyperlink"/>
    <w:qFormat/>
    <w:uiPriority w:val="0"/>
    <w:rPr>
      <w:color w:val="333333"/>
      <w:u w:val="none"/>
    </w:rPr>
  </w:style>
  <w:style w:type="character" w:styleId="63">
    <w:name w:val="Emphasis"/>
    <w:qFormat/>
    <w:uiPriority w:val="0"/>
    <w:rPr>
      <w:i/>
    </w:rPr>
  </w:style>
  <w:style w:type="character" w:styleId="64">
    <w:name w:val="Hyperlink"/>
    <w:qFormat/>
    <w:uiPriority w:val="99"/>
    <w:rPr>
      <w:color w:val="333333"/>
      <w:u w:val="non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character" w:customStyle="1" w:styleId="67">
    <w:name w:val="Char Char6"/>
    <w:qFormat/>
    <w:uiPriority w:val="0"/>
    <w:rPr>
      <w:rFonts w:ascii="仿宋_GB2312" w:eastAsia="仿宋_GB2312"/>
      <w:kern w:val="2"/>
      <w:sz w:val="32"/>
    </w:rPr>
  </w:style>
  <w:style w:type="character" w:customStyle="1" w:styleId="68">
    <w:name w:val="脚注文本 字符"/>
    <w:link w:val="40"/>
    <w:qFormat/>
    <w:uiPriority w:val="0"/>
    <w:rPr>
      <w:kern w:val="2"/>
      <w:sz w:val="18"/>
    </w:rPr>
  </w:style>
  <w:style w:type="character" w:customStyle="1" w:styleId="69">
    <w:name w:val="Char Char2"/>
    <w:qFormat/>
    <w:uiPriority w:val="0"/>
    <w:rPr>
      <w:rFonts w:eastAsia="宋体"/>
      <w:kern w:val="2"/>
      <w:sz w:val="18"/>
      <w:lang w:val="en-US" w:eastAsia="zh-CN"/>
    </w:rPr>
  </w:style>
  <w:style w:type="character" w:customStyle="1" w:styleId="70">
    <w:name w:val="正文文本缩进 2 字符"/>
    <w:link w:val="33"/>
    <w:qFormat/>
    <w:uiPriority w:val="0"/>
    <w:rPr>
      <w:kern w:val="2"/>
      <w:sz w:val="28"/>
    </w:rPr>
  </w:style>
  <w:style w:type="character" w:customStyle="1" w:styleId="71">
    <w:name w:val="Char Char"/>
    <w:qFormat/>
    <w:uiPriority w:val="0"/>
    <w:rPr>
      <w:rFonts w:ascii="宋体" w:hAnsi="宋体" w:eastAsia="宋体"/>
      <w:kern w:val="2"/>
      <w:sz w:val="24"/>
      <w:lang w:val="en-US" w:eastAsia="zh-CN" w:bidi="ar-SA"/>
    </w:rPr>
  </w:style>
  <w:style w:type="character" w:customStyle="1" w:styleId="72">
    <w:name w:val="Table Text Char"/>
    <w:qFormat/>
    <w:uiPriority w:val="0"/>
    <w:rPr>
      <w:rFonts w:ascii="Arial" w:hAnsi="Arial"/>
      <w:kern w:val="2"/>
      <w:sz w:val="18"/>
      <w:lang w:val="en-US" w:eastAsia="zh-CN" w:bidi="ar-SA"/>
    </w:rPr>
  </w:style>
  <w:style w:type="character" w:customStyle="1" w:styleId="73">
    <w:name w:val="批注主题 字符"/>
    <w:basedOn w:val="74"/>
    <w:link w:val="54"/>
    <w:qFormat/>
    <w:uiPriority w:val="0"/>
    <w:rPr>
      <w:sz w:val="24"/>
    </w:rPr>
  </w:style>
  <w:style w:type="character" w:customStyle="1" w:styleId="74">
    <w:name w:val="批注文字 字符1"/>
    <w:link w:val="19"/>
    <w:qFormat/>
    <w:uiPriority w:val="0"/>
    <w:rPr>
      <w:sz w:val="24"/>
    </w:rPr>
  </w:style>
  <w:style w:type="character" w:customStyle="1" w:styleId="75">
    <w:name w:val="标书正文:  0.74 厘米 Char1"/>
    <w:qFormat/>
    <w:uiPriority w:val="0"/>
    <w:rPr>
      <w:rFonts w:eastAsia="宋体"/>
      <w:kern w:val="2"/>
      <w:sz w:val="24"/>
      <w:lang w:val="en-US" w:eastAsia="zh-CN"/>
    </w:rPr>
  </w:style>
  <w:style w:type="character" w:customStyle="1" w:styleId="76">
    <w:name w:val="Char Char11"/>
    <w:qFormat/>
    <w:uiPriority w:val="0"/>
    <w:rPr>
      <w:rFonts w:ascii="宋体"/>
      <w:kern w:val="2"/>
      <w:sz w:val="28"/>
    </w:rPr>
  </w:style>
  <w:style w:type="character" w:customStyle="1" w:styleId="77">
    <w:name w:val="Char Char7"/>
    <w:qFormat/>
    <w:uiPriority w:val="0"/>
    <w:rPr>
      <w:rFonts w:ascii="宋体" w:hAnsi="宋体" w:eastAsia="宋体"/>
      <w:kern w:val="2"/>
      <w:sz w:val="28"/>
    </w:rPr>
  </w:style>
  <w:style w:type="character" w:customStyle="1" w:styleId="78">
    <w:name w:val="文字 Char"/>
    <w:qFormat/>
    <w:uiPriority w:val="0"/>
    <w:rPr>
      <w:rFonts w:ascii="宋体"/>
      <w:kern w:val="2"/>
      <w:sz w:val="28"/>
    </w:rPr>
  </w:style>
  <w:style w:type="character" w:customStyle="1" w:styleId="79">
    <w:name w:val="Char Char5"/>
    <w:qFormat/>
    <w:uiPriority w:val="0"/>
    <w:rPr>
      <w:rFonts w:ascii="Arial" w:hAnsi="Arial" w:eastAsia="宋体"/>
      <w:b/>
      <w:smallCaps/>
      <w:kern w:val="28"/>
      <w:sz w:val="36"/>
      <w:lang w:val="en-US" w:eastAsia="en-US"/>
    </w:rPr>
  </w:style>
  <w:style w:type="character" w:customStyle="1" w:styleId="80">
    <w:name w:val="正文文本首行缩进 2 字符"/>
    <w:basedOn w:val="81"/>
    <w:link w:val="56"/>
    <w:qFormat/>
    <w:uiPriority w:val="0"/>
    <w:rPr>
      <w:kern w:val="2"/>
      <w:sz w:val="44"/>
    </w:rPr>
  </w:style>
  <w:style w:type="character" w:customStyle="1" w:styleId="81">
    <w:name w:val="正文文本缩进 字符"/>
    <w:link w:val="23"/>
    <w:qFormat/>
    <w:uiPriority w:val="0"/>
    <w:rPr>
      <w:kern w:val="2"/>
      <w:sz w:val="44"/>
    </w:rPr>
  </w:style>
  <w:style w:type="character" w:customStyle="1" w:styleId="82">
    <w:name w:val="font61"/>
    <w:qFormat/>
    <w:uiPriority w:val="0"/>
    <w:rPr>
      <w:rFonts w:hint="eastAsia" w:ascii="微软雅黑" w:hAnsi="微软雅黑" w:eastAsia="微软雅黑" w:cs="微软雅黑"/>
      <w:color w:val="000000"/>
      <w:sz w:val="24"/>
      <w:szCs w:val="24"/>
      <w:u w:val="none"/>
    </w:rPr>
  </w:style>
  <w:style w:type="character" w:customStyle="1" w:styleId="83">
    <w:name w:val="title_emph1"/>
    <w:qFormat/>
    <w:uiPriority w:val="0"/>
    <w:rPr>
      <w:rFonts w:hint="default" w:ascii="Arial" w:hAnsi="Arial"/>
      <w:b/>
      <w:sz w:val="20"/>
    </w:rPr>
  </w:style>
  <w:style w:type="character" w:customStyle="1" w:styleId="84">
    <w:name w:val="页脚 字符"/>
    <w:link w:val="35"/>
    <w:uiPriority w:val="99"/>
    <w:rPr>
      <w:kern w:val="2"/>
      <w:sz w:val="18"/>
    </w:rPr>
  </w:style>
  <w:style w:type="character" w:customStyle="1" w:styleId="85">
    <w:name w:val="Comment Text Char"/>
    <w:semiHidden/>
    <w:locked/>
    <w:uiPriority w:val="0"/>
    <w:rPr>
      <w:rFonts w:ascii="Times New Roman" w:hAnsi="Times New Roman" w:cs="Times New Roman"/>
      <w:sz w:val="20"/>
      <w:szCs w:val="20"/>
    </w:rPr>
  </w:style>
  <w:style w:type="character" w:customStyle="1" w:styleId="86">
    <w:name w:val="v151"/>
    <w:uiPriority w:val="0"/>
    <w:rPr>
      <w:sz w:val="18"/>
    </w:rPr>
  </w:style>
  <w:style w:type="character" w:customStyle="1" w:styleId="87">
    <w:name w:val="font1"/>
    <w:uiPriority w:val="0"/>
    <w:rPr>
      <w:color w:val="000000"/>
      <w:sz w:val="18"/>
    </w:rPr>
  </w:style>
  <w:style w:type="character" w:customStyle="1" w:styleId="88">
    <w:name w:val="纯文本 字符"/>
    <w:link w:val="30"/>
    <w:locked/>
    <w:uiPriority w:val="99"/>
    <w:rPr>
      <w:rFonts w:ascii="宋体" w:hAnsi="Courier New"/>
      <w:kern w:val="2"/>
      <w:sz w:val="21"/>
    </w:rPr>
  </w:style>
  <w:style w:type="character" w:customStyle="1" w:styleId="89">
    <w:name w:val="Char Char Char Char Char Char Char Char Char"/>
    <w:uiPriority w:val="0"/>
    <w:rPr>
      <w:rFonts w:ascii="宋体" w:hAnsi="宋体" w:eastAsia="宋体"/>
      <w:kern w:val="2"/>
      <w:sz w:val="24"/>
      <w:lang w:val="en-US" w:eastAsia="zh-CN" w:bidi="ar-SA"/>
    </w:rPr>
  </w:style>
  <w:style w:type="character" w:customStyle="1" w:styleId="90">
    <w:name w:val="Table Text Char Char Char Char"/>
    <w:link w:val="91"/>
    <w:uiPriority w:val="0"/>
    <w:rPr>
      <w:rFonts w:ascii="Arial" w:hAnsi="Arial"/>
      <w:kern w:val="2"/>
      <w:sz w:val="18"/>
      <w:lang w:val="en-US" w:eastAsia="zh-CN" w:bidi="ar-SA"/>
    </w:rPr>
  </w:style>
  <w:style w:type="paragraph" w:customStyle="1" w:styleId="91">
    <w:name w:val="Table Text"/>
    <w:link w:val="90"/>
    <w:uiPriority w:val="0"/>
    <w:pPr>
      <w:snapToGrid w:val="0"/>
      <w:spacing w:before="80" w:after="80"/>
    </w:pPr>
    <w:rPr>
      <w:rFonts w:ascii="Arial" w:hAnsi="Arial" w:eastAsia="宋体" w:cs="Times New Roman"/>
      <w:kern w:val="2"/>
      <w:sz w:val="18"/>
      <w:lang w:val="en-US" w:eastAsia="zh-CN" w:bidi="ar-SA"/>
    </w:rPr>
  </w:style>
  <w:style w:type="character" w:customStyle="1" w:styleId="92">
    <w:name w:val="标题 2 字符1"/>
    <w:link w:val="3"/>
    <w:qFormat/>
    <w:uiPriority w:val="0"/>
    <w:rPr>
      <w:rFonts w:ascii="Arial" w:hAnsi="Arial" w:eastAsia="黑体"/>
      <w:b/>
      <w:kern w:val="2"/>
      <w:sz w:val="32"/>
    </w:rPr>
  </w:style>
  <w:style w:type="character" w:customStyle="1" w:styleId="93">
    <w:name w:val="H2 Char"/>
    <w:uiPriority w:val="0"/>
    <w:rPr>
      <w:rFonts w:ascii="Arial" w:hAnsi="Arial" w:eastAsia="宋体"/>
      <w:kern w:val="2"/>
      <w:sz w:val="28"/>
      <w:lang w:val="en-US" w:eastAsia="zh-CN"/>
    </w:rPr>
  </w:style>
  <w:style w:type="character" w:customStyle="1" w:styleId="94">
    <w:name w:val="top-det1"/>
    <w:uiPriority w:val="0"/>
    <w:rPr>
      <w:b/>
      <w:color w:val="000000"/>
    </w:rPr>
  </w:style>
  <w:style w:type="character" w:customStyle="1" w:styleId="95">
    <w:name w:val="批注文字 字符"/>
    <w:uiPriority w:val="0"/>
    <w:rPr>
      <w:sz w:val="24"/>
    </w:rPr>
  </w:style>
  <w:style w:type="character" w:customStyle="1" w:styleId="96">
    <w:name w:val="标题 3 字符1"/>
    <w:link w:val="4"/>
    <w:qFormat/>
    <w:uiPriority w:val="99"/>
    <w:rPr>
      <w:rFonts w:eastAsia="宋体"/>
      <w:b/>
      <w:kern w:val="2"/>
      <w:sz w:val="32"/>
      <w:lang w:val="en-US" w:eastAsia="zh-CN"/>
    </w:rPr>
  </w:style>
  <w:style w:type="character" w:customStyle="1" w:styleId="97">
    <w:name w:val="crowed11"/>
    <w:uiPriority w:val="0"/>
    <w:rPr>
      <w:rFonts w:hint="default"/>
      <w:sz w:val="24"/>
    </w:rPr>
  </w:style>
  <w:style w:type="character" w:customStyle="1" w:styleId="98">
    <w:name w:val="Table Text Char1 Char"/>
    <w:uiPriority w:val="0"/>
    <w:rPr>
      <w:rFonts w:ascii="Arial" w:hAnsi="Arial"/>
      <w:kern w:val="2"/>
      <w:sz w:val="18"/>
      <w:lang w:val="en-US" w:eastAsia="zh-CN" w:bidi="ar-SA"/>
    </w:rPr>
  </w:style>
  <w:style w:type="character" w:customStyle="1" w:styleId="99">
    <w:name w:val="标题 2 字符"/>
    <w:qFormat/>
    <w:uiPriority w:val="99"/>
    <w:rPr>
      <w:rFonts w:ascii="Arial" w:hAnsi="Arial" w:eastAsia="黑体"/>
      <w:b/>
      <w:kern w:val="2"/>
      <w:sz w:val="32"/>
    </w:rPr>
  </w:style>
  <w:style w:type="character" w:customStyle="1" w:styleId="100">
    <w:name w:val="Table Heading Char Char"/>
    <w:uiPriority w:val="0"/>
    <w:rPr>
      <w:rFonts w:ascii="Arial" w:hAnsi="Arial" w:eastAsia="黑体"/>
      <w:kern w:val="2"/>
      <w:sz w:val="18"/>
      <w:lang w:val="en-US" w:eastAsia="zh-CN"/>
    </w:rPr>
  </w:style>
  <w:style w:type="character" w:customStyle="1" w:styleId="101">
    <w:name w:val="文字 Char Char"/>
    <w:link w:val="102"/>
    <w:uiPriority w:val="0"/>
    <w:rPr>
      <w:rFonts w:ascii="宋体"/>
      <w:kern w:val="2"/>
      <w:sz w:val="28"/>
    </w:rPr>
  </w:style>
  <w:style w:type="paragraph" w:customStyle="1" w:styleId="102">
    <w:name w:val="文字"/>
    <w:basedOn w:val="1"/>
    <w:link w:val="101"/>
    <w:uiPriority w:val="0"/>
    <w:pPr>
      <w:tabs>
        <w:tab w:val="left" w:pos="8520"/>
      </w:tabs>
      <w:spacing w:line="312" w:lineRule="auto"/>
      <w:ind w:right="-210" w:firstLine="556"/>
    </w:pPr>
    <w:rPr>
      <w:rFonts w:ascii="宋体"/>
    </w:rPr>
  </w:style>
  <w:style w:type="character" w:customStyle="1" w:styleId="103">
    <w:name w:val="样式 宋体"/>
    <w:uiPriority w:val="0"/>
    <w:rPr>
      <w:rFonts w:ascii="宋体" w:hAnsi="宋体" w:eastAsia="宋体"/>
      <w:sz w:val="28"/>
    </w:rPr>
  </w:style>
  <w:style w:type="character" w:customStyle="1" w:styleId="104">
    <w:name w:val="正文 + 三号 Char"/>
    <w:uiPriority w:val="0"/>
    <w:rPr>
      <w:rFonts w:eastAsia="宋体"/>
      <w:kern w:val="2"/>
      <w:sz w:val="21"/>
      <w:lang w:val="en-US" w:eastAsia="zh-CN"/>
    </w:rPr>
  </w:style>
  <w:style w:type="character" w:customStyle="1" w:styleId="105">
    <w:name w:val="小 Char"/>
    <w:uiPriority w:val="0"/>
    <w:rPr>
      <w:rFonts w:ascii="宋体" w:hAnsi="Courier New" w:eastAsia="宋体"/>
      <w:kern w:val="2"/>
      <w:sz w:val="21"/>
      <w:lang w:val="en-US" w:eastAsia="zh-CN" w:bidi="ar-SA"/>
    </w:rPr>
  </w:style>
  <w:style w:type="character" w:customStyle="1" w:styleId="106">
    <w:name w:val="标题 3 字符"/>
    <w:uiPriority w:val="0"/>
    <w:rPr>
      <w:rFonts w:eastAsia="宋体"/>
      <w:b/>
      <w:kern w:val="2"/>
      <w:sz w:val="32"/>
      <w:lang w:val="en-US" w:eastAsia="zh-CN"/>
    </w:rPr>
  </w:style>
  <w:style w:type="character" w:customStyle="1" w:styleId="107">
    <w:name w:val="content-white1"/>
    <w:uiPriority w:val="0"/>
    <w:rPr>
      <w:color w:val="auto"/>
      <w:sz w:val="18"/>
      <w:u w:val="none"/>
    </w:rPr>
  </w:style>
  <w:style w:type="character" w:customStyle="1" w:styleId="108">
    <w:name w:val="日期 字符"/>
    <w:link w:val="32"/>
    <w:uiPriority w:val="0"/>
    <w:rPr>
      <w:kern w:val="2"/>
      <w:sz w:val="28"/>
    </w:rPr>
  </w:style>
  <w:style w:type="character" w:customStyle="1" w:styleId="109">
    <w:name w:val="font31"/>
    <w:qFormat/>
    <w:uiPriority w:val="0"/>
    <w:rPr>
      <w:rFonts w:hint="default" w:ascii="微软雅黑 Light" w:hAnsi="微软雅黑 Light" w:eastAsia="微软雅黑 Light" w:cs="微软雅黑 Light"/>
      <w:color w:val="000000"/>
      <w:sz w:val="24"/>
      <w:szCs w:val="24"/>
      <w:u w:val="none"/>
    </w:rPr>
  </w:style>
  <w:style w:type="character" w:customStyle="1" w:styleId="110">
    <w:name w:val="页眉 字符"/>
    <w:link w:val="36"/>
    <w:uiPriority w:val="99"/>
    <w:rPr>
      <w:kern w:val="2"/>
      <w:sz w:val="18"/>
    </w:rPr>
  </w:style>
  <w:style w:type="character" w:customStyle="1" w:styleId="111">
    <w:name w:val="Char Char4"/>
    <w:uiPriority w:val="0"/>
    <w:rPr>
      <w:rFonts w:eastAsia="宋体"/>
      <w:b/>
      <w:kern w:val="2"/>
      <w:sz w:val="21"/>
      <w:lang w:val="en-US" w:eastAsia="zh-CN"/>
    </w:rPr>
  </w:style>
  <w:style w:type="character" w:customStyle="1" w:styleId="112">
    <w:name w:val="未命名11"/>
    <w:uiPriority w:val="0"/>
    <w:rPr>
      <w:color w:val="77FFFF"/>
      <w:sz w:val="24"/>
    </w:rPr>
  </w:style>
  <w:style w:type="character" w:customStyle="1" w:styleId="113">
    <w:name w:val="font21"/>
    <w:qFormat/>
    <w:uiPriority w:val="0"/>
    <w:rPr>
      <w:rFonts w:hint="default" w:ascii="Times New Roman" w:hAnsi="Times New Roman" w:cs="Times New Roman"/>
      <w:color w:val="000000"/>
      <w:sz w:val="24"/>
      <w:szCs w:val="24"/>
      <w:u w:val="none"/>
    </w:rPr>
  </w:style>
  <w:style w:type="character" w:customStyle="1" w:styleId="114">
    <w:name w:val="Char Char3"/>
    <w:uiPriority w:val="0"/>
    <w:rPr>
      <w:rFonts w:eastAsia="宋体"/>
      <w:kern w:val="2"/>
      <w:sz w:val="18"/>
      <w:lang w:val="en-US" w:eastAsia="zh-CN"/>
    </w:rPr>
  </w:style>
  <w:style w:type="character" w:customStyle="1" w:styleId="115">
    <w:name w:val="Table Text Char1 Char Char"/>
    <w:uiPriority w:val="0"/>
    <w:rPr>
      <w:rFonts w:ascii="Arial" w:hAnsi="Arial"/>
      <w:kern w:val="2"/>
      <w:sz w:val="18"/>
      <w:lang w:val="en-US" w:eastAsia="zh-CN" w:bidi="ar-SA"/>
    </w:rPr>
  </w:style>
  <w:style w:type="paragraph" w:customStyle="1" w:styleId="116">
    <w:name w:val="项目"/>
    <w:basedOn w:val="1"/>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7">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18">
    <w:name w:val="Table Text Char Char Char"/>
    <w:uiPriority w:val="0"/>
    <w:pPr>
      <w:snapToGrid w:val="0"/>
      <w:spacing w:before="80" w:after="80"/>
    </w:pPr>
    <w:rPr>
      <w:rFonts w:ascii="Arial" w:hAnsi="Arial" w:eastAsia="宋体" w:cs="Times New Roman"/>
      <w:kern w:val="2"/>
      <w:sz w:val="18"/>
      <w:lang w:val="en-US" w:eastAsia="zh-CN" w:bidi="ar-SA"/>
    </w:rPr>
  </w:style>
  <w:style w:type="paragraph" w:customStyle="1" w:styleId="119">
    <w:name w:val="内容标题"/>
    <w:basedOn w:val="17"/>
    <w:uiPriority w:val="0"/>
    <w:rPr>
      <w:rFonts w:ascii="Tahoma" w:hAnsi="Tahoma"/>
      <w:sz w:val="24"/>
    </w:rPr>
  </w:style>
  <w:style w:type="paragraph" w:customStyle="1" w:styleId="120">
    <w:name w:val="Table Text Char Char"/>
    <w:uiPriority w:val="0"/>
    <w:pPr>
      <w:snapToGrid w:val="0"/>
      <w:spacing w:before="80" w:after="80"/>
    </w:pPr>
    <w:rPr>
      <w:rFonts w:ascii="Arial" w:hAnsi="Arial" w:eastAsia="宋体" w:cs="Times New Roman"/>
      <w:kern w:val="2"/>
      <w:sz w:val="18"/>
      <w:lang w:val="en-US" w:eastAsia="zh-CN" w:bidi="ar-SA"/>
    </w:rPr>
  </w:style>
  <w:style w:type="paragraph" w:customStyle="1" w:styleId="121">
    <w:name w:val="content"/>
    <w:basedOn w:val="1"/>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2">
    <w:name w:val="style1"/>
    <w:basedOn w:val="1"/>
    <w:uiPriority w:val="0"/>
    <w:pPr>
      <w:widowControl/>
      <w:spacing w:before="100" w:beforeAutospacing="1" w:after="100" w:afterAutospacing="1"/>
      <w:jc w:val="left"/>
    </w:pPr>
    <w:rPr>
      <w:rFonts w:ascii="宋体" w:hAnsi="宋体"/>
      <w:kern w:val="0"/>
      <w:sz w:val="21"/>
    </w:rPr>
  </w:style>
  <w:style w:type="paragraph" w:customStyle="1" w:styleId="123">
    <w:name w:val="样式 宋体 五号 行距: 单倍行距"/>
    <w:basedOn w:val="1"/>
    <w:uiPriority w:val="0"/>
    <w:pPr>
      <w:adjustRightInd w:val="0"/>
      <w:jc w:val="left"/>
    </w:pPr>
    <w:rPr>
      <w:rFonts w:ascii="宋体" w:hAnsi="宋体"/>
      <w:kern w:val="0"/>
      <w:sz w:val="21"/>
    </w:rPr>
  </w:style>
  <w:style w:type="paragraph" w:customStyle="1" w:styleId="124">
    <w:name w:val="正文表格"/>
    <w:basedOn w:val="1"/>
    <w:qFormat/>
    <w:uiPriority w:val="0"/>
    <w:pPr>
      <w:adjustRightInd w:val="0"/>
      <w:spacing w:before="40" w:after="40"/>
    </w:pPr>
    <w:rPr>
      <w:sz w:val="24"/>
    </w:rPr>
  </w:style>
  <w:style w:type="paragraph" w:customStyle="1" w:styleId="125">
    <w:name w:val="Char1 Char Char Char"/>
    <w:basedOn w:val="1"/>
    <w:uiPriority w:val="0"/>
    <w:rPr>
      <w:rFonts w:ascii="Tahoma" w:hAnsi="Tahoma"/>
      <w:sz w:val="24"/>
    </w:rPr>
  </w:style>
  <w:style w:type="paragraph" w:customStyle="1" w:styleId="126">
    <w:name w:val="af"/>
    <w:basedOn w:val="1"/>
    <w:uiPriority w:val="0"/>
    <w:pPr>
      <w:widowControl/>
      <w:spacing w:line="300" w:lineRule="atLeast"/>
      <w:jc w:val="left"/>
    </w:pPr>
    <w:rPr>
      <w:rFonts w:ascii="宋体" w:hAnsi="宋体"/>
      <w:kern w:val="0"/>
      <w:sz w:val="18"/>
    </w:rPr>
  </w:style>
  <w:style w:type="paragraph" w:customStyle="1" w:styleId="127">
    <w:name w:val="Title - Revision"/>
    <w:basedOn w:val="53"/>
    <w:uiPriority w:val="0"/>
    <w:pPr>
      <w:spacing w:before="720"/>
    </w:pPr>
  </w:style>
  <w:style w:type="paragraph" w:customStyle="1" w:styleId="128">
    <w:name w:val="1.正文"/>
    <w:basedOn w:val="1"/>
    <w:uiPriority w:val="0"/>
    <w:pPr>
      <w:spacing w:line="360" w:lineRule="auto"/>
      <w:ind w:left="540" w:leftChars="225" w:firstLine="540" w:firstLineChars="225"/>
    </w:pPr>
    <w:rPr>
      <w:sz w:val="24"/>
    </w:rPr>
  </w:style>
  <w:style w:type="paragraph" w:customStyle="1" w:styleId="129">
    <w:name w:val="Title - Date"/>
    <w:basedOn w:val="53"/>
    <w:next w:val="1"/>
    <w:uiPriority w:val="0"/>
    <w:pPr>
      <w:spacing w:before="240" w:after="720"/>
    </w:pPr>
    <w:rPr>
      <w:sz w:val="28"/>
    </w:rPr>
  </w:style>
  <w:style w:type="paragraph" w:customStyle="1" w:styleId="130">
    <w:name w:val="00"/>
    <w:basedOn w:val="1"/>
    <w:uiPriority w:val="0"/>
    <w:pPr>
      <w:autoSpaceDE w:val="0"/>
      <w:autoSpaceDN w:val="0"/>
      <w:adjustRightInd w:val="0"/>
      <w:jc w:val="left"/>
    </w:pPr>
    <w:rPr>
      <w:rFonts w:ascii="黑体" w:eastAsia="黑体"/>
      <w:b/>
      <w:kern w:val="0"/>
      <w:sz w:val="20"/>
    </w:rPr>
  </w:style>
  <w:style w:type="paragraph" w:customStyle="1" w:styleId="131">
    <w:name w:val="Item Step in Table"/>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2">
    <w:name w:val="Char Char1"/>
    <w:basedOn w:val="1"/>
    <w:uiPriority w:val="0"/>
    <w:pPr>
      <w:widowControl/>
      <w:spacing w:after="160" w:line="240" w:lineRule="exact"/>
      <w:jc w:val="left"/>
    </w:pPr>
    <w:rPr>
      <w:rFonts w:ascii="Verdana" w:hAnsi="Verdana"/>
      <w:kern w:val="0"/>
      <w:sz w:val="20"/>
      <w:lang w:eastAsia="en-US"/>
    </w:rPr>
  </w:style>
  <w:style w:type="paragraph" w:customStyle="1" w:styleId="133">
    <w:name w:val="Table Text Char1"/>
    <w:uiPriority w:val="0"/>
    <w:pPr>
      <w:snapToGrid w:val="0"/>
      <w:spacing w:before="80" w:after="80"/>
    </w:pPr>
    <w:rPr>
      <w:rFonts w:ascii="Arial" w:hAnsi="Arial" w:eastAsia="宋体" w:cs="Times New Roman"/>
      <w:kern w:val="2"/>
      <w:sz w:val="18"/>
      <w:lang w:val="en-US" w:eastAsia="zh-CN" w:bidi="ar-SA"/>
    </w:rPr>
  </w:style>
  <w:style w:type="paragraph" w:customStyle="1" w:styleId="134">
    <w:name w:val="表号"/>
    <w:basedOn w:val="1"/>
    <w:uiPriority w:val="0"/>
    <w:pPr>
      <w:numPr>
        <w:ilvl w:val="0"/>
        <w:numId w:val="5"/>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35">
    <w:name w:val="正文文本缩进 21"/>
    <w:basedOn w:val="1"/>
    <w:uiPriority w:val="0"/>
    <w:pPr>
      <w:adjustRightInd w:val="0"/>
      <w:spacing w:before="120"/>
      <w:ind w:firstLine="420"/>
      <w:textAlignment w:val="baseline"/>
    </w:pPr>
    <w:rPr>
      <w:sz w:val="24"/>
    </w:rPr>
  </w:style>
  <w:style w:type="paragraph" w:customStyle="1" w:styleId="136">
    <w:name w:val="IN Step"/>
    <w:basedOn w:val="1"/>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7">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38">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39">
    <w:name w:val="标准正文"/>
    <w:basedOn w:val="23"/>
    <w:uiPriority w:val="0"/>
    <w:pPr>
      <w:spacing w:before="60" w:after="60" w:line="360" w:lineRule="auto"/>
      <w:ind w:left="0" w:firstLine="482"/>
    </w:pPr>
    <w:rPr>
      <w:rFonts w:ascii="Arial" w:hAnsi="Arial"/>
      <w:sz w:val="24"/>
    </w:rPr>
  </w:style>
  <w:style w:type="paragraph" w:customStyle="1" w:styleId="140">
    <w:name w:val="Defaul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41">
    <w:name w:val="CSS1级正文 Char"/>
    <w:basedOn w:val="22"/>
    <w:uiPriority w:val="0"/>
    <w:pPr>
      <w:adjustRightInd w:val="0"/>
      <w:snapToGrid w:val="0"/>
      <w:spacing w:line="360" w:lineRule="auto"/>
      <w:ind w:firstLine="480"/>
    </w:pPr>
    <w:rPr>
      <w:rFonts w:ascii="Times New Roman" w:eastAsia="宋体"/>
      <w:sz w:val="24"/>
    </w:rPr>
  </w:style>
  <w:style w:type="paragraph" w:customStyle="1" w:styleId="142">
    <w:name w:val="表头文本"/>
    <w:uiPriority w:val="0"/>
    <w:pPr>
      <w:jc w:val="center"/>
    </w:pPr>
    <w:rPr>
      <w:rFonts w:ascii="Arial" w:hAnsi="Arial" w:eastAsia="宋体" w:cs="Times New Roman"/>
      <w:b/>
      <w:sz w:val="21"/>
      <w:lang w:val="en-US" w:eastAsia="zh-CN" w:bidi="ar-SA"/>
    </w:rPr>
  </w:style>
  <w:style w:type="paragraph" w:customStyle="1" w:styleId="143">
    <w:name w:val="图标"/>
    <w:basedOn w:val="1"/>
    <w:next w:val="1"/>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4">
    <w:name w:val="Char Char1 Char Char Char Char Char Char Char Char Char Char Char Char Char Char"/>
    <w:basedOn w:val="1"/>
    <w:uiPriority w:val="0"/>
    <w:pPr>
      <w:widowControl/>
      <w:spacing w:after="160" w:line="240" w:lineRule="exact"/>
      <w:jc w:val="left"/>
    </w:pPr>
    <w:rPr>
      <w:rFonts w:ascii="Verdana" w:hAnsi="Verdana"/>
      <w:kern w:val="0"/>
      <w:sz w:val="20"/>
      <w:lang w:eastAsia="en-US"/>
    </w:rPr>
  </w:style>
  <w:style w:type="paragraph" w:customStyle="1" w:styleId="145">
    <w:name w:val="操作步骤"/>
    <w:basedOn w:val="1"/>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46">
    <w:name w:val="Char Char Char Char Char Char Char Char Char Char Char Char Char Char Char Char"/>
    <w:basedOn w:val="1"/>
    <w:uiPriority w:val="0"/>
    <w:pPr>
      <w:tabs>
        <w:tab w:val="left" w:pos="360"/>
      </w:tabs>
    </w:pPr>
    <w:rPr>
      <w:sz w:val="24"/>
    </w:rPr>
  </w:style>
  <w:style w:type="paragraph" w:customStyle="1" w:styleId="147">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148">
    <w:name w:val="默认段落字体 Para Char Char Char Char Char Char Char Char Char1 Char Char Char Char"/>
    <w:basedOn w:val="1"/>
    <w:uiPriority w:val="0"/>
    <w:rPr>
      <w:rFonts w:ascii="Tahoma" w:hAnsi="Tahoma"/>
      <w:sz w:val="24"/>
    </w:rPr>
  </w:style>
  <w:style w:type="paragraph" w:customStyle="1" w:styleId="149">
    <w:name w:val="表头样式"/>
    <w:basedOn w:val="1"/>
    <w:uiPriority w:val="0"/>
    <w:pPr>
      <w:autoSpaceDE w:val="0"/>
      <w:autoSpaceDN w:val="0"/>
      <w:adjustRightInd w:val="0"/>
      <w:spacing w:line="360" w:lineRule="auto"/>
      <w:jc w:val="left"/>
    </w:pPr>
    <w:rPr>
      <w:b/>
      <w:kern w:val="0"/>
      <w:sz w:val="21"/>
    </w:rPr>
  </w:style>
  <w:style w:type="paragraph" w:customStyle="1" w:styleId="150">
    <w:name w:val="表格1"/>
    <w:basedOn w:val="1"/>
    <w:next w:val="1"/>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1">
    <w:name w:val="Item Step"/>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2">
    <w:name w:val="表格内文字"/>
    <w:basedOn w:val="30"/>
    <w:uiPriority w:val="0"/>
    <w:pPr>
      <w:adjustRightInd w:val="0"/>
    </w:pPr>
    <w:rPr>
      <w:color w:val="000000"/>
      <w:lang w:val="en-GB"/>
    </w:rPr>
  </w:style>
  <w:style w:type="paragraph" w:customStyle="1" w:styleId="153">
    <w:name w:val="默认段落字体 Para Char Char Char Char Char Char Char"/>
    <w:basedOn w:val="1"/>
    <w:uiPriority w:val="0"/>
    <w:rPr>
      <w:rFonts w:ascii="Tahoma" w:hAnsi="Tahoma"/>
      <w:sz w:val="24"/>
    </w:rPr>
  </w:style>
  <w:style w:type="paragraph" w:customStyle="1" w:styleId="154">
    <w:name w:val="样式3"/>
    <w:basedOn w:val="2"/>
    <w:next w:val="2"/>
    <w:uiPriority w:val="0"/>
    <w:pPr>
      <w:keepLines/>
      <w:adjustRightInd w:val="0"/>
      <w:spacing w:before="340" w:after="330" w:line="576" w:lineRule="auto"/>
    </w:pPr>
    <w:rPr>
      <w:rFonts w:ascii="Times New Roman" w:eastAsia="黑体"/>
      <w:b/>
      <w:kern w:val="44"/>
      <w:sz w:val="44"/>
    </w:rPr>
  </w:style>
  <w:style w:type="paragraph" w:customStyle="1" w:styleId="155">
    <w:name w:val="正文格式"/>
    <w:basedOn w:val="1"/>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6">
    <w:name w:val="司法正文"/>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7">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8">
    <w:name w:val="段落正文"/>
    <w:basedOn w:val="1"/>
    <w:uiPriority w:val="0"/>
    <w:pPr>
      <w:spacing w:before="156" w:beforeLines="50" w:line="360" w:lineRule="auto"/>
      <w:ind w:firstLine="200" w:firstLineChars="200"/>
    </w:pPr>
    <w:rPr>
      <w:spacing w:val="2"/>
      <w:sz w:val="24"/>
    </w:rPr>
  </w:style>
  <w:style w:type="paragraph" w:customStyle="1" w:styleId="159">
    <w:name w:val="文章正文"/>
    <w:basedOn w:val="1"/>
    <w:uiPriority w:val="0"/>
    <w:pPr>
      <w:ind w:firstLine="560" w:firstLineChars="200"/>
    </w:pPr>
    <w:rPr>
      <w:rFonts w:ascii="仿宋_GB2312" w:hAnsi="宋体" w:eastAsia="仿宋_GB2312"/>
      <w:color w:val="000000"/>
    </w:rPr>
  </w:style>
  <w:style w:type="paragraph" w:customStyle="1" w:styleId="160">
    <w:name w:val="Char"/>
    <w:basedOn w:val="1"/>
    <w:uiPriority w:val="0"/>
    <w:pPr>
      <w:spacing w:line="240" w:lineRule="atLeast"/>
      <w:ind w:left="420" w:firstLine="420"/>
    </w:pPr>
    <w:rPr>
      <w:kern w:val="0"/>
      <w:sz w:val="21"/>
    </w:rPr>
  </w:style>
  <w:style w:type="paragraph" w:customStyle="1" w:styleId="161">
    <w:name w:val="列表项目"/>
    <w:basedOn w:val="1"/>
    <w:uiPriority w:val="0"/>
    <w:pPr>
      <w:tabs>
        <w:tab w:val="left" w:pos="420"/>
      </w:tabs>
      <w:spacing w:line="288" w:lineRule="auto"/>
      <w:ind w:left="840" w:leftChars="200" w:hanging="420" w:hangingChars="200"/>
    </w:pPr>
    <w:rPr>
      <w:sz w:val="21"/>
    </w:rPr>
  </w:style>
  <w:style w:type="paragraph" w:customStyle="1" w:styleId="162">
    <w:name w:val="列出段落1"/>
    <w:next w:val="16"/>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3">
    <w:name w:val="xl53"/>
    <w:basedOn w:val="1"/>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4">
    <w:name w:val="正文4"/>
    <w:basedOn w:val="1"/>
    <w:uiPriority w:val="0"/>
    <w:pPr>
      <w:tabs>
        <w:tab w:val="left" w:pos="1275"/>
      </w:tabs>
      <w:spacing w:before="60" w:after="60" w:line="360" w:lineRule="auto"/>
      <w:ind w:left="820" w:leftChars="400" w:hanging="705"/>
    </w:pPr>
    <w:rPr>
      <w:sz w:val="24"/>
    </w:rPr>
  </w:style>
  <w:style w:type="paragraph" w:customStyle="1" w:styleId="165">
    <w:name w:val="关键词"/>
    <w:basedOn w:val="1"/>
    <w:next w:val="1"/>
    <w:uiPriority w:val="0"/>
    <w:pPr>
      <w:spacing w:line="360" w:lineRule="auto"/>
    </w:pPr>
    <w:rPr>
      <w:rFonts w:eastAsia="黑体"/>
      <w:sz w:val="20"/>
    </w:rPr>
  </w:style>
  <w:style w:type="paragraph" w:customStyle="1" w:styleId="166">
    <w:name w:val="可研正文"/>
    <w:basedOn w:val="22"/>
    <w:uiPriority w:val="0"/>
    <w:pPr>
      <w:adjustRightInd w:val="0"/>
      <w:snapToGrid w:val="0"/>
      <w:spacing w:line="440" w:lineRule="exact"/>
      <w:ind w:firstLine="567"/>
    </w:pPr>
    <w:rPr>
      <w:sz w:val="28"/>
    </w:rPr>
  </w:style>
  <w:style w:type="paragraph" w:customStyle="1" w:styleId="167">
    <w:name w:val="标书正文:  0.74 厘米"/>
    <w:basedOn w:val="1"/>
    <w:uiPriority w:val="0"/>
    <w:pPr>
      <w:snapToGrid w:val="0"/>
      <w:spacing w:line="360" w:lineRule="auto"/>
      <w:ind w:firstLine="420"/>
    </w:pPr>
    <w:rPr>
      <w:sz w:val="24"/>
    </w:rPr>
  </w:style>
  <w:style w:type="paragraph" w:customStyle="1" w:styleId="168">
    <w:name w:val="样式 标题 6第五层条 + 三号 段前: 0.5 行"/>
    <w:basedOn w:val="7"/>
    <w:uiPriority w:val="0"/>
    <w:pPr>
      <w:widowControl/>
      <w:adjustRightInd/>
      <w:snapToGrid/>
      <w:spacing w:before="156" w:beforeLines="50"/>
      <w:jc w:val="left"/>
    </w:pPr>
    <w:rPr>
      <w:snapToGrid w:val="0"/>
      <w:kern w:val="24"/>
      <w:sz w:val="28"/>
    </w:rPr>
  </w:style>
  <w:style w:type="paragraph" w:customStyle="1" w:styleId="169">
    <w:name w:val="1"/>
    <w:basedOn w:val="1"/>
    <w:next w:val="30"/>
    <w:uiPriority w:val="0"/>
    <w:rPr>
      <w:rFonts w:ascii="宋体" w:hAnsi="Courier New"/>
      <w:sz w:val="21"/>
    </w:rPr>
  </w:style>
  <w:style w:type="paragraph" w:customStyle="1" w:styleId="170">
    <w:name w:val="没有缩进（为图形使用）"/>
    <w:basedOn w:val="1"/>
    <w:uiPriority w:val="0"/>
    <w:pPr>
      <w:spacing w:before="120" w:after="120" w:line="360" w:lineRule="auto"/>
    </w:pPr>
    <w:rPr>
      <w:sz w:val="24"/>
    </w:rPr>
  </w:style>
  <w:style w:type="paragraph" w:customStyle="1" w:styleId="171">
    <w:name w:val="标题无"/>
    <w:basedOn w:val="1"/>
    <w:uiPriority w:val="0"/>
    <w:pPr>
      <w:spacing w:line="360" w:lineRule="auto"/>
    </w:pPr>
    <w:rPr>
      <w:sz w:val="24"/>
    </w:rPr>
  </w:style>
  <w:style w:type="paragraph" w:customStyle="1" w:styleId="172">
    <w:name w:val="修订1"/>
    <w:uiPriority w:val="0"/>
    <w:rPr>
      <w:rFonts w:ascii="Calibri" w:hAnsi="Calibri" w:eastAsia="宋体" w:cs="Times New Roman"/>
      <w:kern w:val="2"/>
      <w:sz w:val="21"/>
      <w:lang w:val="en-US" w:eastAsia="zh-CN" w:bidi="ar-SA"/>
    </w:rPr>
  </w:style>
  <w:style w:type="paragraph" w:customStyle="1" w:styleId="173">
    <w:name w:val="章标题"/>
    <w:next w:val="1"/>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74">
    <w:name w:val="图例"/>
    <w:basedOn w:val="1"/>
    <w:uiPriority w:val="0"/>
    <w:pPr>
      <w:spacing w:before="120" w:after="120" w:line="360" w:lineRule="auto"/>
      <w:jc w:val="center"/>
    </w:pPr>
    <w:rPr>
      <w:rFonts w:eastAsia="仿宋_GB2312"/>
      <w:b/>
      <w:sz w:val="24"/>
    </w:rPr>
  </w:style>
  <w:style w:type="paragraph" w:customStyle="1" w:styleId="175">
    <w:name w:val="Char Char14 Char Char"/>
    <w:basedOn w:val="1"/>
    <w:uiPriority w:val="0"/>
    <w:rPr>
      <w:sz w:val="21"/>
      <w:szCs w:val="24"/>
    </w:rPr>
  </w:style>
  <w:style w:type="paragraph" w:customStyle="1" w:styleId="176">
    <w:name w:val="xl23"/>
    <w:basedOn w:val="1"/>
    <w:uiPriority w:val="0"/>
    <w:pPr>
      <w:widowControl/>
      <w:spacing w:before="100" w:beforeAutospacing="1" w:after="100" w:afterAutospacing="1" w:line="360" w:lineRule="auto"/>
      <w:textAlignment w:val="top"/>
    </w:pPr>
    <w:rPr>
      <w:kern w:val="0"/>
      <w:sz w:val="24"/>
    </w:rPr>
  </w:style>
  <w:style w:type="paragraph" w:customStyle="1" w:styleId="177">
    <w:name w:val="Char1"/>
    <w:basedOn w:val="1"/>
    <w:uiPriority w:val="0"/>
    <w:rPr>
      <w:sz w:val="21"/>
    </w:rPr>
  </w:style>
  <w:style w:type="paragraph" w:customStyle="1" w:styleId="178">
    <w:name w:val="正文1"/>
    <w:basedOn w:val="1"/>
    <w:uiPriority w:val="0"/>
    <w:pPr>
      <w:spacing w:line="300" w:lineRule="auto"/>
      <w:ind w:firstLine="200" w:firstLineChars="200"/>
    </w:pPr>
    <w:rPr>
      <w:sz w:val="24"/>
    </w:rPr>
  </w:style>
  <w:style w:type="paragraph" w:customStyle="1" w:styleId="179">
    <w:name w:val="正文字缩2字"/>
    <w:basedOn w:val="1"/>
    <w:uiPriority w:val="0"/>
    <w:pPr>
      <w:spacing w:before="60" w:after="60" w:line="360" w:lineRule="auto"/>
      <w:ind w:left="200" w:leftChars="200" w:firstLine="200" w:firstLineChars="200"/>
    </w:pPr>
    <w:rPr>
      <w:sz w:val="24"/>
    </w:rPr>
  </w:style>
  <w:style w:type="paragraph" w:customStyle="1" w:styleId="180">
    <w:name w:val="缺省文本"/>
    <w:basedOn w:val="1"/>
    <w:uiPriority w:val="0"/>
    <w:pPr>
      <w:tabs>
        <w:tab w:val="left" w:pos="1260"/>
      </w:tabs>
      <w:autoSpaceDE w:val="0"/>
      <w:autoSpaceDN w:val="0"/>
      <w:adjustRightInd w:val="0"/>
      <w:spacing w:line="360" w:lineRule="auto"/>
      <w:jc w:val="left"/>
    </w:pPr>
    <w:rPr>
      <w:kern w:val="0"/>
      <w:sz w:val="24"/>
    </w:rPr>
  </w:style>
  <w:style w:type="paragraph" w:customStyle="1" w:styleId="181">
    <w:name w:val="Char Char Char"/>
    <w:basedOn w:val="1"/>
    <w:uiPriority w:val="0"/>
    <w:rPr>
      <w:rFonts w:ascii="Tahoma" w:hAnsi="Tahoma"/>
      <w:sz w:val="24"/>
    </w:rPr>
  </w:style>
  <w:style w:type="paragraph" w:customStyle="1" w:styleId="182">
    <w:name w:val="正文文本 21"/>
    <w:basedOn w:val="1"/>
    <w:uiPriority w:val="0"/>
    <w:pPr>
      <w:adjustRightInd w:val="0"/>
      <w:spacing w:before="120" w:line="360" w:lineRule="auto"/>
      <w:ind w:firstLine="480"/>
      <w:textAlignment w:val="baseline"/>
    </w:pPr>
    <w:rPr>
      <w:sz w:val="24"/>
    </w:rPr>
  </w:style>
  <w:style w:type="paragraph" w:customStyle="1" w:styleId="183">
    <w:name w:val="Char2 Char Char Char Char Char Char"/>
    <w:basedOn w:val="1"/>
    <w:uiPriority w:val="0"/>
    <w:rPr>
      <w:rFonts w:ascii="仿宋_GB2312"/>
      <w:b/>
      <w:sz w:val="30"/>
    </w:rPr>
  </w:style>
  <w:style w:type="paragraph" w:customStyle="1" w:styleId="184">
    <w:name w:val="Char Char Char Char Char"/>
    <w:basedOn w:val="1"/>
    <w:uiPriority w:val="0"/>
    <w:pPr>
      <w:tabs>
        <w:tab w:val="left" w:pos="425"/>
      </w:tabs>
      <w:ind w:left="1620" w:hanging="360"/>
    </w:pPr>
    <w:rPr>
      <w:rFonts w:ascii="Tahoma" w:hAnsi="Tahoma"/>
      <w:sz w:val="24"/>
    </w:rPr>
  </w:style>
  <w:style w:type="paragraph" w:customStyle="1" w:styleId="185">
    <w:name w:val="Char Char Char1 Char Char Char Char Char Char Char Char Char Char Char Char Char"/>
    <w:basedOn w:val="1"/>
    <w:uiPriority w:val="0"/>
    <w:pPr>
      <w:widowControl/>
      <w:spacing w:after="160" w:line="240" w:lineRule="exact"/>
      <w:jc w:val="left"/>
    </w:pPr>
    <w:rPr>
      <w:rFonts w:ascii="Verdana" w:hAnsi="Verdana"/>
      <w:kern w:val="0"/>
      <w:sz w:val="18"/>
      <w:lang w:eastAsia="en-US"/>
    </w:rPr>
  </w:style>
  <w:style w:type="paragraph" w:customStyle="1" w:styleId="186">
    <w:name w:val="附录3"/>
    <w:basedOn w:val="1"/>
    <w:next w:val="1"/>
    <w:uiPriority w:val="0"/>
    <w:pPr>
      <w:tabs>
        <w:tab w:val="left" w:pos="851"/>
      </w:tabs>
      <w:ind w:left="425" w:hanging="425"/>
      <w:outlineLvl w:val="2"/>
    </w:pPr>
    <w:rPr>
      <w:rFonts w:eastAsia="黑体"/>
      <w:b/>
      <w:sz w:val="32"/>
    </w:rPr>
  </w:style>
  <w:style w:type="paragraph" w:customStyle="1" w:styleId="187">
    <w:name w:val="二级条标题"/>
    <w:basedOn w:val="188"/>
    <w:next w:val="189"/>
    <w:uiPriority w:val="0"/>
    <w:pPr>
      <w:ind w:left="840"/>
      <w:outlineLvl w:val="3"/>
    </w:pPr>
  </w:style>
  <w:style w:type="paragraph" w:customStyle="1" w:styleId="188">
    <w:name w:val="一级条标题"/>
    <w:basedOn w:val="173"/>
    <w:next w:val="189"/>
    <w:uiPriority w:val="0"/>
    <w:pPr>
      <w:numPr>
        <w:numId w:val="0"/>
      </w:numPr>
      <w:spacing w:before="0" w:beforeLines="0" w:after="0" w:afterLines="0"/>
      <w:ind w:left="525"/>
      <w:outlineLvl w:val="2"/>
    </w:pPr>
    <w:rPr>
      <w:sz w:val="21"/>
    </w:rPr>
  </w:style>
  <w:style w:type="paragraph" w:customStyle="1" w:styleId="189">
    <w:name w:val="段"/>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0">
    <w:name w:val="Char2"/>
    <w:basedOn w:val="1"/>
    <w:uiPriority w:val="0"/>
    <w:pPr>
      <w:spacing w:line="240" w:lineRule="atLeast"/>
      <w:ind w:left="420" w:firstLine="420"/>
    </w:pPr>
    <w:rPr>
      <w:kern w:val="0"/>
      <w:sz w:val="21"/>
    </w:rPr>
  </w:style>
  <w:style w:type="paragraph" w:customStyle="1" w:styleId="191">
    <w:name w:val="样式 宋体 五号 两端对齐 行距: 单倍行距"/>
    <w:basedOn w:val="1"/>
    <w:uiPriority w:val="0"/>
    <w:pPr>
      <w:adjustRightInd w:val="0"/>
      <w:textAlignment w:val="baseline"/>
    </w:pPr>
    <w:rPr>
      <w:rFonts w:ascii="宋体" w:hAnsi="宋体"/>
      <w:kern w:val="0"/>
      <w:sz w:val="21"/>
    </w:rPr>
  </w:style>
  <w:style w:type="paragraph" w:customStyle="1" w:styleId="192">
    <w:name w:val="文档正文 Char Char Char Char Char"/>
    <w:basedOn w:val="1"/>
    <w:uiPriority w:val="0"/>
    <w:pPr>
      <w:adjustRightInd w:val="0"/>
      <w:spacing w:line="440" w:lineRule="exact"/>
      <w:ind w:firstLine="420"/>
      <w:textAlignment w:val="baseline"/>
    </w:pPr>
    <w:rPr>
      <w:rFonts w:ascii="Arial Narrow" w:hAnsi="Arial Narrow"/>
      <w:kern w:val="0"/>
      <w:sz w:val="24"/>
    </w:rPr>
  </w:style>
  <w:style w:type="paragraph" w:customStyle="1" w:styleId="193">
    <w:name w:val="段 Char"/>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4">
    <w:name w:val="首行缩进 1"/>
    <w:basedOn w:val="1"/>
    <w:uiPriority w:val="0"/>
    <w:pPr>
      <w:spacing w:after="120" w:line="360" w:lineRule="auto"/>
      <w:ind w:firstLine="200" w:firstLineChars="200"/>
    </w:pPr>
    <w:rPr>
      <w:sz w:val="24"/>
    </w:rPr>
  </w:style>
  <w:style w:type="paragraph" w:customStyle="1" w:styleId="195">
    <w:name w:val="文本1"/>
    <w:basedOn w:val="1"/>
    <w:uiPriority w:val="0"/>
    <w:pPr>
      <w:adjustRightInd w:val="0"/>
      <w:spacing w:line="312" w:lineRule="atLeast"/>
      <w:jc w:val="center"/>
      <w:textAlignment w:val="baseline"/>
    </w:pPr>
    <w:rPr>
      <w:kern w:val="0"/>
      <w:sz w:val="18"/>
    </w:rPr>
  </w:style>
  <w:style w:type="paragraph" w:customStyle="1" w:styleId="196">
    <w:name w:val="样式 正文缩进正文（首行缩进两字）表正文正文非缩进特点标题4段1 + 首行缩进:  2 字符"/>
    <w:basedOn w:val="15"/>
    <w:uiPriority w:val="0"/>
    <w:pPr>
      <w:ind w:firstLine="480" w:firstLineChars="200"/>
    </w:pPr>
  </w:style>
  <w:style w:type="paragraph" w:customStyle="1" w:styleId="197">
    <w:name w:val="表文字"/>
    <w:uiPriority w:val="0"/>
    <w:rPr>
      <w:rFonts w:ascii="宋体" w:hAnsi="Times New Roman" w:eastAsia="宋体" w:cs="Times New Roman"/>
      <w:kern w:val="2"/>
      <w:lang w:val="en-US" w:eastAsia="zh-CN" w:bidi="ar-SA"/>
    </w:rPr>
  </w:style>
  <w:style w:type="paragraph" w:customStyle="1" w:styleId="198">
    <w:name w:val="IN Feature"/>
    <w:next w:val="136"/>
    <w:uiPriority w:val="0"/>
    <w:pPr>
      <w:keepNext/>
      <w:keepLines/>
      <w:spacing w:before="240" w:after="240"/>
      <w:outlineLvl w:val="7"/>
    </w:pPr>
    <w:rPr>
      <w:rFonts w:ascii="Arial" w:hAnsi="Arial" w:eastAsia="黑体" w:cs="Times New Roman"/>
      <w:sz w:val="21"/>
      <w:lang w:val="en-US" w:eastAsia="zh-CN" w:bidi="ar-SA"/>
    </w:rPr>
  </w:style>
  <w:style w:type="paragraph" w:customStyle="1" w:styleId="199">
    <w:name w:val="样式1"/>
    <w:basedOn w:val="5"/>
    <w:uiPriority w:val="0"/>
    <w:pPr>
      <w:tabs>
        <w:tab w:val="left" w:pos="720"/>
      </w:tabs>
      <w:spacing w:before="500" w:after="260" w:line="560" w:lineRule="atLeast"/>
      <w:ind w:left="420" w:hanging="420"/>
    </w:pPr>
  </w:style>
  <w:style w:type="paragraph" w:customStyle="1" w:styleId="200">
    <w:name w:val="样式 行距: 1.5 倍行距1"/>
    <w:basedOn w:val="1"/>
    <w:uiPriority w:val="0"/>
    <w:pPr>
      <w:snapToGrid w:val="0"/>
    </w:pPr>
    <w:rPr>
      <w:sz w:val="21"/>
    </w:rPr>
  </w:style>
  <w:style w:type="paragraph" w:customStyle="1" w:styleId="201">
    <w:name w:val="Style Heading 3h3Heading 3 - oldLevel 3 HeadH3level_3PIM 3se..."/>
    <w:basedOn w:val="4"/>
    <w:uiPriority w:val="0"/>
    <w:pPr>
      <w:numPr>
        <w:ilvl w:val="2"/>
        <w:numId w:val="9"/>
      </w:numPr>
      <w:tabs>
        <w:tab w:val="left" w:pos="709"/>
        <w:tab w:val="left" w:pos="1620"/>
      </w:tabs>
    </w:pPr>
  </w:style>
  <w:style w:type="paragraph" w:customStyle="1" w:styleId="202">
    <w:name w:val="tabletext"/>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样式2"/>
    <w:basedOn w:val="5"/>
    <w:uiPriority w:val="0"/>
    <w:pPr>
      <w:numPr>
        <w:ilvl w:val="0"/>
        <w:numId w:val="10"/>
      </w:numPr>
      <w:spacing w:before="560" w:line="400" w:lineRule="exact"/>
      <w:jc w:val="center"/>
      <w:outlineLvl w:val="0"/>
    </w:pPr>
    <w:rPr>
      <w:b w:val="0"/>
      <w:sz w:val="44"/>
    </w:rPr>
  </w:style>
  <w:style w:type="paragraph" w:customStyle="1" w:styleId="204">
    <w:name w:val="附录4"/>
    <w:basedOn w:val="1"/>
    <w:next w:val="1"/>
    <w:uiPriority w:val="0"/>
    <w:pPr>
      <w:widowControl/>
      <w:tabs>
        <w:tab w:val="left" w:pos="1134"/>
      </w:tabs>
      <w:spacing w:line="300" w:lineRule="auto"/>
      <w:ind w:left="1361" w:hanging="1361"/>
      <w:outlineLvl w:val="3"/>
    </w:pPr>
    <w:rPr>
      <w:rFonts w:ascii="Arial" w:hAnsi="Arial" w:eastAsia="黑体"/>
      <w:kern w:val="0"/>
    </w:rPr>
  </w:style>
  <w:style w:type="paragraph" w:customStyle="1" w:styleId="205">
    <w:name w:val="Char Char 字元 字元 字元 Char Char Char Char"/>
    <w:basedOn w:val="1"/>
    <w:uiPriority w:val="0"/>
    <w:pPr>
      <w:adjustRightInd w:val="0"/>
      <w:spacing w:line="360" w:lineRule="auto"/>
    </w:pPr>
    <w:rPr>
      <w:kern w:val="0"/>
      <w:sz w:val="24"/>
    </w:rPr>
  </w:style>
  <w:style w:type="paragraph" w:customStyle="1" w:styleId="206">
    <w:name w:val="编号正文"/>
    <w:basedOn w:val="207"/>
    <w:qFormat/>
    <w:uiPriority w:val="0"/>
    <w:pPr>
      <w:snapToGrid/>
      <w:spacing w:line="360" w:lineRule="auto"/>
      <w:ind w:left="1407" w:hanging="1047"/>
      <w:jc w:val="left"/>
    </w:pPr>
    <w:rPr>
      <w:rFonts w:eastAsia="仿宋_GB2312"/>
    </w:rPr>
  </w:style>
  <w:style w:type="paragraph" w:customStyle="1" w:styleId="207">
    <w:name w:val="文档正文"/>
    <w:basedOn w:val="1"/>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8">
    <w:name w:val="样式 标题 1章标题Heading 0Section HeadPIM 1H1h11st levell11H1..."/>
    <w:basedOn w:val="2"/>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09">
    <w:name w:val="Char Char1 Char"/>
    <w:basedOn w:val="1"/>
    <w:uiPriority w:val="0"/>
    <w:rPr>
      <w:rFonts w:ascii="Tahoma" w:hAnsi="Tahoma"/>
      <w:sz w:val="24"/>
      <w:szCs w:val="24"/>
    </w:rPr>
  </w:style>
  <w:style w:type="paragraph" w:customStyle="1" w:styleId="210">
    <w:name w:val="Char Char Char Char Char Char Char"/>
    <w:basedOn w:val="1"/>
    <w:uiPriority w:val="0"/>
    <w:rPr>
      <w:rFonts w:ascii="Tahoma" w:hAnsi="Tahoma"/>
      <w:sz w:val="24"/>
    </w:rPr>
  </w:style>
  <w:style w:type="paragraph" w:customStyle="1" w:styleId="211">
    <w:name w:val="二级列表"/>
    <w:basedOn w:val="158"/>
    <w:next w:val="158"/>
    <w:uiPriority w:val="0"/>
    <w:pPr>
      <w:tabs>
        <w:tab w:val="left" w:pos="2120"/>
      </w:tabs>
      <w:ind w:firstLine="0" w:firstLineChars="0"/>
    </w:pPr>
    <w:rPr>
      <w:b/>
    </w:rPr>
  </w:style>
  <w:style w:type="paragraph" w:customStyle="1" w:styleId="212">
    <w:name w:val="Note"/>
    <w:basedOn w:val="1"/>
    <w:uiPriority w:val="0"/>
    <w:pPr>
      <w:pBdr>
        <w:top w:val="single" w:color="auto" w:sz="12" w:space="3"/>
        <w:bottom w:val="single" w:color="auto" w:sz="12" w:space="3"/>
      </w:pBdr>
      <w:spacing w:line="360" w:lineRule="auto"/>
    </w:pPr>
    <w:rPr>
      <w:sz w:val="24"/>
    </w:rPr>
  </w:style>
  <w:style w:type="paragraph" w:customStyle="1" w:styleId="213">
    <w:name w:val="样式 标题 1 + 居中 段前: 6 磅 段后: 6 磅 行距: 1.5 倍行距"/>
    <w:basedOn w:val="2"/>
    <w:uiPriority w:val="0"/>
    <w:pPr>
      <w:keepLines/>
      <w:adjustRightInd w:val="0"/>
      <w:spacing w:before="120" w:after="120" w:line="360" w:lineRule="auto"/>
      <w:jc w:val="center"/>
    </w:pPr>
    <w:rPr>
      <w:rFonts w:ascii="Times New Roman"/>
      <w:b/>
      <w:kern w:val="44"/>
      <w:sz w:val="32"/>
    </w:rPr>
  </w:style>
  <w:style w:type="paragraph" w:customStyle="1" w:styleId="214">
    <w:name w:val="Figure Description"/>
    <w:next w:val="1"/>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5">
    <w:name w:val="表格文本"/>
    <w:uiPriority w:val="0"/>
    <w:pPr>
      <w:tabs>
        <w:tab w:val="decimal" w:pos="0"/>
      </w:tabs>
    </w:pPr>
    <w:rPr>
      <w:rFonts w:ascii="Arial" w:hAnsi="Arial" w:eastAsia="宋体" w:cs="Times New Roman"/>
      <w:sz w:val="21"/>
      <w:lang w:val="en-US" w:eastAsia="zh-CN" w:bidi="ar-SA"/>
    </w:rPr>
  </w:style>
  <w:style w:type="paragraph" w:customStyle="1" w:styleId="216">
    <w:name w:val="_"/>
    <w:basedOn w:val="1"/>
    <w:uiPriority w:val="0"/>
    <w:pPr>
      <w:adjustRightInd w:val="0"/>
      <w:spacing w:line="360" w:lineRule="auto"/>
      <w:ind w:left="480" w:firstLine="200" w:firstLineChars="200"/>
      <w:textAlignment w:val="baseline"/>
    </w:pPr>
    <w:rPr>
      <w:kern w:val="0"/>
      <w:sz w:val="24"/>
    </w:rPr>
  </w:style>
  <w:style w:type="paragraph" w:customStyle="1" w:styleId="217">
    <w:name w:val="AA Numbering"/>
    <w:basedOn w:val="1"/>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8">
    <w:name w:val="样式 首行缩进:  0.74 厘米"/>
    <w:basedOn w:val="1"/>
    <w:uiPriority w:val="0"/>
    <w:pPr>
      <w:spacing w:line="360" w:lineRule="auto"/>
      <w:ind w:firstLine="420"/>
    </w:pPr>
    <w:rPr>
      <w:sz w:val="24"/>
    </w:rPr>
  </w:style>
  <w:style w:type="paragraph" w:customStyle="1" w:styleId="219">
    <w:name w:val="标题2"/>
    <w:basedOn w:val="3"/>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0">
    <w:name w:val="正文格式 Char"/>
    <w:basedOn w:val="1"/>
    <w:uiPriority w:val="0"/>
    <w:pPr>
      <w:widowControl/>
      <w:adjustRightInd w:val="0"/>
      <w:spacing w:line="440" w:lineRule="atLeast"/>
      <w:ind w:firstLine="510"/>
      <w:textAlignment w:val="baseline"/>
    </w:pPr>
    <w:rPr>
      <w:kern w:val="0"/>
      <w:sz w:val="24"/>
    </w:rPr>
  </w:style>
  <w:style w:type="paragraph" w:customStyle="1" w:styleId="221">
    <w:name w:val="样式 仿宋_GB2312 首行缩进:  2 字符"/>
    <w:basedOn w:val="1"/>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2">
    <w:name w:val="样式 样式 正文首行缩进 2 + 左  0 字符 + 首行缩进:  2.57 字符"/>
    <w:basedOn w:val="1"/>
    <w:next w:val="1"/>
    <w:uiPriority w:val="0"/>
    <w:pPr>
      <w:adjustRightInd w:val="0"/>
      <w:snapToGrid w:val="0"/>
      <w:spacing w:after="120"/>
      <w:ind w:firstLine="540" w:firstLineChars="257"/>
    </w:pPr>
    <w:rPr>
      <w:sz w:val="21"/>
    </w:rPr>
  </w:style>
  <w:style w:type="paragraph" w:customStyle="1" w:styleId="223">
    <w:name w:val="简单回函地址"/>
    <w:basedOn w:val="1"/>
    <w:uiPriority w:val="0"/>
    <w:pPr>
      <w:adjustRightInd w:val="0"/>
      <w:snapToGrid w:val="0"/>
      <w:spacing w:line="360" w:lineRule="auto"/>
    </w:pPr>
    <w:rPr>
      <w:sz w:val="24"/>
    </w:rPr>
  </w:style>
  <w:style w:type="paragraph" w:customStyle="1" w:styleId="224">
    <w:name w:val="正文 + 三号"/>
    <w:basedOn w:val="1"/>
    <w:uiPriority w:val="0"/>
    <w:rPr>
      <w:sz w:val="21"/>
    </w:rPr>
  </w:style>
  <w:style w:type="paragraph" w:customStyle="1" w:styleId="225">
    <w:name w:val="小标题 1"/>
    <w:basedOn w:val="1"/>
    <w:uiPriority w:val="0"/>
    <w:pPr>
      <w:autoSpaceDE w:val="0"/>
      <w:autoSpaceDN w:val="0"/>
      <w:adjustRightInd w:val="0"/>
      <w:spacing w:line="360" w:lineRule="atLeast"/>
    </w:pPr>
    <w:rPr>
      <w:rFonts w:ascii="文鼎粗黑" w:eastAsia="文鼎粗黑"/>
      <w:kern w:val="0"/>
      <w:sz w:val="22"/>
    </w:rPr>
  </w:style>
  <w:style w:type="paragraph" w:customStyle="1" w:styleId="226">
    <w:name w:val="样式1xz"/>
    <w:basedOn w:val="1"/>
    <w:uiPriority w:val="0"/>
    <w:pPr>
      <w:tabs>
        <w:tab w:val="left" w:pos="1050"/>
        <w:tab w:val="right" w:leader="dot" w:pos="8296"/>
      </w:tabs>
    </w:pPr>
    <w:rPr>
      <w:caps/>
      <w:spacing w:val="20"/>
      <w:sz w:val="24"/>
    </w:rPr>
  </w:style>
  <w:style w:type="paragraph" w:customStyle="1" w:styleId="227">
    <w:name w:val="图片文字"/>
    <w:basedOn w:val="1"/>
    <w:uiPriority w:val="0"/>
    <w:pPr>
      <w:spacing w:line="240" w:lineRule="atLeast"/>
      <w:jc w:val="center"/>
    </w:pPr>
    <w:rPr>
      <w:sz w:val="21"/>
    </w:rPr>
  </w:style>
  <w:style w:type="paragraph" w:customStyle="1" w:styleId="228">
    <w:name w:val="摘要"/>
    <w:basedOn w:val="1"/>
    <w:next w:val="3"/>
    <w:uiPriority w:val="0"/>
    <w:pPr>
      <w:spacing w:line="360" w:lineRule="auto"/>
    </w:pPr>
    <w:rPr>
      <w:rFonts w:eastAsia="黑体"/>
      <w:sz w:val="20"/>
    </w:rPr>
  </w:style>
  <w:style w:type="paragraph" w:customStyle="1" w:styleId="229">
    <w:name w:val="样式 正文首行缩进 2 + 首行缩进:  2 字符"/>
    <w:basedOn w:val="1"/>
    <w:uiPriority w:val="0"/>
    <w:pPr>
      <w:numPr>
        <w:ilvl w:val="0"/>
        <w:numId w:val="11"/>
      </w:numPr>
      <w:adjustRightInd w:val="0"/>
      <w:snapToGrid w:val="0"/>
      <w:spacing w:line="360" w:lineRule="auto"/>
    </w:pPr>
    <w:rPr>
      <w:rFonts w:ascii="Arial" w:hAnsi="Arial"/>
      <w:b/>
      <w:sz w:val="24"/>
    </w:rPr>
  </w:style>
  <w:style w:type="paragraph" w:customStyle="1" w:styleId="230">
    <w:name w:val="标题5"/>
    <w:basedOn w:val="1"/>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31">
    <w:name w:val="Table Contents"/>
    <w:basedOn w:val="22"/>
    <w:uiPriority w:val="0"/>
    <w:pPr>
      <w:suppressAutoHyphens/>
      <w:jc w:val="left"/>
    </w:pPr>
    <w:rPr>
      <w:rFonts w:ascii="Times New Roman" w:eastAsia="Times New Roman"/>
      <w:kern w:val="0"/>
      <w:sz w:val="24"/>
    </w:rPr>
  </w:style>
  <w:style w:type="paragraph" w:customStyle="1" w:styleId="232">
    <w:name w:val="文档正文 Char Char Char Char"/>
    <w:basedOn w:val="1"/>
    <w:uiPriority w:val="0"/>
    <w:pPr>
      <w:adjustRightInd w:val="0"/>
      <w:spacing w:line="440" w:lineRule="exact"/>
      <w:ind w:firstLine="420"/>
      <w:textAlignment w:val="baseline"/>
    </w:pPr>
    <w:rPr>
      <w:rFonts w:ascii="Arial Narrow" w:hAnsi="Arial Narrow"/>
      <w:kern w:val="0"/>
      <w:sz w:val="24"/>
    </w:rPr>
  </w:style>
  <w:style w:type="paragraph" w:customStyle="1" w:styleId="233">
    <w:name w:val="È±Ê¡ÎÄ±¾"/>
    <w:basedOn w:val="1"/>
    <w:uiPriority w:val="0"/>
    <w:pPr>
      <w:widowControl/>
      <w:overflowPunct w:val="0"/>
      <w:autoSpaceDE w:val="0"/>
      <w:autoSpaceDN w:val="0"/>
      <w:adjustRightInd w:val="0"/>
      <w:jc w:val="left"/>
      <w:textAlignment w:val="baseline"/>
    </w:pPr>
    <w:rPr>
      <w:kern w:val="0"/>
      <w:sz w:val="24"/>
    </w:rPr>
  </w:style>
  <w:style w:type="paragraph" w:customStyle="1" w:styleId="234">
    <w:name w:val="Table Description"/>
    <w:next w:val="1"/>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5">
    <w:name w:val="文本框样式1"/>
    <w:basedOn w:val="1"/>
    <w:uiPriority w:val="0"/>
    <w:pPr>
      <w:adjustRightInd w:val="0"/>
      <w:snapToGrid w:val="0"/>
      <w:spacing w:before="60" w:line="180" w:lineRule="exact"/>
      <w:jc w:val="center"/>
    </w:pPr>
    <w:rPr>
      <w:sz w:val="21"/>
    </w:rPr>
  </w:style>
  <w:style w:type="paragraph" w:customStyle="1" w:styleId="236">
    <w:name w:val="Char Char Char Char Char Char Char1"/>
    <w:basedOn w:val="17"/>
    <w:uiPriority w:val="0"/>
    <w:rPr>
      <w:rFonts w:ascii="宋体" w:hAnsi="Tahoma"/>
    </w:rPr>
  </w:style>
  <w:style w:type="paragraph" w:customStyle="1" w:styleId="237">
    <w:name w:val="Char Char Char Char"/>
    <w:basedOn w:val="1"/>
    <w:uiPriority w:val="0"/>
    <w:pPr>
      <w:pageBreakBefore/>
      <w:widowControl/>
      <w:spacing w:after="160" w:line="240" w:lineRule="exact"/>
      <w:jc w:val="left"/>
    </w:pPr>
    <w:rPr>
      <w:rFonts w:ascii="Verdana" w:hAnsi="Verdana"/>
      <w:kern w:val="0"/>
      <w:sz w:val="20"/>
      <w:lang w:eastAsia="en-US"/>
    </w:rPr>
  </w:style>
  <w:style w:type="paragraph" w:customStyle="1" w:styleId="238">
    <w:name w:val="样式4"/>
    <w:basedOn w:val="5"/>
    <w:uiPriority w:val="0"/>
    <w:pPr>
      <w:adjustRightInd w:val="0"/>
      <w:snapToGrid w:val="0"/>
    </w:pPr>
  </w:style>
  <w:style w:type="paragraph" w:customStyle="1" w:styleId="239">
    <w:name w:val="正文（首行不缩进）"/>
    <w:basedOn w:val="1"/>
    <w:uiPriority w:val="0"/>
    <w:pPr>
      <w:autoSpaceDE w:val="0"/>
      <w:autoSpaceDN w:val="0"/>
      <w:adjustRightInd w:val="0"/>
      <w:spacing w:line="360" w:lineRule="auto"/>
      <w:jc w:val="left"/>
    </w:pPr>
    <w:rPr>
      <w:kern w:val="0"/>
      <w:sz w:val="21"/>
    </w:rPr>
  </w:style>
  <w:style w:type="paragraph" w:customStyle="1" w:styleId="240">
    <w:name w:val="Pull Quote"/>
    <w:basedOn w:val="1"/>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1">
    <w:name w:val="xl40"/>
    <w:basedOn w:val="1"/>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2">
    <w:name w:val="Char1 Char Char Char1"/>
    <w:basedOn w:val="1"/>
    <w:uiPriority w:val="0"/>
    <w:rPr>
      <w:rFonts w:ascii="Tahoma" w:hAnsi="Tahoma"/>
      <w:sz w:val="30"/>
    </w:rPr>
  </w:style>
  <w:style w:type="paragraph" w:customStyle="1" w:styleId="243">
    <w:name w:val="彩色底纹1"/>
    <w:uiPriority w:val="0"/>
    <w:rPr>
      <w:rFonts w:ascii="Times New Roman" w:hAnsi="Times New Roman" w:eastAsia="宋体" w:cs="Times New Roman"/>
      <w:kern w:val="2"/>
      <w:sz w:val="21"/>
      <w:lang w:val="en-US" w:eastAsia="zh-CN" w:bidi="ar-SA"/>
    </w:rPr>
  </w:style>
  <w:style w:type="paragraph" w:customStyle="1" w:styleId="244">
    <w:name w:val="Char Char Char Char Char Char1 Char"/>
    <w:basedOn w:val="1"/>
    <w:uiPriority w:val="0"/>
    <w:pPr>
      <w:widowControl/>
      <w:spacing w:after="160" w:line="240" w:lineRule="exact"/>
      <w:jc w:val="left"/>
    </w:pPr>
    <w:rPr>
      <w:rFonts w:ascii="Verdana" w:hAnsi="Verdana"/>
      <w:kern w:val="0"/>
      <w:sz w:val="21"/>
      <w:lang w:eastAsia="en-US"/>
    </w:rPr>
  </w:style>
  <w:style w:type="paragraph" w:customStyle="1" w:styleId="245">
    <w:name w:val="附录1"/>
    <w:basedOn w:val="1"/>
    <w:next w:val="1"/>
    <w:uiPriority w:val="0"/>
    <w:pPr>
      <w:tabs>
        <w:tab w:val="left" w:pos="1304"/>
      </w:tabs>
      <w:ind w:left="425" w:hanging="425"/>
      <w:outlineLvl w:val="0"/>
    </w:pPr>
    <w:rPr>
      <w:rFonts w:ascii="黑体" w:hAnsi="黑体" w:eastAsia="黑体"/>
      <w:b/>
      <w:sz w:val="44"/>
    </w:rPr>
  </w:style>
  <w:style w:type="paragraph" w:customStyle="1" w:styleId="246">
    <w:name w:val="xl27"/>
    <w:basedOn w:val="1"/>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47">
    <w:name w:val="Table Heading"/>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8">
    <w:name w:val="标题3——2"/>
    <w:basedOn w:val="4"/>
    <w:next w:val="55"/>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49">
    <w:name w:val="首行缩进"/>
    <w:basedOn w:val="1"/>
    <w:uiPriority w:val="0"/>
    <w:pPr>
      <w:numPr>
        <w:ilvl w:val="0"/>
        <w:numId w:val="12"/>
      </w:numPr>
      <w:spacing w:line="360" w:lineRule="auto"/>
    </w:pPr>
    <w:rPr>
      <w:rFonts w:eastAsia="仿宋_GB2312"/>
    </w:rPr>
  </w:style>
  <w:style w:type="paragraph" w:customStyle="1" w:styleId="250">
    <w:name w:val="bt"/>
    <w:basedOn w:val="1"/>
    <w:next w:val="22"/>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51">
    <w:name w:val="正文缩2"/>
    <w:autoRedefine/>
    <w:qFormat/>
    <w:uiPriority w:val="0"/>
    <w:pPr>
      <w:spacing w:line="360" w:lineRule="auto"/>
      <w:ind w:firstLine="240" w:firstLineChars="100"/>
    </w:pPr>
    <w:rPr>
      <w:rFonts w:ascii="Times New Roman" w:hAnsi="Times New Roman" w:eastAsia="宋体" w:cs="Times New Roman"/>
      <w:color w:val="FF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5569EE-CF2C-4275-AF63-F3DB8348F3E0}">
  <ds:schemaRefs/>
</ds:datastoreItem>
</file>

<file path=docProps/app.xml><?xml version="1.0" encoding="utf-8"?>
<Properties xmlns="http://schemas.openxmlformats.org/officeDocument/2006/extended-properties" xmlns:vt="http://schemas.openxmlformats.org/officeDocument/2006/docPropsVTypes">
  <Template>Normal.dotm</Template>
  <Manager>罗成</Manager>
  <Company>重庆市政府采购中心</Company>
  <Pages>9</Pages>
  <Words>2560</Words>
  <Characters>2746</Characters>
  <Lines>25</Lines>
  <Paragraphs>7</Paragraphs>
  <TotalTime>58</TotalTime>
  <ScaleCrop>false</ScaleCrop>
  <LinksUpToDate>false</LinksUpToDate>
  <CharactersWithSpaces>3128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2019-12-16T09:16:00Z</dcterms:created>
  <dc:creator>罗成</dc:creator>
  <cp:lastModifiedBy>hp</cp:lastModifiedBy>
  <cp:lastPrinted>2018-08-06T08:28:00Z</cp:lastPrinted>
  <dcterms:modified xsi:type="dcterms:W3CDTF">2025-04-03T06:54:33Z</dcterms:modified>
  <dc:title>竞争性谈判文件</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eyJoZGlkIjoiOTFiNzg3ZTQxMDAwYTg5ZjVmMjBiZDQ1OWVjYTY4ZDYifQ==</vt:lpwstr>
  </property>
  <property fmtid="{D5CDD505-2E9C-101B-9397-08002B2CF9AE}" pid="4" name="ICV">
    <vt:lpwstr>8CB76920CD82432CA58F2874614B75BD_12</vt:lpwstr>
  </property>
</Properties>
</file>