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7A" w:rsidRDefault="00BB647A" w:rsidP="00BB647A">
      <w:pPr>
        <w:widowControl/>
        <w:spacing w:line="560" w:lineRule="exact"/>
        <w:jc w:val="center"/>
        <w:outlineLvl w:val="0"/>
        <w:rPr>
          <w:rFonts w:ascii="方正小标宋_GBK" w:eastAsia="方正小标宋_GBK" w:hAnsi="方正小标宋_GBK" w:cs="方正小标宋_GBK"/>
          <w:b/>
          <w:bCs/>
          <w:kern w:val="36"/>
          <w:sz w:val="44"/>
          <w:szCs w:val="44"/>
          <w:lang w:eastAsia="zh-CN"/>
        </w:rPr>
      </w:pPr>
      <w:r>
        <w:rPr>
          <w:rFonts w:ascii="方正小标宋_GBK" w:eastAsia="方正小标宋_GBK" w:hAnsi="方正小标宋_GBK" w:cs="方正小标宋_GBK" w:hint="eastAsia"/>
          <w:b/>
          <w:bCs/>
          <w:kern w:val="36"/>
          <w:sz w:val="44"/>
          <w:szCs w:val="44"/>
          <w:lang w:eastAsia="zh-CN"/>
        </w:rPr>
        <w:t>石柱土家族自治县人民医院</w:t>
      </w:r>
    </w:p>
    <w:p w:rsidR="00BB647A" w:rsidRDefault="00BB647A" w:rsidP="00BB647A">
      <w:pPr>
        <w:widowControl/>
        <w:spacing w:line="560" w:lineRule="exact"/>
        <w:jc w:val="center"/>
        <w:outlineLvl w:val="0"/>
        <w:rPr>
          <w:rFonts w:ascii="方正小标宋_GBK" w:eastAsia="方正小标宋_GBK" w:hAnsi="方正小标宋_GBK" w:cs="方正小标宋_GBK"/>
          <w:b/>
          <w:bCs/>
          <w:kern w:val="36"/>
          <w:sz w:val="44"/>
          <w:szCs w:val="44"/>
          <w:lang w:eastAsia="zh-CN"/>
        </w:rPr>
      </w:pPr>
      <w:r>
        <w:rPr>
          <w:rFonts w:ascii="方正小标宋_GBK" w:eastAsia="方正小标宋_GBK" w:hAnsi="方正小标宋_GBK" w:cs="方正小标宋_GBK" w:hint="eastAsia"/>
          <w:b/>
          <w:bCs/>
          <w:kern w:val="36"/>
          <w:sz w:val="44"/>
          <w:szCs w:val="44"/>
          <w:lang w:eastAsia="zh-CN"/>
        </w:rPr>
        <w:t>检验检测项目外送服务询价采购公告</w:t>
      </w:r>
    </w:p>
    <w:p w:rsidR="00BB647A" w:rsidRDefault="00BB647A" w:rsidP="00BB647A">
      <w:pPr>
        <w:widowControl/>
        <w:spacing w:line="560" w:lineRule="exact"/>
        <w:jc w:val="center"/>
        <w:outlineLvl w:val="0"/>
        <w:rPr>
          <w:rFonts w:ascii="方正小标宋_GBK" w:eastAsia="方正小标宋_GBK" w:hAnsi="方正小标宋_GBK" w:cs="方正小标宋_GBK"/>
          <w:b/>
          <w:bCs/>
          <w:kern w:val="36"/>
          <w:sz w:val="44"/>
          <w:szCs w:val="44"/>
          <w:lang w:eastAsia="zh-CN"/>
        </w:rPr>
      </w:pPr>
      <w:bookmarkStart w:id="0" w:name="_GoBack"/>
      <w:bookmarkEnd w:id="0"/>
    </w:p>
    <w:p w:rsidR="00BB647A" w:rsidRDefault="00BB647A" w:rsidP="00BB647A">
      <w:pPr>
        <w:pStyle w:val="a7"/>
        <w:widowControl/>
        <w:spacing w:beforeAutospacing="0" w:afterAutospacing="0" w:line="560" w:lineRule="exact"/>
      </w:pPr>
      <w:r>
        <w:rPr>
          <w:rFonts w:ascii="宋体" w:eastAsia="宋体" w:hAnsi="宋体" w:cs="宋体" w:hint="eastAsia"/>
          <w:sz w:val="32"/>
          <w:szCs w:val="32"/>
        </w:rPr>
        <w:t>石柱县人民医院检验检测项目外送服务进行询价采购，欢迎有资格的供应商前来参与招投标。</w:t>
      </w:r>
    </w:p>
    <w:p w:rsidR="00BB647A" w:rsidRDefault="00BB647A" w:rsidP="00BB647A">
      <w:pPr>
        <w:pStyle w:val="a7"/>
        <w:widowControl/>
        <w:spacing w:beforeAutospacing="0" w:afterAutospacing="0" w:line="560" w:lineRule="exact"/>
        <w:rPr>
          <w:rStyle w:val="a8"/>
          <w:rFonts w:ascii="宋体" w:eastAsia="宋体" w:hAnsi="宋体" w:cs="宋体"/>
          <w:sz w:val="32"/>
          <w:szCs w:val="32"/>
        </w:rPr>
      </w:pPr>
      <w:r>
        <w:rPr>
          <w:rStyle w:val="a8"/>
          <w:rFonts w:ascii="宋体" w:eastAsia="宋体" w:hAnsi="宋体" w:cs="宋体" w:hint="eastAsia"/>
          <w:sz w:val="32"/>
          <w:szCs w:val="32"/>
        </w:rPr>
        <w:t>一、采购内容</w:t>
      </w:r>
    </w:p>
    <w:tbl>
      <w:tblPr>
        <w:tblStyle w:val="a6"/>
        <w:tblW w:w="0" w:type="auto"/>
        <w:tblInd w:w="-230" w:type="dxa"/>
        <w:tblLook w:val="04A0"/>
      </w:tblPr>
      <w:tblGrid>
        <w:gridCol w:w="1116"/>
        <w:gridCol w:w="2956"/>
        <w:gridCol w:w="2113"/>
        <w:gridCol w:w="1930"/>
        <w:gridCol w:w="1175"/>
      </w:tblGrid>
      <w:tr w:rsidR="00BB647A" w:rsidTr="005C3906">
        <w:tc>
          <w:tcPr>
            <w:tcW w:w="1116" w:type="dxa"/>
            <w:vAlign w:val="center"/>
          </w:tcPr>
          <w:p w:rsidR="00BB647A" w:rsidRDefault="00BB647A" w:rsidP="005C3906">
            <w:pPr>
              <w:widowControl/>
              <w:spacing w:line="560" w:lineRule="exact"/>
              <w:ind w:firstLine="560"/>
              <w:jc w:val="center"/>
              <w:rPr>
                <w:rFonts w:ascii="仿宋" w:eastAsia="仿宋" w:hAnsi="仿宋"/>
                <w:color w:val="000000"/>
                <w:kern w:val="0"/>
                <w:sz w:val="28"/>
                <w:szCs w:val="28"/>
              </w:rPr>
            </w:pPr>
            <w:r>
              <w:rPr>
                <w:rFonts w:ascii="仿宋" w:eastAsia="仿宋" w:hAnsi="仿宋" w:hint="eastAsia"/>
                <w:color w:val="000000"/>
                <w:kern w:val="0"/>
                <w:sz w:val="28"/>
                <w:szCs w:val="28"/>
              </w:rPr>
              <w:t>序号</w:t>
            </w:r>
          </w:p>
        </w:tc>
        <w:tc>
          <w:tcPr>
            <w:tcW w:w="2956" w:type="dxa"/>
            <w:vAlign w:val="center"/>
          </w:tcPr>
          <w:p w:rsidR="00BB647A" w:rsidRDefault="00BB647A" w:rsidP="005C3906">
            <w:pPr>
              <w:widowControl/>
              <w:spacing w:line="560" w:lineRule="exact"/>
              <w:ind w:firstLine="560"/>
              <w:jc w:val="center"/>
              <w:rPr>
                <w:rFonts w:ascii="仿宋" w:eastAsia="仿宋" w:hAnsi="仿宋"/>
                <w:color w:val="000000"/>
                <w:kern w:val="0"/>
                <w:sz w:val="28"/>
                <w:szCs w:val="28"/>
              </w:rPr>
            </w:pPr>
            <w:r>
              <w:rPr>
                <w:rFonts w:ascii="仿宋" w:eastAsia="仿宋" w:hAnsi="仿宋" w:hint="eastAsia"/>
                <w:color w:val="000000"/>
                <w:kern w:val="0"/>
                <w:sz w:val="28"/>
                <w:szCs w:val="28"/>
              </w:rPr>
              <w:t>货物名称</w:t>
            </w:r>
          </w:p>
        </w:tc>
        <w:tc>
          <w:tcPr>
            <w:tcW w:w="0" w:type="auto"/>
            <w:vAlign w:val="center"/>
          </w:tcPr>
          <w:p w:rsidR="00BB647A" w:rsidRDefault="00BB647A" w:rsidP="00965934">
            <w:pPr>
              <w:widowControl/>
              <w:spacing w:line="560" w:lineRule="exact"/>
              <w:rPr>
                <w:rFonts w:ascii="仿宋" w:eastAsia="仿宋" w:hAnsi="仿宋"/>
                <w:color w:val="000000"/>
                <w:kern w:val="0"/>
                <w:sz w:val="28"/>
                <w:szCs w:val="28"/>
                <w:lang w:eastAsia="zh-CN"/>
              </w:rPr>
            </w:pPr>
            <w:r>
              <w:rPr>
                <w:rFonts w:ascii="仿宋" w:eastAsia="仿宋" w:hAnsi="仿宋" w:hint="eastAsia"/>
                <w:color w:val="000000"/>
                <w:kern w:val="0"/>
                <w:sz w:val="28"/>
                <w:szCs w:val="28"/>
                <w:lang w:eastAsia="zh-CN"/>
              </w:rPr>
              <w:t>成交供应商数量（名）</w:t>
            </w:r>
          </w:p>
        </w:tc>
        <w:tc>
          <w:tcPr>
            <w:tcW w:w="0" w:type="auto"/>
            <w:vAlign w:val="center"/>
          </w:tcPr>
          <w:p w:rsidR="00BB647A" w:rsidRDefault="00BB647A" w:rsidP="00DF6274">
            <w:pPr>
              <w:widowControl/>
              <w:spacing w:line="560" w:lineRule="exact"/>
              <w:ind w:firstLineChars="250" w:firstLine="700"/>
              <w:rPr>
                <w:rFonts w:ascii="仿宋" w:eastAsia="仿宋" w:hAnsi="仿宋"/>
                <w:color w:val="000000"/>
                <w:kern w:val="0"/>
                <w:sz w:val="28"/>
                <w:szCs w:val="28"/>
              </w:rPr>
            </w:pPr>
            <w:r>
              <w:rPr>
                <w:rFonts w:ascii="仿宋" w:eastAsia="仿宋" w:hAnsi="仿宋" w:hint="eastAsia"/>
                <w:color w:val="000000"/>
                <w:kern w:val="0"/>
                <w:sz w:val="28"/>
                <w:szCs w:val="28"/>
              </w:rPr>
              <w:t>交货</w:t>
            </w:r>
          </w:p>
        </w:tc>
        <w:tc>
          <w:tcPr>
            <w:tcW w:w="0" w:type="auto"/>
            <w:vAlign w:val="center"/>
          </w:tcPr>
          <w:p w:rsidR="00BB647A" w:rsidRDefault="00BB647A" w:rsidP="00DF6274">
            <w:pPr>
              <w:widowControl/>
              <w:spacing w:line="560" w:lineRule="exact"/>
              <w:ind w:firstLineChars="100" w:firstLine="280"/>
              <w:rPr>
                <w:rFonts w:ascii="仿宋" w:eastAsia="仿宋" w:hAnsi="仿宋"/>
                <w:color w:val="000000"/>
                <w:kern w:val="0"/>
                <w:sz w:val="28"/>
                <w:szCs w:val="28"/>
              </w:rPr>
            </w:pPr>
            <w:r>
              <w:rPr>
                <w:rFonts w:ascii="仿宋" w:eastAsia="仿宋" w:hAnsi="仿宋" w:hint="eastAsia"/>
                <w:color w:val="000000"/>
                <w:kern w:val="0"/>
                <w:sz w:val="28"/>
                <w:szCs w:val="28"/>
              </w:rPr>
              <w:t>备注</w:t>
            </w:r>
          </w:p>
        </w:tc>
      </w:tr>
      <w:tr w:rsidR="00BB647A" w:rsidTr="005C3906">
        <w:tc>
          <w:tcPr>
            <w:tcW w:w="1116" w:type="dxa"/>
            <w:vAlign w:val="center"/>
          </w:tcPr>
          <w:p w:rsidR="00BB647A" w:rsidRDefault="00BB647A" w:rsidP="005C3906">
            <w:pPr>
              <w:widowControl/>
              <w:spacing w:line="560" w:lineRule="exact"/>
              <w:ind w:firstLine="560"/>
              <w:jc w:val="center"/>
              <w:rPr>
                <w:rFonts w:ascii="仿宋" w:eastAsia="仿宋" w:hAnsi="仿宋"/>
                <w:color w:val="000000"/>
                <w:kern w:val="0"/>
                <w:sz w:val="28"/>
                <w:szCs w:val="28"/>
              </w:rPr>
            </w:pPr>
            <w:r>
              <w:rPr>
                <w:rFonts w:ascii="仿宋" w:eastAsia="仿宋" w:hAnsi="仿宋" w:hint="eastAsia"/>
                <w:color w:val="000000"/>
                <w:kern w:val="0"/>
                <w:sz w:val="28"/>
                <w:szCs w:val="28"/>
              </w:rPr>
              <w:t>1</w:t>
            </w:r>
          </w:p>
        </w:tc>
        <w:tc>
          <w:tcPr>
            <w:tcW w:w="2956" w:type="dxa"/>
            <w:vAlign w:val="center"/>
          </w:tcPr>
          <w:p w:rsidR="00BB647A" w:rsidRDefault="00BB647A" w:rsidP="005C3906">
            <w:pPr>
              <w:pStyle w:val="a7"/>
              <w:widowControl/>
              <w:wordWrap w:val="0"/>
              <w:spacing w:beforeAutospacing="0" w:afterAutospacing="0" w:line="560" w:lineRule="exact"/>
              <w:ind w:firstLine="560"/>
              <w:jc w:val="center"/>
              <w:rPr>
                <w:rFonts w:ascii="仿宋" w:eastAsia="仿宋" w:hAnsi="仿宋" w:cs="宋体"/>
                <w:color w:val="000000"/>
                <w:sz w:val="28"/>
                <w:szCs w:val="28"/>
              </w:rPr>
            </w:pPr>
            <w:r>
              <w:rPr>
                <w:rFonts w:ascii="仿宋" w:eastAsia="仿宋" w:hAnsi="仿宋" w:cs="宋体" w:hint="eastAsia"/>
                <w:color w:val="000000"/>
                <w:sz w:val="28"/>
                <w:szCs w:val="28"/>
              </w:rPr>
              <w:t>检验检测项目外送服务</w:t>
            </w:r>
            <w:r>
              <w:rPr>
                <w:rFonts w:ascii="仿宋" w:eastAsia="仿宋" w:hAnsi="仿宋" w:cs="宋体" w:hint="eastAsia"/>
                <w:sz w:val="28"/>
                <w:szCs w:val="28"/>
              </w:rPr>
              <w:t>共54项，清单见附件1</w:t>
            </w:r>
          </w:p>
        </w:tc>
        <w:tc>
          <w:tcPr>
            <w:tcW w:w="0" w:type="auto"/>
            <w:vAlign w:val="center"/>
          </w:tcPr>
          <w:p w:rsidR="00BB647A" w:rsidRDefault="00BB647A" w:rsidP="005C3906">
            <w:pPr>
              <w:widowControl/>
              <w:spacing w:line="560" w:lineRule="exact"/>
              <w:ind w:firstLine="560"/>
              <w:jc w:val="center"/>
              <w:rPr>
                <w:rFonts w:ascii="仿宋" w:eastAsia="仿宋" w:hAnsi="仿宋"/>
                <w:color w:val="000000"/>
                <w:kern w:val="0"/>
                <w:sz w:val="28"/>
                <w:szCs w:val="28"/>
              </w:rPr>
            </w:pPr>
            <w:r>
              <w:rPr>
                <w:rFonts w:ascii="仿宋" w:eastAsia="仿宋" w:hAnsi="仿宋" w:hint="eastAsia"/>
                <w:color w:val="000000"/>
                <w:kern w:val="0"/>
                <w:sz w:val="28"/>
                <w:szCs w:val="28"/>
              </w:rPr>
              <w:t>1</w:t>
            </w:r>
          </w:p>
        </w:tc>
        <w:tc>
          <w:tcPr>
            <w:tcW w:w="0" w:type="auto"/>
            <w:vAlign w:val="center"/>
          </w:tcPr>
          <w:p w:rsidR="00BB647A" w:rsidRDefault="00BB647A" w:rsidP="00AE7AEB">
            <w:pPr>
              <w:widowControl/>
              <w:spacing w:line="560" w:lineRule="exact"/>
              <w:rPr>
                <w:rFonts w:ascii="仿宋" w:eastAsia="仿宋" w:hAnsi="仿宋"/>
                <w:color w:val="000000"/>
                <w:kern w:val="0"/>
                <w:sz w:val="28"/>
                <w:szCs w:val="28"/>
                <w:lang w:eastAsia="zh-CN"/>
              </w:rPr>
            </w:pPr>
            <w:r>
              <w:rPr>
                <w:rFonts w:ascii="仿宋" w:eastAsia="仿宋" w:hAnsi="仿宋" w:hint="eastAsia"/>
                <w:color w:val="000000"/>
                <w:kern w:val="0"/>
                <w:sz w:val="28"/>
                <w:szCs w:val="28"/>
                <w:lang w:eastAsia="zh-CN"/>
              </w:rPr>
              <w:t>合同签订后5个工作日内</w:t>
            </w:r>
          </w:p>
        </w:tc>
        <w:tc>
          <w:tcPr>
            <w:tcW w:w="0" w:type="auto"/>
            <w:vAlign w:val="center"/>
          </w:tcPr>
          <w:p w:rsidR="00BB647A" w:rsidRDefault="00BB647A" w:rsidP="005A0F24">
            <w:pPr>
              <w:widowControl/>
              <w:spacing w:line="560" w:lineRule="exact"/>
              <w:rPr>
                <w:rFonts w:ascii="仿宋" w:eastAsia="仿宋" w:hAnsi="仿宋"/>
                <w:color w:val="000000"/>
                <w:kern w:val="0"/>
                <w:sz w:val="28"/>
                <w:szCs w:val="28"/>
              </w:rPr>
            </w:pPr>
            <w:r>
              <w:rPr>
                <w:rFonts w:ascii="仿宋" w:eastAsia="仿宋" w:hAnsi="仿宋" w:hint="eastAsia"/>
                <w:color w:val="000000"/>
                <w:kern w:val="0"/>
                <w:sz w:val="28"/>
                <w:szCs w:val="28"/>
              </w:rPr>
              <w:t>服务期限</w:t>
            </w:r>
            <w:r w:rsidR="005A0F24">
              <w:rPr>
                <w:rFonts w:ascii="仿宋" w:eastAsia="仿宋" w:hAnsi="仿宋" w:hint="eastAsia"/>
                <w:color w:val="000000"/>
                <w:kern w:val="0"/>
                <w:sz w:val="28"/>
                <w:szCs w:val="28"/>
                <w:lang w:eastAsia="zh-CN"/>
              </w:rPr>
              <w:t>1</w:t>
            </w:r>
            <w:r>
              <w:rPr>
                <w:rFonts w:ascii="仿宋" w:eastAsia="仿宋" w:hAnsi="仿宋" w:hint="eastAsia"/>
                <w:color w:val="000000"/>
                <w:kern w:val="0"/>
                <w:sz w:val="28"/>
                <w:szCs w:val="28"/>
              </w:rPr>
              <w:t>年</w:t>
            </w:r>
          </w:p>
        </w:tc>
      </w:tr>
    </w:tbl>
    <w:p w:rsidR="00BB647A" w:rsidRDefault="00BB647A" w:rsidP="00BB647A">
      <w:pPr>
        <w:pStyle w:val="a7"/>
        <w:widowControl/>
        <w:spacing w:beforeAutospacing="0" w:afterAutospacing="0" w:line="560" w:lineRule="exact"/>
      </w:pPr>
    </w:p>
    <w:p w:rsidR="00BB647A" w:rsidRDefault="00BB647A" w:rsidP="00BB647A">
      <w:pPr>
        <w:pStyle w:val="a7"/>
        <w:widowControl/>
        <w:spacing w:beforeAutospacing="0" w:afterAutospacing="0" w:line="560" w:lineRule="exact"/>
      </w:pPr>
      <w:r>
        <w:rPr>
          <w:rStyle w:val="a8"/>
          <w:rFonts w:ascii="宋体" w:eastAsia="宋体" w:hAnsi="宋体" w:cs="宋体" w:hint="eastAsia"/>
          <w:sz w:val="32"/>
          <w:szCs w:val="32"/>
        </w:rPr>
        <w:t>二、投标商资格要求</w:t>
      </w:r>
    </w:p>
    <w:p w:rsidR="00BB647A" w:rsidRDefault="00BB647A" w:rsidP="00BB647A">
      <w:pPr>
        <w:pStyle w:val="a7"/>
        <w:widowControl/>
        <w:spacing w:beforeAutospacing="0" w:afterAutospacing="0" w:line="560" w:lineRule="exact"/>
        <w:ind w:firstLineChars="100" w:firstLine="280"/>
      </w:pPr>
      <w:r>
        <w:rPr>
          <w:rFonts w:ascii="宋体" w:eastAsia="宋体" w:hAnsi="宋体" w:cs="宋体" w:hint="eastAsia"/>
          <w:sz w:val="28"/>
          <w:szCs w:val="28"/>
        </w:rPr>
        <w:t>合格投标商应首先符合政府采购法第二十二条规定的基本资格条件，同时符合根据该项目设置的专业资格条件。</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（一）基本资格条件</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1.具有独立承担民事责任的能力。</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2.具有良好的商业信誉和健全的财务会计制度。</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3.具有履行合同所必须的设备和专业技术能力。</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4.有依法缴纳税收和社会保障资金的良好记录。</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5.参加政府采购活动近三年内，在经营活动中没有重大违法记录。</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6.法律、行政法规规定的其他条件。</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lastRenderedPageBreak/>
        <w:t>（二）专业资格条件</w:t>
      </w:r>
    </w:p>
    <w:p w:rsidR="00BB647A" w:rsidRDefault="00BB647A" w:rsidP="00BB647A">
      <w:pPr>
        <w:pStyle w:val="a7"/>
        <w:widowControl/>
        <w:spacing w:beforeAutospacing="0" w:afterAutospacing="0" w:line="560" w:lineRule="exact"/>
      </w:pPr>
      <w:r>
        <w:rPr>
          <w:rFonts w:cs="宋体"/>
          <w:sz w:val="28"/>
          <w:szCs w:val="28"/>
        </w:rPr>
        <w:t>1.</w:t>
      </w:r>
      <w:r>
        <w:rPr>
          <w:rFonts w:ascii="Calibri" w:eastAsia="宋体" w:hAnsi="Calibri" w:cs="宋体" w:hint="eastAsia"/>
          <w:sz w:val="28"/>
          <w:szCs w:val="28"/>
        </w:rPr>
        <w:t>投标人具有医疗机构执业许可证；</w:t>
      </w:r>
    </w:p>
    <w:p w:rsidR="00BB647A" w:rsidRDefault="00BB647A" w:rsidP="00BB647A">
      <w:pPr>
        <w:pStyle w:val="a7"/>
        <w:widowControl/>
        <w:spacing w:beforeAutospacing="0" w:afterAutospacing="0" w:line="560" w:lineRule="exact"/>
      </w:pPr>
      <w:r>
        <w:rPr>
          <w:rFonts w:cs="宋体"/>
          <w:color w:val="000000"/>
          <w:sz w:val="28"/>
          <w:szCs w:val="28"/>
        </w:rPr>
        <w:t>2.</w:t>
      </w:r>
      <w:r>
        <w:rPr>
          <w:rFonts w:ascii="Calibri" w:eastAsia="宋体" w:hAnsi="Calibri" w:cs="宋体" w:hint="eastAsia"/>
          <w:color w:val="000000"/>
          <w:sz w:val="28"/>
          <w:szCs w:val="28"/>
        </w:rPr>
        <w:t>投标人具有二级以上生物安全实验室备案</w:t>
      </w:r>
      <w:r>
        <w:rPr>
          <w:rFonts w:cs="宋体"/>
          <w:color w:val="000000"/>
          <w:sz w:val="28"/>
          <w:szCs w:val="28"/>
        </w:rPr>
        <w:t>;</w:t>
      </w:r>
      <w:r>
        <w:rPr>
          <w:rFonts w:ascii="Calibri" w:eastAsia="宋体" w:hAnsi="Calibri" w:cs="宋体" w:hint="eastAsia"/>
          <w:color w:val="000000"/>
          <w:sz w:val="28"/>
          <w:szCs w:val="28"/>
        </w:rPr>
        <w:t>且实验室取得临床基因扩增检验技术</w:t>
      </w:r>
      <w:r>
        <w:rPr>
          <w:rFonts w:cs="宋体"/>
          <w:color w:val="000000"/>
          <w:sz w:val="28"/>
          <w:szCs w:val="28"/>
        </w:rPr>
        <w:t>PCR</w:t>
      </w:r>
      <w:r>
        <w:rPr>
          <w:rFonts w:ascii="Calibri" w:eastAsia="宋体" w:hAnsi="Calibri" w:cs="宋体" w:hint="eastAsia"/>
          <w:color w:val="000000"/>
          <w:sz w:val="28"/>
          <w:szCs w:val="28"/>
        </w:rPr>
        <w:t>资格；</w:t>
      </w:r>
    </w:p>
    <w:p w:rsidR="00BB647A" w:rsidRDefault="00BB647A" w:rsidP="00BB647A">
      <w:pPr>
        <w:pStyle w:val="a7"/>
        <w:widowControl/>
        <w:spacing w:beforeAutospacing="0" w:afterAutospacing="0" w:line="560" w:lineRule="exact"/>
      </w:pPr>
      <w:r>
        <w:rPr>
          <w:rFonts w:cs="宋体"/>
          <w:color w:val="000000"/>
          <w:sz w:val="28"/>
          <w:szCs w:val="28"/>
        </w:rPr>
        <w:t>3.</w:t>
      </w:r>
      <w:r>
        <w:rPr>
          <w:rFonts w:ascii="Calibri" w:eastAsia="宋体" w:hAnsi="Calibri" w:cs="宋体" w:hint="eastAsia"/>
          <w:color w:val="000000"/>
          <w:sz w:val="28"/>
          <w:szCs w:val="28"/>
        </w:rPr>
        <w:t>投标人具有所需项目的室间质评合格证书；</w:t>
      </w:r>
    </w:p>
    <w:p w:rsidR="00BB647A" w:rsidRDefault="00BB647A" w:rsidP="00BB647A">
      <w:pPr>
        <w:pStyle w:val="a7"/>
        <w:widowControl/>
        <w:spacing w:beforeAutospacing="0" w:afterAutospacing="0" w:line="560" w:lineRule="exact"/>
      </w:pPr>
      <w:r>
        <w:rPr>
          <w:rFonts w:cs="宋体"/>
          <w:color w:val="000000"/>
          <w:sz w:val="28"/>
          <w:szCs w:val="28"/>
        </w:rPr>
        <w:t>4.</w:t>
      </w:r>
      <w:r>
        <w:rPr>
          <w:rFonts w:ascii="Calibri" w:eastAsia="宋体" w:hAnsi="Calibri" w:cs="宋体" w:hint="eastAsia"/>
          <w:color w:val="000000"/>
          <w:sz w:val="28"/>
          <w:szCs w:val="28"/>
        </w:rPr>
        <w:t>投标人具有</w:t>
      </w:r>
      <w:r>
        <w:rPr>
          <w:rFonts w:cs="宋体"/>
          <w:color w:val="000000"/>
          <w:sz w:val="28"/>
          <w:szCs w:val="28"/>
        </w:rPr>
        <w:t>(CNAS)ISO15189</w:t>
      </w:r>
      <w:r>
        <w:rPr>
          <w:rFonts w:ascii="Calibri" w:eastAsia="宋体" w:hAnsi="Calibri" w:cs="宋体" w:hint="eastAsia"/>
          <w:color w:val="000000"/>
          <w:sz w:val="28"/>
          <w:szCs w:val="28"/>
        </w:rPr>
        <w:t>证书；</w:t>
      </w:r>
    </w:p>
    <w:p w:rsidR="00BB647A" w:rsidRDefault="00BB647A" w:rsidP="00BB647A">
      <w:pPr>
        <w:pStyle w:val="a7"/>
        <w:widowControl/>
        <w:spacing w:beforeAutospacing="0" w:afterAutospacing="0" w:line="560" w:lineRule="exact"/>
      </w:pPr>
      <w:r>
        <w:rPr>
          <w:rFonts w:cs="宋体"/>
          <w:color w:val="000000"/>
          <w:sz w:val="28"/>
          <w:szCs w:val="28"/>
        </w:rPr>
        <w:t>5.</w:t>
      </w:r>
      <w:r>
        <w:rPr>
          <w:rFonts w:ascii="Calibri" w:eastAsia="宋体" w:hAnsi="Calibri" w:cs="宋体" w:hint="eastAsia"/>
          <w:color w:val="000000"/>
          <w:sz w:val="28"/>
          <w:szCs w:val="28"/>
        </w:rPr>
        <w:t>投标人实验室出报告人员的资质（包括检验师职称证明、报告授权证明等）；</w:t>
      </w:r>
    </w:p>
    <w:p w:rsidR="00BB647A" w:rsidRDefault="00BB647A" w:rsidP="00BB647A">
      <w:pPr>
        <w:pStyle w:val="a7"/>
        <w:widowControl/>
        <w:spacing w:beforeAutospacing="0" w:afterAutospacing="0" w:line="560" w:lineRule="exact"/>
      </w:pPr>
      <w:r>
        <w:rPr>
          <w:rFonts w:cs="宋体"/>
          <w:color w:val="000000"/>
          <w:sz w:val="28"/>
          <w:szCs w:val="28"/>
        </w:rPr>
        <w:t>6.</w:t>
      </w:r>
      <w:r>
        <w:rPr>
          <w:rFonts w:ascii="Calibri" w:eastAsia="宋体" w:hAnsi="Calibri" w:cs="宋体" w:hint="eastAsia"/>
          <w:color w:val="000000"/>
          <w:sz w:val="28"/>
          <w:szCs w:val="28"/>
        </w:rPr>
        <w:t>满足生物安全样本转运资质。</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以上所有证照必须为有效资质。</w:t>
      </w:r>
    </w:p>
    <w:p w:rsidR="00BB647A" w:rsidRDefault="00BB647A" w:rsidP="00BB647A">
      <w:pPr>
        <w:pStyle w:val="a7"/>
        <w:widowControl/>
        <w:spacing w:beforeAutospacing="0" w:afterAutospacing="0" w:line="560" w:lineRule="exact"/>
      </w:pPr>
      <w:r>
        <w:rPr>
          <w:rStyle w:val="a8"/>
          <w:rFonts w:ascii="宋体" w:eastAsia="宋体" w:hAnsi="宋体" w:cs="宋体" w:hint="eastAsia"/>
          <w:sz w:val="32"/>
          <w:szCs w:val="32"/>
        </w:rPr>
        <w:t>三、投标人需知</w:t>
      </w:r>
    </w:p>
    <w:p w:rsidR="00BB647A" w:rsidRDefault="00BB647A" w:rsidP="00BB647A">
      <w:pPr>
        <w:pStyle w:val="a7"/>
        <w:widowControl/>
        <w:spacing w:beforeAutospacing="0" w:afterAutospacing="0" w:line="560" w:lineRule="exact"/>
      </w:pPr>
      <w:r>
        <w:rPr>
          <w:rFonts w:ascii="宋体" w:eastAsia="宋体" w:hAnsi="宋体" w:cs="宋体" w:hint="eastAsia"/>
          <w:bCs/>
          <w:sz w:val="28"/>
          <w:szCs w:val="28"/>
        </w:rPr>
        <w:t>（一）</w:t>
      </w:r>
      <w:r>
        <w:rPr>
          <w:rFonts w:ascii="宋体" w:eastAsia="宋体" w:hAnsi="宋体" w:cs="宋体" w:hint="eastAsia"/>
          <w:bCs/>
          <w:iCs/>
          <w:sz w:val="28"/>
          <w:szCs w:val="28"/>
        </w:rPr>
        <w:t>本项目不接受联合投标</w:t>
      </w:r>
      <w:r>
        <w:rPr>
          <w:rFonts w:ascii="宋体" w:eastAsia="宋体" w:hAnsi="宋体" w:cs="宋体" w:hint="eastAsia"/>
          <w:bCs/>
          <w:sz w:val="28"/>
          <w:szCs w:val="28"/>
        </w:rPr>
        <w:t>。</w:t>
      </w:r>
    </w:p>
    <w:p w:rsidR="00BB647A" w:rsidRDefault="00BB647A" w:rsidP="00BB647A">
      <w:pPr>
        <w:pStyle w:val="a7"/>
        <w:widowControl/>
        <w:spacing w:beforeAutospacing="0" w:afterAutospacing="0" w:line="560" w:lineRule="exact"/>
      </w:pPr>
      <w:r>
        <w:rPr>
          <w:rFonts w:ascii="宋体" w:eastAsia="宋体" w:hAnsi="宋体" w:cs="宋体" w:hint="eastAsia"/>
          <w:bCs/>
          <w:sz w:val="28"/>
          <w:szCs w:val="28"/>
        </w:rPr>
        <w:t>（二）</w:t>
      </w:r>
      <w:r>
        <w:rPr>
          <w:rFonts w:ascii="宋体" w:eastAsia="宋体" w:hAnsi="宋体" w:cs="宋体" w:hint="eastAsia"/>
          <w:bCs/>
          <w:iCs/>
          <w:sz w:val="28"/>
          <w:szCs w:val="28"/>
        </w:rPr>
        <w:t>本项目不接受检测项目分包转包</w:t>
      </w:r>
      <w:r>
        <w:rPr>
          <w:rFonts w:ascii="宋体" w:eastAsia="宋体" w:hAnsi="宋体" w:cs="宋体" w:hint="eastAsia"/>
          <w:bCs/>
          <w:sz w:val="28"/>
          <w:szCs w:val="28"/>
        </w:rPr>
        <w:t>。</w:t>
      </w:r>
    </w:p>
    <w:p w:rsidR="00BB647A" w:rsidRDefault="00BB647A" w:rsidP="00BB647A">
      <w:pPr>
        <w:pStyle w:val="a7"/>
        <w:widowControl/>
        <w:spacing w:beforeAutospacing="0" w:afterAutospacing="0" w:line="560" w:lineRule="exact"/>
      </w:pPr>
      <w:r>
        <w:rPr>
          <w:rFonts w:ascii="Calibri" w:eastAsia="宋体" w:hAnsi="Calibri" w:cs="宋体" w:hint="eastAsia"/>
          <w:color w:val="000000"/>
          <w:sz w:val="28"/>
          <w:szCs w:val="28"/>
        </w:rPr>
        <w:t>（三）回报结果要能与我院</w:t>
      </w:r>
      <w:r>
        <w:rPr>
          <w:rFonts w:cs="宋体"/>
          <w:color w:val="000000"/>
          <w:sz w:val="28"/>
          <w:szCs w:val="28"/>
        </w:rPr>
        <w:t>LIS</w:t>
      </w:r>
      <w:r>
        <w:rPr>
          <w:rFonts w:ascii="Calibri" w:eastAsia="宋体" w:hAnsi="Calibri" w:cs="宋体" w:hint="eastAsia"/>
          <w:color w:val="000000"/>
          <w:sz w:val="28"/>
          <w:szCs w:val="28"/>
        </w:rPr>
        <w:t>系统对接，其所产生费用由投标商承担。</w:t>
      </w:r>
    </w:p>
    <w:p w:rsidR="00BB647A" w:rsidRDefault="00BB647A" w:rsidP="00BB647A">
      <w:pPr>
        <w:pStyle w:val="a7"/>
        <w:widowControl/>
        <w:spacing w:beforeAutospacing="0" w:afterAutospacing="0" w:line="560" w:lineRule="exact"/>
      </w:pPr>
      <w:r>
        <w:rPr>
          <w:rFonts w:ascii="宋体" w:eastAsia="宋体" w:hAnsi="宋体" w:cs="宋体" w:hint="eastAsia"/>
          <w:bCs/>
          <w:sz w:val="28"/>
          <w:szCs w:val="28"/>
        </w:rPr>
        <w:t>（四）对入选公司进行实验室实地考察，包括实验室设备、各类资质、质控、项目、冷链物流、售后服务，不满足我院所需检测的要求，</w:t>
      </w:r>
      <w:r>
        <w:rPr>
          <w:rFonts w:ascii="宋体" w:eastAsia="宋体" w:hAnsi="宋体" w:cs="宋体" w:hint="eastAsia"/>
          <w:bCs/>
          <w:iCs/>
          <w:sz w:val="28"/>
          <w:szCs w:val="28"/>
        </w:rPr>
        <w:t>按无效处理</w:t>
      </w:r>
      <w:r>
        <w:rPr>
          <w:rFonts w:ascii="宋体" w:eastAsia="宋体" w:hAnsi="宋体" w:cs="宋体" w:hint="eastAsia"/>
          <w:bCs/>
          <w:sz w:val="28"/>
          <w:szCs w:val="28"/>
        </w:rPr>
        <w:t>。</w:t>
      </w:r>
    </w:p>
    <w:p w:rsidR="00BB647A" w:rsidRDefault="00BB647A" w:rsidP="00BB647A">
      <w:pPr>
        <w:pStyle w:val="a7"/>
        <w:widowControl/>
        <w:spacing w:beforeAutospacing="0" w:afterAutospacing="0" w:line="560" w:lineRule="exact"/>
      </w:pPr>
      <w:r>
        <w:rPr>
          <w:rFonts w:ascii="宋体" w:eastAsia="宋体" w:hAnsi="宋体" w:cs="宋体" w:hint="eastAsia"/>
          <w:bCs/>
          <w:sz w:val="28"/>
          <w:szCs w:val="28"/>
        </w:rPr>
        <w:t>（五）医院可根据患者需求随时新增检测项目</w:t>
      </w:r>
      <w:r>
        <w:rPr>
          <w:rFonts w:ascii="宋体" w:eastAsia="宋体" w:hAnsi="宋体" w:cs="宋体" w:hint="eastAsia"/>
          <w:sz w:val="28"/>
          <w:szCs w:val="28"/>
        </w:rPr>
        <w:t>或者随时停止本院能自行开展的项目。报价表需补充折扣和单价（附件1）。</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六）按照《财政部关于在政府采购活动中查询及使用信用记录有关问题的通知》财库〔2016〕125号，供应商列入失信被执行人、重大税收违法案件当事人名单、政府采购严重违法失信行为记录名单及其他不符合《中</w:t>
      </w:r>
      <w:r>
        <w:rPr>
          <w:rFonts w:ascii="宋体" w:eastAsia="宋体" w:hAnsi="宋体" w:cs="宋体" w:hint="eastAsia"/>
          <w:sz w:val="28"/>
          <w:szCs w:val="28"/>
        </w:rPr>
        <w:lastRenderedPageBreak/>
        <w:t>华人民共和国政府采购法》第二十二条规定条件的供应商，将拒绝其参与采购活动。</w:t>
      </w:r>
    </w:p>
    <w:p w:rsidR="00BB647A" w:rsidRDefault="00BB647A" w:rsidP="00BB647A">
      <w:pPr>
        <w:pStyle w:val="a7"/>
        <w:widowControl/>
        <w:spacing w:beforeAutospacing="0" w:afterAutospacing="0" w:line="560" w:lineRule="exact"/>
      </w:pPr>
      <w:r>
        <w:rPr>
          <w:rStyle w:val="a8"/>
          <w:rFonts w:ascii="宋体" w:eastAsia="宋体" w:hAnsi="宋体" w:cs="宋体" w:hint="eastAsia"/>
          <w:sz w:val="32"/>
          <w:szCs w:val="32"/>
        </w:rPr>
        <w:t>四、报价方式</w:t>
      </w:r>
    </w:p>
    <w:p w:rsidR="00BB647A" w:rsidRDefault="00BB647A" w:rsidP="00BB647A">
      <w:pPr>
        <w:pStyle w:val="a7"/>
        <w:widowControl/>
        <w:spacing w:beforeAutospacing="0" w:afterAutospacing="0" w:line="560" w:lineRule="exact"/>
        <w:ind w:firstLineChars="100" w:firstLine="280"/>
        <w:rPr>
          <w:rFonts w:ascii="宋体" w:eastAsia="宋体" w:hAnsi="宋体" w:cs="宋体"/>
          <w:sz w:val="28"/>
          <w:szCs w:val="28"/>
        </w:rPr>
      </w:pPr>
      <w:r>
        <w:rPr>
          <w:rFonts w:ascii="宋体" w:eastAsia="宋体" w:hAnsi="宋体" w:cs="宋体" w:hint="eastAsia"/>
          <w:sz w:val="28"/>
          <w:szCs w:val="28"/>
        </w:rPr>
        <w:t>（一）</w:t>
      </w:r>
      <w:r w:rsidRPr="00140312">
        <w:rPr>
          <w:rFonts w:ascii="宋体" w:eastAsia="宋体" w:hAnsi="宋体" w:cs="宋体" w:hint="eastAsia"/>
          <w:sz w:val="28"/>
          <w:szCs w:val="28"/>
        </w:rPr>
        <w:t>按附件1的最高限价整体的百分比报价（最高限价*投标人报价百分比），只接收一个报价，不接受分项报价</w:t>
      </w:r>
    </w:p>
    <w:p w:rsidR="00BB647A" w:rsidRPr="00985018" w:rsidRDefault="00BB647A" w:rsidP="00BB647A">
      <w:pPr>
        <w:adjustRightInd w:val="0"/>
        <w:spacing w:line="560" w:lineRule="exact"/>
        <w:rPr>
          <w:sz w:val="28"/>
          <w:szCs w:val="28"/>
          <w:lang w:eastAsia="zh-CN"/>
        </w:rPr>
      </w:pPr>
      <w:r>
        <w:rPr>
          <w:rFonts w:hint="eastAsia"/>
          <w:sz w:val="28"/>
          <w:szCs w:val="28"/>
          <w:lang w:eastAsia="zh-CN"/>
        </w:rPr>
        <w:t>（二）医院目前为三级未定等综合医院，收费标准执行二级医院服务价格。服务期间若重</w:t>
      </w:r>
      <w:r w:rsidRPr="003651C0">
        <w:rPr>
          <w:rFonts w:hint="eastAsia"/>
          <w:sz w:val="28"/>
          <w:szCs w:val="28"/>
          <w:lang w:eastAsia="zh-CN"/>
        </w:rPr>
        <w:t>庆市医疗服务收费</w:t>
      </w:r>
      <w:r>
        <w:rPr>
          <w:rFonts w:hint="eastAsia"/>
          <w:sz w:val="28"/>
          <w:szCs w:val="28"/>
          <w:lang w:eastAsia="zh-CN"/>
        </w:rPr>
        <w:t>价格下调时也随之下调。</w:t>
      </w:r>
    </w:p>
    <w:p w:rsidR="00BB647A" w:rsidRDefault="00BB647A" w:rsidP="00BB647A">
      <w:pPr>
        <w:pStyle w:val="a7"/>
        <w:widowControl/>
        <w:spacing w:beforeAutospacing="0" w:afterAutospacing="0" w:line="560" w:lineRule="exact"/>
      </w:pPr>
      <w:r>
        <w:rPr>
          <w:rStyle w:val="a8"/>
          <w:rFonts w:ascii="宋体" w:eastAsia="宋体" w:hAnsi="宋体" w:cs="宋体" w:hint="eastAsia"/>
          <w:sz w:val="32"/>
          <w:szCs w:val="32"/>
        </w:rPr>
        <w:t>五、评价标准</w:t>
      </w:r>
    </w:p>
    <w:p w:rsidR="00BB647A" w:rsidRDefault="00BB647A" w:rsidP="00BB647A">
      <w:pPr>
        <w:pStyle w:val="a7"/>
        <w:widowControl/>
        <w:spacing w:beforeAutospacing="0" w:afterAutospacing="0" w:line="560" w:lineRule="exact"/>
        <w:ind w:firstLineChars="100" w:firstLine="280"/>
      </w:pPr>
      <w:r>
        <w:rPr>
          <w:rFonts w:ascii="宋体" w:eastAsia="宋体" w:hAnsi="宋体" w:cs="宋体" w:hint="eastAsia"/>
          <w:sz w:val="28"/>
          <w:szCs w:val="28"/>
        </w:rPr>
        <w:t>以投标人百分比报价最低为中标人。</w:t>
      </w:r>
    </w:p>
    <w:p w:rsidR="00BB647A" w:rsidRDefault="00BB647A" w:rsidP="00BB647A">
      <w:pPr>
        <w:pStyle w:val="a7"/>
        <w:widowControl/>
        <w:spacing w:beforeAutospacing="0" w:afterAutospacing="0" w:line="560" w:lineRule="exact"/>
      </w:pPr>
      <w:r>
        <w:rPr>
          <w:rStyle w:val="a8"/>
          <w:rFonts w:ascii="宋体" w:eastAsia="宋体" w:hAnsi="宋体" w:cs="宋体" w:hint="eastAsia"/>
          <w:sz w:val="32"/>
          <w:szCs w:val="32"/>
        </w:rPr>
        <w:t>六、商务要求</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（一）合同签订</w:t>
      </w:r>
    </w:p>
    <w:p w:rsidR="00BB647A" w:rsidRDefault="00BB647A" w:rsidP="00BB647A">
      <w:pPr>
        <w:pStyle w:val="a7"/>
        <w:widowControl/>
        <w:spacing w:beforeAutospacing="0" w:afterAutospacing="0" w:line="560" w:lineRule="exact"/>
        <w:ind w:firstLineChars="100" w:firstLine="280"/>
        <w:rPr>
          <w:rFonts w:ascii="宋体" w:eastAsia="宋体" w:hAnsi="宋体" w:cs="宋体"/>
          <w:sz w:val="28"/>
          <w:szCs w:val="28"/>
        </w:rPr>
      </w:pPr>
      <w:r>
        <w:rPr>
          <w:rFonts w:ascii="宋体" w:eastAsia="宋体" w:hAnsi="宋体" w:cs="宋体" w:hint="eastAsia"/>
          <w:sz w:val="28"/>
          <w:szCs w:val="28"/>
        </w:rPr>
        <w:t>中标供应商应当在在中标、成交通知书发出之日起30日内，按照采购文件确定的事项及有效承诺文件约定事项与采购人签订书面合同。超过规定期限视为自动放弃中标资格。</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（二）交货时间、地点</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1.交货时间：自合同签订之日起5工作日内。</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2.交货地点：石柱土家族自治县人民医院。</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（三）付款周期</w:t>
      </w:r>
    </w:p>
    <w:p w:rsidR="00BB647A" w:rsidRPr="00F04730" w:rsidRDefault="00BB647A" w:rsidP="00BB647A">
      <w:pPr>
        <w:pStyle w:val="a7"/>
        <w:widowControl/>
        <w:spacing w:beforeAutospacing="0" w:afterAutospacing="0" w:line="560" w:lineRule="exact"/>
      </w:pPr>
      <w:r w:rsidRPr="00F04730">
        <w:rPr>
          <w:rFonts w:ascii="宋体" w:eastAsia="宋体" w:hAnsi="宋体" w:cs="宋体" w:hint="eastAsia"/>
          <w:sz w:val="28"/>
          <w:szCs w:val="28"/>
        </w:rPr>
        <w:t>按季结算。</w:t>
      </w:r>
    </w:p>
    <w:p w:rsidR="00BB647A" w:rsidRDefault="00BB647A" w:rsidP="00BB647A">
      <w:pPr>
        <w:pStyle w:val="a7"/>
        <w:widowControl/>
        <w:spacing w:beforeAutospacing="0" w:afterAutospacing="0" w:line="560" w:lineRule="exact"/>
      </w:pPr>
      <w:r>
        <w:rPr>
          <w:rFonts w:ascii="宋体" w:eastAsia="宋体" w:hAnsi="宋体" w:cs="宋体" w:hint="eastAsia"/>
          <w:sz w:val="32"/>
          <w:szCs w:val="32"/>
        </w:rPr>
        <w:t>七</w:t>
      </w:r>
      <w:bookmarkStart w:id="1" w:name="_Toc43738748"/>
      <w:r>
        <w:rPr>
          <w:rStyle w:val="a8"/>
          <w:rFonts w:ascii="宋体" w:eastAsia="宋体" w:hAnsi="宋体" w:cs="宋体" w:hint="eastAsia"/>
          <w:sz w:val="32"/>
          <w:szCs w:val="32"/>
        </w:rPr>
        <w:t>、其他说明</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1. 凡有意参加询比采购的供应商，请于公告发布之日起至报名截止时间之前查看本项目需求文件以及变更公告等询价采购前公布的所有项目资</w:t>
      </w:r>
      <w:r>
        <w:rPr>
          <w:rFonts w:ascii="宋体" w:eastAsia="宋体" w:hAnsi="宋体" w:cs="宋体" w:hint="eastAsia"/>
          <w:sz w:val="28"/>
          <w:szCs w:val="28"/>
        </w:rPr>
        <w:lastRenderedPageBreak/>
        <w:t>料，无论供应商下载查看与否，均视为已知晓所有询价采购实质性要求内容。</w:t>
      </w:r>
    </w:p>
    <w:p w:rsidR="00BB647A" w:rsidRDefault="00EE4EDC" w:rsidP="00BB647A">
      <w:pPr>
        <w:pStyle w:val="a7"/>
        <w:widowControl/>
        <w:spacing w:beforeAutospacing="0" w:afterAutospacing="0" w:line="560" w:lineRule="exact"/>
      </w:pPr>
      <w:r>
        <w:rPr>
          <w:rFonts w:ascii="宋体" w:eastAsia="宋体" w:hAnsi="宋体" w:cs="宋体" w:hint="eastAsia"/>
          <w:sz w:val="28"/>
          <w:szCs w:val="28"/>
        </w:rPr>
        <w:t>2</w:t>
      </w:r>
      <w:r w:rsidR="00BB647A">
        <w:rPr>
          <w:rFonts w:ascii="宋体" w:eastAsia="宋体" w:hAnsi="宋体" w:cs="宋体" w:hint="eastAsia"/>
          <w:sz w:val="28"/>
          <w:szCs w:val="28"/>
        </w:rPr>
        <w:t>.无论询价采购结果如何，供应商参与本项目的所有费用均自行承担。</w:t>
      </w:r>
    </w:p>
    <w:p w:rsidR="00EE4EDC" w:rsidRPr="00EE4EDC" w:rsidRDefault="00EE4EDC" w:rsidP="00EE4EDC">
      <w:pPr>
        <w:widowControl/>
        <w:spacing w:before="100" w:beforeAutospacing="1" w:after="100" w:afterAutospacing="1"/>
        <w:rPr>
          <w:sz w:val="28"/>
          <w:szCs w:val="28"/>
          <w:lang w:eastAsia="zh-CN"/>
        </w:rPr>
      </w:pPr>
      <w:r>
        <w:rPr>
          <w:rFonts w:hint="eastAsia"/>
          <w:sz w:val="28"/>
          <w:szCs w:val="28"/>
          <w:lang w:eastAsia="zh-CN"/>
        </w:rPr>
        <w:t>3</w:t>
      </w:r>
      <w:r w:rsidR="00BB647A">
        <w:rPr>
          <w:rFonts w:hint="eastAsia"/>
          <w:sz w:val="28"/>
          <w:szCs w:val="28"/>
          <w:lang w:eastAsia="zh-CN"/>
        </w:rPr>
        <w:t>.</w:t>
      </w:r>
      <w:r w:rsidRPr="00EE4EDC">
        <w:rPr>
          <w:rFonts w:hint="eastAsia"/>
          <w:sz w:val="28"/>
          <w:szCs w:val="28"/>
          <w:lang w:eastAsia="zh-CN"/>
        </w:rPr>
        <w:t xml:space="preserve"> 询价采购投标开始时间：挂网之日起；截止时间：2025年8月1</w:t>
      </w:r>
      <w:r w:rsidR="005A0F24">
        <w:rPr>
          <w:rFonts w:hint="eastAsia"/>
          <w:sz w:val="28"/>
          <w:szCs w:val="28"/>
          <w:lang w:eastAsia="zh-CN"/>
        </w:rPr>
        <w:t>4</w:t>
      </w:r>
      <w:r w:rsidRPr="00EE4EDC">
        <w:rPr>
          <w:rFonts w:hint="eastAsia"/>
          <w:sz w:val="28"/>
          <w:szCs w:val="28"/>
          <w:lang w:eastAsia="zh-CN"/>
        </w:rPr>
        <w:t>日1</w:t>
      </w:r>
      <w:r w:rsidR="005A0F24">
        <w:rPr>
          <w:rFonts w:hint="eastAsia"/>
          <w:sz w:val="28"/>
          <w:szCs w:val="28"/>
          <w:lang w:eastAsia="zh-CN"/>
        </w:rPr>
        <w:t>2</w:t>
      </w:r>
      <w:r w:rsidRPr="00EE4EDC">
        <w:rPr>
          <w:rFonts w:hint="eastAsia"/>
          <w:sz w:val="28"/>
          <w:szCs w:val="28"/>
          <w:lang w:eastAsia="zh-CN"/>
        </w:rPr>
        <w:t>:00时。逾期不予受理。</w:t>
      </w:r>
    </w:p>
    <w:p w:rsidR="00BB647A" w:rsidRDefault="00BB647A" w:rsidP="00BB647A">
      <w:pPr>
        <w:pStyle w:val="a7"/>
        <w:widowControl/>
        <w:spacing w:beforeAutospacing="0" w:afterAutospacing="0" w:line="560" w:lineRule="exact"/>
      </w:pPr>
      <w:r>
        <w:rPr>
          <w:rStyle w:val="a8"/>
          <w:rFonts w:ascii="宋体" w:eastAsia="宋体" w:hAnsi="宋体" w:cs="宋体" w:hint="eastAsia"/>
          <w:sz w:val="32"/>
          <w:szCs w:val="32"/>
        </w:rPr>
        <w:t>八、联系方式</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采购人：石柱土家族自治县人民医院</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联系人：</w:t>
      </w:r>
      <w:r>
        <w:rPr>
          <w:rFonts w:ascii="宋体" w:eastAsia="宋体" w:hAnsi="宋体" w:cs="宋体" w:hint="eastAsia"/>
          <w:color w:val="000000"/>
          <w:sz w:val="28"/>
          <w:szCs w:val="28"/>
        </w:rPr>
        <w:t>柳华平13896448886</w:t>
      </w:r>
    </w:p>
    <w:p w:rsidR="00BB647A" w:rsidRDefault="00BB647A" w:rsidP="00BB647A">
      <w:pPr>
        <w:pStyle w:val="a7"/>
        <w:widowControl/>
        <w:spacing w:beforeAutospacing="0" w:afterAutospacing="0" w:line="560" w:lineRule="exact"/>
        <w:ind w:firstLineChars="400" w:firstLine="1120"/>
        <w:rPr>
          <w:rFonts w:ascii="宋体" w:eastAsia="宋体" w:hAnsi="宋体" w:cs="宋体"/>
          <w:color w:val="000000"/>
          <w:sz w:val="28"/>
          <w:szCs w:val="28"/>
        </w:rPr>
      </w:pPr>
      <w:r>
        <w:rPr>
          <w:rFonts w:ascii="宋体" w:eastAsia="宋体" w:hAnsi="宋体" w:cs="宋体" w:hint="eastAsia"/>
          <w:color w:val="000000"/>
          <w:sz w:val="28"/>
          <w:szCs w:val="28"/>
        </w:rPr>
        <w:t>马  陶 15310598088</w:t>
      </w:r>
    </w:p>
    <w:p w:rsidR="00BB647A" w:rsidRDefault="00BB647A" w:rsidP="00BB647A">
      <w:pPr>
        <w:pStyle w:val="a7"/>
        <w:widowControl/>
        <w:spacing w:beforeAutospacing="0" w:afterAutospacing="0" w:line="560" w:lineRule="exact"/>
        <w:ind w:firstLineChars="400" w:firstLine="1120"/>
        <w:rPr>
          <w:rFonts w:ascii="宋体" w:eastAsia="宋体" w:hAnsi="宋体" w:cs="宋体"/>
          <w:sz w:val="28"/>
          <w:szCs w:val="28"/>
        </w:rPr>
      </w:pPr>
      <w:r>
        <w:rPr>
          <w:rFonts w:ascii="宋体" w:eastAsia="宋体" w:hAnsi="宋体" w:cs="宋体" w:hint="eastAsia"/>
          <w:sz w:val="28"/>
          <w:szCs w:val="28"/>
        </w:rPr>
        <w:t>陆春龙 13996961328</w:t>
      </w:r>
    </w:p>
    <w:p w:rsidR="00BB647A" w:rsidRDefault="00BB647A" w:rsidP="00BB647A">
      <w:pPr>
        <w:pStyle w:val="a7"/>
        <w:widowControl/>
        <w:spacing w:beforeAutospacing="0" w:afterAutospacing="0" w:line="560" w:lineRule="exact"/>
      </w:pPr>
      <w:r>
        <w:rPr>
          <w:rFonts w:ascii="宋体" w:eastAsia="宋体" w:hAnsi="宋体" w:cs="宋体" w:hint="eastAsia"/>
          <w:sz w:val="28"/>
          <w:szCs w:val="28"/>
        </w:rPr>
        <w:t>地址：石柱县人民医院医务部</w:t>
      </w:r>
      <w:bookmarkEnd w:id="1"/>
    </w:p>
    <w:p w:rsidR="00BB647A" w:rsidRDefault="00BB647A" w:rsidP="00BB647A">
      <w:pPr>
        <w:pStyle w:val="a7"/>
        <w:widowControl/>
        <w:spacing w:beforeAutospacing="0" w:afterAutospacing="0" w:line="560" w:lineRule="exact"/>
        <w:rPr>
          <w:rFonts w:ascii="宋体" w:eastAsia="宋体" w:hAnsi="宋体" w:cs="宋体"/>
          <w:sz w:val="28"/>
          <w:szCs w:val="28"/>
        </w:rPr>
      </w:pPr>
      <w:r>
        <w:rPr>
          <w:rFonts w:ascii="宋体" w:eastAsia="宋体" w:hAnsi="宋体" w:cs="宋体" w:hint="eastAsia"/>
          <w:sz w:val="36"/>
          <w:szCs w:val="28"/>
        </w:rPr>
        <w:t>附件1：</w:t>
      </w:r>
      <w:r>
        <w:rPr>
          <w:rFonts w:ascii="宋体" w:eastAsia="宋体" w:hAnsi="宋体" w:cs="宋体" w:hint="eastAsia"/>
          <w:sz w:val="28"/>
          <w:szCs w:val="28"/>
        </w:rPr>
        <w:t>检验检测项目外送服务表</w:t>
      </w:r>
    </w:p>
    <w:p w:rsidR="00BB647A" w:rsidRDefault="00BB647A" w:rsidP="00BB647A">
      <w:pPr>
        <w:pStyle w:val="a7"/>
        <w:widowControl/>
        <w:spacing w:beforeAutospacing="0" w:afterAutospacing="0" w:line="560" w:lineRule="exact"/>
        <w:rPr>
          <w:rFonts w:ascii="仿宋" w:eastAsia="仿宋" w:hAnsi="仿宋" w:cs="宋体"/>
          <w:color w:val="000000"/>
          <w:sz w:val="40"/>
          <w:szCs w:val="28"/>
        </w:rPr>
      </w:pPr>
    </w:p>
    <w:p w:rsidR="00BB647A" w:rsidRDefault="00BB647A" w:rsidP="00BB647A">
      <w:pPr>
        <w:pStyle w:val="a7"/>
        <w:widowControl/>
        <w:spacing w:beforeAutospacing="0" w:afterAutospacing="0" w:line="560" w:lineRule="exact"/>
        <w:rPr>
          <w:rFonts w:ascii="仿宋" w:eastAsia="仿宋" w:hAnsi="仿宋" w:cs="宋体"/>
          <w:color w:val="000000"/>
          <w:sz w:val="40"/>
          <w:szCs w:val="28"/>
        </w:rPr>
      </w:pPr>
    </w:p>
    <w:p w:rsidR="00BB647A" w:rsidRDefault="00BB647A" w:rsidP="00BB647A">
      <w:pPr>
        <w:pStyle w:val="a7"/>
        <w:widowControl/>
        <w:spacing w:beforeAutospacing="0" w:afterAutospacing="0" w:line="560" w:lineRule="exact"/>
        <w:rPr>
          <w:rFonts w:ascii="仿宋" w:eastAsia="仿宋" w:hAnsi="仿宋" w:cs="宋体"/>
          <w:color w:val="000000"/>
          <w:sz w:val="40"/>
          <w:szCs w:val="28"/>
        </w:rPr>
      </w:pPr>
    </w:p>
    <w:p w:rsidR="00BB647A" w:rsidRDefault="00BB647A" w:rsidP="00BB647A">
      <w:pPr>
        <w:pStyle w:val="a7"/>
        <w:widowControl/>
        <w:spacing w:beforeAutospacing="0" w:afterAutospacing="0" w:line="560" w:lineRule="exact"/>
        <w:rPr>
          <w:rFonts w:ascii="宋体" w:eastAsia="宋体" w:hAnsi="宋体" w:cs="宋体"/>
          <w:sz w:val="36"/>
          <w:szCs w:val="28"/>
        </w:rPr>
      </w:pPr>
    </w:p>
    <w:p w:rsidR="00BB647A" w:rsidRDefault="00BB647A" w:rsidP="00BB647A">
      <w:pPr>
        <w:pStyle w:val="a7"/>
        <w:widowControl/>
        <w:spacing w:beforeAutospacing="0" w:afterAutospacing="0" w:line="560" w:lineRule="exact"/>
        <w:rPr>
          <w:rFonts w:ascii="宋体" w:eastAsia="宋体" w:hAnsi="宋体" w:cs="宋体"/>
          <w:sz w:val="36"/>
          <w:szCs w:val="28"/>
        </w:rPr>
      </w:pPr>
    </w:p>
    <w:p w:rsidR="00BB647A" w:rsidRDefault="00BB647A" w:rsidP="00BB647A">
      <w:pPr>
        <w:pStyle w:val="a7"/>
        <w:widowControl/>
        <w:spacing w:beforeAutospacing="0" w:afterAutospacing="0" w:line="560" w:lineRule="exact"/>
        <w:rPr>
          <w:rFonts w:ascii="宋体" w:eastAsia="宋体" w:hAnsi="宋体" w:cs="宋体"/>
          <w:sz w:val="36"/>
          <w:szCs w:val="28"/>
        </w:rPr>
      </w:pPr>
    </w:p>
    <w:p w:rsidR="00BB647A" w:rsidRDefault="00BB647A" w:rsidP="00BB647A">
      <w:pPr>
        <w:pStyle w:val="a7"/>
        <w:widowControl/>
        <w:spacing w:beforeAutospacing="0" w:afterAutospacing="0" w:line="560" w:lineRule="exact"/>
        <w:rPr>
          <w:rFonts w:ascii="宋体" w:eastAsia="宋体" w:hAnsi="宋体" w:cs="宋体"/>
          <w:sz w:val="36"/>
          <w:szCs w:val="28"/>
        </w:rPr>
      </w:pPr>
    </w:p>
    <w:p w:rsidR="00BB647A" w:rsidRDefault="00BB647A" w:rsidP="00BB647A">
      <w:pPr>
        <w:pStyle w:val="a7"/>
        <w:widowControl/>
        <w:spacing w:beforeAutospacing="0" w:afterAutospacing="0" w:line="560" w:lineRule="exact"/>
        <w:rPr>
          <w:rFonts w:ascii="宋体" w:eastAsia="宋体" w:hAnsi="宋体" w:cs="宋体"/>
          <w:sz w:val="36"/>
          <w:szCs w:val="28"/>
        </w:rPr>
      </w:pPr>
    </w:p>
    <w:p w:rsidR="00BB647A" w:rsidRDefault="00BB647A" w:rsidP="00BB647A">
      <w:pPr>
        <w:pStyle w:val="a7"/>
        <w:widowControl/>
        <w:spacing w:beforeAutospacing="0" w:afterAutospacing="0" w:line="560" w:lineRule="exact"/>
        <w:rPr>
          <w:rFonts w:ascii="宋体" w:eastAsia="宋体" w:hAnsi="宋体" w:cs="宋体"/>
          <w:sz w:val="36"/>
          <w:szCs w:val="28"/>
        </w:rPr>
      </w:pPr>
    </w:p>
    <w:p w:rsidR="00BB647A" w:rsidRDefault="00BB647A" w:rsidP="00BB647A">
      <w:pPr>
        <w:pStyle w:val="a7"/>
        <w:widowControl/>
        <w:spacing w:beforeAutospacing="0" w:afterAutospacing="0" w:line="560" w:lineRule="exact"/>
        <w:rPr>
          <w:rFonts w:ascii="宋体" w:eastAsia="宋体" w:hAnsi="宋体" w:cs="宋体"/>
          <w:sz w:val="36"/>
          <w:szCs w:val="28"/>
        </w:rPr>
      </w:pPr>
      <w:r>
        <w:rPr>
          <w:rFonts w:ascii="宋体" w:eastAsia="宋体" w:hAnsi="宋体" w:cs="宋体" w:hint="eastAsia"/>
          <w:sz w:val="36"/>
          <w:szCs w:val="28"/>
        </w:rPr>
        <w:lastRenderedPageBreak/>
        <w:t>附件1</w:t>
      </w:r>
    </w:p>
    <w:p w:rsidR="00BB647A" w:rsidRDefault="00BB647A" w:rsidP="00BB647A">
      <w:pPr>
        <w:pStyle w:val="a7"/>
        <w:widowControl/>
        <w:spacing w:beforeAutospacing="0" w:afterAutospacing="0" w:line="560" w:lineRule="exact"/>
        <w:jc w:val="center"/>
        <w:rPr>
          <w:rFonts w:ascii="仿宋" w:eastAsia="仿宋" w:hAnsi="仿宋" w:cs="宋体"/>
          <w:color w:val="000000"/>
          <w:sz w:val="40"/>
          <w:szCs w:val="28"/>
        </w:rPr>
      </w:pPr>
      <w:r>
        <w:rPr>
          <w:rFonts w:ascii="仿宋" w:eastAsia="仿宋" w:hAnsi="仿宋" w:cs="宋体" w:hint="eastAsia"/>
          <w:color w:val="000000"/>
          <w:sz w:val="40"/>
          <w:szCs w:val="28"/>
        </w:rPr>
        <w:t>检验检测项目外送服务表</w:t>
      </w:r>
    </w:p>
    <w:tbl>
      <w:tblPr>
        <w:tblW w:w="5101" w:type="pct"/>
        <w:tblCellMar>
          <w:left w:w="30" w:type="dxa"/>
          <w:right w:w="30" w:type="dxa"/>
        </w:tblCellMar>
        <w:tblLook w:val="04A0"/>
      </w:tblPr>
      <w:tblGrid>
        <w:gridCol w:w="641"/>
        <w:gridCol w:w="7044"/>
        <w:gridCol w:w="1399"/>
      </w:tblGrid>
      <w:tr w:rsidR="00BB647A" w:rsidTr="005C3906">
        <w:trPr>
          <w:trHeight w:val="406"/>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32"/>
              </w:rPr>
            </w:pPr>
            <w:r>
              <w:rPr>
                <w:rFonts w:asciiTheme="minorEastAsia" w:hAnsiTheme="minorEastAsia" w:cs="等线" w:hint="eastAsia"/>
                <w:color w:val="000000"/>
                <w:sz w:val="24"/>
                <w:szCs w:val="32"/>
              </w:rPr>
              <w:t>序号</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32"/>
              </w:rPr>
            </w:pPr>
            <w:r>
              <w:rPr>
                <w:rFonts w:asciiTheme="minorEastAsia" w:hAnsiTheme="minorEastAsia" w:cs="等线" w:hint="eastAsia"/>
                <w:color w:val="000000"/>
                <w:sz w:val="24"/>
                <w:szCs w:val="32"/>
              </w:rPr>
              <w:t>项目名称</w:t>
            </w:r>
          </w:p>
        </w:tc>
        <w:tc>
          <w:tcPr>
            <w:tcW w:w="770"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Cs w:val="32"/>
              </w:rPr>
            </w:pPr>
            <w:r>
              <w:rPr>
                <w:rFonts w:asciiTheme="minorEastAsia" w:hAnsiTheme="minorEastAsia" w:cs="等线" w:hint="eastAsia"/>
                <w:color w:val="000000"/>
                <w:szCs w:val="32"/>
              </w:rPr>
              <w:t>说明</w:t>
            </w: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cs="等线" w:hint="eastAsia"/>
                <w:sz w:val="24"/>
                <w:szCs w:val="28"/>
                <w:lang w:eastAsia="zh-CN"/>
              </w:rPr>
              <w:t>葡萄糖</w:t>
            </w:r>
            <w:r>
              <w:rPr>
                <w:rFonts w:asciiTheme="minorEastAsia" w:hAnsiTheme="minorEastAsia" w:cs="等线"/>
                <w:sz w:val="24"/>
                <w:szCs w:val="28"/>
                <w:lang w:eastAsia="zh-CN"/>
              </w:rPr>
              <w:t>6-</w:t>
            </w:r>
            <w:r>
              <w:rPr>
                <w:rFonts w:asciiTheme="minorEastAsia" w:hAnsiTheme="minorEastAsia" w:cs="等线" w:hint="eastAsia"/>
                <w:sz w:val="24"/>
                <w:szCs w:val="28"/>
                <w:lang w:eastAsia="zh-CN"/>
              </w:rPr>
              <w:t>磷酸脱氢酶活性检测（外送）</w:t>
            </w:r>
            <w:r>
              <w:rPr>
                <w:rFonts w:asciiTheme="minorEastAsia" w:hAnsiTheme="minorEastAsia" w:cs="等线"/>
                <w:sz w:val="24"/>
                <w:szCs w:val="28"/>
                <w:lang w:eastAsia="zh-CN"/>
              </w:rPr>
              <w:t>/</w:t>
            </w:r>
            <w:r>
              <w:rPr>
                <w:rFonts w:asciiTheme="minorEastAsia" w:hAnsiTheme="minorEastAsia" w:cs="等线" w:hint="eastAsia"/>
                <w:sz w:val="24"/>
                <w:szCs w:val="28"/>
                <w:lang w:eastAsia="zh-CN"/>
              </w:rPr>
              <w:t>之前编码</w:t>
            </w:r>
            <w:r>
              <w:rPr>
                <w:rFonts w:asciiTheme="minorEastAsia" w:hAnsiTheme="minorEastAsia"/>
                <w:sz w:val="24"/>
                <w:szCs w:val="28"/>
                <w:lang w:eastAsia="zh-CN"/>
              </w:rPr>
              <w:t>37</w:t>
            </w:r>
          </w:p>
        </w:tc>
        <w:tc>
          <w:tcPr>
            <w:tcW w:w="770" w:type="pct"/>
            <w:vMerge w:val="restart"/>
            <w:tcBorders>
              <w:top w:val="single" w:sz="6" w:space="0" w:color="auto"/>
              <w:left w:val="single" w:sz="6" w:space="0" w:color="auto"/>
              <w:right w:val="single" w:sz="6" w:space="0" w:color="auto"/>
            </w:tcBorders>
          </w:tcPr>
          <w:p w:rsidR="00BB647A" w:rsidRDefault="00BB647A" w:rsidP="005C3906">
            <w:pPr>
              <w:adjustRightInd w:val="0"/>
              <w:spacing w:line="560" w:lineRule="exact"/>
              <w:rPr>
                <w:rFonts w:asciiTheme="minorEastAsia" w:hAnsiTheme="minorEastAsia"/>
                <w:color w:val="000000"/>
                <w:sz w:val="24"/>
                <w:lang w:eastAsia="zh-CN"/>
              </w:rPr>
            </w:pPr>
            <w:r>
              <w:rPr>
                <w:rFonts w:asciiTheme="minorEastAsia" w:hAnsiTheme="minorEastAsia" w:hint="eastAsia"/>
                <w:color w:val="000000"/>
                <w:sz w:val="24"/>
                <w:lang w:eastAsia="zh-CN"/>
              </w:rPr>
              <w:t>按照重庆市</w:t>
            </w:r>
          </w:p>
          <w:p w:rsidR="00BB647A" w:rsidRDefault="00BB647A" w:rsidP="005C3906">
            <w:pPr>
              <w:adjustRightInd w:val="0"/>
              <w:spacing w:line="560" w:lineRule="exact"/>
              <w:rPr>
                <w:rFonts w:asciiTheme="minorEastAsia" w:hAnsiTheme="minorEastAsia"/>
                <w:color w:val="000000"/>
                <w:sz w:val="24"/>
                <w:lang w:eastAsia="zh-CN"/>
              </w:rPr>
            </w:pPr>
            <w:r>
              <w:rPr>
                <w:rFonts w:asciiTheme="minorEastAsia" w:hAnsiTheme="minorEastAsia" w:hint="eastAsia"/>
                <w:color w:val="000000"/>
                <w:sz w:val="24"/>
                <w:lang w:eastAsia="zh-CN"/>
              </w:rPr>
              <w:t>医疗服务价格收费标准</w:t>
            </w:r>
          </w:p>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cs="等线"/>
                <w:sz w:val="24"/>
                <w:szCs w:val="28"/>
              </w:rPr>
            </w:pPr>
            <w:r>
              <w:rPr>
                <w:rFonts w:asciiTheme="minorEastAsia" w:hAnsiTheme="minorEastAsia" w:cs="等线" w:hint="eastAsia"/>
                <w:sz w:val="24"/>
                <w:szCs w:val="28"/>
              </w:rPr>
              <w:t>微量元素铅</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全血微量元素六项（</w:t>
            </w:r>
            <w:r>
              <w:rPr>
                <w:rFonts w:asciiTheme="minorEastAsia" w:hAnsiTheme="minorEastAsia"/>
                <w:sz w:val="24"/>
                <w:szCs w:val="28"/>
              </w:rPr>
              <w:t>Cu</w:t>
            </w:r>
            <w:r>
              <w:rPr>
                <w:rFonts w:asciiTheme="minorEastAsia" w:hAnsiTheme="minorEastAsia" w:hint="eastAsia"/>
                <w:sz w:val="24"/>
                <w:szCs w:val="28"/>
              </w:rPr>
              <w:t>，</w:t>
            </w:r>
            <w:r>
              <w:rPr>
                <w:rFonts w:asciiTheme="minorEastAsia" w:hAnsiTheme="minorEastAsia"/>
                <w:sz w:val="24"/>
                <w:szCs w:val="28"/>
              </w:rPr>
              <w:t>Zn,Ca,Mg,Fe</w:t>
            </w:r>
            <w:r>
              <w:rPr>
                <w:rFonts w:asciiTheme="minorEastAsia" w:hAnsiTheme="minorEastAsia" w:hint="eastAsia"/>
                <w:sz w:val="24"/>
                <w:szCs w:val="28"/>
              </w:rPr>
              <w:t>，</w:t>
            </w:r>
            <w:r>
              <w:rPr>
                <w:rFonts w:asciiTheme="minorEastAsia" w:hAnsiTheme="minorEastAsia"/>
                <w:sz w:val="24"/>
                <w:szCs w:val="28"/>
              </w:rPr>
              <w:t>Pb</w:t>
            </w:r>
            <w:r>
              <w:rPr>
                <w:rFonts w:asciiTheme="minorEastAsia" w:hAnsiTheme="minorEastAsia" w:hint="eastAsia"/>
                <w:sz w:val="24"/>
                <w:szCs w:val="28"/>
              </w:rPr>
              <w:t>）</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全血微量元素五项（微量元素</w:t>
            </w:r>
            <w:r>
              <w:rPr>
                <w:rFonts w:asciiTheme="minorEastAsia" w:hAnsiTheme="minorEastAsia"/>
                <w:sz w:val="24"/>
                <w:szCs w:val="28"/>
              </w:rPr>
              <w:t>1Cu</w:t>
            </w:r>
            <w:r>
              <w:rPr>
                <w:rFonts w:asciiTheme="minorEastAsia" w:hAnsiTheme="minorEastAsia" w:hint="eastAsia"/>
                <w:sz w:val="24"/>
                <w:szCs w:val="28"/>
              </w:rPr>
              <w:t>，</w:t>
            </w:r>
            <w:r>
              <w:rPr>
                <w:rFonts w:asciiTheme="minorEastAsia" w:hAnsiTheme="minorEastAsia"/>
                <w:sz w:val="24"/>
                <w:szCs w:val="28"/>
              </w:rPr>
              <w:t>Zn,Ca,Mg,Fe</w:t>
            </w:r>
            <w:r>
              <w:rPr>
                <w:rFonts w:asciiTheme="minorEastAsia" w:hAnsiTheme="minorEastAsia" w:hint="eastAsia"/>
                <w:sz w:val="24"/>
                <w:szCs w:val="28"/>
              </w:rPr>
              <w:t>）</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5</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人类白细胞分化抗原</w:t>
            </w:r>
            <w:r>
              <w:rPr>
                <w:rFonts w:asciiTheme="minorEastAsia" w:hAnsiTheme="minorEastAsia"/>
                <w:sz w:val="24"/>
                <w:szCs w:val="28"/>
                <w:lang w:eastAsia="zh-CN"/>
              </w:rPr>
              <w:t>B27(HLA-B27)</w:t>
            </w:r>
            <w:r>
              <w:rPr>
                <w:rFonts w:asciiTheme="minorEastAsia" w:hAnsiTheme="minorEastAsia" w:hint="eastAsia"/>
                <w:sz w:val="24"/>
                <w:szCs w:val="28"/>
                <w:lang w:eastAsia="zh-CN"/>
              </w:rPr>
              <w:t>筛查</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6</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人体营养素</w:t>
            </w:r>
            <w:r>
              <w:rPr>
                <w:rFonts w:asciiTheme="minorEastAsia" w:hAnsiTheme="minorEastAsia"/>
                <w:sz w:val="24"/>
                <w:szCs w:val="28"/>
              </w:rPr>
              <w:t>-</w:t>
            </w:r>
            <w:r>
              <w:rPr>
                <w:rFonts w:asciiTheme="minorEastAsia" w:hAnsiTheme="minorEastAsia" w:hint="eastAsia"/>
                <w:sz w:val="24"/>
                <w:szCs w:val="28"/>
              </w:rPr>
              <w:t>元素</w:t>
            </w:r>
            <w:r>
              <w:rPr>
                <w:rFonts w:asciiTheme="minorEastAsia" w:hAnsiTheme="minorEastAsia"/>
                <w:sz w:val="24"/>
                <w:szCs w:val="28"/>
              </w:rPr>
              <w:t>15</w:t>
            </w:r>
            <w:r>
              <w:rPr>
                <w:rFonts w:asciiTheme="minorEastAsia" w:hAnsiTheme="minorEastAsia" w:hint="eastAsia"/>
                <w:sz w:val="24"/>
                <w:szCs w:val="28"/>
              </w:rPr>
              <w:t>项</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7</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纤维蛋白原降解产物</w:t>
            </w:r>
            <w:r>
              <w:rPr>
                <w:rFonts w:asciiTheme="minorEastAsia" w:hAnsiTheme="minorEastAsia"/>
                <w:sz w:val="24"/>
                <w:szCs w:val="28"/>
                <w:lang w:eastAsia="zh-CN"/>
              </w:rPr>
              <w:t>(FDP)</w:t>
            </w:r>
            <w:r>
              <w:rPr>
                <w:rFonts w:asciiTheme="minorEastAsia" w:hAnsiTheme="minorEastAsia" w:hint="eastAsia"/>
                <w:sz w:val="24"/>
                <w:szCs w:val="28"/>
                <w:lang w:eastAsia="zh-CN"/>
              </w:rPr>
              <w:t>（凝血</w:t>
            </w:r>
            <w:r>
              <w:rPr>
                <w:rFonts w:asciiTheme="minorEastAsia" w:hAnsiTheme="minorEastAsia"/>
                <w:sz w:val="24"/>
                <w:szCs w:val="28"/>
                <w:lang w:eastAsia="zh-CN"/>
              </w:rPr>
              <w:t>4</w:t>
            </w:r>
            <w:r>
              <w:rPr>
                <w:rFonts w:asciiTheme="minorEastAsia" w:hAnsiTheme="minorEastAsia" w:hint="eastAsia"/>
                <w:sz w:val="24"/>
                <w:szCs w:val="28"/>
                <w:lang w:eastAsia="zh-CN"/>
              </w:rPr>
              <w:t>里面也包含）</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8</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急慢性白血病</w:t>
            </w:r>
            <w:r>
              <w:rPr>
                <w:rFonts w:asciiTheme="minorEastAsia" w:hAnsiTheme="minorEastAsia"/>
                <w:sz w:val="24"/>
                <w:szCs w:val="28"/>
              </w:rPr>
              <w:t>/NHL/MDS</w:t>
            </w:r>
            <w:r>
              <w:rPr>
                <w:rFonts w:asciiTheme="minorEastAsia" w:hAnsiTheme="minorEastAsia" w:hint="eastAsia"/>
                <w:sz w:val="24"/>
                <w:szCs w:val="28"/>
              </w:rPr>
              <w:t>全面</w:t>
            </w:r>
            <w:r>
              <w:rPr>
                <w:rFonts w:asciiTheme="minorEastAsia" w:hAnsiTheme="minorEastAsia"/>
                <w:sz w:val="24"/>
                <w:szCs w:val="28"/>
              </w:rPr>
              <w:t>CD</w:t>
            </w:r>
            <w:r>
              <w:rPr>
                <w:rFonts w:asciiTheme="minorEastAsia" w:hAnsiTheme="minorEastAsia" w:hint="eastAsia"/>
                <w:sz w:val="24"/>
                <w:szCs w:val="28"/>
              </w:rPr>
              <w:t>系列检测</w:t>
            </w:r>
            <w:r>
              <w:rPr>
                <w:rFonts w:asciiTheme="minorEastAsia" w:hAnsiTheme="minorEastAsia"/>
                <w:sz w:val="24"/>
                <w:szCs w:val="28"/>
              </w:rPr>
              <w:t>(40 CD)</w:t>
            </w:r>
            <w:r>
              <w:rPr>
                <w:rFonts w:asciiTheme="minorEastAsia" w:hAnsiTheme="minorEastAsia" w:hint="eastAsia"/>
                <w:sz w:val="24"/>
                <w:szCs w:val="28"/>
              </w:rPr>
              <w:t>（白血病免疫分型）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9</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浆细胞肿瘤相关</w:t>
            </w:r>
            <w:r>
              <w:rPr>
                <w:rFonts w:asciiTheme="minorEastAsia" w:hAnsiTheme="minorEastAsia"/>
                <w:sz w:val="24"/>
                <w:szCs w:val="28"/>
                <w:lang w:eastAsia="zh-CN"/>
              </w:rPr>
              <w:t>CD</w:t>
            </w:r>
            <w:r>
              <w:rPr>
                <w:rFonts w:asciiTheme="minorEastAsia" w:hAnsiTheme="minorEastAsia" w:hint="eastAsia"/>
                <w:sz w:val="24"/>
                <w:szCs w:val="28"/>
                <w:lang w:eastAsia="zh-CN"/>
              </w:rPr>
              <w:t>系列检测</w:t>
            </w:r>
            <w:r>
              <w:rPr>
                <w:rFonts w:asciiTheme="minorEastAsia" w:hAnsiTheme="minorEastAsia"/>
                <w:sz w:val="24"/>
                <w:szCs w:val="28"/>
                <w:lang w:eastAsia="zh-CN"/>
              </w:rPr>
              <w:t>(15CD)</w:t>
            </w:r>
            <w:r>
              <w:rPr>
                <w:rFonts w:asciiTheme="minorEastAsia" w:hAnsiTheme="minorEastAsia" w:hint="eastAsia"/>
                <w:sz w:val="24"/>
                <w:szCs w:val="28"/>
                <w:lang w:eastAsia="zh-CN"/>
              </w:rPr>
              <w:t>（白血病免疫分型）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10</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铜蓝蛋白</w:t>
            </w:r>
            <w:r>
              <w:rPr>
                <w:rFonts w:asciiTheme="minorEastAsia" w:hAnsiTheme="minorEastAsia"/>
                <w:sz w:val="24"/>
                <w:szCs w:val="28"/>
              </w:rPr>
              <w:t>(CER)</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11</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脑脊液蛋白</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12</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总铁结合力（营养</w:t>
            </w:r>
            <w:r>
              <w:rPr>
                <w:rFonts w:asciiTheme="minorEastAsia" w:hAnsiTheme="minorEastAsia"/>
                <w:sz w:val="24"/>
                <w:szCs w:val="28"/>
                <w:lang w:eastAsia="zh-CN"/>
              </w:rPr>
              <w:t>4</w:t>
            </w:r>
            <w:r>
              <w:rPr>
                <w:rFonts w:asciiTheme="minorEastAsia" w:hAnsiTheme="minorEastAsia" w:hint="eastAsia"/>
                <w:sz w:val="24"/>
                <w:szCs w:val="28"/>
                <w:lang w:eastAsia="zh-CN"/>
              </w:rPr>
              <w:t>项）</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13</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呼吸道多重病原联合检测（</w:t>
            </w:r>
            <w:r>
              <w:rPr>
                <w:rFonts w:asciiTheme="minorEastAsia" w:hAnsiTheme="minorEastAsia"/>
                <w:sz w:val="24"/>
                <w:szCs w:val="28"/>
                <w:lang w:eastAsia="zh-CN"/>
              </w:rPr>
              <w:t>198</w:t>
            </w:r>
            <w:r>
              <w:rPr>
                <w:rFonts w:asciiTheme="minorEastAsia" w:hAnsiTheme="minorEastAsia" w:hint="eastAsia"/>
                <w:sz w:val="24"/>
                <w:szCs w:val="28"/>
                <w:lang w:eastAsia="zh-CN"/>
              </w:rPr>
              <w:t>项）</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14</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免疫五项</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15</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淋巴瘤</w:t>
            </w:r>
            <w:r>
              <w:rPr>
                <w:rFonts w:asciiTheme="minorEastAsia" w:hAnsiTheme="minorEastAsia"/>
                <w:sz w:val="24"/>
                <w:szCs w:val="28"/>
                <w:lang w:eastAsia="zh-CN"/>
              </w:rPr>
              <w:t>/</w:t>
            </w:r>
            <w:r>
              <w:rPr>
                <w:rFonts w:asciiTheme="minorEastAsia" w:hAnsiTheme="minorEastAsia" w:hint="eastAsia"/>
                <w:sz w:val="24"/>
                <w:szCs w:val="28"/>
                <w:lang w:eastAsia="zh-CN"/>
              </w:rPr>
              <w:t>淋系白血病相关</w:t>
            </w:r>
            <w:r>
              <w:rPr>
                <w:rFonts w:asciiTheme="minorEastAsia" w:hAnsiTheme="minorEastAsia"/>
                <w:sz w:val="24"/>
                <w:szCs w:val="28"/>
                <w:lang w:eastAsia="zh-CN"/>
              </w:rPr>
              <w:t>CD</w:t>
            </w:r>
            <w:r>
              <w:rPr>
                <w:rFonts w:asciiTheme="minorEastAsia" w:hAnsiTheme="minorEastAsia" w:hint="eastAsia"/>
                <w:sz w:val="24"/>
                <w:szCs w:val="28"/>
                <w:lang w:eastAsia="zh-CN"/>
              </w:rPr>
              <w:t>系列检测（</w:t>
            </w:r>
            <w:r>
              <w:rPr>
                <w:rFonts w:asciiTheme="minorEastAsia" w:hAnsiTheme="minorEastAsia"/>
                <w:sz w:val="24"/>
                <w:szCs w:val="28"/>
                <w:lang w:eastAsia="zh-CN"/>
              </w:rPr>
              <w:t>25CD</w:t>
            </w:r>
            <w:r>
              <w:rPr>
                <w:rFonts w:asciiTheme="minorEastAsia" w:hAnsiTheme="minorEastAsia" w:hint="eastAsia"/>
                <w:sz w:val="24"/>
                <w:szCs w:val="28"/>
                <w:lang w:eastAsia="zh-CN"/>
              </w:rPr>
              <w:t>）</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16</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孕早期唐氏筛查</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17</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孕中期唐氏筛查</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18</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皮质醇测定</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19</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丙型肝炎</w:t>
            </w:r>
            <w:r>
              <w:rPr>
                <w:rFonts w:asciiTheme="minorEastAsia" w:hAnsiTheme="minorEastAsia"/>
                <w:sz w:val="24"/>
                <w:szCs w:val="28"/>
              </w:rPr>
              <w:t>RNA</w:t>
            </w:r>
            <w:r>
              <w:rPr>
                <w:rFonts w:asciiTheme="minorEastAsia" w:hAnsiTheme="minorEastAsia" w:hint="eastAsia"/>
                <w:sz w:val="24"/>
                <w:szCs w:val="28"/>
              </w:rPr>
              <w:t>测定</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lastRenderedPageBreak/>
              <w:t>20</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衣原体</w:t>
            </w:r>
            <w:r>
              <w:rPr>
                <w:rFonts w:asciiTheme="minorEastAsia" w:hAnsiTheme="minorEastAsia"/>
                <w:sz w:val="24"/>
                <w:szCs w:val="28"/>
              </w:rPr>
              <w:t>DNA</w:t>
            </w:r>
            <w:r>
              <w:rPr>
                <w:rFonts w:asciiTheme="minorEastAsia" w:hAnsiTheme="minorEastAsia" w:hint="eastAsia"/>
                <w:sz w:val="24"/>
                <w:szCs w:val="28"/>
              </w:rPr>
              <w:t>测定</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21</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淋球菌</w:t>
            </w:r>
            <w:r>
              <w:rPr>
                <w:rFonts w:asciiTheme="minorEastAsia" w:hAnsiTheme="minorEastAsia"/>
                <w:sz w:val="24"/>
                <w:szCs w:val="28"/>
              </w:rPr>
              <w:t>DNA</w:t>
            </w:r>
            <w:r>
              <w:rPr>
                <w:rFonts w:asciiTheme="minorEastAsia" w:hAnsiTheme="minorEastAsia" w:hint="eastAsia"/>
                <w:sz w:val="24"/>
                <w:szCs w:val="28"/>
              </w:rPr>
              <w:t>测定</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22</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染色体分析</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23</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血清生长激素检测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24</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生长激素激发试验五次</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25</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高血压五项</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26</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高血压三项</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27</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醛固酮测定</w:t>
            </w:r>
            <w:r>
              <w:rPr>
                <w:rFonts w:asciiTheme="minorEastAsia" w:hAnsiTheme="minorEastAsia"/>
                <w:sz w:val="24"/>
                <w:szCs w:val="28"/>
                <w:lang w:eastAsia="zh-CN"/>
              </w:rPr>
              <w:t>(</w:t>
            </w:r>
            <w:r>
              <w:rPr>
                <w:rFonts w:asciiTheme="minorEastAsia" w:hAnsiTheme="minorEastAsia" w:hint="eastAsia"/>
                <w:sz w:val="24"/>
                <w:szCs w:val="28"/>
                <w:lang w:eastAsia="zh-CN"/>
              </w:rPr>
              <w:t>化学发光法</w:t>
            </w:r>
            <w:r>
              <w:rPr>
                <w:rFonts w:asciiTheme="minorEastAsia" w:hAnsiTheme="minorEastAsia"/>
                <w:sz w:val="24"/>
                <w:szCs w:val="28"/>
                <w:lang w:eastAsia="zh-CN"/>
              </w:rPr>
              <w:t>)</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28</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血清促肾上腺皮质激素测定</w:t>
            </w:r>
            <w:r>
              <w:rPr>
                <w:rFonts w:asciiTheme="minorEastAsia" w:hAnsiTheme="minorEastAsia"/>
                <w:sz w:val="24"/>
                <w:szCs w:val="28"/>
                <w:lang w:eastAsia="zh-CN"/>
              </w:rPr>
              <w:t>(</w:t>
            </w:r>
            <w:r>
              <w:rPr>
                <w:rFonts w:asciiTheme="minorEastAsia" w:hAnsiTheme="minorEastAsia" w:hint="eastAsia"/>
                <w:sz w:val="24"/>
                <w:szCs w:val="28"/>
                <w:lang w:eastAsia="zh-CN"/>
              </w:rPr>
              <w:t>化学发光法</w:t>
            </w:r>
            <w:r>
              <w:rPr>
                <w:rFonts w:asciiTheme="minorEastAsia" w:hAnsiTheme="minorEastAsia"/>
                <w:sz w:val="24"/>
                <w:szCs w:val="28"/>
                <w:lang w:eastAsia="zh-CN"/>
              </w:rPr>
              <w:t>)</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29</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肝纤五项</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30</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外周血细胞染色体检查</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31</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血清甲状腺球蛋白测定</w:t>
            </w:r>
            <w:r>
              <w:rPr>
                <w:rFonts w:asciiTheme="minorEastAsia" w:hAnsiTheme="minorEastAsia"/>
                <w:sz w:val="24"/>
                <w:szCs w:val="28"/>
                <w:lang w:eastAsia="zh-CN"/>
              </w:rPr>
              <w:t>(</w:t>
            </w:r>
            <w:r>
              <w:rPr>
                <w:rFonts w:asciiTheme="minorEastAsia" w:hAnsiTheme="minorEastAsia" w:hint="eastAsia"/>
                <w:sz w:val="24"/>
                <w:szCs w:val="28"/>
                <w:lang w:eastAsia="zh-CN"/>
              </w:rPr>
              <w:t>化学发光法</w:t>
            </w:r>
            <w:r>
              <w:rPr>
                <w:rFonts w:asciiTheme="minorEastAsia" w:hAnsiTheme="minorEastAsia"/>
                <w:sz w:val="24"/>
                <w:szCs w:val="28"/>
                <w:lang w:eastAsia="zh-CN"/>
              </w:rPr>
              <w:t>)</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32</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血清反</w:t>
            </w:r>
            <w:r>
              <w:rPr>
                <w:rFonts w:asciiTheme="minorEastAsia" w:hAnsiTheme="minorEastAsia"/>
                <w:sz w:val="24"/>
                <w:szCs w:val="28"/>
                <w:lang w:eastAsia="zh-CN"/>
              </w:rPr>
              <w:t>T3</w:t>
            </w:r>
            <w:r>
              <w:rPr>
                <w:rFonts w:asciiTheme="minorEastAsia" w:hAnsiTheme="minorEastAsia" w:hint="eastAsia"/>
                <w:sz w:val="24"/>
                <w:szCs w:val="28"/>
                <w:lang w:eastAsia="zh-CN"/>
              </w:rPr>
              <w:t>测定</w:t>
            </w:r>
            <w:r>
              <w:rPr>
                <w:rFonts w:asciiTheme="minorEastAsia" w:hAnsiTheme="minorEastAsia"/>
                <w:sz w:val="24"/>
                <w:szCs w:val="28"/>
                <w:lang w:eastAsia="zh-CN"/>
              </w:rPr>
              <w:t>(</w:t>
            </w:r>
            <w:r>
              <w:rPr>
                <w:rFonts w:asciiTheme="minorEastAsia" w:hAnsiTheme="minorEastAsia" w:hint="eastAsia"/>
                <w:sz w:val="24"/>
                <w:szCs w:val="28"/>
                <w:lang w:eastAsia="zh-CN"/>
              </w:rPr>
              <w:t>化学发光法</w:t>
            </w:r>
            <w:r>
              <w:rPr>
                <w:rFonts w:asciiTheme="minorEastAsia" w:hAnsiTheme="minorEastAsia"/>
                <w:sz w:val="24"/>
                <w:szCs w:val="28"/>
                <w:lang w:eastAsia="zh-CN"/>
              </w:rPr>
              <w:t>)</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33</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高尔基体蛋白</w:t>
            </w:r>
            <w:r>
              <w:rPr>
                <w:rFonts w:asciiTheme="minorEastAsia" w:hAnsiTheme="minorEastAsia"/>
                <w:sz w:val="24"/>
                <w:szCs w:val="28"/>
                <w:lang w:eastAsia="zh-CN"/>
              </w:rPr>
              <w:t>73</w:t>
            </w:r>
            <w:r>
              <w:rPr>
                <w:rFonts w:asciiTheme="minorEastAsia" w:hAnsiTheme="minorEastAsia" w:hint="eastAsia"/>
                <w:sz w:val="24"/>
                <w:szCs w:val="28"/>
                <w:lang w:eastAsia="zh-CN"/>
              </w:rPr>
              <w:t>（</w:t>
            </w:r>
            <w:r>
              <w:rPr>
                <w:rFonts w:asciiTheme="minorEastAsia" w:hAnsiTheme="minorEastAsia"/>
                <w:sz w:val="24"/>
                <w:szCs w:val="28"/>
                <w:lang w:eastAsia="zh-CN"/>
              </w:rPr>
              <w:t>GP73)</w:t>
            </w:r>
            <w:r>
              <w:rPr>
                <w:rFonts w:asciiTheme="minorEastAsia" w:hAnsiTheme="minorEastAsia" w:hint="eastAsia"/>
                <w:sz w:val="24"/>
                <w:szCs w:val="28"/>
                <w:lang w:eastAsia="zh-CN"/>
              </w:rPr>
              <w:t>测定（外送</w:t>
            </w:r>
            <w:r>
              <w:rPr>
                <w:rFonts w:asciiTheme="minorEastAsia" w:hAnsiTheme="minorEastAsia"/>
                <w:sz w:val="24"/>
                <w:szCs w:val="28"/>
                <w:lang w:eastAsia="zh-CN"/>
              </w:rPr>
              <w:t>)</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34</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sz w:val="24"/>
                <w:szCs w:val="28"/>
              </w:rPr>
              <w:t>AFP-L3</w:t>
            </w:r>
            <w:r>
              <w:rPr>
                <w:rFonts w:asciiTheme="minorEastAsia" w:hAnsiTheme="minorEastAsia" w:hint="eastAsia"/>
                <w:sz w:val="24"/>
                <w:szCs w:val="28"/>
              </w:rPr>
              <w:t>﹪（外送）</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35</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抗中性粒细胞胞浆抗体（</w:t>
            </w:r>
            <w:r>
              <w:rPr>
                <w:rFonts w:asciiTheme="minorEastAsia" w:hAnsiTheme="minorEastAsia"/>
                <w:sz w:val="24"/>
                <w:szCs w:val="28"/>
                <w:lang w:eastAsia="zh-CN"/>
              </w:rPr>
              <w:t>ANCA</w:t>
            </w:r>
            <w:r>
              <w:rPr>
                <w:rFonts w:asciiTheme="minorEastAsia" w:hAnsiTheme="minorEastAsia" w:hint="eastAsia"/>
                <w:sz w:val="24"/>
                <w:szCs w:val="28"/>
                <w:lang w:eastAsia="zh-CN"/>
              </w:rPr>
              <w:t>两项）</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36</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过敏原</w:t>
            </w:r>
            <w:r>
              <w:rPr>
                <w:rFonts w:asciiTheme="minorEastAsia" w:hAnsiTheme="minorEastAsia"/>
                <w:sz w:val="24"/>
                <w:szCs w:val="28"/>
                <w:lang w:eastAsia="zh-CN"/>
              </w:rPr>
              <w:t>14</w:t>
            </w:r>
            <w:r>
              <w:rPr>
                <w:rFonts w:asciiTheme="minorEastAsia" w:hAnsiTheme="minorEastAsia" w:hint="eastAsia"/>
                <w:sz w:val="24"/>
                <w:szCs w:val="28"/>
                <w:lang w:eastAsia="zh-CN"/>
              </w:rPr>
              <w:t>项混合特异性</w:t>
            </w:r>
            <w:r>
              <w:rPr>
                <w:rFonts w:asciiTheme="minorEastAsia" w:hAnsiTheme="minorEastAsia"/>
                <w:sz w:val="24"/>
                <w:szCs w:val="28"/>
                <w:lang w:eastAsia="zh-CN"/>
              </w:rPr>
              <w:t>IgE</w:t>
            </w:r>
            <w:r>
              <w:rPr>
                <w:rFonts w:asciiTheme="minorEastAsia" w:hAnsiTheme="minorEastAsia" w:hint="eastAsia"/>
                <w:sz w:val="24"/>
                <w:szCs w:val="28"/>
                <w:lang w:eastAsia="zh-CN"/>
              </w:rPr>
              <w:t>抗体</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37</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人附睾蛋白</w:t>
            </w:r>
            <w:r>
              <w:rPr>
                <w:rFonts w:asciiTheme="minorEastAsia" w:hAnsiTheme="minorEastAsia"/>
                <w:sz w:val="24"/>
                <w:szCs w:val="28"/>
              </w:rPr>
              <w:t>(HE4)</w:t>
            </w:r>
            <w:r>
              <w:rPr>
                <w:rFonts w:asciiTheme="minorEastAsia" w:hAnsiTheme="minorEastAsia" w:hint="eastAsia"/>
                <w:sz w:val="24"/>
                <w:szCs w:val="28"/>
              </w:rPr>
              <w:t>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38</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类胰岛素生长因子－</w:t>
            </w:r>
            <w:r>
              <w:rPr>
                <w:rFonts w:asciiTheme="minorEastAsia" w:hAnsiTheme="minorEastAsia"/>
                <w:sz w:val="24"/>
                <w:szCs w:val="28"/>
                <w:lang w:eastAsia="zh-CN"/>
              </w:rPr>
              <w:t>1</w:t>
            </w:r>
            <w:r>
              <w:rPr>
                <w:rFonts w:asciiTheme="minorEastAsia" w:hAnsiTheme="minorEastAsia" w:hint="eastAsia"/>
                <w:sz w:val="24"/>
                <w:szCs w:val="28"/>
                <w:lang w:eastAsia="zh-CN"/>
              </w:rPr>
              <w:t>测定</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39</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不孕不育检查</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40</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sz w:val="24"/>
                <w:szCs w:val="28"/>
              </w:rPr>
              <w:t>EB-DNA</w:t>
            </w:r>
            <w:r>
              <w:rPr>
                <w:rFonts w:asciiTheme="minorEastAsia" w:hAnsiTheme="minorEastAsia" w:hint="eastAsia"/>
                <w:sz w:val="24"/>
                <w:szCs w:val="28"/>
              </w:rPr>
              <w:t>定性</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41</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耳聋基因突变检测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lastRenderedPageBreak/>
              <w:t>42</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单纯疱疹病毒抗体检测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43</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伏立康唑血药浓度检测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44</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奥氮平血药浓度检测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45</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甲氨蝶呤血药浓度检测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46</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他克莫司</w:t>
            </w:r>
            <w:r>
              <w:rPr>
                <w:rFonts w:asciiTheme="minorEastAsia" w:hAnsiTheme="minorEastAsia"/>
                <w:sz w:val="24"/>
                <w:szCs w:val="28"/>
                <w:lang w:eastAsia="zh-CN"/>
              </w:rPr>
              <w:t>/</w:t>
            </w:r>
            <w:r>
              <w:rPr>
                <w:rFonts w:asciiTheme="minorEastAsia" w:hAnsiTheme="minorEastAsia" w:hint="eastAsia"/>
                <w:sz w:val="24"/>
                <w:szCs w:val="28"/>
                <w:lang w:eastAsia="zh-CN"/>
              </w:rPr>
              <w:t>环孢霉素血药浓度检测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47</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酶酚酸血药浓度检测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48</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rPr>
            </w:pPr>
            <w:r>
              <w:rPr>
                <w:rFonts w:asciiTheme="minorEastAsia" w:hAnsiTheme="minorEastAsia" w:hint="eastAsia"/>
                <w:sz w:val="24"/>
                <w:szCs w:val="28"/>
              </w:rPr>
              <w:t>丙戊酸血药浓度检测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49</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莫西沙星血药浓度检测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50</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左氧氟沙星血药浓度检测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51</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sz w:val="24"/>
                <w:szCs w:val="28"/>
                <w:lang w:eastAsia="zh-CN"/>
              </w:rPr>
            </w:pPr>
            <w:r>
              <w:rPr>
                <w:rFonts w:asciiTheme="minorEastAsia" w:hAnsiTheme="minorEastAsia" w:hint="eastAsia"/>
                <w:sz w:val="24"/>
                <w:szCs w:val="28"/>
                <w:lang w:eastAsia="zh-CN"/>
              </w:rPr>
              <w:t>脂溶性维生素</w:t>
            </w:r>
            <w:r>
              <w:rPr>
                <w:rFonts w:asciiTheme="minorEastAsia" w:hAnsiTheme="minorEastAsia"/>
                <w:sz w:val="24"/>
                <w:szCs w:val="28"/>
                <w:lang w:eastAsia="zh-CN"/>
              </w:rPr>
              <w:t>(ADE)</w:t>
            </w:r>
            <w:r>
              <w:rPr>
                <w:rFonts w:asciiTheme="minorEastAsia" w:hAnsiTheme="minorEastAsia" w:hint="eastAsia"/>
                <w:sz w:val="24"/>
                <w:szCs w:val="28"/>
                <w:lang w:eastAsia="zh-CN"/>
              </w:rPr>
              <w:t>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color w:val="000000"/>
                <w:sz w:val="24"/>
                <w:szCs w:val="28"/>
              </w:rPr>
              <w:t>52</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color w:val="000000"/>
                <w:sz w:val="24"/>
                <w:szCs w:val="28"/>
                <w:lang w:eastAsia="zh-CN"/>
              </w:rPr>
            </w:pPr>
            <w:r>
              <w:rPr>
                <w:rFonts w:asciiTheme="minorEastAsia" w:hAnsiTheme="minorEastAsia" w:hint="eastAsia"/>
                <w:color w:val="000000"/>
                <w:sz w:val="24"/>
                <w:szCs w:val="28"/>
                <w:lang w:eastAsia="zh-CN"/>
              </w:rPr>
              <w:t>卡马西平血药浓度检测</w:t>
            </w:r>
          </w:p>
        </w:tc>
        <w:tc>
          <w:tcPr>
            <w:tcW w:w="770" w:type="pct"/>
            <w:vMerge/>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hint="eastAsia"/>
                <w:color w:val="000000"/>
                <w:sz w:val="24"/>
                <w:szCs w:val="28"/>
              </w:rPr>
              <w:t>53</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color w:val="000000"/>
                <w:sz w:val="24"/>
                <w:szCs w:val="28"/>
                <w:lang w:eastAsia="zh-CN"/>
              </w:rPr>
            </w:pPr>
            <w:r>
              <w:rPr>
                <w:rFonts w:asciiTheme="minorEastAsia" w:hAnsiTheme="minorEastAsia" w:hint="eastAsia"/>
                <w:color w:val="000000"/>
                <w:sz w:val="24"/>
                <w:szCs w:val="28"/>
                <w:lang w:eastAsia="zh-CN"/>
              </w:rPr>
              <w:t>幽门螺旋杆菌分型检测</w:t>
            </w:r>
          </w:p>
        </w:tc>
        <w:tc>
          <w:tcPr>
            <w:tcW w:w="770" w:type="pct"/>
            <w:tcBorders>
              <w:left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lang w:eastAsia="zh-CN"/>
              </w:rPr>
            </w:pPr>
          </w:p>
        </w:tc>
      </w:tr>
      <w:tr w:rsidR="00BB647A" w:rsidTr="005C3906">
        <w:trPr>
          <w:trHeight w:val="437"/>
        </w:trPr>
        <w:tc>
          <w:tcPr>
            <w:tcW w:w="353"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s="等线"/>
                <w:color w:val="000000"/>
                <w:sz w:val="24"/>
                <w:szCs w:val="28"/>
              </w:rPr>
            </w:pPr>
            <w:r>
              <w:rPr>
                <w:rFonts w:asciiTheme="minorEastAsia" w:hAnsiTheme="minorEastAsia" w:cs="等线" w:hint="eastAsia"/>
                <w:color w:val="000000"/>
                <w:sz w:val="24"/>
                <w:szCs w:val="28"/>
              </w:rPr>
              <w:t>54</w:t>
            </w:r>
          </w:p>
        </w:tc>
        <w:tc>
          <w:tcPr>
            <w:tcW w:w="3877" w:type="pct"/>
            <w:tcBorders>
              <w:top w:val="single" w:sz="6" w:space="0" w:color="auto"/>
              <w:left w:val="single" w:sz="6" w:space="0" w:color="auto"/>
              <w:bottom w:val="single" w:sz="6" w:space="0" w:color="auto"/>
              <w:right w:val="single" w:sz="6" w:space="0" w:color="auto"/>
            </w:tcBorders>
          </w:tcPr>
          <w:p w:rsidR="00BB647A" w:rsidRDefault="00BB647A" w:rsidP="005C3906">
            <w:pPr>
              <w:adjustRightInd w:val="0"/>
              <w:spacing w:line="560" w:lineRule="exact"/>
              <w:rPr>
                <w:rFonts w:asciiTheme="minorEastAsia" w:hAnsiTheme="minorEastAsia"/>
                <w:color w:val="000000"/>
                <w:sz w:val="24"/>
                <w:szCs w:val="28"/>
              </w:rPr>
            </w:pPr>
            <w:r>
              <w:rPr>
                <w:rFonts w:asciiTheme="minorEastAsia" w:hAnsiTheme="minorEastAsia" w:hint="eastAsia"/>
                <w:color w:val="000000"/>
                <w:sz w:val="24"/>
                <w:szCs w:val="28"/>
              </w:rPr>
              <w:t>胃功能检测</w:t>
            </w:r>
          </w:p>
        </w:tc>
        <w:tc>
          <w:tcPr>
            <w:tcW w:w="770" w:type="pct"/>
            <w:tcBorders>
              <w:left w:val="single" w:sz="6" w:space="0" w:color="auto"/>
              <w:bottom w:val="single" w:sz="6" w:space="0" w:color="auto"/>
              <w:right w:val="single" w:sz="6" w:space="0" w:color="auto"/>
            </w:tcBorders>
          </w:tcPr>
          <w:p w:rsidR="00BB647A" w:rsidRDefault="00BB647A" w:rsidP="005C3906">
            <w:pPr>
              <w:adjustRightInd w:val="0"/>
              <w:spacing w:line="560" w:lineRule="exact"/>
              <w:jc w:val="center"/>
              <w:rPr>
                <w:rFonts w:asciiTheme="minorEastAsia" w:hAnsiTheme="minorEastAsia"/>
                <w:color w:val="000000"/>
                <w:sz w:val="24"/>
              </w:rPr>
            </w:pPr>
          </w:p>
        </w:tc>
      </w:tr>
    </w:tbl>
    <w:p w:rsidR="00BB647A" w:rsidRDefault="00BB647A" w:rsidP="00BB647A">
      <w:pPr>
        <w:pStyle w:val="a7"/>
        <w:widowControl/>
        <w:spacing w:beforeAutospacing="0" w:afterAutospacing="0" w:line="560" w:lineRule="exact"/>
        <w:rPr>
          <w:sz w:val="36"/>
        </w:rPr>
      </w:pPr>
    </w:p>
    <w:p w:rsidR="00BB647A" w:rsidRDefault="00BB647A" w:rsidP="00BB647A">
      <w:pPr>
        <w:spacing w:line="560" w:lineRule="exact"/>
        <w:ind w:firstLineChars="200" w:firstLine="440"/>
        <w:rPr>
          <w:szCs w:val="32"/>
        </w:rPr>
      </w:pPr>
    </w:p>
    <w:p w:rsidR="00BB647A" w:rsidRPr="00D265CA" w:rsidRDefault="00BB647A" w:rsidP="00332DF2">
      <w:pPr>
        <w:spacing w:line="560" w:lineRule="exact"/>
        <w:rPr>
          <w:rFonts w:ascii="方正黑体_GBK" w:eastAsia="方正黑体_GBK" w:hAnsi="Times New Roman" w:cs="Times New Roman"/>
          <w:sz w:val="32"/>
          <w:szCs w:val="32"/>
          <w:lang w:eastAsia="zh-CN"/>
        </w:rPr>
      </w:pPr>
    </w:p>
    <w:sectPr w:rsidR="00BB647A" w:rsidRPr="00D265CA" w:rsidSect="00575A17">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72E" w:rsidRDefault="00F5472E" w:rsidP="00614E73">
      <w:r>
        <w:separator/>
      </w:r>
    </w:p>
  </w:endnote>
  <w:endnote w:type="continuationSeparator" w:id="1">
    <w:p w:rsidR="00F5472E" w:rsidRDefault="00F5472E" w:rsidP="0061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2441"/>
      <w:docPartObj>
        <w:docPartGallery w:val="Page Numbers (Bottom of Page)"/>
        <w:docPartUnique/>
      </w:docPartObj>
    </w:sdtPr>
    <w:sdtContent>
      <w:p w:rsidR="00575A17" w:rsidRDefault="00735001">
        <w:pPr>
          <w:pStyle w:val="a3"/>
        </w:pPr>
        <w:r w:rsidRPr="00575A17">
          <w:rPr>
            <w:sz w:val="28"/>
            <w:szCs w:val="28"/>
          </w:rPr>
          <w:fldChar w:fldCharType="begin"/>
        </w:r>
        <w:r w:rsidR="00575A17" w:rsidRPr="00575A17">
          <w:rPr>
            <w:sz w:val="28"/>
            <w:szCs w:val="28"/>
          </w:rPr>
          <w:instrText xml:space="preserve"> PAGE   \* MERGEFORMAT </w:instrText>
        </w:r>
        <w:r w:rsidRPr="00575A17">
          <w:rPr>
            <w:sz w:val="28"/>
            <w:szCs w:val="28"/>
          </w:rPr>
          <w:fldChar w:fldCharType="separate"/>
        </w:r>
        <w:r w:rsidR="00DF6274" w:rsidRPr="00DF6274">
          <w:rPr>
            <w:noProof/>
            <w:sz w:val="28"/>
            <w:szCs w:val="28"/>
            <w:lang w:val="zh-CN"/>
          </w:rPr>
          <w:t>-</w:t>
        </w:r>
        <w:r w:rsidR="00DF6274">
          <w:rPr>
            <w:noProof/>
            <w:sz w:val="28"/>
            <w:szCs w:val="28"/>
          </w:rPr>
          <w:t xml:space="preserve"> 2 -</w:t>
        </w:r>
        <w:r w:rsidRPr="00575A17">
          <w:rPr>
            <w:sz w:val="28"/>
            <w:szCs w:val="28"/>
          </w:rPr>
          <w:fldChar w:fldCharType="end"/>
        </w:r>
      </w:p>
    </w:sdtContent>
  </w:sdt>
  <w:p w:rsidR="00575A17" w:rsidRDefault="00575A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2440"/>
      <w:docPartObj>
        <w:docPartGallery w:val="Page Numbers (Bottom of Page)"/>
        <w:docPartUnique/>
      </w:docPartObj>
    </w:sdtPr>
    <w:sdtContent>
      <w:p w:rsidR="00575A17" w:rsidRDefault="00735001">
        <w:pPr>
          <w:pStyle w:val="a3"/>
          <w:jc w:val="right"/>
        </w:pPr>
        <w:r w:rsidRPr="00575A17">
          <w:rPr>
            <w:sz w:val="28"/>
            <w:szCs w:val="28"/>
          </w:rPr>
          <w:fldChar w:fldCharType="begin"/>
        </w:r>
        <w:r w:rsidR="00575A17" w:rsidRPr="00575A17">
          <w:rPr>
            <w:sz w:val="28"/>
            <w:szCs w:val="28"/>
          </w:rPr>
          <w:instrText xml:space="preserve"> PAGE   \* MERGEFORMAT </w:instrText>
        </w:r>
        <w:r w:rsidRPr="00575A17">
          <w:rPr>
            <w:sz w:val="28"/>
            <w:szCs w:val="28"/>
          </w:rPr>
          <w:fldChar w:fldCharType="separate"/>
        </w:r>
        <w:r w:rsidR="00DF6274" w:rsidRPr="00DF6274">
          <w:rPr>
            <w:noProof/>
            <w:sz w:val="28"/>
            <w:szCs w:val="28"/>
            <w:lang w:val="zh-CN"/>
          </w:rPr>
          <w:t>-</w:t>
        </w:r>
        <w:r w:rsidR="00DF6274">
          <w:rPr>
            <w:noProof/>
            <w:sz w:val="28"/>
            <w:szCs w:val="28"/>
          </w:rPr>
          <w:t xml:space="preserve"> 1 -</w:t>
        </w:r>
        <w:r w:rsidRPr="00575A17">
          <w:rPr>
            <w:sz w:val="28"/>
            <w:szCs w:val="28"/>
          </w:rPr>
          <w:fldChar w:fldCharType="end"/>
        </w:r>
      </w:p>
    </w:sdtContent>
  </w:sdt>
  <w:p w:rsidR="00575A17" w:rsidRDefault="00575A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72E" w:rsidRDefault="00F5472E" w:rsidP="00614E73">
      <w:r>
        <w:separator/>
      </w:r>
    </w:p>
  </w:footnote>
  <w:footnote w:type="continuationSeparator" w:id="1">
    <w:p w:rsidR="00F5472E" w:rsidRDefault="00F5472E" w:rsidP="00614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10"/>
  <w:drawingGridVerticalSpacing w:val="156"/>
  <w:displayHorizontalDrawingGridEvery w:val="2"/>
  <w:displayVerticalDrawingGridEvery w:val="2"/>
  <w:noPunctuationKerning/>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ZhNzZjY2EyMTM3NzAwMzA5OTc5YmFiZmY0MjAxOWQifQ=="/>
  </w:docVars>
  <w:rsids>
    <w:rsidRoot w:val="000D0C6F"/>
    <w:rsid w:val="00010C7A"/>
    <w:rsid w:val="00016A8A"/>
    <w:rsid w:val="00045133"/>
    <w:rsid w:val="000468BE"/>
    <w:rsid w:val="00061475"/>
    <w:rsid w:val="00063696"/>
    <w:rsid w:val="000771BA"/>
    <w:rsid w:val="00087144"/>
    <w:rsid w:val="000D0C6F"/>
    <w:rsid w:val="000D54E3"/>
    <w:rsid w:val="000D55B6"/>
    <w:rsid w:val="000F595B"/>
    <w:rsid w:val="00101FDF"/>
    <w:rsid w:val="001068AC"/>
    <w:rsid w:val="00115225"/>
    <w:rsid w:val="00125172"/>
    <w:rsid w:val="00125F2C"/>
    <w:rsid w:val="00146F68"/>
    <w:rsid w:val="001726A2"/>
    <w:rsid w:val="00172761"/>
    <w:rsid w:val="00186E5A"/>
    <w:rsid w:val="00192935"/>
    <w:rsid w:val="001A2838"/>
    <w:rsid w:val="001A31B9"/>
    <w:rsid w:val="001A532B"/>
    <w:rsid w:val="001B5FBD"/>
    <w:rsid w:val="001C7BA9"/>
    <w:rsid w:val="001D26D8"/>
    <w:rsid w:val="001D4D98"/>
    <w:rsid w:val="001D70C3"/>
    <w:rsid w:val="001E57C8"/>
    <w:rsid w:val="00204138"/>
    <w:rsid w:val="0021542A"/>
    <w:rsid w:val="002471C8"/>
    <w:rsid w:val="00262673"/>
    <w:rsid w:val="00264519"/>
    <w:rsid w:val="002806B5"/>
    <w:rsid w:val="00280D3B"/>
    <w:rsid w:val="00284B68"/>
    <w:rsid w:val="002871F2"/>
    <w:rsid w:val="00294398"/>
    <w:rsid w:val="00294844"/>
    <w:rsid w:val="0029522B"/>
    <w:rsid w:val="002A24CA"/>
    <w:rsid w:val="002B5E35"/>
    <w:rsid w:val="002D7EA6"/>
    <w:rsid w:val="002E3132"/>
    <w:rsid w:val="00300F56"/>
    <w:rsid w:val="00311778"/>
    <w:rsid w:val="0031476C"/>
    <w:rsid w:val="00317685"/>
    <w:rsid w:val="00331BBF"/>
    <w:rsid w:val="00332DF2"/>
    <w:rsid w:val="00340FCE"/>
    <w:rsid w:val="00344886"/>
    <w:rsid w:val="003B71CE"/>
    <w:rsid w:val="003F03A7"/>
    <w:rsid w:val="003F227C"/>
    <w:rsid w:val="003F2307"/>
    <w:rsid w:val="003F4F43"/>
    <w:rsid w:val="00403EB7"/>
    <w:rsid w:val="00427B55"/>
    <w:rsid w:val="00445790"/>
    <w:rsid w:val="004504F9"/>
    <w:rsid w:val="00457751"/>
    <w:rsid w:val="004847CA"/>
    <w:rsid w:val="004905FB"/>
    <w:rsid w:val="00491550"/>
    <w:rsid w:val="004B0B12"/>
    <w:rsid w:val="004C098D"/>
    <w:rsid w:val="004C375F"/>
    <w:rsid w:val="004C4B55"/>
    <w:rsid w:val="004D0EA9"/>
    <w:rsid w:val="004D7249"/>
    <w:rsid w:val="004F2C2F"/>
    <w:rsid w:val="004F3CEB"/>
    <w:rsid w:val="00502C1F"/>
    <w:rsid w:val="0051214E"/>
    <w:rsid w:val="00533E08"/>
    <w:rsid w:val="005509CE"/>
    <w:rsid w:val="0056324A"/>
    <w:rsid w:val="00571235"/>
    <w:rsid w:val="00575A17"/>
    <w:rsid w:val="00581371"/>
    <w:rsid w:val="005A0F24"/>
    <w:rsid w:val="005C6860"/>
    <w:rsid w:val="005D4146"/>
    <w:rsid w:val="005D4289"/>
    <w:rsid w:val="005E158C"/>
    <w:rsid w:val="005F3C47"/>
    <w:rsid w:val="005F6D45"/>
    <w:rsid w:val="00614E73"/>
    <w:rsid w:val="006321B5"/>
    <w:rsid w:val="00632D7E"/>
    <w:rsid w:val="00633576"/>
    <w:rsid w:val="00637DE3"/>
    <w:rsid w:val="00640F64"/>
    <w:rsid w:val="00646C24"/>
    <w:rsid w:val="006476CD"/>
    <w:rsid w:val="0067233B"/>
    <w:rsid w:val="00673BF0"/>
    <w:rsid w:val="00692962"/>
    <w:rsid w:val="00693A43"/>
    <w:rsid w:val="006A4AEE"/>
    <w:rsid w:val="006C7AA2"/>
    <w:rsid w:val="006F06B5"/>
    <w:rsid w:val="00701480"/>
    <w:rsid w:val="00706A2C"/>
    <w:rsid w:val="00710535"/>
    <w:rsid w:val="00713355"/>
    <w:rsid w:val="00717C8B"/>
    <w:rsid w:val="00735001"/>
    <w:rsid w:val="007470DB"/>
    <w:rsid w:val="00756EA6"/>
    <w:rsid w:val="00766EBD"/>
    <w:rsid w:val="007814C4"/>
    <w:rsid w:val="007A09FA"/>
    <w:rsid w:val="007A0A0C"/>
    <w:rsid w:val="007B1D51"/>
    <w:rsid w:val="007E5550"/>
    <w:rsid w:val="00850B14"/>
    <w:rsid w:val="0086558D"/>
    <w:rsid w:val="0086671F"/>
    <w:rsid w:val="00873AF2"/>
    <w:rsid w:val="00876A7A"/>
    <w:rsid w:val="00882BFD"/>
    <w:rsid w:val="00887B49"/>
    <w:rsid w:val="008B0CFB"/>
    <w:rsid w:val="008C410C"/>
    <w:rsid w:val="008C4BD2"/>
    <w:rsid w:val="008D4E16"/>
    <w:rsid w:val="008E7761"/>
    <w:rsid w:val="009001DF"/>
    <w:rsid w:val="00905167"/>
    <w:rsid w:val="009231FF"/>
    <w:rsid w:val="009362EA"/>
    <w:rsid w:val="009426F0"/>
    <w:rsid w:val="00965934"/>
    <w:rsid w:val="00995894"/>
    <w:rsid w:val="00996F7F"/>
    <w:rsid w:val="009A70EF"/>
    <w:rsid w:val="009B0F25"/>
    <w:rsid w:val="009D15C6"/>
    <w:rsid w:val="009E65F6"/>
    <w:rsid w:val="00A01A5B"/>
    <w:rsid w:val="00A045F0"/>
    <w:rsid w:val="00A15AEF"/>
    <w:rsid w:val="00A24697"/>
    <w:rsid w:val="00A24DB4"/>
    <w:rsid w:val="00A34FD2"/>
    <w:rsid w:val="00A35F02"/>
    <w:rsid w:val="00A63351"/>
    <w:rsid w:val="00A833E0"/>
    <w:rsid w:val="00A930CA"/>
    <w:rsid w:val="00AA6795"/>
    <w:rsid w:val="00AB0D0B"/>
    <w:rsid w:val="00AB4D31"/>
    <w:rsid w:val="00AB7291"/>
    <w:rsid w:val="00AE7AEB"/>
    <w:rsid w:val="00AE7C46"/>
    <w:rsid w:val="00AF0DDA"/>
    <w:rsid w:val="00B44E77"/>
    <w:rsid w:val="00B47031"/>
    <w:rsid w:val="00B53857"/>
    <w:rsid w:val="00B56B5C"/>
    <w:rsid w:val="00B6156F"/>
    <w:rsid w:val="00B85416"/>
    <w:rsid w:val="00BA200E"/>
    <w:rsid w:val="00BB647A"/>
    <w:rsid w:val="00BC5BF1"/>
    <w:rsid w:val="00BE6706"/>
    <w:rsid w:val="00BF7C76"/>
    <w:rsid w:val="00C06AD4"/>
    <w:rsid w:val="00C10E74"/>
    <w:rsid w:val="00C17147"/>
    <w:rsid w:val="00C20B3A"/>
    <w:rsid w:val="00C36BEA"/>
    <w:rsid w:val="00C43840"/>
    <w:rsid w:val="00C54188"/>
    <w:rsid w:val="00C56387"/>
    <w:rsid w:val="00C61C7D"/>
    <w:rsid w:val="00C65877"/>
    <w:rsid w:val="00C745A2"/>
    <w:rsid w:val="00C762F3"/>
    <w:rsid w:val="00C90728"/>
    <w:rsid w:val="00CA55E1"/>
    <w:rsid w:val="00CC7488"/>
    <w:rsid w:val="00D07466"/>
    <w:rsid w:val="00D125E6"/>
    <w:rsid w:val="00D12AB6"/>
    <w:rsid w:val="00D32CC2"/>
    <w:rsid w:val="00D33D9E"/>
    <w:rsid w:val="00D345B3"/>
    <w:rsid w:val="00D40BEF"/>
    <w:rsid w:val="00D4169F"/>
    <w:rsid w:val="00D52972"/>
    <w:rsid w:val="00D73A85"/>
    <w:rsid w:val="00D811D7"/>
    <w:rsid w:val="00D91215"/>
    <w:rsid w:val="00DB7047"/>
    <w:rsid w:val="00DE42DD"/>
    <w:rsid w:val="00DF6274"/>
    <w:rsid w:val="00E15668"/>
    <w:rsid w:val="00E20950"/>
    <w:rsid w:val="00E21650"/>
    <w:rsid w:val="00E41410"/>
    <w:rsid w:val="00E4149D"/>
    <w:rsid w:val="00E4318C"/>
    <w:rsid w:val="00E67FC2"/>
    <w:rsid w:val="00E80A69"/>
    <w:rsid w:val="00E8469F"/>
    <w:rsid w:val="00EC54E8"/>
    <w:rsid w:val="00EC7C95"/>
    <w:rsid w:val="00EE4EDC"/>
    <w:rsid w:val="00EF3167"/>
    <w:rsid w:val="00EF3D3F"/>
    <w:rsid w:val="00F11808"/>
    <w:rsid w:val="00F20430"/>
    <w:rsid w:val="00F45B6F"/>
    <w:rsid w:val="00F46DBD"/>
    <w:rsid w:val="00F5472E"/>
    <w:rsid w:val="00F81B0C"/>
    <w:rsid w:val="00F828E4"/>
    <w:rsid w:val="00F903C7"/>
    <w:rsid w:val="00F91A28"/>
    <w:rsid w:val="00F9680F"/>
    <w:rsid w:val="00FD4E8A"/>
    <w:rsid w:val="00FD7593"/>
    <w:rsid w:val="00FE29B7"/>
    <w:rsid w:val="00FF09DF"/>
    <w:rsid w:val="04BF393A"/>
    <w:rsid w:val="15F55E28"/>
    <w:rsid w:val="328D39BC"/>
    <w:rsid w:val="418B1EC6"/>
    <w:rsid w:val="729B14C4"/>
    <w:rsid w:val="75560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26A2"/>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26A2"/>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1726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726A2"/>
    <w:rPr>
      <w:rFonts w:ascii="宋体" w:eastAsia="宋体" w:hAnsi="宋体" w:cs="宋体"/>
      <w:kern w:val="0"/>
      <w:sz w:val="18"/>
      <w:szCs w:val="18"/>
      <w:lang w:eastAsia="en-US"/>
    </w:rPr>
  </w:style>
  <w:style w:type="character" w:customStyle="1" w:styleId="Char">
    <w:name w:val="页脚 Char"/>
    <w:basedOn w:val="a0"/>
    <w:link w:val="a3"/>
    <w:uiPriority w:val="99"/>
    <w:qFormat/>
    <w:rsid w:val="001726A2"/>
    <w:rPr>
      <w:rFonts w:ascii="宋体" w:eastAsia="宋体" w:hAnsi="宋体" w:cs="宋体"/>
      <w:kern w:val="0"/>
      <w:sz w:val="18"/>
      <w:szCs w:val="18"/>
      <w:lang w:eastAsia="en-US"/>
    </w:rPr>
  </w:style>
  <w:style w:type="paragraph" w:styleId="a5">
    <w:name w:val="List Paragraph"/>
    <w:basedOn w:val="a"/>
    <w:uiPriority w:val="34"/>
    <w:qFormat/>
    <w:rsid w:val="001726A2"/>
    <w:pPr>
      <w:ind w:firstLineChars="200" w:firstLine="420"/>
    </w:pPr>
  </w:style>
  <w:style w:type="character" w:customStyle="1" w:styleId="font51">
    <w:name w:val="font51"/>
    <w:basedOn w:val="a0"/>
    <w:qFormat/>
    <w:rsid w:val="001726A2"/>
    <w:rPr>
      <w:rFonts w:ascii="Times New Roman" w:hAnsi="Times New Roman" w:cs="Times New Roman" w:hint="default"/>
      <w:color w:val="000000"/>
      <w:sz w:val="22"/>
      <w:szCs w:val="22"/>
      <w:u w:val="none"/>
    </w:rPr>
  </w:style>
  <w:style w:type="character" w:customStyle="1" w:styleId="font41">
    <w:name w:val="font41"/>
    <w:basedOn w:val="a0"/>
    <w:qFormat/>
    <w:rsid w:val="001726A2"/>
    <w:rPr>
      <w:rFonts w:ascii="宋体" w:eastAsia="宋体" w:hAnsi="宋体" w:cs="宋体" w:hint="eastAsia"/>
      <w:color w:val="000000"/>
      <w:sz w:val="22"/>
      <w:szCs w:val="22"/>
      <w:u w:val="none"/>
    </w:rPr>
  </w:style>
  <w:style w:type="character" w:customStyle="1" w:styleId="font61">
    <w:name w:val="font61"/>
    <w:basedOn w:val="a0"/>
    <w:qFormat/>
    <w:rsid w:val="001726A2"/>
    <w:rPr>
      <w:rFonts w:ascii="宋体" w:eastAsia="宋体" w:hAnsi="宋体" w:cs="宋体" w:hint="eastAsia"/>
      <w:color w:val="000000"/>
      <w:sz w:val="22"/>
      <w:szCs w:val="22"/>
      <w:u w:val="none"/>
    </w:rPr>
  </w:style>
  <w:style w:type="character" w:customStyle="1" w:styleId="font81">
    <w:name w:val="font81"/>
    <w:basedOn w:val="a0"/>
    <w:qFormat/>
    <w:rsid w:val="001726A2"/>
    <w:rPr>
      <w:rFonts w:ascii="宋体" w:eastAsia="宋体" w:hAnsi="宋体" w:cs="宋体" w:hint="eastAsia"/>
      <w:color w:val="FF0000"/>
      <w:sz w:val="22"/>
      <w:szCs w:val="22"/>
      <w:u w:val="none"/>
    </w:rPr>
  </w:style>
  <w:style w:type="character" w:customStyle="1" w:styleId="font71">
    <w:name w:val="font71"/>
    <w:basedOn w:val="a0"/>
    <w:qFormat/>
    <w:rsid w:val="001726A2"/>
    <w:rPr>
      <w:rFonts w:ascii="Times New Roman" w:hAnsi="Times New Roman" w:cs="Times New Roman" w:hint="default"/>
      <w:color w:val="FF0000"/>
      <w:sz w:val="22"/>
      <w:szCs w:val="22"/>
      <w:u w:val="none"/>
    </w:rPr>
  </w:style>
  <w:style w:type="table" w:styleId="a6">
    <w:name w:val="Table Grid"/>
    <w:basedOn w:val="a1"/>
    <w:uiPriority w:val="59"/>
    <w:qFormat/>
    <w:rsid w:val="00C36BEA"/>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qFormat/>
    <w:rsid w:val="00BB647A"/>
    <w:pPr>
      <w:autoSpaceDE/>
      <w:autoSpaceDN/>
      <w:spacing w:beforeAutospacing="1" w:afterAutospacing="1"/>
    </w:pPr>
    <w:rPr>
      <w:rFonts w:asciiTheme="minorHAnsi" w:eastAsiaTheme="minorEastAsia" w:hAnsiTheme="minorHAnsi" w:cs="Times New Roman"/>
      <w:sz w:val="24"/>
      <w:szCs w:val="24"/>
      <w:lang w:eastAsia="zh-CN"/>
    </w:rPr>
  </w:style>
  <w:style w:type="character" w:styleId="a8">
    <w:name w:val="Strong"/>
    <w:basedOn w:val="a0"/>
    <w:qFormat/>
    <w:rsid w:val="00BB647A"/>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376</Words>
  <Characters>2148</Characters>
  <Application>Microsoft Office Word</Application>
  <DocSecurity>0</DocSecurity>
  <Lines>17</Lines>
  <Paragraphs>5</Paragraphs>
  <ScaleCrop>false</ScaleCrop>
  <Company>微软中国</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金悬</dc:creator>
  <cp:lastModifiedBy>China</cp:lastModifiedBy>
  <cp:revision>22</cp:revision>
  <dcterms:created xsi:type="dcterms:W3CDTF">2025-06-24T07:54:00Z</dcterms:created>
  <dcterms:modified xsi:type="dcterms:W3CDTF">2025-08-11T00:54:00Z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C11D32E571DA4FA58147D2859E18BF5E</vt:lpwstr>
  </property>
</Properties>
</file>