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262AB">
      <w:pPr>
        <w:spacing w:line="360" w:lineRule="auto"/>
        <w:ind w:firstLine="640" w:firstLineChars="200"/>
        <w:jc w:val="center"/>
        <w:rPr>
          <w:rFonts w:hint="default" w:eastAsiaTheme="minorEastAsia"/>
          <w:sz w:val="32"/>
          <w:szCs w:val="32"/>
          <w:lang w:val="en-US" w:eastAsia="zh-CN"/>
        </w:rPr>
      </w:pPr>
      <w:r>
        <w:rPr>
          <w:rFonts w:hint="eastAsia"/>
          <w:sz w:val="32"/>
          <w:szCs w:val="32"/>
          <w:lang w:val="en-US" w:eastAsia="zh-CN"/>
        </w:rPr>
        <w:t>更正公告</w:t>
      </w:r>
    </w:p>
    <w:p w14:paraId="403936A8">
      <w:pPr>
        <w:spacing w:line="360" w:lineRule="auto"/>
        <w:ind w:firstLine="422" w:firstLineChars="200"/>
        <w:rPr>
          <w:rFonts w:hint="default"/>
          <w:b/>
          <w:bCs/>
          <w:lang w:val="en-US" w:eastAsia="zh-CN"/>
        </w:rPr>
      </w:pPr>
      <w:r>
        <w:rPr>
          <w:rFonts w:hint="eastAsia"/>
          <w:b/>
          <w:bCs/>
          <w:lang w:val="en-US" w:eastAsia="zh-CN"/>
        </w:rPr>
        <w:t>各潜在竞标人：</w:t>
      </w:r>
    </w:p>
    <w:p w14:paraId="39D49277">
      <w:pPr>
        <w:spacing w:line="360" w:lineRule="auto"/>
        <w:ind w:firstLine="422" w:firstLineChars="200"/>
        <w:rPr>
          <w:rFonts w:hint="eastAsia"/>
          <w:b/>
          <w:bCs/>
          <w:lang w:eastAsia="zh-CN"/>
        </w:rPr>
      </w:pPr>
      <w:r>
        <w:rPr>
          <w:rFonts w:hint="eastAsia"/>
          <w:b/>
          <w:bCs/>
          <w:lang w:eastAsia="zh-CN"/>
        </w:rPr>
        <w:t>现将“办公设施设备维护及信息技术服务”</w:t>
      </w:r>
      <w:r>
        <w:rPr>
          <w:rFonts w:hint="eastAsia"/>
          <w:b/>
          <w:bCs/>
          <w:lang w:val="en-US" w:eastAsia="zh-CN"/>
        </w:rPr>
        <w:t>更正</w:t>
      </w:r>
      <w:r>
        <w:rPr>
          <w:rFonts w:hint="eastAsia"/>
          <w:b/>
          <w:bCs/>
          <w:lang w:eastAsia="zh-CN"/>
        </w:rPr>
        <w:t>公告发布如下：</w:t>
      </w:r>
    </w:p>
    <w:p w14:paraId="2827099A">
      <w:pPr>
        <w:spacing w:line="360" w:lineRule="auto"/>
        <w:ind w:firstLine="422" w:firstLineChars="200"/>
        <w:rPr>
          <w:rFonts w:hint="eastAsia"/>
          <w:b/>
          <w:bCs/>
          <w:lang w:val="en-US" w:eastAsia="zh-CN"/>
        </w:rPr>
      </w:pPr>
      <w:r>
        <w:rPr>
          <w:rFonts w:hint="eastAsia"/>
          <w:b/>
          <w:bCs/>
          <w:lang w:eastAsia="zh-CN"/>
        </w:rPr>
        <w:t>报名期限延长至</w:t>
      </w:r>
      <w:r>
        <w:rPr>
          <w:rFonts w:hint="eastAsia"/>
          <w:b/>
          <w:bCs/>
          <w:lang w:val="en-US" w:eastAsia="zh-CN"/>
        </w:rPr>
        <w:t>12月8日17:30；</w:t>
      </w:r>
    </w:p>
    <w:p w14:paraId="073D6A9B">
      <w:pPr>
        <w:spacing w:line="360" w:lineRule="auto"/>
        <w:ind w:firstLine="422" w:firstLineChars="200"/>
        <w:rPr>
          <w:rFonts w:hint="eastAsia"/>
          <w:b/>
          <w:bCs/>
          <w:highlight w:val="yellow"/>
          <w:lang w:val="en-US" w:eastAsia="zh-CN"/>
        </w:rPr>
      </w:pPr>
      <w:r>
        <w:rPr>
          <w:rFonts w:hint="eastAsia"/>
          <w:b/>
          <w:bCs/>
          <w:lang w:val="en-US" w:eastAsia="zh-CN"/>
        </w:rPr>
        <w:t>开标时间：2025年12月9日</w:t>
      </w:r>
      <w:r>
        <w:rPr>
          <w:rFonts w:hint="eastAsia"/>
          <w:b/>
          <w:bCs/>
          <w:highlight w:val="none"/>
          <w:lang w:val="en-US" w:eastAsia="zh-CN"/>
        </w:rPr>
        <w:t>11：30</w:t>
      </w:r>
    </w:p>
    <w:p w14:paraId="70DA9160">
      <w:pPr>
        <w:spacing w:line="360" w:lineRule="auto"/>
        <w:ind w:firstLine="422" w:firstLineChars="200"/>
        <w:rPr>
          <w:rFonts w:hint="default"/>
          <w:lang w:val="en-US" w:eastAsia="zh-CN"/>
        </w:rPr>
      </w:pPr>
      <w:r>
        <w:rPr>
          <w:rFonts w:hint="default"/>
          <w:b/>
          <w:bCs/>
          <w:lang w:val="en-US" w:eastAsia="zh-CN"/>
        </w:rPr>
        <w:t>一、将本项目竞争性</w:t>
      </w:r>
      <w:r>
        <w:rPr>
          <w:rFonts w:hint="eastAsia"/>
          <w:b/>
          <w:bCs/>
          <w:lang w:val="en-US" w:eastAsia="zh-CN"/>
        </w:rPr>
        <w:t>比选</w:t>
      </w:r>
      <w:r>
        <w:rPr>
          <w:rFonts w:hint="default"/>
          <w:b/>
          <w:bCs/>
          <w:lang w:val="en-US" w:eastAsia="zh-CN"/>
        </w:rPr>
        <w:t>文件“第四篇  资格审查及评标办法”有关内容</w:t>
      </w:r>
      <w:r>
        <w:rPr>
          <w:rFonts w:hint="eastAsia"/>
          <w:b/>
          <w:bCs/>
          <w:lang w:val="en-US" w:eastAsia="zh-CN"/>
        </w:rPr>
        <w:t>调整</w:t>
      </w:r>
      <w:r>
        <w:rPr>
          <w:rFonts w:hint="default"/>
          <w:b/>
          <w:bCs/>
          <w:lang w:val="en-US" w:eastAsia="zh-CN"/>
        </w:rPr>
        <w:t>如下：</w:t>
      </w:r>
    </w:p>
    <w:p w14:paraId="3863EEB0">
      <w:pPr>
        <w:spacing w:line="360" w:lineRule="auto"/>
        <w:ind w:firstLine="420" w:firstLineChars="200"/>
        <w:rPr>
          <w:rFonts w:hint="eastAsia"/>
          <w:lang w:val="en-US" w:eastAsia="zh-CN"/>
        </w:rPr>
      </w:pPr>
      <w:r>
        <w:rPr>
          <w:rFonts w:hint="eastAsia"/>
        </w:rPr>
        <w:t>原</w:t>
      </w:r>
      <w:r>
        <w:rPr>
          <w:rFonts w:hint="eastAsia"/>
          <w:lang w:val="en-US" w:eastAsia="zh-CN"/>
        </w:rPr>
        <w:t>4.</w:t>
      </w:r>
      <w:r>
        <w:rPr>
          <w:rFonts w:hint="eastAsia"/>
        </w:rPr>
        <w:t>对</w:t>
      </w:r>
      <w:r>
        <w:rPr>
          <w:rFonts w:hint="eastAsia"/>
          <w:lang w:val="en-US" w:eastAsia="zh-CN"/>
        </w:rPr>
        <w:t>投标</w:t>
      </w:r>
      <w:r>
        <w:rPr>
          <w:rFonts w:hint="eastAsia"/>
        </w:rPr>
        <w:t>人自研接口</w:t>
      </w:r>
      <w:r>
        <w:rPr>
          <w:rFonts w:hint="eastAsia"/>
          <w:lang w:val="en-US" w:eastAsia="zh-CN"/>
        </w:rPr>
        <w:t>模块进行技术验证</w:t>
      </w:r>
      <w:r>
        <w:rPr>
          <w:rFonts w:hint="eastAsia"/>
          <w:lang w:eastAsia="zh-CN"/>
        </w:rPr>
        <w:t>，</w:t>
      </w:r>
      <w:r>
        <w:rPr>
          <w:rFonts w:hint="eastAsia"/>
          <w:lang w:val="en-US" w:eastAsia="zh-CN"/>
        </w:rPr>
        <w:t>提供模块与系统接口调用成功的截图（图片需包含的信息有：投标人名称、调用接口名称），</w:t>
      </w:r>
      <w:bookmarkStart w:id="0" w:name="_GoBack"/>
      <w:bookmarkEnd w:id="0"/>
      <w:r>
        <w:rPr>
          <w:rFonts w:hint="eastAsia"/>
          <w:lang w:val="en-US" w:eastAsia="zh-CN"/>
        </w:rPr>
        <w:t>总分21分。具体分数组成如下:</w:t>
      </w:r>
    </w:p>
    <w:p w14:paraId="49619BBE">
      <w:pPr>
        <w:spacing w:line="360" w:lineRule="auto"/>
        <w:ind w:firstLine="420" w:firstLineChars="200"/>
        <w:rPr>
          <w:rFonts w:hint="default"/>
          <w:lang w:val="en-US" w:eastAsia="zh-CN"/>
        </w:rPr>
      </w:pPr>
      <w:r>
        <w:rPr>
          <w:rFonts w:hint="eastAsia"/>
          <w:lang w:val="en-US" w:eastAsia="zh-CN"/>
        </w:rPr>
        <w:t>4.1提供边界防火墙接口调用成功的截图得7分，不提供或提供不全得0分；</w:t>
      </w:r>
    </w:p>
    <w:p w14:paraId="028B2149">
      <w:pPr>
        <w:spacing w:line="360" w:lineRule="auto"/>
        <w:ind w:firstLine="420" w:firstLineChars="200"/>
        <w:rPr>
          <w:rFonts w:hint="eastAsia"/>
          <w:lang w:val="en-US" w:eastAsia="zh-CN"/>
        </w:rPr>
      </w:pPr>
      <w:r>
        <w:rPr>
          <w:rFonts w:hint="eastAsia"/>
          <w:lang w:val="en-US" w:eastAsia="zh-CN"/>
        </w:rPr>
        <w:t>4.2提供入侵防御系统接口调用成功的截图得7分，不提供或提供不全得0分；</w:t>
      </w:r>
    </w:p>
    <w:p w14:paraId="7DEE6952">
      <w:pPr>
        <w:spacing w:line="360" w:lineRule="auto"/>
        <w:ind w:firstLine="420" w:firstLineChars="200"/>
        <w:rPr>
          <w:rFonts w:hint="eastAsia"/>
          <w:lang w:val="en-US" w:eastAsia="zh-CN"/>
        </w:rPr>
      </w:pPr>
      <w:r>
        <w:rPr>
          <w:rFonts w:hint="eastAsia"/>
          <w:lang w:val="en-US" w:eastAsia="zh-CN"/>
        </w:rPr>
        <w:t>4.3提供WEB应用防护系统接口调用成功的截图得7分，不提供或提供不全得0分。</w:t>
      </w:r>
    </w:p>
    <w:p w14:paraId="60140661">
      <w:pPr>
        <w:spacing w:line="360" w:lineRule="auto"/>
        <w:ind w:firstLine="420" w:firstLineChars="200"/>
        <w:rPr>
          <w:rFonts w:hint="eastAsia"/>
          <w:lang w:val="en-US" w:eastAsia="zh-CN"/>
        </w:rPr>
      </w:pPr>
    </w:p>
    <w:p w14:paraId="4E34E284">
      <w:pPr>
        <w:spacing w:line="360" w:lineRule="auto"/>
        <w:ind w:firstLine="420" w:firstLineChars="200"/>
        <w:rPr>
          <w:rFonts w:hint="eastAsia"/>
          <w:lang w:val="en-US" w:eastAsia="zh-CN"/>
        </w:rPr>
      </w:pPr>
      <w:r>
        <w:rPr>
          <w:rFonts w:hint="eastAsia"/>
          <w:lang w:val="en-US" w:eastAsia="zh-CN"/>
        </w:rPr>
        <w:t>改为：</w:t>
      </w:r>
    </w:p>
    <w:p w14:paraId="684EEC38">
      <w:pPr>
        <w:spacing w:line="360" w:lineRule="auto"/>
        <w:ind w:firstLine="420" w:firstLineChars="200"/>
        <w:rPr>
          <w:rFonts w:hint="eastAsia"/>
        </w:rPr>
      </w:pPr>
      <w:r>
        <w:rPr>
          <w:rFonts w:hint="eastAsia"/>
        </w:rPr>
        <w:t>4.投标人对安全设备产生的数据进行有效抓取并通过接口将数据传至我所原安全模块进行技术验证，提供与安全模块调用成功的截图（图片需包含的信息有：投标人名称、调用成功的数据），总分21分。具体分数组成如下:</w:t>
      </w:r>
    </w:p>
    <w:p w14:paraId="36C90187">
      <w:pPr>
        <w:spacing w:line="360" w:lineRule="auto"/>
        <w:ind w:firstLine="420" w:firstLineChars="200"/>
        <w:rPr>
          <w:rFonts w:hint="eastAsia"/>
        </w:rPr>
      </w:pPr>
      <w:r>
        <w:rPr>
          <w:rFonts w:hint="eastAsia"/>
        </w:rPr>
        <w:t>4.1提供边界防火墙接口调用成功的截图得7分，不提供或提供不全得0分；</w:t>
      </w:r>
    </w:p>
    <w:p w14:paraId="584C7913">
      <w:pPr>
        <w:spacing w:line="360" w:lineRule="auto"/>
        <w:ind w:firstLine="420" w:firstLineChars="200"/>
        <w:rPr>
          <w:rFonts w:hint="eastAsia"/>
        </w:rPr>
      </w:pPr>
      <w:r>
        <w:rPr>
          <w:rFonts w:hint="eastAsia"/>
        </w:rPr>
        <w:t>4.2提供入侵防御系统接口调用成功的截图得7分，不提供或提供不全得0分；</w:t>
      </w:r>
    </w:p>
    <w:p w14:paraId="473BCD46">
      <w:pPr>
        <w:spacing w:line="360" w:lineRule="auto"/>
        <w:ind w:firstLine="420" w:firstLineChars="200"/>
        <w:rPr>
          <w:rFonts w:hint="eastAsia"/>
        </w:rPr>
      </w:pPr>
      <w:r>
        <w:rPr>
          <w:rFonts w:hint="eastAsia"/>
        </w:rPr>
        <w:t>4.3提供WEB应用防护系统接口调用成功的截图得7分，不提供或提供不全得0分。</w:t>
      </w:r>
    </w:p>
    <w:p w14:paraId="4E18E966">
      <w:pPr>
        <w:spacing w:line="360" w:lineRule="auto"/>
        <w:rPr>
          <w:rFonts w:hint="eastAsia"/>
        </w:rPr>
      </w:pPr>
    </w:p>
    <w:p w14:paraId="73C36660">
      <w:pPr>
        <w:spacing w:line="360" w:lineRule="auto"/>
        <w:ind w:firstLine="422" w:firstLineChars="200"/>
        <w:rPr>
          <w:b/>
          <w:bCs/>
        </w:rPr>
      </w:pPr>
      <w:r>
        <w:rPr>
          <w:rFonts w:hint="eastAsia"/>
          <w:b/>
          <w:bCs/>
          <w:lang w:val="en-US" w:eastAsia="zh-CN"/>
        </w:rPr>
        <w:t>二、</w:t>
      </w:r>
      <w:r>
        <w:rPr>
          <w:rFonts w:hint="eastAsia"/>
          <w:b/>
          <w:bCs/>
        </w:rPr>
        <w:t>新增相关赔偿要求</w:t>
      </w:r>
    </w:p>
    <w:p w14:paraId="435461CC">
      <w:pPr>
        <w:spacing w:line="360" w:lineRule="auto"/>
        <w:ind w:firstLine="420" w:firstLineChars="200"/>
      </w:pPr>
      <w:r>
        <w:rPr>
          <w:rFonts w:hint="eastAsia"/>
        </w:rPr>
        <w:t>乙方承诺在服务周期内（自合同签订日起至验收通过日），确保以下核心安全目标：</w:t>
      </w:r>
    </w:p>
    <w:p w14:paraId="2E648140">
      <w:pPr>
        <w:spacing w:line="360" w:lineRule="auto"/>
        <w:ind w:firstLine="420" w:firstLineChars="200"/>
      </w:pPr>
      <w:r>
        <w:rPr>
          <w:rFonts w:hint="eastAsia"/>
        </w:rPr>
        <w:t>护网行动达标：通过国家级/省级护网演练，未发生关键业务系统被勒索事件；</w:t>
      </w:r>
    </w:p>
    <w:p w14:paraId="3B18BDE8">
      <w:pPr>
        <w:spacing w:after="120" w:line="360" w:lineRule="auto"/>
        <w:ind w:firstLine="420" w:firstLineChars="200"/>
        <w:jc w:val="left"/>
      </w:pPr>
      <w:r>
        <w:rPr>
          <w:rFonts w:hint="eastAsia"/>
        </w:rPr>
        <w:t>发生勒索事件时由服务方为采购人指定的2台核心服务器提供10万元保额用于相关救援服务及数据解密。</w:t>
      </w:r>
    </w:p>
    <w:p w14:paraId="14FB9B7E">
      <w:pPr>
        <w:spacing w:line="360" w:lineRule="auto"/>
        <w:ind w:firstLine="422" w:firstLineChars="200"/>
        <w:rPr>
          <w:b/>
          <w:bCs/>
        </w:rPr>
      </w:pPr>
      <w:r>
        <w:rPr>
          <w:rFonts w:hint="eastAsia"/>
          <w:b/>
          <w:bCs/>
        </w:rPr>
        <w:t>赔偿触发条件与责任认定</w:t>
      </w:r>
    </w:p>
    <w:p w14:paraId="59D3E215">
      <w:pPr>
        <w:spacing w:line="360" w:lineRule="auto"/>
        <w:ind w:firstLine="420" w:firstLineChars="200"/>
      </w:pPr>
      <w:r>
        <w:rPr>
          <w:rFonts w:hint="eastAsia"/>
        </w:rPr>
        <w:t>赔偿情形</w:t>
      </w:r>
    </w:p>
    <w:p w14:paraId="399EF30B">
      <w:pPr>
        <w:spacing w:line="360" w:lineRule="auto"/>
        <w:ind w:firstLine="420" w:firstLineChars="200"/>
      </w:pPr>
      <w:r>
        <w:rPr>
          <w:rFonts w:hint="eastAsia"/>
        </w:rPr>
        <w:t>乙方出现以下任一情形，视为服务不达标，甲方有权要求赔偿：</w:t>
      </w:r>
    </w:p>
    <w:p w14:paraId="27CCC066">
      <w:pPr>
        <w:spacing w:line="360" w:lineRule="auto"/>
        <w:ind w:firstLine="420" w:firstLineChars="200"/>
      </w:pPr>
      <w:r>
        <w:rPr>
          <w:rFonts w:hint="eastAsia"/>
        </w:rPr>
        <w:t>护网失败：未通过护网演练，且导致关键业务系统被标记为“高风险”；</w:t>
      </w:r>
    </w:p>
    <w:p w14:paraId="4475F8DF">
      <w:pPr>
        <w:spacing w:line="360" w:lineRule="auto"/>
        <w:ind w:firstLine="420" w:firstLineChars="200"/>
      </w:pPr>
      <w:r>
        <w:rPr>
          <w:rFonts w:hint="eastAsia"/>
        </w:rPr>
        <w:t>勒索事件：因乙方防护措施失效，导致关键业务系统遭受勒索病毒攻击并造成数据加密或业务中断；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06588"/>
    <w:rsid w:val="00187C33"/>
    <w:rsid w:val="0058739A"/>
    <w:rsid w:val="0083508E"/>
    <w:rsid w:val="00B95A9A"/>
    <w:rsid w:val="00CC0D59"/>
    <w:rsid w:val="0A531732"/>
    <w:rsid w:val="10005328"/>
    <w:rsid w:val="13722D72"/>
    <w:rsid w:val="1F940113"/>
    <w:rsid w:val="2ACD3FAF"/>
    <w:rsid w:val="32906588"/>
    <w:rsid w:val="392F4087"/>
    <w:rsid w:val="48E56510"/>
    <w:rsid w:val="4E4F1E3F"/>
    <w:rsid w:val="7C896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651</Words>
  <Characters>679</Characters>
  <Lines>4</Lines>
  <Paragraphs>1</Paragraphs>
  <TotalTime>4</TotalTime>
  <ScaleCrop>false</ScaleCrop>
  <LinksUpToDate>false</LinksUpToDate>
  <CharactersWithSpaces>681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2025-12-02T01:42:00Z</dcterms:created>
  <dc:creator>晚上小飞贼</dc:creator>
  <cp:lastModifiedBy>WPS_1735188972</cp:lastModifiedBy>
  <dcterms:modified xsi:type="dcterms:W3CDTF">2025-12-02T08:38:42Z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6977236184BB42B9B418FC04BAE8DDE0_13</vt:lpwstr>
  </property>
  <property fmtid="{D5CDD505-2E9C-101B-9397-08002B2CF9AE}" pid="4" name="KSOTemplateDocerSaveRecord">
    <vt:lpwstr>eyJoZGlkIjoiZWNlZWQxNmRmNDg2OWM4ZTk4YzhmMmU1MGMwNDFhNWEiLCJ1c2VySWQiOiIxNjY5NjY0MjUxIn0=</vt:lpwstr>
  </property>
</Properties>
</file>