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cs="微软雅黑" w:asciiTheme="majorEastAsia" w:hAnsiTheme="majorEastAsia" w:eastAsiaTheme="majorEastAsia"/>
          <w:b/>
          <w:color w:val="000000" w:themeColor="text1"/>
          <w:spacing w:val="80"/>
          <w:sz w:val="72"/>
          <w:szCs w:val="28"/>
          <w14:textFill>
            <w14:solidFill>
              <w14:schemeClr w14:val="tx1"/>
            </w14:solidFill>
          </w14:textFill>
        </w:rPr>
      </w:pPr>
    </w:p>
    <w:p>
      <w:pPr>
        <w:widowControl/>
        <w:spacing w:line="360" w:lineRule="auto"/>
        <w:jc w:val="left"/>
        <w:rPr>
          <w:rFonts w:cs="微软雅黑" w:asciiTheme="majorEastAsia" w:hAnsiTheme="majorEastAsia" w:eastAsiaTheme="majorEastAsia"/>
          <w:b/>
          <w:color w:val="000000" w:themeColor="text1"/>
          <w:spacing w:val="80"/>
          <w:sz w:val="72"/>
          <w:szCs w:val="28"/>
          <w14:textFill>
            <w14:solidFill>
              <w14:schemeClr w14:val="tx1"/>
            </w14:solidFill>
          </w14:textFill>
        </w:rPr>
      </w:pPr>
    </w:p>
    <w:p>
      <w:pPr>
        <w:spacing w:line="360" w:lineRule="auto"/>
        <w:jc w:val="center"/>
        <w:outlineLvl w:val="0"/>
        <w:rPr>
          <w:rFonts w:cs="微软雅黑" w:asciiTheme="majorEastAsia" w:hAnsiTheme="majorEastAsia" w:eastAsiaTheme="majorEastAsia"/>
          <w:b/>
          <w:color w:val="000000" w:themeColor="text1"/>
          <w:spacing w:val="80"/>
          <w:sz w:val="72"/>
          <w:szCs w:val="28"/>
          <w14:textFill>
            <w14:solidFill>
              <w14:schemeClr w14:val="tx1"/>
            </w14:solidFill>
          </w14:textFill>
        </w:rPr>
      </w:pPr>
      <w:r>
        <w:rPr>
          <w:rFonts w:hint="eastAsia" w:cs="微软雅黑" w:asciiTheme="majorEastAsia" w:hAnsiTheme="majorEastAsia" w:eastAsiaTheme="majorEastAsia"/>
          <w:b/>
          <w:color w:val="000000" w:themeColor="text1"/>
          <w:spacing w:val="80"/>
          <w:sz w:val="72"/>
          <w:szCs w:val="28"/>
          <w14:textFill>
            <w14:solidFill>
              <w14:schemeClr w14:val="tx1"/>
            </w14:solidFill>
          </w14:textFill>
        </w:rPr>
        <w:t>询比采购文件</w:t>
      </w:r>
    </w:p>
    <w:p>
      <w:pPr>
        <w:spacing w:line="360" w:lineRule="auto"/>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ind w:right="-560" w:rightChars="-200" w:firstLine="1782" w:firstLineChars="493"/>
        <w:jc w:val="left"/>
        <w:outlineLvl w:val="0"/>
        <w:rPr>
          <w:rFonts w:hint="default" w:cs="微软雅黑" w:asciiTheme="majorEastAsia" w:hAnsiTheme="majorEastAsia" w:eastAsiaTheme="majorEastAsia"/>
          <w:b/>
          <w:color w:val="auto"/>
          <w:sz w:val="36"/>
          <w:szCs w:val="24"/>
          <w:lang w:val="en-US" w:eastAsia="zh-CN"/>
        </w:rPr>
      </w:pPr>
      <w:r>
        <w:rPr>
          <w:rFonts w:hint="eastAsia" w:cs="微软雅黑" w:asciiTheme="majorEastAsia" w:hAnsiTheme="majorEastAsia" w:eastAsiaTheme="majorEastAsia"/>
          <w:b/>
          <w:color w:val="auto"/>
          <w:sz w:val="36"/>
          <w:szCs w:val="24"/>
        </w:rPr>
        <w:t>项目编号：NKRQ</w:t>
      </w:r>
      <w:r>
        <w:rPr>
          <w:rFonts w:hint="eastAsia" w:cs="微软雅黑" w:asciiTheme="majorEastAsia" w:hAnsiTheme="majorEastAsia" w:eastAsiaTheme="majorEastAsia"/>
          <w:b/>
          <w:color w:val="auto"/>
          <w:sz w:val="36"/>
          <w:szCs w:val="24"/>
          <w:lang w:val="en-US" w:eastAsia="zh-CN"/>
        </w:rPr>
        <w:t>-TYC-</w:t>
      </w:r>
      <w:r>
        <w:rPr>
          <w:rFonts w:hint="eastAsia" w:cs="微软雅黑" w:asciiTheme="majorEastAsia" w:hAnsiTheme="majorEastAsia" w:eastAsiaTheme="majorEastAsia"/>
          <w:b/>
          <w:color w:val="auto"/>
          <w:sz w:val="36"/>
          <w:szCs w:val="24"/>
        </w:rPr>
        <w:t>20220</w:t>
      </w:r>
      <w:r>
        <w:rPr>
          <w:rFonts w:hint="eastAsia" w:cs="微软雅黑" w:asciiTheme="majorEastAsia" w:hAnsiTheme="majorEastAsia" w:eastAsiaTheme="majorEastAsia"/>
          <w:b/>
          <w:color w:val="auto"/>
          <w:sz w:val="36"/>
          <w:szCs w:val="24"/>
          <w:lang w:val="en-US" w:eastAsia="zh-CN"/>
        </w:rPr>
        <w:t>426</w:t>
      </w:r>
    </w:p>
    <w:p>
      <w:pPr>
        <w:spacing w:line="360" w:lineRule="auto"/>
        <w:ind w:right="-560" w:rightChars="-200" w:firstLine="1807" w:firstLineChars="500"/>
        <w:outlineLvl w:val="0"/>
        <w:rPr>
          <w:rFonts w:hint="eastAsia" w:cs="微软雅黑" w:asciiTheme="majorEastAsia" w:hAnsiTheme="majorEastAsia" w:eastAsiaTheme="majorEastAsia"/>
          <w:b/>
          <w:color w:val="auto"/>
          <w:sz w:val="36"/>
          <w:szCs w:val="24"/>
          <w:lang w:val="en-US" w:eastAsia="zh-CN"/>
        </w:rPr>
      </w:pPr>
      <w:r>
        <w:rPr>
          <w:rFonts w:hint="eastAsia" w:cs="微软雅黑" w:asciiTheme="majorEastAsia" w:hAnsiTheme="majorEastAsia" w:eastAsiaTheme="majorEastAsia"/>
          <w:b/>
          <w:color w:val="auto"/>
          <w:sz w:val="36"/>
          <w:szCs w:val="24"/>
        </w:rPr>
        <w:t>项目名称：体育器材采购</w:t>
      </w:r>
      <w:r>
        <w:rPr>
          <w:rFonts w:hint="eastAsia" w:cs="微软雅黑" w:asciiTheme="majorEastAsia" w:hAnsiTheme="majorEastAsia" w:eastAsiaTheme="majorEastAsia"/>
          <w:b/>
          <w:color w:val="auto"/>
          <w:sz w:val="36"/>
          <w:szCs w:val="24"/>
          <w:lang w:eastAsia="zh-CN"/>
        </w:rPr>
        <w:t>项目</w:t>
      </w:r>
    </w:p>
    <w:p>
      <w:pPr>
        <w:spacing w:line="360" w:lineRule="auto"/>
        <w:ind w:left="3088" w:leftChars="400" w:right="-560" w:rightChars="-200" w:hanging="1968" w:hangingChars="700"/>
        <w:jc w:val="center"/>
        <w:outlineLvl w:val="0"/>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jc w:val="center"/>
        <w:rPr>
          <w:rFonts w:cs="微软雅黑" w:asciiTheme="majorEastAsia" w:hAnsiTheme="majorEastAsia" w:eastAsiaTheme="majorEastAsia"/>
          <w:b/>
          <w:color w:val="000000" w:themeColor="text1"/>
          <w:szCs w:val="28"/>
          <w14:textFill>
            <w14:solidFill>
              <w14:schemeClr w14:val="tx1"/>
            </w14:solidFill>
          </w14:textFill>
        </w:rPr>
      </w:pPr>
    </w:p>
    <w:p>
      <w:pPr>
        <w:spacing w:line="360" w:lineRule="auto"/>
        <w:ind w:right="-560" w:rightChars="-200" w:firstLine="1807" w:firstLineChars="500"/>
        <w:outlineLvl w:val="0"/>
        <w:rPr>
          <w:rFonts w:hint="eastAsia" w:cs="微软雅黑" w:asciiTheme="majorEastAsia" w:hAnsiTheme="majorEastAsia" w:eastAsiaTheme="majorEastAsia"/>
          <w:b/>
          <w:color w:val="auto"/>
          <w:sz w:val="36"/>
          <w:szCs w:val="24"/>
        </w:rPr>
      </w:pPr>
    </w:p>
    <w:p>
      <w:pPr>
        <w:spacing w:line="360" w:lineRule="auto"/>
        <w:ind w:right="-560" w:rightChars="-200"/>
        <w:jc w:val="center"/>
        <w:outlineLvl w:val="0"/>
        <w:rPr>
          <w:rFonts w:hint="eastAsia" w:cs="微软雅黑" w:asciiTheme="majorEastAsia" w:hAnsiTheme="majorEastAsia" w:eastAsiaTheme="majorEastAsia"/>
          <w:b/>
          <w:color w:val="auto"/>
          <w:sz w:val="36"/>
          <w:szCs w:val="24"/>
        </w:rPr>
      </w:pPr>
      <w:r>
        <w:rPr>
          <w:rFonts w:hint="eastAsia" w:cs="微软雅黑" w:asciiTheme="majorEastAsia" w:hAnsiTheme="majorEastAsia" w:eastAsiaTheme="majorEastAsia"/>
          <w:b/>
          <w:color w:val="auto"/>
          <w:sz w:val="36"/>
          <w:szCs w:val="24"/>
        </w:rPr>
        <w:t>采购人：重庆南开（融侨）中学校</w:t>
      </w:r>
    </w:p>
    <w:p>
      <w:pPr>
        <w:spacing w:line="360" w:lineRule="auto"/>
        <w:ind w:right="-560" w:rightChars="-200" w:firstLine="1807" w:firstLineChars="500"/>
        <w:outlineLvl w:val="0"/>
        <w:rPr>
          <w:rFonts w:hint="eastAsia" w:cs="微软雅黑" w:asciiTheme="majorEastAsia" w:hAnsiTheme="majorEastAsia" w:eastAsiaTheme="majorEastAsia"/>
          <w:b/>
          <w:color w:val="auto"/>
          <w:sz w:val="36"/>
          <w:szCs w:val="24"/>
        </w:rPr>
      </w:pPr>
    </w:p>
    <w:p>
      <w:pPr>
        <w:spacing w:line="360" w:lineRule="auto"/>
        <w:ind w:right="-560" w:rightChars="-200"/>
        <w:jc w:val="center"/>
        <w:outlineLvl w:val="0"/>
        <w:rPr>
          <w:rFonts w:cs="微软雅黑" w:asciiTheme="majorEastAsia" w:hAnsiTheme="majorEastAsia" w:eastAsiaTheme="majorEastAsia"/>
          <w:b/>
          <w:color w:val="FF0000"/>
          <w:szCs w:val="28"/>
        </w:rPr>
      </w:pPr>
      <w:r>
        <w:rPr>
          <w:rFonts w:hint="eastAsia" w:cs="微软雅黑" w:asciiTheme="majorEastAsia" w:hAnsiTheme="majorEastAsia" w:eastAsiaTheme="majorEastAsia"/>
          <w:b/>
          <w:color w:val="auto"/>
          <w:sz w:val="36"/>
          <w:szCs w:val="24"/>
        </w:rPr>
        <w:t>二〇二二年</w:t>
      </w:r>
      <w:r>
        <w:rPr>
          <w:rFonts w:hint="eastAsia" w:cs="微软雅黑" w:asciiTheme="majorEastAsia" w:hAnsiTheme="majorEastAsia" w:eastAsiaTheme="majorEastAsia"/>
          <w:b/>
          <w:color w:val="auto"/>
          <w:sz w:val="36"/>
          <w:szCs w:val="24"/>
          <w:lang w:eastAsia="zh-CN"/>
        </w:rPr>
        <w:t>四</w:t>
      </w:r>
      <w:r>
        <w:rPr>
          <w:rFonts w:hint="eastAsia" w:cs="微软雅黑" w:asciiTheme="majorEastAsia" w:hAnsiTheme="majorEastAsia" w:eastAsiaTheme="majorEastAsia"/>
          <w:b/>
          <w:color w:val="auto"/>
          <w:sz w:val="36"/>
          <w:szCs w:val="24"/>
        </w:rPr>
        <w:t>月二十</w:t>
      </w:r>
      <w:r>
        <w:rPr>
          <w:rFonts w:hint="eastAsia" w:cs="微软雅黑" w:asciiTheme="majorEastAsia" w:hAnsiTheme="majorEastAsia" w:eastAsiaTheme="majorEastAsia"/>
          <w:b/>
          <w:color w:val="auto"/>
          <w:sz w:val="36"/>
          <w:szCs w:val="24"/>
          <w:lang w:eastAsia="zh-CN"/>
        </w:rPr>
        <w:t>六</w:t>
      </w:r>
      <w:r>
        <w:rPr>
          <w:rFonts w:hint="eastAsia" w:cs="微软雅黑" w:asciiTheme="majorEastAsia" w:hAnsiTheme="majorEastAsia" w:eastAsiaTheme="majorEastAsia"/>
          <w:b/>
          <w:color w:val="auto"/>
          <w:sz w:val="36"/>
          <w:szCs w:val="24"/>
        </w:rPr>
        <w:t>日</w:t>
      </w:r>
      <w:r>
        <w:rPr>
          <w:rFonts w:hint="eastAsia" w:cs="微软雅黑" w:asciiTheme="majorEastAsia" w:hAnsiTheme="majorEastAsia" w:eastAsiaTheme="majorEastAsia"/>
          <w:b/>
          <w:color w:val="FF0000"/>
          <w:szCs w:val="28"/>
        </w:rPr>
        <w:br w:type="page"/>
      </w:r>
    </w:p>
    <w:p>
      <w:pPr>
        <w:spacing w:line="360" w:lineRule="auto"/>
        <w:jc w:val="center"/>
        <w:rPr>
          <w:rFonts w:cs="黑体" w:asciiTheme="majorEastAsia" w:hAnsiTheme="majorEastAsia" w:eastAsiaTheme="majorEastAsia"/>
          <w:b/>
          <w:color w:val="000000" w:themeColor="text1"/>
          <w:sz w:val="40"/>
          <w:szCs w:val="24"/>
          <w14:textFill>
            <w14:solidFill>
              <w14:schemeClr w14:val="tx1"/>
            </w14:solidFill>
          </w14:textFill>
        </w:rPr>
      </w:pPr>
    </w:p>
    <w:p>
      <w:pPr>
        <w:spacing w:line="360" w:lineRule="auto"/>
        <w:jc w:val="center"/>
        <w:rPr>
          <w:rFonts w:hint="eastAsia" w:cs="宋体" w:asciiTheme="majorEastAsia" w:hAnsiTheme="majorEastAsia" w:eastAsiaTheme="majorEastAsia"/>
          <w:color w:val="000000" w:themeColor="text1"/>
          <w:sz w:val="24"/>
          <w:szCs w:val="24"/>
          <w14:textFill>
            <w14:solidFill>
              <w14:schemeClr w14:val="tx1"/>
            </w14:solidFill>
          </w14:textFill>
        </w:rPr>
      </w:pPr>
      <w:r>
        <w:rPr>
          <w:rFonts w:cs="黑体" w:asciiTheme="majorEastAsia" w:hAnsiTheme="majorEastAsia" w:eastAsiaTheme="majorEastAsia"/>
          <w:b/>
          <w:color w:val="000000" w:themeColor="text1"/>
          <w:sz w:val="40"/>
          <w:szCs w:val="24"/>
          <w14:textFill>
            <w14:solidFill>
              <w14:schemeClr w14:val="tx1"/>
            </w14:solidFill>
          </w14:textFill>
        </w:rPr>
        <w:t>询比</w:t>
      </w:r>
      <w:r>
        <w:rPr>
          <w:rFonts w:hint="eastAsia" w:cs="黑体" w:asciiTheme="majorEastAsia" w:hAnsiTheme="majorEastAsia" w:eastAsiaTheme="majorEastAsia"/>
          <w:b/>
          <w:color w:val="000000" w:themeColor="text1"/>
          <w:sz w:val="40"/>
          <w:szCs w:val="24"/>
          <w14:textFill>
            <w14:solidFill>
              <w14:schemeClr w14:val="tx1"/>
            </w14:solidFill>
          </w14:textFill>
        </w:rPr>
        <w:t>采购</w:t>
      </w:r>
      <w:r>
        <w:rPr>
          <w:rFonts w:cs="黑体" w:asciiTheme="majorEastAsia" w:hAnsiTheme="majorEastAsia" w:eastAsiaTheme="majorEastAsia"/>
          <w:b/>
          <w:color w:val="000000" w:themeColor="text1"/>
          <w:sz w:val="40"/>
          <w:szCs w:val="24"/>
          <w14:textFill>
            <w14:solidFill>
              <w14:schemeClr w14:val="tx1"/>
            </w14:solidFill>
          </w14:textFill>
        </w:rPr>
        <w:t>文件</w:t>
      </w:r>
    </w:p>
    <w:p>
      <w:pPr>
        <w:pStyle w:val="20"/>
        <w:rPr>
          <w:rFonts w:hint="eastAsia" w:cs="宋体" w:asciiTheme="majorEastAsia" w:hAnsiTheme="majorEastAsia" w:eastAsiaTheme="majorEastAsia"/>
          <w:color w:val="000000" w:themeColor="text1"/>
          <w:sz w:val="24"/>
          <w:szCs w:val="24"/>
          <w14:textFill>
            <w14:solidFill>
              <w14:schemeClr w14:val="tx1"/>
            </w14:solidFill>
          </w14:textFill>
        </w:rPr>
      </w:pPr>
    </w:p>
    <w:p>
      <w:pPr>
        <w:pStyle w:val="27"/>
        <w:keepNext w:val="0"/>
        <w:keepLines w:val="0"/>
        <w:pageBreakBefore w:val="0"/>
        <w:widowControl w:val="0"/>
        <w:numPr>
          <w:ilvl w:val="0"/>
          <w:numId w:val="1"/>
        </w:numPr>
        <w:kinsoku/>
        <w:wordWrap/>
        <w:overflowPunct/>
        <w:topLinePunct w:val="0"/>
        <w:autoSpaceDE/>
        <w:autoSpaceDN/>
        <w:bidi w:val="0"/>
        <w:adjustRightInd/>
        <w:snapToGrid/>
        <w:spacing w:line="360" w:lineRule="auto"/>
        <w:jc w:val="center"/>
        <w:textAlignment w:val="auto"/>
        <w:outlineLvl w:val="0"/>
        <w:rPr>
          <w:rFonts w:hint="eastAsia" w:cs="仿宋_GB2312" w:asciiTheme="majorEastAsia" w:hAnsiTheme="majorEastAsia" w:eastAsiaTheme="majorEastAsia"/>
          <w:b/>
          <w:color w:val="000000" w:themeColor="text1"/>
          <w:sz w:val="24"/>
          <w:szCs w:val="24"/>
          <w14:textFill>
            <w14:solidFill>
              <w14:schemeClr w14:val="tx1"/>
            </w14:solidFill>
          </w14:textFill>
        </w:rPr>
      </w:pPr>
      <w:bookmarkStart w:id="0" w:name="_Toc466546902"/>
      <w:bookmarkStart w:id="1" w:name="_Toc313893526"/>
      <w:bookmarkStart w:id="2" w:name="_Toc317775175"/>
      <w:r>
        <w:rPr>
          <w:rFonts w:hint="eastAsia" w:cs="仿宋_GB2312" w:asciiTheme="majorEastAsia" w:hAnsiTheme="majorEastAsia" w:eastAsiaTheme="majorEastAsia"/>
          <w:b/>
          <w:color w:val="000000" w:themeColor="text1"/>
          <w:sz w:val="24"/>
          <w:szCs w:val="24"/>
          <w:lang w:val="en-US" w:eastAsia="zh-CN"/>
          <w14:textFill>
            <w14:solidFill>
              <w14:schemeClr w14:val="tx1"/>
            </w14:solidFill>
          </w14:textFill>
        </w:rPr>
        <w:t xml:space="preserve"> </w:t>
      </w:r>
      <w:r>
        <w:rPr>
          <w:rFonts w:hint="eastAsia" w:cs="仿宋_GB2312" w:asciiTheme="majorEastAsia" w:hAnsiTheme="majorEastAsia" w:eastAsiaTheme="majorEastAsia"/>
          <w:b/>
          <w:color w:val="000000" w:themeColor="text1"/>
          <w:sz w:val="24"/>
          <w:szCs w:val="24"/>
          <w14:textFill>
            <w14:solidFill>
              <w14:schemeClr w14:val="tx1"/>
            </w14:solidFill>
          </w14:textFill>
        </w:rPr>
        <w:t>采购内容及资格条件</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outlineLvl w:val="0"/>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 xml:space="preserve">重庆南开（融侨）中学校按照国家相关法律法规要求，就我校体育器材采购项目进行询比采购，请合格的供应商按下列要求参与。 </w:t>
      </w:r>
    </w:p>
    <w:p>
      <w:pPr>
        <w:pStyle w:val="27"/>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2" w:firstLineChars="200"/>
        <w:jc w:val="both"/>
        <w:textAlignment w:val="auto"/>
        <w:outlineLvl w:val="0"/>
        <w:rPr>
          <w:rFonts w:hint="eastAsia" w:cs="宋体" w:asciiTheme="majorEastAsia" w:hAnsiTheme="majorEastAsia" w:eastAsiaTheme="majorEastAsia"/>
          <w:color w:val="000000" w:themeColor="text1"/>
          <w:sz w:val="24"/>
          <w:szCs w:val="24"/>
          <w14:textFill>
            <w14:solidFill>
              <w14:schemeClr w14:val="tx1"/>
            </w14:solidFill>
          </w14:textFill>
        </w:rPr>
      </w:pPr>
      <w:r>
        <w:rPr>
          <w:rFonts w:hint="eastAsia" w:cs="仿宋_GB2312" w:asciiTheme="majorEastAsia" w:hAnsiTheme="majorEastAsia" w:eastAsiaTheme="majorEastAsia"/>
          <w:b/>
          <w:sz w:val="24"/>
          <w:szCs w:val="24"/>
        </w:rPr>
        <w:t xml:space="preserve">  一、采购内容</w:t>
      </w:r>
    </w:p>
    <w:tbl>
      <w:tblPr>
        <w:tblStyle w:val="21"/>
        <w:tblpPr w:leftFromText="180" w:rightFromText="180" w:vertAnchor="text" w:horzAnchor="page" w:tblpX="1920" w:tblpY="229"/>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92"/>
        <w:gridCol w:w="973"/>
        <w:gridCol w:w="1905"/>
        <w:gridCol w:w="3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项目名称</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单位</w:t>
            </w:r>
          </w:p>
        </w:tc>
        <w:tc>
          <w:tcPr>
            <w:tcW w:w="1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采购数量</w:t>
            </w:r>
          </w:p>
        </w:tc>
        <w:tc>
          <w:tcPr>
            <w:tcW w:w="3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59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体育器材采购项目</w:t>
            </w:r>
          </w:p>
        </w:tc>
        <w:tc>
          <w:tcPr>
            <w:tcW w:w="97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批</w:t>
            </w:r>
          </w:p>
        </w:tc>
        <w:tc>
          <w:tcPr>
            <w:tcW w:w="190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cs="宋体" w:asciiTheme="majorEastAsia" w:hAnsiTheme="majorEastAsia" w:eastAsiaTheme="majorEastAsia"/>
                <w:sz w:val="24"/>
                <w:szCs w:val="24"/>
              </w:rPr>
            </w:pPr>
            <w:r>
              <w:rPr>
                <w:rFonts w:hint="eastAsia" w:cs="宋体" w:asciiTheme="majorEastAsia" w:hAnsiTheme="majorEastAsia" w:eastAsiaTheme="majorEastAsia"/>
                <w:sz w:val="24"/>
                <w:szCs w:val="24"/>
              </w:rPr>
              <w:t>1</w:t>
            </w:r>
          </w:p>
        </w:tc>
        <w:tc>
          <w:tcPr>
            <w:tcW w:w="382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cs="宋体" w:asciiTheme="majorEastAsia" w:hAnsiTheme="majorEastAsia" w:eastAsiaTheme="majorEastAsia"/>
                <w:sz w:val="24"/>
                <w:szCs w:val="24"/>
                <w:lang w:val="en-US" w:eastAsia="zh-CN"/>
              </w:rPr>
            </w:pPr>
            <w:r>
              <w:rPr>
                <w:rFonts w:hint="eastAsia" w:cs="宋体" w:asciiTheme="majorEastAsia" w:hAnsiTheme="majorEastAsia" w:eastAsiaTheme="majorEastAsia"/>
                <w:color w:val="auto"/>
                <w:sz w:val="24"/>
                <w:szCs w:val="24"/>
                <w:lang w:val="en-US" w:eastAsia="zh-CN"/>
              </w:rPr>
              <w:t>96000</w:t>
            </w:r>
          </w:p>
        </w:tc>
      </w:tr>
      <w:bookmarkEnd w:id="0"/>
      <w:bookmarkEnd w:id="1"/>
      <w:bookmarkEnd w:id="2"/>
    </w:tbl>
    <w:p>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cs="仿宋_GB2312" w:asciiTheme="majorEastAsia" w:hAnsiTheme="majorEastAsia" w:eastAsiaTheme="majorEastAsia"/>
          <w:b/>
          <w:color w:val="000000" w:themeColor="text1"/>
          <w:sz w:val="24"/>
          <w:szCs w:val="24"/>
          <w14:textFill>
            <w14:solidFill>
              <w14:schemeClr w14:val="tx1"/>
            </w14:solidFill>
          </w14:textFill>
        </w:rPr>
      </w:pPr>
      <w:bookmarkStart w:id="3" w:name="_Toc466546904"/>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58" w:leftChars="0" w:firstLine="560" w:firstLineChars="0"/>
        <w:textAlignment w:val="auto"/>
        <w:rPr>
          <w:rFonts w:hint="eastAsia" w:ascii="宋体" w:hAnsi="宋体"/>
          <w:b/>
          <w:bCs/>
          <w:sz w:val="24"/>
          <w:szCs w:val="24"/>
        </w:rPr>
      </w:pPr>
      <w:r>
        <w:rPr>
          <w:rFonts w:hint="eastAsia" w:cs="仿宋_GB2312" w:asciiTheme="majorEastAsia" w:hAnsiTheme="majorEastAsia" w:eastAsiaTheme="majorEastAsia"/>
          <w:b/>
          <w:bCs/>
          <w:color w:val="000000" w:themeColor="text1"/>
          <w:sz w:val="24"/>
          <w:szCs w:val="24"/>
          <w14:textFill>
            <w14:solidFill>
              <w14:schemeClr w14:val="tx1"/>
            </w14:solidFill>
          </w14:textFill>
        </w:rPr>
        <w:t>供应商资格条件</w:t>
      </w:r>
      <w:bookmarkEnd w:id="3"/>
      <w:r>
        <w:rPr>
          <w:rFonts w:hint="eastAsia" w:ascii="宋体" w:hAnsi="宋体"/>
          <w:b/>
          <w:bCs/>
          <w:sz w:val="24"/>
          <w:szCs w:val="24"/>
        </w:rPr>
        <w:t>及要求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hint="eastAsia" w:ascii="宋体" w:hAnsi="宋体"/>
          <w:sz w:val="24"/>
          <w:szCs w:val="24"/>
        </w:rPr>
        <w:t>（一）基本资格条件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ascii="宋体" w:hAnsi="宋体"/>
          <w:sz w:val="24"/>
          <w:szCs w:val="24"/>
        </w:rPr>
        <w:t>1</w:t>
      </w:r>
      <w:r>
        <w:rPr>
          <w:rFonts w:hint="eastAsia" w:ascii="宋体" w:hAnsi="宋体"/>
          <w:sz w:val="24"/>
          <w:szCs w:val="24"/>
        </w:rPr>
        <w:t>、具有独立承担民事责任的能力；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ascii="宋体" w:hAnsi="宋体"/>
          <w:sz w:val="24"/>
          <w:szCs w:val="24"/>
        </w:rPr>
        <w:t>2</w:t>
      </w:r>
      <w:r>
        <w:rPr>
          <w:rFonts w:hint="eastAsia" w:ascii="宋体" w:hAnsi="宋体"/>
          <w:sz w:val="24"/>
          <w:szCs w:val="24"/>
        </w:rPr>
        <w:t>、具有良好的商业信誉和健全的财务会计制度；</w:t>
      </w:r>
      <w:r>
        <w:rPr>
          <w:rFonts w:hint="eastAsia" w:cs="宋体" w:asciiTheme="majorEastAsia" w:hAnsiTheme="majorEastAsia" w:eastAsiaTheme="majorEastAsia"/>
          <w:color w:val="000000" w:themeColor="text1"/>
          <w:sz w:val="24"/>
          <w:szCs w:val="24"/>
          <w14:textFill>
            <w14:solidFill>
              <w14:schemeClr w14:val="tx1"/>
            </w14:solidFill>
          </w14:textFill>
        </w:rPr>
        <w:t>（资产负债表等相关资料）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ascii="宋体" w:hAnsi="宋体"/>
          <w:sz w:val="24"/>
          <w:szCs w:val="24"/>
        </w:rPr>
        <w:t>3</w:t>
      </w:r>
      <w:r>
        <w:rPr>
          <w:rFonts w:hint="eastAsia" w:ascii="宋体" w:hAnsi="宋体"/>
          <w:sz w:val="24"/>
          <w:szCs w:val="24"/>
        </w:rPr>
        <w:t>、具有履行合同所必需的设备和专业技术能力；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宋体" w:hAnsi="宋体"/>
          <w:sz w:val="24"/>
          <w:szCs w:val="24"/>
        </w:rPr>
      </w:pPr>
      <w:r>
        <w:rPr>
          <w:rFonts w:ascii="宋体" w:hAnsi="宋体"/>
          <w:sz w:val="24"/>
          <w:szCs w:val="24"/>
        </w:rPr>
        <w:t>4</w:t>
      </w:r>
      <w:r>
        <w:rPr>
          <w:rFonts w:hint="eastAsia" w:ascii="宋体" w:hAnsi="宋体"/>
          <w:sz w:val="24"/>
          <w:szCs w:val="24"/>
        </w:rPr>
        <w:t>、有依法缴纳税收和社会保障资金的良好记录；</w:t>
      </w:r>
      <w:r>
        <w:rPr>
          <w:rFonts w:hint="eastAsia" w:cs="宋体" w:asciiTheme="majorEastAsia" w:hAnsiTheme="majorEastAsia" w:eastAsiaTheme="majorEastAsia"/>
          <w:color w:val="000000" w:themeColor="text1"/>
          <w:sz w:val="24"/>
          <w:szCs w:val="24"/>
          <w14:textFill>
            <w14:solidFill>
              <w14:schemeClr w14:val="tx1"/>
            </w14:solidFill>
          </w14:textFill>
        </w:rPr>
        <w:t>（纳税及社保缴纳清单）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ascii="宋体" w:hAnsi="宋体"/>
          <w:sz w:val="24"/>
          <w:szCs w:val="24"/>
        </w:rPr>
        <w:t>5</w:t>
      </w:r>
      <w:r>
        <w:rPr>
          <w:rFonts w:hint="eastAsia" w:ascii="宋体" w:hAnsi="宋体"/>
          <w:sz w:val="24"/>
          <w:szCs w:val="24"/>
        </w:rPr>
        <w:t>、参加政府采购活动近三年内，在经营活动中没有重大违法记录</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ascii="宋体" w:hAnsi="宋体"/>
          <w:sz w:val="24"/>
          <w:szCs w:val="24"/>
        </w:rPr>
        <w:t>6</w:t>
      </w:r>
      <w:r>
        <w:rPr>
          <w:rFonts w:hint="eastAsia" w:ascii="宋体" w:hAnsi="宋体"/>
          <w:sz w:val="24"/>
          <w:szCs w:val="24"/>
        </w:rPr>
        <w:t>、法律、行政法规规定的其他条件</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956" w:leftChars="170" w:hanging="480" w:hangingChars="200"/>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7、</w:t>
      </w:r>
      <w:r>
        <w:rPr>
          <w:rFonts w:cs="宋体" w:asciiTheme="majorEastAsia" w:hAnsiTheme="majorEastAsia" w:eastAsiaTheme="majorEastAsia"/>
          <w:color w:val="000000" w:themeColor="text1"/>
          <w:sz w:val="24"/>
          <w:szCs w:val="24"/>
          <w14:textFill>
            <w14:solidFill>
              <w14:schemeClr w14:val="tx1"/>
            </w14:solidFill>
          </w14:textFill>
        </w:rPr>
        <w:t>提供企业在“信用中国”网站（www.creditchina.gov.cn）查询，未被列入失信被</w:t>
      </w:r>
    </w:p>
    <w:p>
      <w:pPr>
        <w:keepNext w:val="0"/>
        <w:keepLines w:val="0"/>
        <w:pageBreakBefore w:val="0"/>
        <w:widowControl w:val="0"/>
        <w:kinsoku/>
        <w:wordWrap/>
        <w:overflowPunct/>
        <w:topLinePunct w:val="0"/>
        <w:autoSpaceDE/>
        <w:autoSpaceDN/>
        <w:bidi w:val="0"/>
        <w:adjustRightInd/>
        <w:snapToGrid/>
        <w:spacing w:line="360" w:lineRule="auto"/>
        <w:ind w:left="956" w:leftChars="170" w:hanging="480" w:hangingChars="200"/>
        <w:textAlignment w:val="auto"/>
        <w:rPr>
          <w:rFonts w:cs="宋体" w:asciiTheme="majorEastAsia" w:hAnsiTheme="majorEastAsia" w:eastAsiaTheme="majorEastAsia"/>
          <w:color w:val="000000" w:themeColor="text1"/>
          <w:sz w:val="24"/>
          <w:szCs w:val="24"/>
          <w14:textFill>
            <w14:solidFill>
              <w14:schemeClr w14:val="tx1"/>
            </w14:solidFill>
          </w14:textFill>
        </w:rPr>
      </w:pPr>
      <w:r>
        <w:rPr>
          <w:rFonts w:cs="宋体" w:asciiTheme="majorEastAsia" w:hAnsiTheme="majorEastAsia" w:eastAsiaTheme="majorEastAsia"/>
          <w:color w:val="000000" w:themeColor="text1"/>
          <w:sz w:val="24"/>
          <w:szCs w:val="24"/>
          <w14:textFill>
            <w14:solidFill>
              <w14:schemeClr w14:val="tx1"/>
            </w14:solidFill>
          </w14:textFill>
        </w:rPr>
        <w:t>执行人、重大税收违法案件当事人名单和政府采购严重违法失信行为记录名单（打印</w:t>
      </w:r>
    </w:p>
    <w:p>
      <w:pPr>
        <w:keepNext w:val="0"/>
        <w:keepLines w:val="0"/>
        <w:pageBreakBefore w:val="0"/>
        <w:widowControl w:val="0"/>
        <w:kinsoku/>
        <w:wordWrap/>
        <w:overflowPunct/>
        <w:topLinePunct w:val="0"/>
        <w:autoSpaceDE/>
        <w:autoSpaceDN/>
        <w:bidi w:val="0"/>
        <w:adjustRightInd/>
        <w:snapToGrid/>
        <w:spacing w:line="360" w:lineRule="auto"/>
        <w:ind w:left="956" w:leftChars="170" w:hanging="480" w:hangingChars="200"/>
        <w:textAlignment w:val="auto"/>
        <w:rPr>
          <w:rFonts w:hint="eastAsia" w:cs="宋体" w:asciiTheme="majorEastAsia" w:hAnsiTheme="majorEastAsia" w:eastAsiaTheme="majorEastAsia"/>
          <w:color w:val="000000" w:themeColor="text1"/>
          <w:sz w:val="24"/>
          <w:szCs w:val="24"/>
          <w:lang w:eastAsia="zh-CN"/>
          <w14:textFill>
            <w14:solidFill>
              <w14:schemeClr w14:val="tx1"/>
            </w14:solidFill>
          </w14:textFill>
        </w:rPr>
      </w:pPr>
      <w:r>
        <w:rPr>
          <w:rFonts w:cs="宋体" w:asciiTheme="majorEastAsia" w:hAnsiTheme="majorEastAsia" w:eastAsiaTheme="majorEastAsia"/>
          <w:color w:val="000000" w:themeColor="text1"/>
          <w:sz w:val="24"/>
          <w:szCs w:val="24"/>
          <w14:textFill>
            <w14:solidFill>
              <w14:schemeClr w14:val="tx1"/>
            </w14:solidFill>
          </w14:textFill>
        </w:rPr>
        <w:t>网站上的“信用信息”处查询结果截图，并加盖公章）</w:t>
      </w:r>
      <w:r>
        <w:rPr>
          <w:rFonts w:hint="eastAsia" w:cs="宋体" w:asciiTheme="majorEastAsia" w:hAnsiTheme="majorEastAsia" w:eastAsiaTheme="majorEastAsia"/>
          <w:color w:val="000000" w:themeColor="text1"/>
          <w:sz w:val="24"/>
          <w:szCs w:val="24"/>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cs="宋体" w:asciiTheme="majorEastAsia" w:hAnsiTheme="majorEastAsia" w:eastAsiaTheme="majorEastAsia"/>
          <w:bCs/>
          <w:color w:val="auto"/>
          <w:sz w:val="24"/>
          <w:szCs w:val="24"/>
        </w:rPr>
      </w:pPr>
      <w:r>
        <w:rPr>
          <w:rFonts w:hint="eastAsia" w:cs="宋体" w:asciiTheme="majorEastAsia" w:hAnsiTheme="majorEastAsia" w:eastAsiaTheme="majorEastAsia"/>
          <w:bCs/>
          <w:color w:val="auto"/>
          <w:sz w:val="24"/>
          <w:szCs w:val="24"/>
        </w:rPr>
        <w:t>备注：未明确规定的资格文件可用“诚信声明”代替。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240" w:firstLineChars="100"/>
        <w:textAlignment w:val="auto"/>
        <w:rPr>
          <w:rFonts w:hint="eastAsia" w:cs="仿宋_GB2312" w:asciiTheme="majorEastAsia" w:hAnsiTheme="majorEastAsia" w:eastAsiaTheme="majorEastAsia"/>
          <w:b w:val="0"/>
          <w:bCs w:val="0"/>
          <w:color w:val="000000" w:themeColor="text1"/>
          <w:sz w:val="24"/>
          <w:szCs w:val="24"/>
          <w14:textFill>
            <w14:solidFill>
              <w14:schemeClr w14:val="tx1"/>
            </w14:solidFill>
          </w14:textFill>
        </w:rPr>
      </w:pPr>
      <w:r>
        <w:rPr>
          <w:rFonts w:hint="eastAsia" w:cs="仿宋_GB2312" w:asciiTheme="majorEastAsia" w:hAnsiTheme="majorEastAsia" w:eastAsiaTheme="majorEastAsia"/>
          <w:b w:val="0"/>
          <w:bCs w:val="0"/>
          <w:color w:val="000000" w:themeColor="text1"/>
          <w:sz w:val="24"/>
          <w:szCs w:val="24"/>
          <w14:textFill>
            <w14:solidFill>
              <w14:schemeClr w14:val="tx1"/>
            </w14:solidFill>
          </w14:textFill>
        </w:rPr>
        <w:t>（二）特定资格条件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宋体" w:hAnsi="宋体"/>
          <w:sz w:val="24"/>
          <w:szCs w:val="24"/>
          <w:lang w:val="en-US" w:eastAsia="zh-CN"/>
        </w:rPr>
        <w:t>1、</w:t>
      </w:r>
      <w:r>
        <w:rPr>
          <w:rFonts w:hint="eastAsia" w:ascii="宋体" w:hAnsi="宋体"/>
          <w:sz w:val="24"/>
          <w:szCs w:val="24"/>
        </w:rPr>
        <w:t>投标方</w:t>
      </w:r>
      <w:r>
        <w:rPr>
          <w:rFonts w:hint="eastAsia" w:ascii="宋体" w:hAnsi="宋体"/>
          <w:sz w:val="24"/>
          <w:szCs w:val="24"/>
          <w:lang w:eastAsia="zh-CN"/>
        </w:rPr>
        <w:t>报价时</w:t>
      </w:r>
      <w:r>
        <w:rPr>
          <w:rFonts w:hint="eastAsia" w:ascii="宋体" w:hAnsi="宋体"/>
          <w:sz w:val="24"/>
          <w:szCs w:val="24"/>
        </w:rPr>
        <w:t>需提供详细报价单并附上实际交付产品实拍图</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rPr>
      </w:pPr>
      <w:r>
        <w:rPr>
          <w:rFonts w:hint="eastAsia" w:ascii="宋体" w:hAnsi="宋体"/>
          <w:sz w:val="24"/>
          <w:szCs w:val="24"/>
          <w:lang w:val="en-US" w:eastAsia="zh-CN"/>
        </w:rPr>
        <w:t>2</w:t>
      </w:r>
      <w:r>
        <w:rPr>
          <w:rFonts w:hint="eastAsia" w:ascii="宋体" w:hAnsi="宋体"/>
          <w:sz w:val="24"/>
          <w:szCs w:val="24"/>
        </w:rPr>
        <w:t>、本项目不接受联合体报价，不得分包、转包。</w:t>
      </w:r>
    </w:p>
    <w:p>
      <w:pPr>
        <w:pStyle w:val="20"/>
        <w:rPr>
          <w:rFonts w:hint="eastAsia"/>
        </w:rPr>
      </w:pPr>
    </w:p>
    <w:p>
      <w:pPr>
        <w:spacing w:line="360" w:lineRule="auto"/>
        <w:rPr>
          <w:rFonts w:asciiTheme="majorEastAsia" w:hAnsiTheme="majorEastAsia" w:eastAsiaTheme="majorEastAsia"/>
          <w:b/>
          <w:szCs w:val="28"/>
        </w:rPr>
      </w:pPr>
    </w:p>
    <w:p>
      <w:pPr>
        <w:spacing w:line="360" w:lineRule="auto"/>
        <w:outlineLvl w:val="0"/>
        <w:rPr>
          <w:rFonts w:cs="仿宋_GB2312" w:asciiTheme="majorEastAsia" w:hAnsiTheme="majorEastAsia" w:eastAsiaTheme="majorEastAsia"/>
          <w:b/>
          <w:color w:val="000000" w:themeColor="text1"/>
          <w:szCs w:val="28"/>
          <w14:textFill>
            <w14:solidFill>
              <w14:schemeClr w14:val="tx1"/>
            </w14:solidFill>
          </w14:textFill>
        </w:rPr>
      </w:pPr>
    </w:p>
    <w:p>
      <w:pPr>
        <w:pStyle w:val="20"/>
      </w:pPr>
    </w:p>
    <w:p>
      <w:pPr>
        <w:numPr>
          <w:ilvl w:val="0"/>
          <w:numId w:val="1"/>
        </w:numPr>
        <w:spacing w:line="360" w:lineRule="auto"/>
        <w:ind w:left="0" w:leftChars="0" w:firstLine="562" w:firstLineChars="200"/>
        <w:jc w:val="center"/>
        <w:outlineLvl w:val="0"/>
        <w:rPr>
          <w:rFonts w:ascii="宋体" w:hAnsi="宋体"/>
          <w:sz w:val="28"/>
          <w:szCs w:val="28"/>
        </w:rPr>
      </w:pPr>
      <w:r>
        <w:rPr>
          <w:rFonts w:hint="eastAsia" w:cs="仿宋_GB2312" w:asciiTheme="majorEastAsia" w:hAnsiTheme="majorEastAsia" w:eastAsiaTheme="majorEastAsia"/>
          <w:b/>
          <w:color w:val="000000" w:themeColor="text1"/>
          <w:szCs w:val="28"/>
          <w14:textFill>
            <w14:solidFill>
              <w14:schemeClr w14:val="tx1"/>
            </w14:solidFill>
          </w14:textFill>
        </w:rPr>
        <w:t>技术要求</w:t>
      </w:r>
    </w:p>
    <w:p>
      <w:pPr>
        <w:pStyle w:val="20"/>
      </w:pP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firstLine="482" w:firstLineChars="200"/>
        <w:textAlignment w:val="auto"/>
        <w:rPr>
          <w:rFonts w:hint="eastAsia" w:ascii="宋体" w:hAnsi="宋体"/>
          <w:b/>
          <w:bCs/>
          <w:sz w:val="24"/>
          <w:szCs w:val="24"/>
          <w:lang w:eastAsia="zh-CN"/>
        </w:rPr>
      </w:pPr>
      <w:r>
        <w:rPr>
          <w:rFonts w:hint="eastAsia" w:ascii="宋体" w:hAnsi="宋体"/>
          <w:b/>
          <w:bCs/>
          <w:sz w:val="24"/>
          <w:szCs w:val="24"/>
          <w:lang w:eastAsia="zh-CN"/>
        </w:rPr>
        <w:t>项目概要</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sz w:val="24"/>
          <w:szCs w:val="24"/>
          <w:lang w:eastAsia="zh-CN"/>
        </w:rPr>
      </w:pPr>
      <w:r>
        <w:rPr>
          <w:rFonts w:hint="eastAsia" w:ascii="宋体" w:hAnsi="宋体"/>
          <w:sz w:val="24"/>
          <w:szCs w:val="24"/>
          <w:lang w:eastAsia="zh-CN"/>
        </w:rPr>
        <w:t>项目名称：</w:t>
      </w:r>
      <w:r>
        <w:rPr>
          <w:rFonts w:hint="eastAsia" w:ascii="宋体" w:hAnsi="宋体"/>
          <w:sz w:val="24"/>
          <w:szCs w:val="24"/>
        </w:rPr>
        <w:t>重庆南开(融侨)中学校体育器材</w:t>
      </w:r>
      <w:r>
        <w:rPr>
          <w:rFonts w:hint="eastAsia" w:ascii="宋体" w:hAnsi="宋体"/>
          <w:sz w:val="24"/>
          <w:szCs w:val="24"/>
          <w:lang w:eastAsia="zh-CN"/>
        </w:rPr>
        <w:t>采购项目</w:t>
      </w:r>
    </w:p>
    <w:p>
      <w:pPr>
        <w:keepNext w:val="0"/>
        <w:keepLines w:val="0"/>
        <w:pageBreakBefore w:val="0"/>
        <w:widowControl w:val="0"/>
        <w:numPr>
          <w:ilvl w:val="0"/>
          <w:numId w:val="3"/>
        </w:numPr>
        <w:kinsoku/>
        <w:wordWrap/>
        <w:overflowPunct/>
        <w:topLinePunct w:val="0"/>
        <w:autoSpaceDE/>
        <w:autoSpaceDN/>
        <w:bidi w:val="0"/>
        <w:adjustRightInd/>
        <w:snapToGrid/>
        <w:spacing w:line="360" w:lineRule="auto"/>
        <w:ind w:left="0" w:leftChars="0" w:firstLine="482" w:firstLineChars="200"/>
        <w:textAlignment w:val="auto"/>
        <w:rPr>
          <w:rFonts w:hint="eastAsia" w:ascii="宋体" w:hAnsi="宋体"/>
          <w:b/>
          <w:bCs/>
          <w:sz w:val="24"/>
          <w:szCs w:val="24"/>
        </w:rPr>
      </w:pPr>
      <w:r>
        <w:rPr>
          <w:rFonts w:hint="eastAsia" w:ascii="宋体" w:hAnsi="宋体"/>
          <w:b/>
          <w:bCs/>
          <w:sz w:val="24"/>
          <w:szCs w:val="24"/>
        </w:rPr>
        <w:t>采购预算</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eastAsia" w:ascii="宋体" w:hAnsi="宋体" w:eastAsia="宋体"/>
          <w:sz w:val="24"/>
          <w:szCs w:val="24"/>
          <w:lang w:eastAsia="zh-CN"/>
        </w:rPr>
      </w:pPr>
      <w:r>
        <w:rPr>
          <w:rFonts w:hint="eastAsia" w:ascii="宋体" w:hAnsi="宋体"/>
          <w:sz w:val="24"/>
          <w:szCs w:val="24"/>
          <w:lang w:eastAsia="zh-CN"/>
        </w:rPr>
        <w:t>本项目采购金额</w:t>
      </w:r>
      <w:r>
        <w:rPr>
          <w:rFonts w:hint="eastAsia" w:ascii="宋体" w:hAnsi="宋体"/>
          <w:sz w:val="24"/>
          <w:szCs w:val="24"/>
        </w:rPr>
        <w:t>最高限价</w:t>
      </w:r>
      <w:r>
        <w:rPr>
          <w:rFonts w:hint="eastAsia" w:ascii="宋体" w:hAnsi="宋体"/>
          <w:color w:val="auto"/>
          <w:sz w:val="24"/>
          <w:szCs w:val="24"/>
          <w:lang w:val="en-US" w:eastAsia="zh-CN"/>
        </w:rPr>
        <w:t>9.6</w:t>
      </w:r>
      <w:r>
        <w:rPr>
          <w:rFonts w:hint="eastAsia" w:ascii="宋体" w:hAnsi="宋体"/>
          <w:sz w:val="24"/>
          <w:szCs w:val="24"/>
        </w:rPr>
        <w:t>万</w:t>
      </w:r>
      <w:r>
        <w:rPr>
          <w:rFonts w:hint="eastAsia" w:ascii="宋体" w:hAnsi="宋体"/>
          <w:sz w:val="24"/>
          <w:szCs w:val="24"/>
          <w:lang w:eastAsia="zh-CN"/>
        </w:rPr>
        <w:t>（</w:t>
      </w:r>
      <w:r>
        <w:rPr>
          <w:rFonts w:hint="eastAsia" w:ascii="宋体" w:hAnsi="宋体"/>
          <w:sz w:val="24"/>
          <w:szCs w:val="24"/>
        </w:rPr>
        <w:t>本项目不接受联合体投标</w:t>
      </w:r>
      <w:r>
        <w:rPr>
          <w:rFonts w:hint="eastAsia" w:ascii="宋体" w:hAnsi="宋体"/>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宋体" w:hAnsi="宋体"/>
          <w:b/>
          <w:bCs/>
          <w:sz w:val="24"/>
          <w:szCs w:val="24"/>
        </w:rPr>
      </w:pPr>
      <w:r>
        <w:rPr>
          <w:rFonts w:hint="eastAsia" w:ascii="宋体" w:hAnsi="宋体"/>
          <w:b/>
          <w:bCs/>
          <w:sz w:val="24"/>
          <w:szCs w:val="24"/>
          <w:lang w:eastAsia="zh-CN"/>
        </w:rPr>
        <w:t>三、</w:t>
      </w:r>
      <w:r>
        <w:rPr>
          <w:rFonts w:hint="eastAsia" w:ascii="宋体" w:hAnsi="宋体"/>
          <w:b/>
          <w:bCs/>
          <w:sz w:val="24"/>
          <w:szCs w:val="24"/>
        </w:rPr>
        <w:t>技术需求</w:t>
      </w:r>
    </w:p>
    <w:tbl>
      <w:tblPr>
        <w:tblStyle w:val="22"/>
        <w:tblW w:w="10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350"/>
        <w:gridCol w:w="2685"/>
        <w:gridCol w:w="1260"/>
        <w:gridCol w:w="2826"/>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序号</w:t>
            </w:r>
          </w:p>
        </w:tc>
        <w:tc>
          <w:tcPr>
            <w:tcW w:w="135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品牌</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器材名称</w:t>
            </w:r>
          </w:p>
        </w:tc>
        <w:tc>
          <w:tcPr>
            <w:tcW w:w="126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kern w:val="0"/>
                <w:sz w:val="21"/>
                <w:szCs w:val="21"/>
                <w:lang w:eastAsia="zh-CN" w:bidi="ar"/>
              </w:rPr>
              <w:t>数量</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器材规格</w:t>
            </w:r>
          </w:p>
        </w:tc>
        <w:tc>
          <w:tcPr>
            <w:tcW w:w="1974" w:type="dxa"/>
            <w:vAlign w:val="center"/>
          </w:tcPr>
          <w:p>
            <w:pPr>
              <w:widowControl/>
              <w:jc w:val="center"/>
              <w:textAlignment w:val="center"/>
              <w:rPr>
                <w:rFonts w:hint="eastAsia" w:eastAsiaTheme="minorEastAsia"/>
                <w:sz w:val="21"/>
                <w:szCs w:val="21"/>
                <w:lang w:eastAsia="zh-CN"/>
              </w:rPr>
            </w:pPr>
            <w:r>
              <w:rPr>
                <w:rFonts w:hint="eastAsia"/>
                <w:sz w:val="21"/>
                <w:szCs w:val="21"/>
                <w:lang w:eastAsia="zh-CN"/>
              </w:rPr>
              <w:t>参考</w:t>
            </w:r>
            <w:r>
              <w:rPr>
                <w:rFonts w:hint="eastAsia"/>
                <w:sz w:val="21"/>
                <w:szCs w:val="21"/>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w:t>
            </w:r>
          </w:p>
        </w:tc>
        <w:tc>
          <w:tcPr>
            <w:tcW w:w="135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金陵</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ZKL-3田径比赛跨栏架</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15个</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1200*70*20cm</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716915" cy="602615"/>
                  <wp:effectExtent l="0" t="0" r="6985" b="6985"/>
                  <wp:docPr id="1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IMG_256"/>
                          <pic:cNvPicPr>
                            <a:picLocks noChangeAspect="1"/>
                          </pic:cNvPicPr>
                        </pic:nvPicPr>
                        <pic:blipFill>
                          <a:blip r:embed="rId14"/>
                          <a:stretch>
                            <a:fillRect/>
                          </a:stretch>
                        </pic:blipFill>
                        <pic:spPr>
                          <a:xfrm>
                            <a:off x="0" y="0"/>
                            <a:ext cx="716915" cy="60261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w:t>
            </w:r>
          </w:p>
        </w:tc>
        <w:tc>
          <w:tcPr>
            <w:tcW w:w="1350" w:type="dxa"/>
            <w:vAlign w:val="center"/>
          </w:tcPr>
          <w:p>
            <w:pPr>
              <w:widowControl/>
              <w:jc w:val="center"/>
              <w:textAlignment w:val="center"/>
              <w:rPr>
                <w:sz w:val="21"/>
                <w:szCs w:val="21"/>
              </w:rPr>
            </w:pPr>
          </w:p>
          <w:p>
            <w:pPr>
              <w:pStyle w:val="20"/>
              <w:rPr>
                <w:rFonts w:ascii="宋体" w:hAnsi="宋体" w:eastAsia="宋体" w:cs="宋体"/>
                <w:color w:val="000000"/>
                <w:sz w:val="21"/>
                <w:szCs w:val="21"/>
              </w:rPr>
            </w:pPr>
          </w:p>
          <w:p>
            <w:pPr>
              <w:pStyle w:val="20"/>
              <w:rPr>
                <w:rFonts w:ascii="宋体" w:hAnsi="宋体" w:eastAsia="宋体" w:cs="宋体"/>
                <w:color w:val="000000"/>
                <w:sz w:val="21"/>
                <w:szCs w:val="21"/>
              </w:rPr>
            </w:pPr>
          </w:p>
          <w:p>
            <w:pPr>
              <w:pStyle w:val="20"/>
              <w:rPr>
                <w:rFonts w:ascii="宋体" w:hAnsi="宋体" w:eastAsia="宋体" w:cs="宋体"/>
                <w:color w:val="000000"/>
                <w:sz w:val="21"/>
                <w:szCs w:val="21"/>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木质助跳板</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4块</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80*50*13cm</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1027430" cy="585470"/>
                  <wp:effectExtent l="0" t="0" r="1270" b="508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5"/>
                          <a:stretch>
                            <a:fillRect/>
                          </a:stretch>
                        </pic:blipFill>
                        <pic:spPr>
                          <a:xfrm>
                            <a:off x="0" y="0"/>
                            <a:ext cx="1027430" cy="58547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w:t>
            </w:r>
          </w:p>
        </w:tc>
        <w:tc>
          <w:tcPr>
            <w:tcW w:w="1350" w:type="dxa"/>
            <w:vAlign w:val="center"/>
          </w:tcPr>
          <w:p>
            <w:pPr>
              <w:widowControl/>
              <w:jc w:val="center"/>
              <w:textAlignment w:val="center"/>
              <w:rPr>
                <w:rFonts w:ascii="宋体" w:hAnsi="宋体" w:eastAsia="宋体" w:cs="宋体"/>
                <w:color w:val="000000"/>
                <w:sz w:val="21"/>
                <w:szCs w:val="21"/>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s型助跳板</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4个</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120*60*26cm，六簧</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1057275" cy="695325"/>
                  <wp:effectExtent l="0" t="0" r="9525" b="9525"/>
                  <wp:docPr id="20"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IMG_256"/>
                          <pic:cNvPicPr>
                            <a:picLocks noChangeAspect="1"/>
                          </pic:cNvPicPr>
                        </pic:nvPicPr>
                        <pic:blipFill>
                          <a:blip r:embed="rId16"/>
                          <a:stretch>
                            <a:fillRect/>
                          </a:stretch>
                        </pic:blipFill>
                        <pic:spPr>
                          <a:xfrm>
                            <a:off x="0" y="0"/>
                            <a:ext cx="1057275" cy="69532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0"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w:t>
            </w:r>
          </w:p>
        </w:tc>
        <w:tc>
          <w:tcPr>
            <w:tcW w:w="135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金陵</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铝合金起跑器22403</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8付</w:t>
            </w:r>
          </w:p>
        </w:tc>
        <w:tc>
          <w:tcPr>
            <w:tcW w:w="2826" w:type="dxa"/>
            <w:vAlign w:val="center"/>
          </w:tcPr>
          <w:p>
            <w:pPr>
              <w:widowControl/>
              <w:jc w:val="center"/>
              <w:textAlignment w:val="center"/>
              <w:rPr>
                <w:rFonts w:hint="eastAsia" w:ascii="宋体" w:hAnsi="宋体" w:eastAsia="宋体" w:cs="宋体"/>
                <w:color w:val="000000"/>
                <w:kern w:val="0"/>
                <w:sz w:val="21"/>
                <w:szCs w:val="21"/>
                <w:lang w:val="en-US" w:eastAsia="zh-CN" w:bidi="ar"/>
              </w:rPr>
            </w:pPr>
            <w:r>
              <w:rPr>
                <w:rFonts w:hint="eastAsia" w:ascii="宋体" w:hAnsi="宋体" w:eastAsia="宋体" w:cs="宋体"/>
                <w:color w:val="000000"/>
                <w:kern w:val="0"/>
                <w:sz w:val="21"/>
                <w:szCs w:val="21"/>
                <w:lang w:val="en-US" w:eastAsia="zh-CN" w:bidi="ar"/>
              </w:rPr>
              <w:t>型号：</w:t>
            </w:r>
            <w:r>
              <w:rPr>
                <w:rFonts w:hint="eastAsia" w:ascii="宋体" w:hAnsi="宋体" w:eastAsia="宋体" w:cs="宋体"/>
                <w:color w:val="000000"/>
                <w:sz w:val="21"/>
                <w:szCs w:val="21"/>
              </w:rPr>
              <w:t>QPQ-3</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78*19*17cm</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909320" cy="704850"/>
                  <wp:effectExtent l="0" t="0" r="5080" b="0"/>
                  <wp:docPr id="2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5" descr="IMG_256"/>
                          <pic:cNvPicPr>
                            <a:picLocks noChangeAspect="1"/>
                          </pic:cNvPicPr>
                        </pic:nvPicPr>
                        <pic:blipFill>
                          <a:blip r:embed="rId17"/>
                          <a:stretch>
                            <a:fillRect/>
                          </a:stretch>
                        </pic:blipFill>
                        <pic:spPr>
                          <a:xfrm>
                            <a:off x="0" y="0"/>
                            <a:ext cx="909320" cy="70485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w:t>
            </w:r>
          </w:p>
        </w:tc>
        <w:tc>
          <w:tcPr>
            <w:tcW w:w="1350" w:type="dxa"/>
            <w:vAlign w:val="center"/>
          </w:tcPr>
          <w:p>
            <w:pPr>
              <w:widowControl/>
              <w:jc w:val="center"/>
              <w:textAlignment w:val="center"/>
              <w:rPr>
                <w:rFonts w:ascii="宋体" w:hAnsi="宋体" w:eastAsia="宋体" w:cs="宋体"/>
                <w:color w:val="000000"/>
                <w:sz w:val="21"/>
                <w:szCs w:val="21"/>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半圆平衡球</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4个</w:t>
            </w:r>
          </w:p>
        </w:tc>
        <w:tc>
          <w:tcPr>
            <w:tcW w:w="2826" w:type="dxa"/>
            <w:vAlign w:val="center"/>
          </w:tcPr>
          <w:p>
            <w:pPr>
              <w:widowControl/>
              <w:jc w:val="center"/>
              <w:textAlignment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直径63cm，</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lang w:bidi="ar"/>
              </w:rPr>
              <w:t>高20-24cm</w:t>
            </w:r>
          </w:p>
        </w:tc>
        <w:tc>
          <w:tcPr>
            <w:tcW w:w="1974" w:type="dxa"/>
            <w:vAlign w:val="center"/>
          </w:tcPr>
          <w:p>
            <w:pPr>
              <w:jc w:val="center"/>
              <w:rPr>
                <w:sz w:val="21"/>
                <w:szCs w:val="21"/>
              </w:rPr>
            </w:pPr>
            <w:r>
              <w:rPr>
                <w:rFonts w:hint="eastAsia"/>
                <w:sz w:val="21"/>
                <w:szCs w:val="21"/>
              </w:rPr>
              <w:drawing>
                <wp:inline distT="0" distB="0" distL="114300" distR="114300">
                  <wp:extent cx="823595" cy="871220"/>
                  <wp:effectExtent l="0" t="0" r="14605" b="5080"/>
                  <wp:docPr id="10" name="图片 10" descr="微信图片_20220303160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20303160401"/>
                          <pic:cNvPicPr>
                            <a:picLocks noChangeAspect="1"/>
                          </pic:cNvPicPr>
                        </pic:nvPicPr>
                        <pic:blipFill>
                          <a:blip r:embed="rId18"/>
                          <a:stretch>
                            <a:fillRect/>
                          </a:stretch>
                        </pic:blipFill>
                        <pic:spPr>
                          <a:xfrm>
                            <a:off x="0" y="0"/>
                            <a:ext cx="823595" cy="8712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6</w:t>
            </w:r>
          </w:p>
        </w:tc>
        <w:tc>
          <w:tcPr>
            <w:tcW w:w="1350" w:type="dxa"/>
            <w:vAlign w:val="center"/>
          </w:tcPr>
          <w:p>
            <w:pPr>
              <w:widowControl/>
              <w:jc w:val="center"/>
              <w:textAlignment w:val="center"/>
              <w:rPr>
                <w:rFonts w:ascii="宋体" w:hAnsi="宋体" w:eastAsia="宋体" w:cs="宋体"/>
                <w:color w:val="000000"/>
                <w:sz w:val="21"/>
                <w:szCs w:val="21"/>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田径腿部手部爆发力训练器</w:t>
            </w:r>
          </w:p>
        </w:tc>
        <w:tc>
          <w:tcPr>
            <w:tcW w:w="1260" w:type="dxa"/>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30磅*4条</w:t>
            </w:r>
          </w:p>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40磅*4条</w:t>
            </w:r>
          </w:p>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50磅*4条</w:t>
            </w:r>
          </w:p>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60磅*4条</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70磅*2条</w:t>
            </w:r>
          </w:p>
        </w:tc>
        <w:tc>
          <w:tcPr>
            <w:tcW w:w="2826" w:type="dxa"/>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120cm标准款</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配脚环，绑带</w:t>
            </w:r>
          </w:p>
        </w:tc>
        <w:tc>
          <w:tcPr>
            <w:tcW w:w="1974" w:type="dxa"/>
            <w:vAlign w:val="center"/>
          </w:tcPr>
          <w:p>
            <w:pPr>
              <w:jc w:val="center"/>
              <w:rPr>
                <w:rFonts w:hint="eastAsia" w:eastAsiaTheme="minorEastAsia"/>
                <w:sz w:val="21"/>
                <w:szCs w:val="21"/>
                <w:lang w:val="en-US" w:eastAsia="zh-CN"/>
              </w:rPr>
            </w:pPr>
            <w:r>
              <w:rPr>
                <w:rFonts w:hint="eastAsia"/>
                <w:sz w:val="21"/>
                <w:szCs w:val="21"/>
              </w:rPr>
              <w:drawing>
                <wp:inline distT="0" distB="0" distL="114300" distR="114300">
                  <wp:extent cx="723265" cy="741680"/>
                  <wp:effectExtent l="0" t="0" r="635" b="1270"/>
                  <wp:docPr id="13" name="图片 13" descr="微信图片_20220303161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20303161751"/>
                          <pic:cNvPicPr>
                            <a:picLocks noChangeAspect="1"/>
                          </pic:cNvPicPr>
                        </pic:nvPicPr>
                        <pic:blipFill>
                          <a:blip r:embed="rId19"/>
                          <a:stretch>
                            <a:fillRect/>
                          </a:stretch>
                        </pic:blipFill>
                        <pic:spPr>
                          <a:xfrm>
                            <a:off x="0" y="0"/>
                            <a:ext cx="723265" cy="741680"/>
                          </a:xfrm>
                          <a:prstGeom prst="rect">
                            <a:avLst/>
                          </a:prstGeom>
                        </pic:spPr>
                      </pic:pic>
                    </a:graphicData>
                  </a:graphic>
                </wp:inline>
              </w:drawing>
            </w:r>
            <w:r>
              <w:rPr>
                <w:rFonts w:hint="eastAsia"/>
                <w:color w:val="C0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7" w:hRule="atLeast"/>
          <w:jc w:val="center"/>
        </w:trPr>
        <w:tc>
          <w:tcPr>
            <w:tcW w:w="659" w:type="dxa"/>
            <w:vAlign w:val="center"/>
          </w:tcPr>
          <w:p>
            <w:pPr>
              <w:widowControl/>
              <w:jc w:val="center"/>
              <w:textAlignment w:val="center"/>
              <w:rPr>
                <w:rFonts w:hint="eastAsia"/>
                <w:sz w:val="21"/>
                <w:szCs w:val="21"/>
                <w:lang w:val="en-US" w:eastAsia="zh-CN"/>
              </w:rPr>
            </w:pPr>
          </w:p>
          <w:p>
            <w:pPr>
              <w:widowControl/>
              <w:jc w:val="center"/>
              <w:textAlignment w:val="center"/>
              <w:rPr>
                <w:rFonts w:hint="eastAsia"/>
                <w:sz w:val="21"/>
                <w:szCs w:val="21"/>
                <w:lang w:val="en-US" w:eastAsia="zh-CN"/>
              </w:rPr>
            </w:pPr>
          </w:p>
          <w:p>
            <w:pPr>
              <w:widowControl/>
              <w:jc w:val="center"/>
              <w:textAlignment w:val="center"/>
              <w:rPr>
                <w:rFonts w:hint="eastAsia"/>
                <w:sz w:val="21"/>
                <w:szCs w:val="21"/>
                <w:lang w:val="en-US" w:eastAsia="zh-CN"/>
              </w:rPr>
            </w:pPr>
          </w:p>
          <w:p>
            <w:pPr>
              <w:widowControl/>
              <w:jc w:val="center"/>
              <w:textAlignment w:val="center"/>
              <w:rPr>
                <w:rFonts w:hint="eastAsia" w:eastAsiaTheme="minorEastAsia"/>
                <w:sz w:val="21"/>
                <w:szCs w:val="21"/>
                <w:lang w:val="en-US" w:eastAsia="zh-CN"/>
              </w:rPr>
            </w:pPr>
            <w:r>
              <w:rPr>
                <w:rFonts w:hint="eastAsia"/>
                <w:sz w:val="21"/>
                <w:szCs w:val="21"/>
                <w:lang w:val="en-US" w:eastAsia="zh-CN"/>
              </w:rPr>
              <w:t>7</w:t>
            </w:r>
          </w:p>
          <w:p>
            <w:pPr>
              <w:pStyle w:val="20"/>
              <w:jc w:val="left"/>
              <w:rPr>
                <w:rFonts w:hint="eastAsia" w:eastAsiaTheme="minorEastAsia"/>
                <w:sz w:val="21"/>
                <w:szCs w:val="21"/>
                <w:lang w:val="en-US" w:eastAsia="zh-CN"/>
              </w:rPr>
            </w:pPr>
            <w:r>
              <w:rPr>
                <w:rFonts w:hint="eastAsia"/>
                <w:sz w:val="21"/>
                <w:szCs w:val="21"/>
                <w:lang w:val="en-US" w:eastAsia="zh-CN"/>
              </w:rPr>
              <w:t>7</w:t>
            </w:r>
          </w:p>
          <w:p>
            <w:pPr>
              <w:pStyle w:val="20"/>
              <w:rPr>
                <w:sz w:val="21"/>
                <w:szCs w:val="21"/>
              </w:rPr>
            </w:pPr>
          </w:p>
        </w:tc>
        <w:tc>
          <w:tcPr>
            <w:tcW w:w="1350" w:type="dxa"/>
            <w:vAlign w:val="center"/>
          </w:tcPr>
          <w:p>
            <w:pPr>
              <w:widowControl/>
              <w:jc w:val="both"/>
              <w:textAlignment w:val="center"/>
              <w:rPr>
                <w:rFonts w:ascii="宋体" w:hAnsi="宋体" w:eastAsia="宋体" w:cs="宋体"/>
                <w:color w:val="000000"/>
                <w:sz w:val="21"/>
                <w:szCs w:val="21"/>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深蹲专用护腰腰带</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M号*4个</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L号*2个</w:t>
            </w:r>
          </w:p>
        </w:tc>
        <w:tc>
          <w:tcPr>
            <w:tcW w:w="2826" w:type="dxa"/>
            <w:vAlign w:val="center"/>
          </w:tcPr>
          <w:p>
            <w:pPr>
              <w:widowControl/>
              <w:jc w:val="center"/>
              <w:textAlignment w:val="center"/>
              <w:rPr>
                <w:sz w:val="21"/>
                <w:szCs w:val="21"/>
              </w:rPr>
            </w:pPr>
            <w:r>
              <w:rPr>
                <w:rFonts w:hint="eastAsia"/>
                <w:sz w:val="21"/>
                <w:szCs w:val="21"/>
              </w:rPr>
              <w:t>M：90*20cm</w:t>
            </w:r>
          </w:p>
          <w:p>
            <w:pPr>
              <w:widowControl/>
              <w:jc w:val="center"/>
              <w:textAlignment w:val="center"/>
              <w:rPr>
                <w:sz w:val="21"/>
                <w:szCs w:val="21"/>
              </w:rPr>
            </w:pPr>
            <w:r>
              <w:rPr>
                <w:rFonts w:hint="eastAsia"/>
                <w:sz w:val="21"/>
                <w:szCs w:val="21"/>
              </w:rPr>
              <w:t>L：100*20cm</w:t>
            </w:r>
          </w:p>
        </w:tc>
        <w:tc>
          <w:tcPr>
            <w:tcW w:w="1974" w:type="dxa"/>
            <w:vAlign w:val="center"/>
          </w:tcPr>
          <w:p>
            <w:pPr>
              <w:keepNext w:val="0"/>
              <w:keepLines w:val="0"/>
              <w:widowControl/>
              <w:suppressLineNumbers w:val="0"/>
              <w:jc w:val="center"/>
              <w:rPr>
                <w:rFonts w:ascii="宋体" w:hAnsi="宋体" w:eastAsia="宋体" w:cs="宋体"/>
                <w:kern w:val="0"/>
                <w:sz w:val="21"/>
                <w:szCs w:val="21"/>
                <w:lang w:val="en-US" w:eastAsia="zh-CN" w:bidi="ar"/>
              </w:rPr>
            </w:pPr>
            <w:r>
              <w:rPr>
                <w:rFonts w:ascii="宋体" w:hAnsi="宋体" w:eastAsia="宋体" w:cs="宋体"/>
                <w:kern w:val="0"/>
                <w:sz w:val="21"/>
                <w:szCs w:val="21"/>
                <w:lang w:val="en-US" w:eastAsia="zh-CN" w:bidi="ar"/>
              </w:rPr>
              <w:drawing>
                <wp:inline distT="0" distB="0" distL="114300" distR="114300">
                  <wp:extent cx="706120" cy="552450"/>
                  <wp:effectExtent l="0" t="0" r="17780" b="0"/>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20"/>
                          <a:stretch>
                            <a:fillRect/>
                          </a:stretch>
                        </pic:blipFill>
                        <pic:spPr>
                          <a:xfrm>
                            <a:off x="0" y="0"/>
                            <a:ext cx="706120" cy="552450"/>
                          </a:xfrm>
                          <a:prstGeom prst="rect">
                            <a:avLst/>
                          </a:prstGeom>
                          <a:noFill/>
                          <a:ln w="9525">
                            <a:noFill/>
                          </a:ln>
                        </pic:spPr>
                      </pic:pic>
                    </a:graphicData>
                  </a:graphic>
                </wp:inline>
              </w:drawing>
            </w:r>
            <w:r>
              <w:rPr>
                <w:rFonts w:ascii="宋体" w:hAnsi="宋体" w:eastAsia="宋体" w:cs="宋体"/>
                <w:kern w:val="0"/>
                <w:sz w:val="21"/>
                <w:szCs w:val="21"/>
                <w:lang w:val="en-US" w:eastAsia="zh-CN" w:bidi="ar"/>
              </w:rPr>
              <w:drawing>
                <wp:inline distT="0" distB="0" distL="114300" distR="114300">
                  <wp:extent cx="781050" cy="502920"/>
                  <wp:effectExtent l="0" t="0" r="0" b="1143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21"/>
                          <a:stretch>
                            <a:fillRect/>
                          </a:stretch>
                        </pic:blipFill>
                        <pic:spPr>
                          <a:xfrm>
                            <a:off x="0" y="0"/>
                            <a:ext cx="781050" cy="502920"/>
                          </a:xfrm>
                          <a:prstGeom prst="rect">
                            <a:avLst/>
                          </a:prstGeom>
                          <a:noFill/>
                          <a:ln w="9525">
                            <a:noFill/>
                          </a:ln>
                        </pic:spPr>
                      </pic:pic>
                    </a:graphicData>
                  </a:graphic>
                </wp:inline>
              </w:drawing>
            </w:r>
          </w:p>
          <w:p>
            <w:pPr>
              <w:keepNext w:val="0"/>
              <w:keepLines w:val="0"/>
              <w:widowControl/>
              <w:suppressLineNumbers w:val="0"/>
              <w:jc w:val="left"/>
              <w:rPr>
                <w:sz w:val="21"/>
                <w:szCs w:val="21"/>
              </w:rPr>
            </w:pPr>
            <w:r>
              <w:rPr>
                <w:rFonts w:hint="eastAsia"/>
                <w:sz w:val="21"/>
                <w:szCs w:val="21"/>
                <w:lang w:eastAsia="zh-CN"/>
              </w:rPr>
              <w:t>五根钢板</w:t>
            </w:r>
            <w:r>
              <w:rPr>
                <w:rFonts w:hint="eastAsia"/>
                <w:sz w:val="21"/>
                <w:szCs w:val="21"/>
                <w:lang w:val="en-US" w:eastAsia="zh-CN"/>
              </w:rPr>
              <w:t>+2根弹簧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w:t>
            </w:r>
          </w:p>
        </w:tc>
        <w:tc>
          <w:tcPr>
            <w:tcW w:w="135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迈克尔威特</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推拉雪橇WS501</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2个</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110*80*97.5cm</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配件：牵引带3.5m</w:t>
            </w:r>
          </w:p>
        </w:tc>
        <w:tc>
          <w:tcPr>
            <w:tcW w:w="1974" w:type="dxa"/>
            <w:vAlign w:val="center"/>
          </w:tcPr>
          <w:p>
            <w:pPr>
              <w:jc w:val="center"/>
              <w:rPr>
                <w:rFonts w:hint="eastAsia"/>
                <w:sz w:val="21"/>
                <w:szCs w:val="21"/>
              </w:rPr>
            </w:pPr>
          </w:p>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962660" cy="1092200"/>
                  <wp:effectExtent l="0" t="0" r="8890" b="12700"/>
                  <wp:docPr id="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IMG_256"/>
                          <pic:cNvPicPr>
                            <a:picLocks noChangeAspect="1"/>
                          </pic:cNvPicPr>
                        </pic:nvPicPr>
                        <pic:blipFill>
                          <a:blip r:embed="rId22"/>
                          <a:stretch>
                            <a:fillRect/>
                          </a:stretch>
                        </pic:blipFill>
                        <pic:spPr>
                          <a:xfrm>
                            <a:off x="0" y="0"/>
                            <a:ext cx="962660" cy="109220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9</w:t>
            </w:r>
          </w:p>
        </w:tc>
        <w:tc>
          <w:tcPr>
            <w:tcW w:w="135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天福牌</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电子棋钟</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5台</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sz w:val="21"/>
                <w:szCs w:val="21"/>
              </w:rPr>
              <w:t>天福牌PQ9903A</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1026795" cy="506730"/>
                  <wp:effectExtent l="0" t="0" r="1905" b="7620"/>
                  <wp:docPr id="1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descr="IMG_256"/>
                          <pic:cNvPicPr>
                            <a:picLocks noChangeAspect="1"/>
                          </pic:cNvPicPr>
                        </pic:nvPicPr>
                        <pic:blipFill>
                          <a:blip r:embed="rId23"/>
                          <a:stretch>
                            <a:fillRect/>
                          </a:stretch>
                        </pic:blipFill>
                        <pic:spPr>
                          <a:xfrm>
                            <a:off x="0" y="0"/>
                            <a:ext cx="1026795" cy="50673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10</w:t>
            </w:r>
          </w:p>
        </w:tc>
        <w:tc>
          <w:tcPr>
            <w:tcW w:w="1350" w:type="dxa"/>
            <w:vAlign w:val="center"/>
          </w:tcPr>
          <w:p>
            <w:pPr>
              <w:widowControl/>
              <w:jc w:val="center"/>
              <w:textAlignment w:val="center"/>
              <w:rPr>
                <w:rFonts w:ascii="宋体" w:hAnsi="宋体" w:eastAsia="宋体" w:cs="宋体"/>
                <w:color w:val="000000"/>
                <w:sz w:val="21"/>
                <w:szCs w:val="21"/>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国际象棋磁性便携棋盘</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10付</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ascii="宋体" w:hAnsi="宋体" w:cs="宋体"/>
                <w:color w:val="000000"/>
                <w:sz w:val="21"/>
                <w:szCs w:val="21"/>
                <w:lang w:eastAsia="zh-CN"/>
              </w:rPr>
              <w:t>塑料</w:t>
            </w:r>
            <w:r>
              <w:rPr>
                <w:rFonts w:hint="eastAsia" w:ascii="宋体" w:hAnsi="宋体" w:eastAsia="宋体" w:cs="宋体"/>
                <w:color w:val="000000"/>
                <w:sz w:val="21"/>
                <w:szCs w:val="21"/>
              </w:rPr>
              <w:t>长29cm、宽29cm</w:t>
            </w:r>
          </w:p>
        </w:tc>
        <w:tc>
          <w:tcPr>
            <w:tcW w:w="1974" w:type="dxa"/>
            <w:vAlign w:val="center"/>
          </w:tcPr>
          <w:p>
            <w:pPr>
              <w:keepNext w:val="0"/>
              <w:keepLines w:val="0"/>
              <w:widowControl/>
              <w:suppressLineNumbers w:val="0"/>
              <w:jc w:val="center"/>
            </w:pPr>
            <w:r>
              <w:rPr>
                <w:rFonts w:ascii="宋体" w:hAnsi="宋体" w:eastAsia="宋体" w:cs="宋体"/>
                <w:kern w:val="0"/>
                <w:sz w:val="24"/>
                <w:szCs w:val="24"/>
                <w:lang w:val="en-US" w:eastAsia="zh-CN" w:bidi="ar"/>
              </w:rPr>
              <w:drawing>
                <wp:inline distT="0" distB="0" distL="114300" distR="114300">
                  <wp:extent cx="810895" cy="627380"/>
                  <wp:effectExtent l="0" t="0" r="8255" b="1270"/>
                  <wp:docPr id="27"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descr="IMG_256"/>
                          <pic:cNvPicPr>
                            <a:picLocks noChangeAspect="1"/>
                          </pic:cNvPicPr>
                        </pic:nvPicPr>
                        <pic:blipFill>
                          <a:blip r:embed="rId24"/>
                          <a:stretch>
                            <a:fillRect/>
                          </a:stretch>
                        </pic:blipFill>
                        <pic:spPr>
                          <a:xfrm>
                            <a:off x="0" y="0"/>
                            <a:ext cx="810895" cy="627380"/>
                          </a:xfrm>
                          <a:prstGeom prst="rect">
                            <a:avLst/>
                          </a:prstGeom>
                          <a:noFill/>
                          <a:ln w="9525">
                            <a:noFill/>
                          </a:ln>
                        </pic:spPr>
                      </pic:pic>
                    </a:graphicData>
                  </a:graphic>
                </wp:inline>
              </w:drawing>
            </w:r>
          </w:p>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11</w:t>
            </w:r>
          </w:p>
        </w:tc>
        <w:tc>
          <w:tcPr>
            <w:tcW w:w="135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威尔胜</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无压专业训练网球</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4桶</w:t>
            </w:r>
          </w:p>
        </w:tc>
        <w:tc>
          <w:tcPr>
            <w:tcW w:w="2826"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威尔胜无压专业训练网球72桶装</w:t>
            </w:r>
          </w:p>
        </w:tc>
        <w:tc>
          <w:tcPr>
            <w:tcW w:w="1974" w:type="dxa"/>
            <w:vAlign w:val="center"/>
          </w:tcPr>
          <w:p>
            <w:pPr>
              <w:jc w:val="center"/>
              <w:rPr>
                <w:sz w:val="21"/>
                <w:szCs w:val="21"/>
              </w:rPr>
            </w:pPr>
            <w:r>
              <w:rPr>
                <w:rFonts w:hint="eastAsia"/>
                <w:sz w:val="21"/>
                <w:szCs w:val="21"/>
              </w:rPr>
              <w:drawing>
                <wp:inline distT="0" distB="0" distL="114300" distR="114300">
                  <wp:extent cx="839470" cy="853440"/>
                  <wp:effectExtent l="0" t="0" r="17780" b="3810"/>
                  <wp:docPr id="28" name="图片 28" descr="f10892be4047363709137bda172bb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f10892be4047363709137bda172bb3c"/>
                          <pic:cNvPicPr>
                            <a:picLocks noChangeAspect="1"/>
                          </pic:cNvPicPr>
                        </pic:nvPicPr>
                        <pic:blipFill>
                          <a:blip r:embed="rId25"/>
                          <a:stretch>
                            <a:fillRect/>
                          </a:stretch>
                        </pic:blipFill>
                        <pic:spPr>
                          <a:xfrm>
                            <a:off x="0" y="0"/>
                            <a:ext cx="839470" cy="8534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12</w:t>
            </w:r>
          </w:p>
        </w:tc>
        <w:tc>
          <w:tcPr>
            <w:tcW w:w="1350" w:type="dxa"/>
            <w:vAlign w:val="center"/>
          </w:tcPr>
          <w:p>
            <w:pPr>
              <w:widowControl/>
              <w:jc w:val="center"/>
              <w:textAlignment w:val="center"/>
              <w:rPr>
                <w:rFonts w:ascii="宋体" w:hAnsi="宋体" w:eastAsia="宋体" w:cs="宋体"/>
                <w:color w:val="000000"/>
                <w:sz w:val="21"/>
                <w:szCs w:val="21"/>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网球自动捡球球车</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1个</w:t>
            </w:r>
          </w:p>
        </w:tc>
        <w:tc>
          <w:tcPr>
            <w:tcW w:w="2826" w:type="dxa"/>
            <w:vAlign w:val="center"/>
          </w:tcPr>
          <w:p>
            <w:pPr>
              <w:widowControl/>
              <w:jc w:val="center"/>
              <w:textAlignment w:val="center"/>
              <w:rPr>
                <w:rFonts w:ascii="宋体" w:hAnsi="宋体" w:eastAsia="宋体" w:cs="宋体"/>
                <w:color w:val="000000"/>
                <w:sz w:val="21"/>
                <w:szCs w:val="21"/>
              </w:rPr>
            </w:pP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979805" cy="900430"/>
                  <wp:effectExtent l="0" t="0" r="10795" b="1397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26"/>
                          <a:stretch>
                            <a:fillRect/>
                          </a:stretch>
                        </pic:blipFill>
                        <pic:spPr>
                          <a:xfrm>
                            <a:off x="0" y="0"/>
                            <a:ext cx="979805" cy="900430"/>
                          </a:xfrm>
                          <a:prstGeom prst="rect">
                            <a:avLst/>
                          </a:prstGeom>
                          <a:noFill/>
                          <a:ln w="9525">
                            <a:noFill/>
                          </a:ln>
                        </pic:spPr>
                      </pic:pic>
                    </a:graphicData>
                  </a:graphic>
                </wp:inline>
              </w:drawing>
            </w:r>
          </w:p>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13</w:t>
            </w:r>
          </w:p>
        </w:tc>
        <w:tc>
          <w:tcPr>
            <w:tcW w:w="1350"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史莱辛格</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史莱辛格比赛网球</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2件</w:t>
            </w:r>
          </w:p>
        </w:tc>
        <w:tc>
          <w:tcPr>
            <w:tcW w:w="2826" w:type="dxa"/>
            <w:vAlign w:val="center"/>
          </w:tcPr>
          <w:p>
            <w:pPr>
              <w:widowControl/>
              <w:jc w:val="center"/>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整箱Slazenger温网网球</w:t>
            </w:r>
          </w:p>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3个装</w:t>
            </w:r>
          </w:p>
        </w:tc>
        <w:tc>
          <w:tcPr>
            <w:tcW w:w="1974" w:type="dxa"/>
            <w:vAlign w:val="center"/>
          </w:tcPr>
          <w:p>
            <w:pPr>
              <w:jc w:val="center"/>
              <w:rPr>
                <w:sz w:val="21"/>
                <w:szCs w:val="21"/>
              </w:rPr>
            </w:pPr>
            <w:r>
              <w:rPr>
                <w:rFonts w:hint="eastAsia"/>
                <w:sz w:val="21"/>
                <w:szCs w:val="21"/>
              </w:rPr>
              <w:drawing>
                <wp:inline distT="0" distB="0" distL="114300" distR="114300">
                  <wp:extent cx="1151890" cy="829310"/>
                  <wp:effectExtent l="0" t="0" r="10160" b="8890"/>
                  <wp:docPr id="29" name="图片 29" descr="e5156eed954f7f0cf5f4041f96695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e5156eed954f7f0cf5f4041f966953a"/>
                          <pic:cNvPicPr>
                            <a:picLocks noChangeAspect="1"/>
                          </pic:cNvPicPr>
                        </pic:nvPicPr>
                        <pic:blipFill>
                          <a:blip r:embed="rId27"/>
                          <a:stretch>
                            <a:fillRect/>
                          </a:stretch>
                        </pic:blipFill>
                        <pic:spPr>
                          <a:xfrm>
                            <a:off x="0" y="0"/>
                            <a:ext cx="1151890" cy="82931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14</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便携式网球训练器</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10个</w:t>
            </w:r>
          </w:p>
        </w:tc>
        <w:tc>
          <w:tcPr>
            <w:tcW w:w="2826" w:type="dxa"/>
            <w:vAlign w:val="center"/>
          </w:tcPr>
          <w:p>
            <w:pPr>
              <w:widowControl/>
              <w:jc w:val="center"/>
              <w:textAlignment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可调节高度</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467360" cy="1089660"/>
                  <wp:effectExtent l="0" t="0" r="8890" b="15240"/>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r:embed="rId28"/>
                          <a:stretch>
                            <a:fillRect/>
                          </a:stretch>
                        </pic:blipFill>
                        <pic:spPr>
                          <a:xfrm>
                            <a:off x="0" y="0"/>
                            <a:ext cx="467360" cy="108966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15</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Allstar</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击剑拖线盘</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2个</w:t>
            </w:r>
          </w:p>
        </w:tc>
        <w:tc>
          <w:tcPr>
            <w:tcW w:w="2826" w:type="dxa"/>
            <w:vAlign w:val="center"/>
          </w:tcPr>
          <w:p>
            <w:pPr>
              <w:widowControl/>
              <w:jc w:val="both"/>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型号：AKR-N </w:t>
            </w:r>
          </w:p>
          <w:p>
            <w:pPr>
              <w:widowControl/>
              <w:jc w:val="both"/>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线盘</w:t>
            </w:r>
            <w:r>
              <w:rPr>
                <w:rFonts w:hint="eastAsia" w:ascii="宋体" w:hAnsi="宋体" w:eastAsia="宋体" w:cs="宋体"/>
                <w:color w:val="000000"/>
                <w:sz w:val="21"/>
                <w:szCs w:val="21"/>
              </w:rPr>
              <w:t>长度</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300mm*70mm 拖</w:t>
            </w:r>
            <w:r>
              <w:rPr>
                <w:rFonts w:hint="eastAsia" w:ascii="宋体" w:hAnsi="宋体" w:eastAsia="宋体" w:cs="宋体"/>
                <w:color w:val="000000"/>
                <w:sz w:val="21"/>
                <w:szCs w:val="21"/>
                <w:lang w:eastAsia="zh-CN"/>
              </w:rPr>
              <w:t>线</w:t>
            </w:r>
            <w:r>
              <w:rPr>
                <w:rFonts w:hint="eastAsia" w:ascii="宋体" w:hAnsi="宋体" w:eastAsia="宋体" w:cs="宋体"/>
                <w:color w:val="000000"/>
                <w:sz w:val="21"/>
                <w:szCs w:val="21"/>
              </w:rPr>
              <w:t>长</w:t>
            </w:r>
            <w:r>
              <w:rPr>
                <w:rFonts w:hint="eastAsia" w:ascii="宋体" w:hAnsi="宋体" w:eastAsia="宋体" w:cs="宋体"/>
                <w:color w:val="000000"/>
                <w:sz w:val="21"/>
                <w:szCs w:val="21"/>
                <w:lang w:eastAsia="zh-CN"/>
              </w:rPr>
              <w:t>度：</w:t>
            </w:r>
            <w:r>
              <w:rPr>
                <w:rFonts w:hint="eastAsia" w:ascii="宋体" w:hAnsi="宋体" w:eastAsia="宋体" w:cs="宋体"/>
                <w:color w:val="000000"/>
                <w:sz w:val="21"/>
                <w:szCs w:val="21"/>
              </w:rPr>
              <w:t xml:space="preserve">约20米 </w:t>
            </w:r>
          </w:p>
          <w:p>
            <w:pPr>
              <w:widowControl/>
              <w:jc w:val="both"/>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重量</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约2.5kg</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FIE认证</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677545" cy="679450"/>
                  <wp:effectExtent l="0" t="0" r="8255" b="6350"/>
                  <wp:docPr id="11"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IMG_256"/>
                          <pic:cNvPicPr>
                            <a:picLocks noChangeAspect="1"/>
                          </pic:cNvPicPr>
                        </pic:nvPicPr>
                        <pic:blipFill>
                          <a:blip r:embed="rId29"/>
                          <a:stretch>
                            <a:fillRect/>
                          </a:stretch>
                        </pic:blipFill>
                        <pic:spPr>
                          <a:xfrm>
                            <a:off x="0" y="0"/>
                            <a:ext cx="677545" cy="679450"/>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16</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Allstar</w:t>
            </w:r>
          </w:p>
        </w:tc>
        <w:tc>
          <w:tcPr>
            <w:tcW w:w="2685"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击剑拖线盘连接线过桥线</w:t>
            </w:r>
          </w:p>
        </w:tc>
        <w:tc>
          <w:tcPr>
            <w:tcW w:w="1260" w:type="dxa"/>
            <w:vAlign w:val="center"/>
          </w:tcPr>
          <w:p>
            <w:pPr>
              <w:widowControl/>
              <w:jc w:val="center"/>
              <w:textAlignment w:val="center"/>
              <w:rPr>
                <w:rFonts w:ascii="宋体" w:hAnsi="宋体" w:eastAsia="宋体" w:cs="宋体"/>
                <w:color w:val="000000"/>
                <w:sz w:val="21"/>
                <w:szCs w:val="21"/>
              </w:rPr>
            </w:pPr>
            <w:r>
              <w:rPr>
                <w:rFonts w:hint="eastAsia" w:ascii="宋体" w:hAnsi="宋体" w:eastAsia="宋体" w:cs="宋体"/>
                <w:color w:val="000000"/>
                <w:sz w:val="21"/>
                <w:szCs w:val="21"/>
              </w:rPr>
              <w:t>4根</w:t>
            </w:r>
          </w:p>
        </w:tc>
        <w:tc>
          <w:tcPr>
            <w:tcW w:w="2826" w:type="dxa"/>
            <w:vAlign w:val="center"/>
          </w:tcPr>
          <w:p>
            <w:pPr>
              <w:widowControl/>
              <w:jc w:val="both"/>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型号：AMZ1 </w:t>
            </w:r>
          </w:p>
          <w:p>
            <w:pPr>
              <w:widowControl/>
              <w:jc w:val="both"/>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颜色：</w:t>
            </w:r>
            <w:r>
              <w:rPr>
                <w:rFonts w:hint="eastAsia" w:ascii="宋体" w:hAnsi="宋体" w:eastAsia="宋体" w:cs="宋体"/>
                <w:color w:val="000000"/>
                <w:sz w:val="21"/>
                <w:szCs w:val="21"/>
              </w:rPr>
              <w:t xml:space="preserve">灰色 </w:t>
            </w:r>
          </w:p>
          <w:p>
            <w:pPr>
              <w:widowControl/>
              <w:jc w:val="both"/>
              <w:textAlignment w:val="center"/>
              <w:rPr>
                <w:rFonts w:hint="eastAsia" w:ascii="宋体" w:hAnsi="宋体" w:eastAsia="宋体" w:cs="宋体"/>
                <w:color w:val="000000"/>
                <w:sz w:val="21"/>
                <w:szCs w:val="21"/>
              </w:rPr>
            </w:pPr>
            <w:r>
              <w:rPr>
                <w:rFonts w:hint="eastAsia" w:ascii="宋体" w:hAnsi="宋体" w:eastAsia="宋体" w:cs="宋体"/>
                <w:color w:val="000000"/>
                <w:sz w:val="21"/>
                <w:szCs w:val="21"/>
              </w:rPr>
              <w:t>长度</w:t>
            </w:r>
            <w:r>
              <w:rPr>
                <w:rFonts w:hint="eastAsia" w:ascii="宋体" w:hAnsi="宋体" w:eastAsia="宋体" w:cs="宋体"/>
                <w:color w:val="000000"/>
                <w:sz w:val="21"/>
                <w:szCs w:val="21"/>
                <w:lang w:eastAsia="zh-CN"/>
              </w:rPr>
              <w:t>：</w:t>
            </w:r>
            <w:r>
              <w:rPr>
                <w:rFonts w:hint="eastAsia" w:ascii="宋体" w:hAnsi="宋体" w:eastAsia="宋体" w:cs="宋体"/>
                <w:color w:val="000000"/>
                <w:sz w:val="21"/>
                <w:szCs w:val="21"/>
              </w:rPr>
              <w:t xml:space="preserve">约14米 </w:t>
            </w:r>
          </w:p>
          <w:p>
            <w:pPr>
              <w:widowControl/>
              <w:jc w:val="both"/>
              <w:textAlignment w:val="center"/>
              <w:rPr>
                <w:sz w:val="21"/>
                <w:szCs w:val="21"/>
              </w:rPr>
            </w:pPr>
            <w:r>
              <w:rPr>
                <w:rFonts w:hint="eastAsia" w:ascii="宋体" w:hAnsi="宋体" w:eastAsia="宋体" w:cs="宋体"/>
                <w:color w:val="000000"/>
                <w:sz w:val="21"/>
                <w:szCs w:val="21"/>
              </w:rPr>
              <w:t>导电性能好</w:t>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 FIE认证</w:t>
            </w:r>
          </w:p>
        </w:tc>
        <w:tc>
          <w:tcPr>
            <w:tcW w:w="1974" w:type="dxa"/>
            <w:vAlign w:val="center"/>
          </w:tcPr>
          <w:p>
            <w:pPr>
              <w:jc w:val="center"/>
              <w:rPr>
                <w:sz w:val="21"/>
                <w:szCs w:val="21"/>
              </w:rPr>
            </w:pPr>
            <w:r>
              <w:rPr>
                <w:rFonts w:hint="eastAsia"/>
                <w:sz w:val="21"/>
                <w:szCs w:val="21"/>
              </w:rPr>
              <w:drawing>
                <wp:inline distT="0" distB="0" distL="114300" distR="114300">
                  <wp:extent cx="0" cy="0"/>
                  <wp:effectExtent l="0" t="0" r="0" b="0"/>
                  <wp:docPr id="42" name="图片 42" descr="bcc4619708b96c0856efec3cda17c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bcc4619708b96c0856efec3cda17c15"/>
                          <pic:cNvPicPr>
                            <a:picLocks noChangeAspect="1"/>
                          </pic:cNvPicPr>
                        </pic:nvPicPr>
                        <pic:blipFill>
                          <a:blip r:embed="rId30"/>
                          <a:stretch>
                            <a:fillRect/>
                          </a:stretch>
                        </pic:blipFill>
                        <pic:spPr>
                          <a:xfrm>
                            <a:off x="0" y="0"/>
                            <a:ext cx="0" cy="0"/>
                          </a:xfrm>
                          <a:prstGeom prst="rect">
                            <a:avLst/>
                          </a:prstGeom>
                        </pic:spPr>
                      </pic:pic>
                    </a:graphicData>
                  </a:graphic>
                </wp:inline>
              </w:drawing>
            </w:r>
            <w:r>
              <w:rPr>
                <w:rFonts w:hint="eastAsia"/>
                <w:sz w:val="21"/>
                <w:szCs w:val="21"/>
              </w:rPr>
              <w:drawing>
                <wp:inline distT="0" distB="0" distL="114300" distR="114300">
                  <wp:extent cx="576580" cy="576580"/>
                  <wp:effectExtent l="0" t="0" r="13970" b="13970"/>
                  <wp:docPr id="43" name="图片 43" descr="bcc4619708b96c0856efec3cda17c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bcc4619708b96c0856efec3cda17c15"/>
                          <pic:cNvPicPr>
                            <a:picLocks noChangeAspect="1"/>
                          </pic:cNvPicPr>
                        </pic:nvPicPr>
                        <pic:blipFill>
                          <a:blip r:embed="rId30"/>
                          <a:stretch>
                            <a:fillRect/>
                          </a:stretch>
                        </pic:blipFill>
                        <pic:spPr>
                          <a:xfrm>
                            <a:off x="0" y="0"/>
                            <a:ext cx="576580" cy="5765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17</w:t>
            </w:r>
          </w:p>
        </w:tc>
        <w:tc>
          <w:tcPr>
            <w:tcW w:w="1350" w:type="dxa"/>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捷英飞</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战绳</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3根</w:t>
            </w:r>
          </w:p>
        </w:tc>
        <w:tc>
          <w:tcPr>
            <w:tcW w:w="2826" w:type="dxa"/>
            <w:vAlign w:val="center"/>
          </w:tcPr>
          <w:p>
            <w:pPr>
              <w:widowControl/>
              <w:jc w:val="both"/>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长度1</w:t>
            </w:r>
            <w:r>
              <w:rPr>
                <w:rFonts w:ascii="宋体" w:hAnsi="宋体" w:cs="宋体"/>
                <w:color w:val="000000"/>
                <w:kern w:val="0"/>
                <w:sz w:val="21"/>
                <w:szCs w:val="21"/>
                <w:lang w:bidi="ar"/>
              </w:rPr>
              <w:t>0M</w:t>
            </w:r>
            <w:r>
              <w:rPr>
                <w:rFonts w:hint="eastAsia" w:ascii="宋体" w:hAnsi="宋体" w:cs="宋体"/>
                <w:color w:val="000000"/>
                <w:kern w:val="0"/>
                <w:sz w:val="21"/>
                <w:szCs w:val="21"/>
                <w:lang w:bidi="ar"/>
              </w:rPr>
              <w:t>，直径1</w:t>
            </w:r>
            <w:r>
              <w:rPr>
                <w:rFonts w:ascii="宋体" w:hAnsi="宋体" w:cs="宋体"/>
                <w:color w:val="000000"/>
                <w:kern w:val="0"/>
                <w:sz w:val="21"/>
                <w:szCs w:val="21"/>
                <w:lang w:bidi="ar"/>
              </w:rPr>
              <w:t>.5</w:t>
            </w:r>
            <w:r>
              <w:rPr>
                <w:rFonts w:hint="eastAsia" w:ascii="宋体" w:hAnsi="宋体" w:cs="宋体"/>
                <w:color w:val="000000"/>
                <w:kern w:val="0"/>
                <w:sz w:val="21"/>
                <w:szCs w:val="21"/>
                <w:lang w:bidi="ar"/>
              </w:rPr>
              <w:t>英寸，</w:t>
            </w:r>
          </w:p>
          <w:p>
            <w:pPr>
              <w:widowControl/>
              <w:jc w:val="both"/>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重量8</w:t>
            </w:r>
            <w:r>
              <w:rPr>
                <w:rFonts w:ascii="宋体" w:hAnsi="宋体" w:cs="宋体"/>
                <w:color w:val="000000"/>
                <w:kern w:val="0"/>
                <w:sz w:val="21"/>
                <w:szCs w:val="21"/>
                <w:lang w:bidi="ar"/>
              </w:rPr>
              <w:t>.5KG</w:t>
            </w:r>
            <w:r>
              <w:rPr>
                <w:rFonts w:hint="eastAsia" w:ascii="宋体" w:hAnsi="宋体" w:cs="宋体"/>
                <w:color w:val="000000"/>
                <w:kern w:val="0"/>
                <w:sz w:val="21"/>
                <w:szCs w:val="21"/>
                <w:lang w:bidi="ar"/>
              </w:rPr>
              <w:t>，黑蓝色，</w:t>
            </w:r>
          </w:p>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材质：高强度涤纶+</w:t>
            </w:r>
            <w:r>
              <w:rPr>
                <w:rFonts w:ascii="宋体" w:hAnsi="宋体" w:cs="宋体"/>
                <w:color w:val="000000"/>
                <w:kern w:val="0"/>
                <w:sz w:val="21"/>
                <w:szCs w:val="21"/>
                <w:lang w:bidi="ar"/>
              </w:rPr>
              <w:t>PE</w:t>
            </w:r>
            <w:r>
              <w:rPr>
                <w:rFonts w:hint="eastAsia" w:ascii="宋体" w:hAnsi="宋体" w:cs="宋体"/>
                <w:color w:val="000000"/>
                <w:kern w:val="0"/>
                <w:sz w:val="21"/>
                <w:szCs w:val="21"/>
                <w:lang w:bidi="ar"/>
              </w:rPr>
              <w:t>热缩管+钢套+</w:t>
            </w:r>
            <w:r>
              <w:rPr>
                <w:rFonts w:ascii="宋体" w:hAnsi="宋体" w:cs="宋体"/>
                <w:color w:val="000000"/>
                <w:kern w:val="0"/>
                <w:sz w:val="21"/>
                <w:szCs w:val="21"/>
                <w:lang w:bidi="ar"/>
              </w:rPr>
              <w:t>PVC</w:t>
            </w:r>
            <w:r>
              <w:rPr>
                <w:rFonts w:hint="eastAsia" w:ascii="宋体" w:hAnsi="宋体" w:cs="宋体"/>
                <w:color w:val="000000"/>
                <w:kern w:val="0"/>
                <w:sz w:val="21"/>
                <w:szCs w:val="21"/>
                <w:lang w:bidi="ar"/>
              </w:rPr>
              <w:t>耐磨套</w:t>
            </w:r>
          </w:p>
        </w:tc>
        <w:tc>
          <w:tcPr>
            <w:tcW w:w="1974" w:type="dxa"/>
            <w:vAlign w:val="center"/>
          </w:tcPr>
          <w:p>
            <w:pPr>
              <w:widowControl/>
              <w:jc w:val="center"/>
              <w:textAlignment w:val="center"/>
              <w:rPr>
                <w:rFonts w:ascii="宋体" w:hAnsi="宋体" w:cs="宋体"/>
                <w:color w:val="000000"/>
                <w:kern w:val="0"/>
                <w:sz w:val="21"/>
                <w:szCs w:val="21"/>
                <w:lang w:bidi="ar"/>
              </w:rPr>
            </w:pPr>
            <w:r>
              <w:rPr>
                <w:rFonts w:ascii="宋体" w:hAnsi="宋体" w:cs="宋体"/>
                <w:color w:val="000000"/>
                <w:kern w:val="0"/>
                <w:sz w:val="21"/>
                <w:szCs w:val="21"/>
              </w:rPr>
              <w:drawing>
                <wp:inline distT="0" distB="0" distL="0" distR="0">
                  <wp:extent cx="642620" cy="654050"/>
                  <wp:effectExtent l="0" t="0" r="5080" b="1270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642620" cy="654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18</w:t>
            </w:r>
          </w:p>
        </w:tc>
        <w:tc>
          <w:tcPr>
            <w:tcW w:w="1350" w:type="dxa"/>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捷英飞</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 xml:space="preserve">滑行盘 </w:t>
            </w:r>
            <w:r>
              <w:rPr>
                <w:rFonts w:ascii="宋体" w:hAnsi="宋体" w:cs="宋体"/>
                <w:color w:val="000000"/>
                <w:kern w:val="0"/>
                <w:sz w:val="21"/>
                <w:szCs w:val="21"/>
                <w:lang w:bidi="ar"/>
              </w:rPr>
              <w:t>JC030</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10个</w:t>
            </w:r>
          </w:p>
        </w:tc>
        <w:tc>
          <w:tcPr>
            <w:tcW w:w="2826" w:type="dxa"/>
            <w:vAlign w:val="center"/>
          </w:tcPr>
          <w:p>
            <w:pPr>
              <w:widowControl/>
              <w:jc w:val="both"/>
              <w:textAlignment w:val="center"/>
              <w:rPr>
                <w:sz w:val="21"/>
                <w:szCs w:val="21"/>
              </w:rPr>
            </w:pPr>
            <w:r>
              <w:rPr>
                <w:rFonts w:hint="eastAsia"/>
                <w:sz w:val="21"/>
                <w:szCs w:val="21"/>
              </w:rPr>
              <w:t>草绿色，长2</w:t>
            </w:r>
            <w:r>
              <w:rPr>
                <w:sz w:val="21"/>
                <w:szCs w:val="21"/>
              </w:rPr>
              <w:t>7.5</w:t>
            </w:r>
            <w:r>
              <w:rPr>
                <w:rFonts w:hint="eastAsia"/>
                <w:sz w:val="21"/>
                <w:szCs w:val="21"/>
              </w:rPr>
              <w:t>cm宽1</w:t>
            </w:r>
            <w:r>
              <w:rPr>
                <w:sz w:val="21"/>
                <w:szCs w:val="21"/>
              </w:rPr>
              <w:t>2.5</w:t>
            </w:r>
            <w:r>
              <w:rPr>
                <w:rFonts w:hint="eastAsia"/>
                <w:sz w:val="21"/>
                <w:szCs w:val="21"/>
              </w:rPr>
              <w:t>cm</w:t>
            </w:r>
          </w:p>
          <w:p>
            <w:pPr>
              <w:widowControl/>
              <w:jc w:val="both"/>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材质：A</w:t>
            </w:r>
            <w:r>
              <w:rPr>
                <w:rFonts w:ascii="宋体" w:hAnsi="宋体" w:cs="宋体"/>
                <w:color w:val="000000"/>
                <w:kern w:val="0"/>
                <w:sz w:val="21"/>
                <w:szCs w:val="21"/>
                <w:lang w:bidi="ar"/>
              </w:rPr>
              <w:t>BS</w:t>
            </w:r>
            <w:r>
              <w:rPr>
                <w:rFonts w:hint="eastAsia" w:ascii="宋体" w:hAnsi="宋体" w:cs="宋体"/>
                <w:color w:val="000000"/>
                <w:kern w:val="0"/>
                <w:sz w:val="21"/>
                <w:szCs w:val="21"/>
                <w:lang w:bidi="ar"/>
              </w:rPr>
              <w:t>工程塑料</w:t>
            </w:r>
          </w:p>
          <w:p>
            <w:pPr>
              <w:widowControl/>
              <w:jc w:val="both"/>
              <w:textAlignment w:val="center"/>
              <w:rPr>
                <w:rFonts w:ascii="宋体" w:hAnsi="宋体" w:cs="宋体"/>
                <w:color w:val="000000"/>
                <w:kern w:val="0"/>
                <w:sz w:val="21"/>
                <w:szCs w:val="21"/>
                <w:lang w:bidi="ar"/>
              </w:rPr>
            </w:pPr>
            <w:r>
              <w:rPr>
                <w:rFonts w:hint="eastAsia"/>
                <w:sz w:val="21"/>
                <w:szCs w:val="21"/>
                <w:lang w:bidi="ar"/>
              </w:rPr>
              <w:t>重量：0</w:t>
            </w:r>
            <w:r>
              <w:rPr>
                <w:sz w:val="21"/>
                <w:szCs w:val="21"/>
                <w:lang w:bidi="ar"/>
              </w:rPr>
              <w:t>.21KG</w:t>
            </w:r>
          </w:p>
          <w:p>
            <w:pPr>
              <w:pStyle w:val="20"/>
              <w:ind w:left="0" w:leftChars="0" w:firstLine="0" w:firstLineChars="0"/>
              <w:jc w:val="both"/>
              <w:rPr>
                <w:sz w:val="21"/>
                <w:szCs w:val="21"/>
              </w:rPr>
            </w:pPr>
            <w:r>
              <w:rPr>
                <w:rFonts w:hint="eastAsia"/>
                <w:sz w:val="21"/>
                <w:szCs w:val="21"/>
                <w:lang w:bidi="ar"/>
              </w:rPr>
              <w:t>说明：一套配置2个滑垫，2个脚套，1个网袋</w:t>
            </w:r>
          </w:p>
        </w:tc>
        <w:tc>
          <w:tcPr>
            <w:tcW w:w="1974" w:type="dxa"/>
            <w:vAlign w:val="center"/>
          </w:tcPr>
          <w:p>
            <w:pPr>
              <w:pStyle w:val="20"/>
              <w:ind w:left="0" w:leftChars="0" w:firstLine="0" w:firstLineChars="0"/>
              <w:jc w:val="center"/>
              <w:rPr>
                <w:sz w:val="21"/>
                <w:szCs w:val="21"/>
                <w:lang w:bidi="ar"/>
              </w:rPr>
            </w:pPr>
            <w:r>
              <w:rPr>
                <w:rFonts w:ascii="宋体" w:hAnsi="宋体" w:cs="宋体"/>
                <w:color w:val="000000"/>
                <w:kern w:val="0"/>
                <w:sz w:val="21"/>
                <w:szCs w:val="21"/>
              </w:rPr>
              <w:drawing>
                <wp:inline distT="0" distB="0" distL="0" distR="0">
                  <wp:extent cx="718185" cy="705485"/>
                  <wp:effectExtent l="0" t="0" r="5715" b="1841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718185" cy="7054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19</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摩腾</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6号篮球</w:t>
            </w:r>
          </w:p>
        </w:tc>
        <w:tc>
          <w:tcPr>
            <w:tcW w:w="1260" w:type="dxa"/>
            <w:vAlign w:val="center"/>
          </w:tcPr>
          <w:p>
            <w:pPr>
              <w:widowControl/>
              <w:jc w:val="center"/>
              <w:textAlignment w:val="center"/>
              <w:rPr>
                <w:rFonts w:ascii="宋体" w:hAnsi="宋体" w:cs="宋体"/>
                <w:color w:val="000000"/>
                <w:kern w:val="0"/>
                <w:sz w:val="21"/>
                <w:szCs w:val="21"/>
                <w:lang w:bidi="ar"/>
              </w:rPr>
            </w:pPr>
            <w:r>
              <w:rPr>
                <w:rFonts w:ascii="宋体" w:hAnsi="宋体" w:cs="宋体"/>
                <w:color w:val="000000"/>
                <w:kern w:val="0"/>
                <w:sz w:val="21"/>
                <w:szCs w:val="21"/>
                <w:lang w:bidi="ar"/>
              </w:rPr>
              <w:t>20</w:t>
            </w:r>
            <w:r>
              <w:rPr>
                <w:rFonts w:hint="eastAsia" w:ascii="宋体" w:hAnsi="宋体" w:cs="宋体"/>
                <w:color w:val="000000"/>
                <w:kern w:val="0"/>
                <w:sz w:val="21"/>
                <w:szCs w:val="21"/>
                <w:lang w:bidi="ar"/>
              </w:rPr>
              <w:t>个</w:t>
            </w:r>
          </w:p>
        </w:tc>
        <w:tc>
          <w:tcPr>
            <w:tcW w:w="2826" w:type="dxa"/>
            <w:vAlign w:val="center"/>
          </w:tcPr>
          <w:p>
            <w:pPr>
              <w:widowControl/>
              <w:jc w:val="both"/>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型号</w:t>
            </w:r>
            <w:r>
              <w:rPr>
                <w:rFonts w:ascii="宋体" w:hAnsi="宋体" w:cs="宋体"/>
                <w:color w:val="000000"/>
                <w:kern w:val="0"/>
                <w:sz w:val="21"/>
                <w:szCs w:val="21"/>
                <w:lang w:bidi="ar"/>
              </w:rPr>
              <w:t>B</w:t>
            </w:r>
            <w:r>
              <w:rPr>
                <w:rFonts w:hint="eastAsia" w:ascii="宋体" w:hAnsi="宋体" w:cs="宋体"/>
                <w:color w:val="000000"/>
                <w:kern w:val="0"/>
                <w:sz w:val="21"/>
                <w:szCs w:val="21"/>
                <w:lang w:bidi="ar"/>
              </w:rPr>
              <w:t>6</w:t>
            </w:r>
            <w:r>
              <w:rPr>
                <w:rFonts w:ascii="宋体" w:hAnsi="宋体" w:cs="宋体"/>
                <w:color w:val="000000"/>
                <w:kern w:val="0"/>
                <w:sz w:val="21"/>
                <w:szCs w:val="21"/>
                <w:lang w:bidi="ar"/>
              </w:rPr>
              <w:t>G3800</w:t>
            </w:r>
            <w:r>
              <w:rPr>
                <w:rFonts w:hint="eastAsia" w:ascii="宋体" w:hAnsi="宋体" w:cs="宋体"/>
                <w:color w:val="000000"/>
                <w:kern w:val="0"/>
                <w:sz w:val="21"/>
                <w:szCs w:val="21"/>
                <w:lang w:bidi="ar"/>
              </w:rPr>
              <w:t>,</w:t>
            </w:r>
          </w:p>
          <w:p>
            <w:pPr>
              <w:widowControl/>
              <w:jc w:val="both"/>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eastAsia="zh-CN" w:bidi="ar"/>
              </w:rPr>
              <w:t>材质：</w:t>
            </w:r>
            <w:r>
              <w:rPr>
                <w:rFonts w:hint="eastAsia" w:ascii="宋体" w:hAnsi="宋体" w:cs="宋体"/>
                <w:color w:val="000000"/>
                <w:kern w:val="0"/>
                <w:sz w:val="21"/>
                <w:szCs w:val="21"/>
                <w:lang w:bidi="ar"/>
              </w:rPr>
              <w:t>PU表皮，丁基内胆</w:t>
            </w:r>
          </w:p>
          <w:p>
            <w:pPr>
              <w:widowControl/>
              <w:jc w:val="both"/>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室内外通用</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0" distR="0">
                  <wp:extent cx="582295" cy="570230"/>
                  <wp:effectExtent l="0" t="0" r="8255" b="1270"/>
                  <wp:docPr id="66" name="图片 66" descr="16320217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1632021782(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582295" cy="570230"/>
                          </a:xfrm>
                          <a:prstGeom prst="rect">
                            <a:avLst/>
                          </a:prstGeom>
                          <a:noFill/>
                          <a:ln>
                            <a:noFill/>
                          </a:ln>
                          <a:effectLst/>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20</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摩腾</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7号篮球</w:t>
            </w:r>
          </w:p>
        </w:tc>
        <w:tc>
          <w:tcPr>
            <w:tcW w:w="1260" w:type="dxa"/>
            <w:vAlign w:val="center"/>
          </w:tcPr>
          <w:p>
            <w:pPr>
              <w:widowControl/>
              <w:jc w:val="center"/>
              <w:textAlignment w:val="center"/>
              <w:rPr>
                <w:rFonts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50个</w:t>
            </w:r>
          </w:p>
        </w:tc>
        <w:tc>
          <w:tcPr>
            <w:tcW w:w="2826" w:type="dxa"/>
            <w:vAlign w:val="center"/>
          </w:tcPr>
          <w:p>
            <w:pPr>
              <w:widowControl/>
              <w:jc w:val="both"/>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型号</w:t>
            </w:r>
            <w:r>
              <w:rPr>
                <w:rFonts w:hint="eastAsia" w:ascii="宋体" w:hAnsi="宋体" w:cs="宋体"/>
                <w:color w:val="000000"/>
                <w:kern w:val="0"/>
                <w:sz w:val="21"/>
                <w:szCs w:val="21"/>
                <w:lang w:eastAsia="zh-CN" w:bidi="ar"/>
              </w:rPr>
              <w:t>：</w:t>
            </w:r>
            <w:r>
              <w:rPr>
                <w:rFonts w:ascii="宋体" w:hAnsi="宋体" w:cs="宋体"/>
                <w:color w:val="000000"/>
                <w:kern w:val="0"/>
                <w:sz w:val="21"/>
                <w:szCs w:val="21"/>
                <w:lang w:bidi="ar"/>
              </w:rPr>
              <w:t>B</w:t>
            </w:r>
            <w:r>
              <w:rPr>
                <w:rFonts w:hint="eastAsia" w:ascii="宋体" w:hAnsi="宋体" w:cs="宋体"/>
                <w:color w:val="000000"/>
                <w:kern w:val="0"/>
                <w:sz w:val="21"/>
                <w:szCs w:val="21"/>
                <w:lang w:bidi="ar"/>
              </w:rPr>
              <w:t>7</w:t>
            </w:r>
            <w:r>
              <w:rPr>
                <w:rFonts w:ascii="宋体" w:hAnsi="宋体" w:cs="宋体"/>
                <w:color w:val="000000"/>
                <w:kern w:val="0"/>
                <w:sz w:val="21"/>
                <w:szCs w:val="21"/>
                <w:lang w:bidi="ar"/>
              </w:rPr>
              <w:t>G3800</w:t>
            </w:r>
          </w:p>
          <w:p>
            <w:pPr>
              <w:widowControl/>
              <w:jc w:val="both"/>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eastAsia="zh-CN" w:bidi="ar"/>
              </w:rPr>
              <w:t>材质：</w:t>
            </w:r>
            <w:r>
              <w:rPr>
                <w:rFonts w:hint="eastAsia" w:ascii="宋体" w:hAnsi="宋体" w:cs="宋体"/>
                <w:color w:val="000000"/>
                <w:kern w:val="0"/>
                <w:sz w:val="21"/>
                <w:szCs w:val="21"/>
                <w:lang w:bidi="ar"/>
              </w:rPr>
              <w:t>PU表皮，丁基内胆</w:t>
            </w:r>
          </w:p>
          <w:p>
            <w:pPr>
              <w:widowControl/>
              <w:jc w:val="both"/>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室内外通用</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0" distR="0">
                  <wp:extent cx="584200" cy="572770"/>
                  <wp:effectExtent l="0" t="0" r="6350" b="17780"/>
                  <wp:docPr id="67" name="图片 67" descr="16320217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63202178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584200" cy="572770"/>
                          </a:xfrm>
                          <a:prstGeom prst="rect">
                            <a:avLst/>
                          </a:prstGeom>
                          <a:noFill/>
                          <a:ln>
                            <a:noFill/>
                          </a:ln>
                          <a:effectLst/>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21</w:t>
            </w:r>
          </w:p>
        </w:tc>
        <w:tc>
          <w:tcPr>
            <w:tcW w:w="1350" w:type="dxa"/>
            <w:vAlign w:val="center"/>
          </w:tcPr>
          <w:p>
            <w:pPr>
              <w:widowControl/>
              <w:jc w:val="center"/>
              <w:textAlignment w:val="center"/>
              <w:rPr>
                <w:rFonts w:hint="eastAsia"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场地拖把</w:t>
            </w:r>
          </w:p>
        </w:tc>
        <w:tc>
          <w:tcPr>
            <w:tcW w:w="1260" w:type="dxa"/>
            <w:vAlign w:val="center"/>
          </w:tcPr>
          <w:p>
            <w:pPr>
              <w:widowControl/>
              <w:jc w:val="center"/>
              <w:textAlignment w:val="center"/>
              <w:rPr>
                <w:rFonts w:ascii="宋体" w:hAnsi="宋体" w:eastAsia="宋体" w:cs="宋体"/>
                <w:color w:val="000000"/>
                <w:kern w:val="0"/>
                <w:sz w:val="21"/>
                <w:szCs w:val="21"/>
                <w:lang w:bidi="ar"/>
              </w:rPr>
            </w:pPr>
            <w:r>
              <w:rPr>
                <w:rFonts w:hint="eastAsia" w:ascii="宋体" w:hAnsi="宋体" w:cs="宋体"/>
                <w:color w:val="000000"/>
                <w:kern w:val="0"/>
                <w:sz w:val="21"/>
                <w:szCs w:val="21"/>
                <w:lang w:bidi="ar"/>
              </w:rPr>
              <w:t>4个</w:t>
            </w:r>
          </w:p>
        </w:tc>
        <w:tc>
          <w:tcPr>
            <w:tcW w:w="2826" w:type="dxa"/>
            <w:vAlign w:val="center"/>
          </w:tcPr>
          <w:p>
            <w:pPr>
              <w:widowControl/>
              <w:jc w:val="both"/>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拖把长1</w:t>
            </w:r>
            <w:r>
              <w:rPr>
                <w:rFonts w:ascii="宋体" w:hAnsi="宋体" w:cs="宋体"/>
                <w:color w:val="000000"/>
                <w:kern w:val="0"/>
                <w:sz w:val="21"/>
                <w:szCs w:val="21"/>
                <w:lang w:bidi="ar"/>
              </w:rPr>
              <w:t>80</w:t>
            </w:r>
            <w:r>
              <w:rPr>
                <w:rFonts w:hint="eastAsia" w:ascii="宋体" w:hAnsi="宋体" w:cs="宋体"/>
                <w:color w:val="000000"/>
                <w:kern w:val="0"/>
                <w:sz w:val="21"/>
                <w:szCs w:val="21"/>
                <w:lang w:bidi="ar"/>
              </w:rPr>
              <w:t>cm</w:t>
            </w:r>
          </w:p>
          <w:p>
            <w:pPr>
              <w:widowControl/>
              <w:jc w:val="both"/>
              <w:textAlignment w:val="center"/>
              <w:rPr>
                <w:rFonts w:ascii="宋体" w:hAnsi="宋体" w:eastAsia="宋体" w:cs="宋体"/>
                <w:color w:val="000000"/>
                <w:sz w:val="21"/>
                <w:szCs w:val="21"/>
              </w:rPr>
            </w:pPr>
            <w:r>
              <w:rPr>
                <w:rFonts w:hint="eastAsia" w:ascii="宋体" w:hAnsi="宋体" w:cs="宋体"/>
                <w:color w:val="000000"/>
                <w:kern w:val="0"/>
                <w:sz w:val="21"/>
                <w:szCs w:val="21"/>
                <w:lang w:bidi="ar"/>
              </w:rPr>
              <w:t>体育馆专用长拖把</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0" distR="0">
                  <wp:extent cx="549275" cy="728345"/>
                  <wp:effectExtent l="0" t="0" r="3175" b="1460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a:xfrm>
                            <a:off x="0" y="0"/>
                            <a:ext cx="549275" cy="72834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22</w:t>
            </w:r>
          </w:p>
        </w:tc>
        <w:tc>
          <w:tcPr>
            <w:tcW w:w="1350" w:type="dxa"/>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安格耐特</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羽毛球拍</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2箱</w:t>
            </w:r>
          </w:p>
        </w:tc>
        <w:tc>
          <w:tcPr>
            <w:tcW w:w="2826" w:type="dxa"/>
            <w:vAlign w:val="center"/>
          </w:tcPr>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安格耐特 F2600</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977265" cy="1033780"/>
                  <wp:effectExtent l="0" t="0" r="13335" b="13970"/>
                  <wp:docPr id="14" name="图片 14" descr="823900eb8600908345b8bfc1d5e21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823900eb8600908345b8bfc1d5e21eb"/>
                          <pic:cNvPicPr>
                            <a:picLocks noChangeAspect="1"/>
                          </pic:cNvPicPr>
                        </pic:nvPicPr>
                        <pic:blipFill>
                          <a:blip r:embed="rId36"/>
                          <a:stretch>
                            <a:fillRect/>
                          </a:stretch>
                        </pic:blipFill>
                        <pic:spPr>
                          <a:xfrm>
                            <a:off x="0" y="0"/>
                            <a:ext cx="977265" cy="103378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23</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安格耐特</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羽毛球</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2箱</w:t>
            </w:r>
          </w:p>
        </w:tc>
        <w:tc>
          <w:tcPr>
            <w:tcW w:w="2826" w:type="dxa"/>
            <w:vAlign w:val="center"/>
          </w:tcPr>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F2202鹅毛</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766445" cy="773430"/>
                  <wp:effectExtent l="0" t="0" r="14605" b="7620"/>
                  <wp:docPr id="15" name="图片 15" descr="530a05ad71891b880812d13ad60d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530a05ad71891b880812d13ad60d599"/>
                          <pic:cNvPicPr>
                            <a:picLocks noChangeAspect="1"/>
                          </pic:cNvPicPr>
                        </pic:nvPicPr>
                        <pic:blipFill>
                          <a:blip r:embed="rId37"/>
                          <a:stretch>
                            <a:fillRect/>
                          </a:stretch>
                        </pic:blipFill>
                        <pic:spPr>
                          <a:xfrm>
                            <a:off x="0" y="0"/>
                            <a:ext cx="766445" cy="7734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24</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皮尺</w:t>
            </w:r>
          </w:p>
        </w:tc>
        <w:tc>
          <w:tcPr>
            <w:tcW w:w="1260" w:type="dxa"/>
            <w:vAlign w:val="center"/>
          </w:tcPr>
          <w:p>
            <w:pPr>
              <w:widowControl/>
              <w:jc w:val="both"/>
              <w:textAlignment w:val="center"/>
              <w:rPr>
                <w:sz w:val="21"/>
                <w:szCs w:val="21"/>
              </w:rPr>
            </w:pPr>
            <w:r>
              <w:rPr>
                <w:rFonts w:hint="eastAsia" w:ascii="宋体" w:hAnsi="宋体" w:cs="宋体"/>
                <w:color w:val="000000"/>
                <w:kern w:val="0"/>
                <w:sz w:val="21"/>
                <w:szCs w:val="21"/>
                <w:lang w:bidi="ar"/>
              </w:rPr>
              <w:t>10米*2个</w:t>
            </w:r>
          </w:p>
          <w:p>
            <w:pPr>
              <w:pStyle w:val="20"/>
              <w:ind w:left="0" w:leftChars="0" w:firstLine="0" w:firstLineChars="0"/>
              <w:jc w:val="both"/>
              <w:rPr>
                <w:sz w:val="21"/>
                <w:szCs w:val="21"/>
              </w:rPr>
            </w:pPr>
            <w:r>
              <w:rPr>
                <w:rFonts w:hint="eastAsia" w:ascii="宋体" w:hAnsi="宋体" w:cs="宋体"/>
                <w:color w:val="000000"/>
                <w:kern w:val="0"/>
                <w:sz w:val="21"/>
                <w:szCs w:val="21"/>
                <w:lang w:bidi="ar"/>
              </w:rPr>
              <w:t>30米*5个</w:t>
            </w:r>
          </w:p>
        </w:tc>
        <w:tc>
          <w:tcPr>
            <w:tcW w:w="2826" w:type="dxa"/>
            <w:vAlign w:val="center"/>
          </w:tcPr>
          <w:p>
            <w:pPr>
              <w:pStyle w:val="20"/>
              <w:ind w:left="0" w:firstLine="0" w:firstLineChars="0"/>
              <w:rPr>
                <w:rFonts w:ascii="宋体" w:hAnsi="宋体" w:cs="宋体"/>
                <w:color w:val="000000"/>
                <w:kern w:val="0"/>
                <w:sz w:val="21"/>
                <w:szCs w:val="21"/>
                <w:lang w:bidi="ar"/>
              </w:rPr>
            </w:pP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824230" cy="824230"/>
                  <wp:effectExtent l="0" t="0" r="13970" b="13970"/>
                  <wp:docPr id="21" name="图片 21" descr="b3c4c925bb0e717664b639c753481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b3c4c925bb0e717664b639c753481d2"/>
                          <pic:cNvPicPr>
                            <a:picLocks noChangeAspect="1"/>
                          </pic:cNvPicPr>
                        </pic:nvPicPr>
                        <pic:blipFill>
                          <a:blip r:embed="rId38"/>
                          <a:stretch>
                            <a:fillRect/>
                          </a:stretch>
                        </pic:blipFill>
                        <pic:spPr>
                          <a:xfrm>
                            <a:off x="0" y="0"/>
                            <a:ext cx="824230" cy="8242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25</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标志锥（路锥）</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80个</w:t>
            </w:r>
          </w:p>
        </w:tc>
        <w:tc>
          <w:tcPr>
            <w:tcW w:w="2826" w:type="dxa"/>
            <w:vAlign w:val="center"/>
          </w:tcPr>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约65cm高</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654050" cy="1044575"/>
                  <wp:effectExtent l="0" t="0" r="12700" b="3175"/>
                  <wp:docPr id="31" name="图片 31" descr="22c1317422d1762f66395fd5201b9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22c1317422d1762f66395fd5201b939"/>
                          <pic:cNvPicPr>
                            <a:picLocks noChangeAspect="1"/>
                          </pic:cNvPicPr>
                        </pic:nvPicPr>
                        <pic:blipFill>
                          <a:blip r:embed="rId39"/>
                          <a:stretch>
                            <a:fillRect/>
                          </a:stretch>
                        </pic:blipFill>
                        <pic:spPr>
                          <a:xfrm>
                            <a:off x="0" y="0"/>
                            <a:ext cx="654050" cy="10445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26</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小跨栏</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30个</w:t>
            </w:r>
          </w:p>
        </w:tc>
        <w:tc>
          <w:tcPr>
            <w:tcW w:w="2826" w:type="dxa"/>
            <w:vAlign w:val="center"/>
          </w:tcPr>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40cm高</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1020445" cy="793115"/>
                  <wp:effectExtent l="0" t="0" r="8255" b="6985"/>
                  <wp:docPr id="23" name="图片 23" descr="ae37efa956630f2e60b92c78233d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ae37efa956630f2e60b92c78233d165"/>
                          <pic:cNvPicPr>
                            <a:picLocks noChangeAspect="1"/>
                          </pic:cNvPicPr>
                        </pic:nvPicPr>
                        <pic:blipFill>
                          <a:blip r:embed="rId40"/>
                          <a:stretch>
                            <a:fillRect/>
                          </a:stretch>
                        </pic:blipFill>
                        <pic:spPr>
                          <a:xfrm>
                            <a:off x="0" y="0"/>
                            <a:ext cx="1020445" cy="79311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4"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27</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p>
        </w:tc>
        <w:tc>
          <w:tcPr>
            <w:tcW w:w="2685" w:type="dxa"/>
            <w:vAlign w:val="center"/>
          </w:tcPr>
          <w:p>
            <w:pPr>
              <w:widowControl/>
              <w:jc w:val="center"/>
              <w:textAlignment w:val="center"/>
              <w:rPr>
                <w:sz w:val="21"/>
                <w:szCs w:val="21"/>
              </w:rPr>
            </w:pPr>
            <w:r>
              <w:rPr>
                <w:rFonts w:hint="eastAsia"/>
                <w:sz w:val="21"/>
                <w:szCs w:val="21"/>
              </w:rPr>
              <w:t>发令旗</w:t>
            </w:r>
          </w:p>
        </w:tc>
        <w:tc>
          <w:tcPr>
            <w:tcW w:w="1260" w:type="dxa"/>
            <w:vAlign w:val="center"/>
          </w:tcPr>
          <w:p>
            <w:pPr>
              <w:widowControl/>
              <w:jc w:val="center"/>
              <w:textAlignment w:val="center"/>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红：10面</w:t>
            </w:r>
          </w:p>
          <w:p>
            <w:pPr>
              <w:widowControl/>
              <w:jc w:val="center"/>
              <w:textAlignment w:val="center"/>
              <w:rPr>
                <w:sz w:val="21"/>
                <w:szCs w:val="21"/>
              </w:rPr>
            </w:pPr>
            <w:r>
              <w:rPr>
                <w:rFonts w:hint="eastAsia" w:ascii="宋体" w:hAnsi="宋体" w:cs="宋体"/>
                <w:color w:val="000000"/>
                <w:kern w:val="0"/>
                <w:sz w:val="21"/>
                <w:szCs w:val="21"/>
                <w:lang w:bidi="ar"/>
              </w:rPr>
              <w:t>白：10面</w:t>
            </w:r>
          </w:p>
        </w:tc>
        <w:tc>
          <w:tcPr>
            <w:tcW w:w="2826" w:type="dxa"/>
            <w:vAlign w:val="center"/>
          </w:tcPr>
          <w:p>
            <w:pPr>
              <w:pStyle w:val="20"/>
              <w:ind w:left="0" w:firstLine="0" w:firstLineChars="0"/>
              <w:rPr>
                <w:rFonts w:ascii="宋体" w:hAnsi="宋体" w:cs="宋体"/>
                <w:color w:val="000000"/>
                <w:kern w:val="0"/>
                <w:sz w:val="21"/>
                <w:szCs w:val="21"/>
                <w:lang w:bidi="ar"/>
              </w:rPr>
            </w:pP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1030605" cy="1039495"/>
                  <wp:effectExtent l="0" t="0" r="17145" b="8255"/>
                  <wp:docPr id="25" name="图片 25" descr="da02de50c30a78b085b60fd90dc47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da02de50c30a78b085b60fd90dc47ae"/>
                          <pic:cNvPicPr>
                            <a:picLocks noChangeAspect="1"/>
                          </pic:cNvPicPr>
                        </pic:nvPicPr>
                        <pic:blipFill>
                          <a:blip r:embed="rId41"/>
                          <a:stretch>
                            <a:fillRect/>
                          </a:stretch>
                        </pic:blipFill>
                        <pic:spPr>
                          <a:xfrm>
                            <a:off x="0" y="0"/>
                            <a:ext cx="1030605" cy="10394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28</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狂神</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乒乓球</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10罐</w:t>
            </w:r>
          </w:p>
        </w:tc>
        <w:tc>
          <w:tcPr>
            <w:tcW w:w="2826" w:type="dxa"/>
            <w:vAlign w:val="center"/>
          </w:tcPr>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KS0971</w:t>
            </w:r>
          </w:p>
        </w:tc>
        <w:tc>
          <w:tcPr>
            <w:tcW w:w="1974" w:type="dxa"/>
            <w:vAlign w:val="center"/>
          </w:tcPr>
          <w:p>
            <w:pPr>
              <w:keepNext w:val="0"/>
              <w:keepLines w:val="0"/>
              <w:widowControl/>
              <w:suppressLineNumbers w:val="0"/>
              <w:jc w:val="center"/>
              <w:rPr>
                <w:rFonts w:ascii="宋体" w:hAnsi="宋体" w:cs="宋体"/>
                <w:color w:val="000000"/>
                <w:kern w:val="0"/>
                <w:sz w:val="21"/>
                <w:szCs w:val="21"/>
                <w:lang w:bidi="ar"/>
              </w:rPr>
            </w:pPr>
            <w:r>
              <w:rPr>
                <w:rFonts w:ascii="宋体" w:hAnsi="宋体" w:eastAsia="宋体" w:cs="宋体"/>
                <w:kern w:val="0"/>
                <w:sz w:val="21"/>
                <w:szCs w:val="21"/>
                <w:lang w:val="en-US" w:eastAsia="zh-CN" w:bidi="ar"/>
              </w:rPr>
              <w:drawing>
                <wp:inline distT="0" distB="0" distL="114300" distR="114300">
                  <wp:extent cx="716280" cy="735965"/>
                  <wp:effectExtent l="0" t="0" r="7620" b="6985"/>
                  <wp:docPr id="1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5" descr="IMG_256"/>
                          <pic:cNvPicPr>
                            <a:picLocks noChangeAspect="1"/>
                          </pic:cNvPicPr>
                        </pic:nvPicPr>
                        <pic:blipFill>
                          <a:blip r:embed="rId42"/>
                          <a:stretch>
                            <a:fillRect/>
                          </a:stretch>
                        </pic:blipFill>
                        <pic:spPr>
                          <a:xfrm>
                            <a:off x="0" y="0"/>
                            <a:ext cx="716280" cy="735965"/>
                          </a:xfrm>
                          <a:prstGeom prst="rect">
                            <a:avLst/>
                          </a:prstGeom>
                          <a:noFill/>
                          <a:ln w="9525">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29</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弹力带</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60根</w:t>
            </w:r>
          </w:p>
        </w:tc>
        <w:tc>
          <w:tcPr>
            <w:tcW w:w="2826" w:type="dxa"/>
            <w:vAlign w:val="center"/>
          </w:tcPr>
          <w:p>
            <w:pPr>
              <w:pStyle w:val="20"/>
              <w:ind w:left="0" w:firstLine="0" w:firstLineChars="0"/>
              <w:rPr>
                <w:rFonts w:hint="eastAsia" w:ascii="宋体" w:hAnsi="宋体" w:cs="宋体" w:eastAsiaTheme="minorEastAsia"/>
                <w:color w:val="000000"/>
                <w:kern w:val="0"/>
                <w:sz w:val="21"/>
                <w:szCs w:val="21"/>
                <w:lang w:val="en-US" w:eastAsia="zh-CN" w:bidi="ar"/>
              </w:rPr>
            </w:pPr>
            <w:r>
              <w:rPr>
                <w:rFonts w:hint="eastAsia" w:ascii="宋体" w:hAnsi="宋体" w:cs="宋体"/>
                <w:color w:val="000000"/>
                <w:kern w:val="0"/>
                <w:sz w:val="21"/>
                <w:szCs w:val="21"/>
                <w:lang w:val="en-US" w:eastAsia="zh-CN" w:bidi="ar"/>
              </w:rPr>
              <w:t xml:space="preserve"> 长度：3米</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903605" cy="681990"/>
                  <wp:effectExtent l="0" t="0" r="10795" b="3810"/>
                  <wp:docPr id="33" name="图片 33" descr="0e36281a85bf990d621e0d004558cc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0e36281a85bf990d621e0d004558cc3"/>
                          <pic:cNvPicPr>
                            <a:picLocks noChangeAspect="1"/>
                          </pic:cNvPicPr>
                        </pic:nvPicPr>
                        <pic:blipFill>
                          <a:blip r:embed="rId43"/>
                          <a:stretch>
                            <a:fillRect/>
                          </a:stretch>
                        </pic:blipFill>
                        <pic:spPr>
                          <a:xfrm>
                            <a:off x="0" y="0"/>
                            <a:ext cx="905308" cy="683706"/>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30</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李宁</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羽毛球</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2箱</w:t>
            </w:r>
          </w:p>
        </w:tc>
        <w:tc>
          <w:tcPr>
            <w:tcW w:w="2826" w:type="dxa"/>
            <w:vAlign w:val="center"/>
          </w:tcPr>
          <w:p>
            <w:pPr>
              <w:pStyle w:val="20"/>
              <w:ind w:left="0" w:firstLine="0" w:firstLineChars="0"/>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 xml:space="preserve">A+60羽毛球 </w:t>
            </w:r>
          </w:p>
          <w:p>
            <w:pPr>
              <w:pStyle w:val="20"/>
              <w:ind w:left="0" w:firstLine="0" w:firstLineChars="0"/>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15只装</w:t>
            </w:r>
            <w:r>
              <w:rPr>
                <w:rFonts w:hint="eastAsia" w:ascii="宋体" w:hAnsi="宋体" w:cs="宋体"/>
                <w:color w:val="000000"/>
                <w:kern w:val="0"/>
                <w:sz w:val="21"/>
                <w:szCs w:val="21"/>
                <w:lang w:val="en-US" w:eastAsia="zh-CN" w:bidi="ar"/>
              </w:rPr>
              <w:t>/桶</w:t>
            </w:r>
            <w:r>
              <w:rPr>
                <w:rFonts w:hint="eastAsia" w:ascii="宋体" w:hAnsi="宋体" w:cs="宋体"/>
                <w:color w:val="000000"/>
                <w:kern w:val="0"/>
                <w:sz w:val="21"/>
                <w:szCs w:val="21"/>
                <w:lang w:bidi="ar"/>
              </w:rPr>
              <w:t xml:space="preserve"> </w:t>
            </w:r>
          </w:p>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天然鹅毛</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621665" cy="633095"/>
                  <wp:effectExtent l="0" t="0" r="6985" b="14605"/>
                  <wp:docPr id="22" name="图片 22" descr="bace8d114bef35c845d13746a2fc2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bace8d114bef35c845d13746a2fc27e"/>
                          <pic:cNvPicPr>
                            <a:picLocks noChangeAspect="1"/>
                          </pic:cNvPicPr>
                        </pic:nvPicPr>
                        <pic:blipFill>
                          <a:blip r:embed="rId44"/>
                          <a:stretch>
                            <a:fillRect/>
                          </a:stretch>
                        </pic:blipFill>
                        <pic:spPr>
                          <a:xfrm>
                            <a:off x="0" y="0"/>
                            <a:ext cx="621665" cy="63309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31</w:t>
            </w:r>
          </w:p>
        </w:tc>
        <w:tc>
          <w:tcPr>
            <w:tcW w:w="1350" w:type="dxa"/>
            <w:vAlign w:val="center"/>
          </w:tcPr>
          <w:p>
            <w:pPr>
              <w:widowControl/>
              <w:jc w:val="center"/>
              <w:textAlignment w:val="center"/>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胜利</w:t>
            </w: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羽毛球网</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4副</w:t>
            </w:r>
          </w:p>
        </w:tc>
        <w:tc>
          <w:tcPr>
            <w:tcW w:w="2826" w:type="dxa"/>
            <w:vAlign w:val="center"/>
          </w:tcPr>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胜利C-7004</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536575" cy="536575"/>
                  <wp:effectExtent l="0" t="0" r="15875" b="15875"/>
                  <wp:docPr id="26" name="图片 26" descr="103e47288b28f48e32db0d21dc934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03e47288b28f48e32db0d21dc934c5"/>
                          <pic:cNvPicPr>
                            <a:picLocks noChangeAspect="1"/>
                          </pic:cNvPicPr>
                        </pic:nvPicPr>
                        <pic:blipFill>
                          <a:blip r:embed="rId45"/>
                          <a:stretch>
                            <a:fillRect/>
                          </a:stretch>
                        </pic:blipFill>
                        <pic:spPr>
                          <a:xfrm>
                            <a:off x="0" y="0"/>
                            <a:ext cx="536575" cy="5365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32</w:t>
            </w:r>
          </w:p>
        </w:tc>
        <w:tc>
          <w:tcPr>
            <w:tcW w:w="1350" w:type="dxa"/>
            <w:vAlign w:val="center"/>
          </w:tcPr>
          <w:p>
            <w:pPr>
              <w:widowControl/>
              <w:jc w:val="center"/>
              <w:textAlignment w:val="center"/>
              <w:rPr>
                <w:rFonts w:hint="eastAsia"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体操棒</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40根</w:t>
            </w:r>
          </w:p>
        </w:tc>
        <w:tc>
          <w:tcPr>
            <w:tcW w:w="2826" w:type="dxa"/>
            <w:vAlign w:val="center"/>
          </w:tcPr>
          <w:p>
            <w:pPr>
              <w:pStyle w:val="20"/>
              <w:ind w:left="0" w:firstLine="0" w:firstLineChars="0"/>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直径3cm</w:t>
            </w:r>
          </w:p>
          <w:p>
            <w:pPr>
              <w:pStyle w:val="20"/>
              <w:ind w:left="0" w:firstLine="0" w:firstLineChars="0"/>
              <w:rPr>
                <w:rFonts w:hint="eastAsia"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长度90cm</w:t>
            </w:r>
          </w:p>
          <w:p>
            <w:pPr>
              <w:pStyle w:val="20"/>
              <w:ind w:left="0" w:firstLine="0" w:firstLineChars="0"/>
              <w:rPr>
                <w:rFonts w:hint="default" w:ascii="宋体" w:hAnsi="宋体" w:cs="宋体"/>
                <w:color w:val="000000"/>
                <w:kern w:val="0"/>
                <w:sz w:val="21"/>
                <w:szCs w:val="21"/>
                <w:lang w:val="en-US" w:eastAsia="zh-CN" w:bidi="ar"/>
              </w:rPr>
            </w:pPr>
            <w:r>
              <w:rPr>
                <w:rFonts w:hint="eastAsia" w:ascii="宋体" w:hAnsi="宋体" w:cs="宋体"/>
                <w:color w:val="000000"/>
                <w:kern w:val="0"/>
                <w:sz w:val="21"/>
                <w:szCs w:val="21"/>
                <w:lang w:val="en-US" w:eastAsia="zh-CN" w:bidi="ar"/>
              </w:rPr>
              <w:t>材质：实木</w:t>
            </w:r>
          </w:p>
        </w:tc>
        <w:tc>
          <w:tcPr>
            <w:tcW w:w="1974" w:type="dxa"/>
            <w:vAlign w:val="center"/>
          </w:tcPr>
          <w:p>
            <w:pPr>
              <w:keepNext w:val="0"/>
              <w:keepLines w:val="0"/>
              <w:widowControl/>
              <w:suppressLineNumbers w:val="0"/>
              <w:jc w:val="center"/>
              <w:rPr>
                <w:sz w:val="21"/>
                <w:szCs w:val="21"/>
              </w:rPr>
            </w:pPr>
            <w:r>
              <w:rPr>
                <w:rFonts w:ascii="宋体" w:hAnsi="宋体" w:eastAsia="宋体" w:cs="宋体"/>
                <w:kern w:val="0"/>
                <w:sz w:val="21"/>
                <w:szCs w:val="21"/>
                <w:lang w:val="en-US" w:eastAsia="zh-CN" w:bidi="ar"/>
              </w:rPr>
              <w:drawing>
                <wp:inline distT="0" distB="0" distL="114300" distR="114300">
                  <wp:extent cx="777240" cy="196215"/>
                  <wp:effectExtent l="0" t="0" r="3810" b="13335"/>
                  <wp:docPr id="1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IMG_256"/>
                          <pic:cNvPicPr>
                            <a:picLocks noChangeAspect="1"/>
                          </pic:cNvPicPr>
                        </pic:nvPicPr>
                        <pic:blipFill>
                          <a:blip r:embed="rId46"/>
                          <a:stretch>
                            <a:fillRect/>
                          </a:stretch>
                        </pic:blipFill>
                        <pic:spPr>
                          <a:xfrm>
                            <a:off x="0" y="0"/>
                            <a:ext cx="777240" cy="196215"/>
                          </a:xfrm>
                          <a:prstGeom prst="rect">
                            <a:avLst/>
                          </a:prstGeom>
                          <a:noFill/>
                          <a:ln w="9525">
                            <a:noFill/>
                          </a:ln>
                        </pic:spPr>
                      </pic:pic>
                    </a:graphicData>
                  </a:graphic>
                </wp:inline>
              </w:drawing>
            </w:r>
          </w:p>
          <w:p>
            <w:pPr>
              <w:widowControl/>
              <w:textAlignment w:val="center"/>
              <w:rPr>
                <w:rFonts w:ascii="宋体" w:hAnsi="宋体" w:cs="宋体"/>
                <w:color w:val="000000"/>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33</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p>
        </w:tc>
        <w:tc>
          <w:tcPr>
            <w:tcW w:w="2685"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花球</w:t>
            </w:r>
          </w:p>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（手柄）</w:t>
            </w:r>
          </w:p>
        </w:tc>
        <w:tc>
          <w:tcPr>
            <w:tcW w:w="1260"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lang w:bidi="ar"/>
              </w:rPr>
              <w:t>80个</w:t>
            </w:r>
          </w:p>
        </w:tc>
        <w:tc>
          <w:tcPr>
            <w:tcW w:w="2826" w:type="dxa"/>
            <w:vAlign w:val="center"/>
          </w:tcPr>
          <w:p>
            <w:pPr>
              <w:pStyle w:val="20"/>
              <w:ind w:left="0" w:firstLine="0" w:firstLineChars="0"/>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紫色*40个</w:t>
            </w:r>
          </w:p>
          <w:p>
            <w:pPr>
              <w:pStyle w:val="20"/>
              <w:ind w:left="0" w:firstLine="0" w:firstLineChars="0"/>
              <w:rPr>
                <w:rFonts w:hint="eastAsia" w:ascii="宋体" w:hAnsi="宋体" w:cs="宋体"/>
                <w:color w:val="000000"/>
                <w:kern w:val="0"/>
                <w:sz w:val="21"/>
                <w:szCs w:val="21"/>
                <w:lang w:bidi="ar"/>
              </w:rPr>
            </w:pPr>
            <w:r>
              <w:rPr>
                <w:rFonts w:hint="eastAsia" w:ascii="宋体" w:hAnsi="宋体" w:cs="宋体"/>
                <w:color w:val="000000"/>
                <w:kern w:val="0"/>
                <w:sz w:val="21"/>
                <w:szCs w:val="21"/>
                <w:lang w:bidi="ar"/>
              </w:rPr>
              <w:t>桃红色*40个</w:t>
            </w:r>
          </w:p>
          <w:p>
            <w:pPr>
              <w:pStyle w:val="20"/>
              <w:ind w:left="0" w:firstLine="0" w:firstLineChars="0"/>
              <w:rPr>
                <w:rFonts w:ascii="宋体" w:hAnsi="宋体" w:cs="宋体"/>
                <w:color w:val="000000"/>
                <w:kern w:val="0"/>
                <w:sz w:val="21"/>
                <w:szCs w:val="21"/>
                <w:lang w:bidi="ar"/>
              </w:rPr>
            </w:pPr>
            <w:r>
              <w:rPr>
                <w:rFonts w:hint="eastAsia" w:ascii="宋体" w:hAnsi="宋体" w:cs="宋体"/>
                <w:color w:val="000000"/>
                <w:kern w:val="0"/>
                <w:sz w:val="21"/>
                <w:szCs w:val="21"/>
                <w:lang w:bidi="ar"/>
              </w:rPr>
              <w:t>尺寸：4英寸</w:t>
            </w:r>
          </w:p>
        </w:tc>
        <w:tc>
          <w:tcPr>
            <w:tcW w:w="1974" w:type="dxa"/>
            <w:vAlign w:val="center"/>
          </w:tcPr>
          <w:p>
            <w:pPr>
              <w:widowControl/>
              <w:jc w:val="center"/>
              <w:textAlignment w:val="center"/>
              <w:rPr>
                <w:rFonts w:ascii="宋体" w:hAnsi="宋体" w:cs="宋体"/>
                <w:color w:val="000000"/>
                <w:kern w:val="0"/>
                <w:sz w:val="21"/>
                <w:szCs w:val="21"/>
                <w:lang w:bidi="ar"/>
              </w:rPr>
            </w:pPr>
            <w:r>
              <w:rPr>
                <w:rFonts w:hint="eastAsia" w:ascii="宋体" w:hAnsi="宋体" w:cs="宋体"/>
                <w:color w:val="000000"/>
                <w:kern w:val="0"/>
                <w:sz w:val="21"/>
                <w:szCs w:val="21"/>
              </w:rPr>
              <w:drawing>
                <wp:inline distT="0" distB="0" distL="114300" distR="114300">
                  <wp:extent cx="602615" cy="595630"/>
                  <wp:effectExtent l="0" t="0" r="6985" b="13970"/>
                  <wp:docPr id="36" name="图片 36" descr="b64703b4bdf92e7b7e6a7c9894fd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b64703b4bdf92e7b7e6a7c9894fd917"/>
                          <pic:cNvPicPr>
                            <a:picLocks noChangeAspect="1"/>
                          </pic:cNvPicPr>
                        </pic:nvPicPr>
                        <pic:blipFill>
                          <a:blip r:embed="rId47"/>
                          <a:stretch>
                            <a:fillRect/>
                          </a:stretch>
                        </pic:blipFill>
                        <pic:spPr>
                          <a:xfrm>
                            <a:off x="0" y="0"/>
                            <a:ext cx="602615" cy="595630"/>
                          </a:xfrm>
                          <a:prstGeom prst="rect">
                            <a:avLst/>
                          </a:prstGeom>
                        </pic:spPr>
                      </pic:pic>
                    </a:graphicData>
                  </a:graphic>
                </wp:inline>
              </w:drawing>
            </w:r>
            <w:r>
              <w:rPr>
                <w:rFonts w:hint="eastAsia" w:ascii="宋体" w:hAnsi="宋体" w:cs="宋体"/>
                <w:color w:val="000000"/>
                <w:kern w:val="0"/>
                <w:sz w:val="21"/>
                <w:szCs w:val="21"/>
              </w:rPr>
              <w:drawing>
                <wp:inline distT="0" distB="0" distL="114300" distR="114300">
                  <wp:extent cx="622935" cy="622300"/>
                  <wp:effectExtent l="0" t="0" r="5715" b="6350"/>
                  <wp:docPr id="38" name="图片 38" descr="0574a747c76a81c0a7a8b947e68e5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0574a747c76a81c0a7a8b947e68e5be"/>
                          <pic:cNvPicPr>
                            <a:picLocks noChangeAspect="1"/>
                          </pic:cNvPicPr>
                        </pic:nvPicPr>
                        <pic:blipFill>
                          <a:blip r:embed="rId48"/>
                          <a:stretch>
                            <a:fillRect/>
                          </a:stretch>
                        </pic:blipFill>
                        <pic:spPr>
                          <a:xfrm>
                            <a:off x="0" y="0"/>
                            <a:ext cx="622935" cy="62230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659"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34</w:t>
            </w:r>
          </w:p>
        </w:tc>
        <w:tc>
          <w:tcPr>
            <w:tcW w:w="1350" w:type="dxa"/>
            <w:vAlign w:val="center"/>
          </w:tcPr>
          <w:p>
            <w:pPr>
              <w:widowControl/>
              <w:jc w:val="center"/>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金陵</w:t>
            </w:r>
          </w:p>
        </w:tc>
        <w:tc>
          <w:tcPr>
            <w:tcW w:w="2685" w:type="dxa"/>
            <w:vAlign w:val="center"/>
          </w:tcPr>
          <w:p>
            <w:pPr>
              <w:widowControl/>
              <w:jc w:val="center"/>
              <w:textAlignment w:val="center"/>
              <w:rPr>
                <w:rFonts w:hint="eastAsia" w:ascii="宋体" w:hAnsi="宋体" w:cs="宋体"/>
                <w:color w:val="000000"/>
                <w:kern w:val="0"/>
                <w:sz w:val="21"/>
                <w:szCs w:val="21"/>
                <w:lang w:eastAsia="zh-CN" w:bidi="ar"/>
              </w:rPr>
            </w:pPr>
            <w:r>
              <w:rPr>
                <w:rFonts w:hint="eastAsia" w:ascii="宋体" w:hAnsi="宋体" w:cs="宋体"/>
                <w:color w:val="000000"/>
                <w:kern w:val="0"/>
                <w:sz w:val="21"/>
                <w:szCs w:val="21"/>
                <w:lang w:val="en-US" w:eastAsia="zh-CN" w:bidi="ar"/>
              </w:rPr>
              <w:t>ZPZ-3</w:t>
            </w:r>
            <w:r>
              <w:rPr>
                <w:rFonts w:hint="eastAsia" w:ascii="宋体" w:hAnsi="宋体" w:cs="宋体"/>
                <w:color w:val="000000"/>
                <w:kern w:val="0"/>
                <w:sz w:val="21"/>
                <w:szCs w:val="21"/>
                <w:lang w:eastAsia="zh-CN" w:bidi="ar"/>
              </w:rPr>
              <w:t>地埋式排球立柱</w:t>
            </w:r>
          </w:p>
          <w:p>
            <w:pPr>
              <w:widowControl/>
              <w:jc w:val="center"/>
              <w:textAlignment w:val="center"/>
              <w:rPr>
                <w:rFonts w:hint="default" w:ascii="宋体" w:hAnsi="宋体" w:cs="宋体" w:eastAsiaTheme="minorEastAsia"/>
                <w:color w:val="000000"/>
                <w:kern w:val="0"/>
                <w:sz w:val="21"/>
                <w:szCs w:val="21"/>
                <w:lang w:val="en-US" w:eastAsia="zh-CN" w:bidi="ar"/>
              </w:rPr>
            </w:pPr>
            <w:r>
              <w:rPr>
                <w:rFonts w:hint="eastAsia" w:ascii="宋体" w:hAnsi="宋体" w:cs="宋体"/>
                <w:color w:val="000000"/>
                <w:kern w:val="0"/>
                <w:sz w:val="21"/>
                <w:szCs w:val="21"/>
                <w:lang w:val="en-US" w:eastAsia="zh-CN" w:bidi="ar"/>
              </w:rPr>
              <w:t>(</w:t>
            </w:r>
            <w:r>
              <w:rPr>
                <w:rFonts w:hint="eastAsia" w:ascii="宋体" w:hAnsi="宋体" w:cs="宋体"/>
                <w:color w:val="000000"/>
                <w:kern w:val="0"/>
                <w:sz w:val="21"/>
                <w:szCs w:val="21"/>
                <w:lang w:eastAsia="zh-CN" w:bidi="ar"/>
              </w:rPr>
              <w:t>含网及钢丝绳）</w:t>
            </w:r>
          </w:p>
        </w:tc>
        <w:tc>
          <w:tcPr>
            <w:tcW w:w="1260" w:type="dxa"/>
            <w:vAlign w:val="center"/>
          </w:tcPr>
          <w:p>
            <w:pPr>
              <w:widowControl/>
              <w:jc w:val="center"/>
              <w:textAlignment w:val="center"/>
              <w:rPr>
                <w:rFonts w:hint="eastAsia" w:ascii="宋体" w:hAnsi="宋体" w:cs="宋体" w:eastAsiaTheme="minorEastAsia"/>
                <w:color w:val="000000"/>
                <w:kern w:val="0"/>
                <w:sz w:val="21"/>
                <w:szCs w:val="21"/>
                <w:lang w:val="en-US" w:eastAsia="zh-CN" w:bidi="ar"/>
              </w:rPr>
            </w:pPr>
            <w:r>
              <w:rPr>
                <w:rFonts w:hint="eastAsia" w:ascii="宋体" w:hAnsi="宋体" w:cs="宋体"/>
                <w:color w:val="000000"/>
                <w:kern w:val="0"/>
                <w:sz w:val="21"/>
                <w:szCs w:val="21"/>
                <w:lang w:val="en-US" w:eastAsia="zh-CN" w:bidi="ar"/>
              </w:rPr>
              <w:t>2付</w:t>
            </w:r>
          </w:p>
        </w:tc>
        <w:tc>
          <w:tcPr>
            <w:tcW w:w="2826" w:type="dxa"/>
            <w:vAlign w:val="center"/>
          </w:tcPr>
          <w:p>
            <w:pPr>
              <w:pStyle w:val="20"/>
              <w:ind w:left="0" w:leftChars="0" w:firstLine="0" w:firstLineChars="0"/>
              <w:rPr>
                <w:rFonts w:hint="default" w:ascii="宋体" w:hAnsi="宋体" w:cs="宋体" w:eastAsiaTheme="minorEastAsia"/>
                <w:color w:val="000000"/>
                <w:kern w:val="0"/>
                <w:sz w:val="21"/>
                <w:szCs w:val="21"/>
                <w:lang w:val="en-US" w:eastAsia="zh-CN" w:bidi="ar"/>
              </w:rPr>
            </w:pPr>
            <w:r>
              <w:rPr>
                <w:rFonts w:hint="eastAsia" w:ascii="宋体" w:hAnsi="宋体" w:cs="宋体"/>
                <w:color w:val="000000"/>
                <w:kern w:val="0"/>
                <w:sz w:val="21"/>
                <w:szCs w:val="21"/>
                <w:lang w:val="en-US" w:eastAsia="zh-CN" w:bidi="ar"/>
              </w:rPr>
              <w:t>材质：钢结构</w:t>
            </w:r>
          </w:p>
        </w:tc>
        <w:tc>
          <w:tcPr>
            <w:tcW w:w="1974" w:type="dxa"/>
            <w:vAlign w:val="center"/>
          </w:tcPr>
          <w:p>
            <w:pPr>
              <w:widowControl/>
              <w:textAlignment w:val="center"/>
              <w:rPr>
                <w:rFonts w:hint="eastAsia" w:ascii="宋体" w:hAnsi="宋体" w:cs="宋体"/>
                <w:color w:val="000000"/>
                <w:kern w:val="0"/>
                <w:sz w:val="21"/>
                <w:szCs w:val="21"/>
              </w:rPr>
            </w:pPr>
            <w:r>
              <w:rPr>
                <w:sz w:val="21"/>
                <w:szCs w:val="21"/>
              </w:rPr>
              <w:drawing>
                <wp:inline distT="0" distB="0" distL="114300" distR="114300">
                  <wp:extent cx="998220" cy="1012825"/>
                  <wp:effectExtent l="0" t="0" r="11430" b="15875"/>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pic:cNvPicPr>
                        </pic:nvPicPr>
                        <pic:blipFill>
                          <a:blip r:embed="rId49"/>
                          <a:stretch>
                            <a:fillRect/>
                          </a:stretch>
                        </pic:blipFill>
                        <pic:spPr>
                          <a:xfrm>
                            <a:off x="0" y="0"/>
                            <a:ext cx="998220" cy="1012825"/>
                          </a:xfrm>
                          <a:prstGeom prst="rect">
                            <a:avLst/>
                          </a:prstGeom>
                          <a:noFill/>
                          <a:ln>
                            <a:noFill/>
                          </a:ln>
                        </pic:spPr>
                      </pic:pic>
                    </a:graphicData>
                  </a:graphic>
                </wp:inline>
              </w:drawing>
            </w:r>
          </w:p>
        </w:tc>
      </w:tr>
    </w:tbl>
    <w:p>
      <w:pPr>
        <w:pStyle w:val="20"/>
        <w:ind w:left="0" w:leftChars="0" w:firstLine="0" w:firstLineChars="0"/>
        <w:rPr>
          <w:rFonts w:cs="仿宋_GB2312" w:asciiTheme="majorEastAsia" w:hAnsiTheme="majorEastAsia" w:eastAsiaTheme="majorEastAsia"/>
          <w:color w:val="FF0000"/>
          <w:szCs w:val="28"/>
        </w:rPr>
      </w:pPr>
    </w:p>
    <w:p>
      <w:pPr>
        <w:pStyle w:val="20"/>
        <w:ind w:left="0" w:leftChars="0" w:firstLine="0" w:firstLineChars="0"/>
        <w:rPr>
          <w:rFonts w:cs="仿宋_GB2312" w:asciiTheme="majorEastAsia" w:hAnsiTheme="majorEastAsia" w:eastAsiaTheme="majorEastAsia"/>
          <w:color w:val="FF0000"/>
          <w:szCs w:val="28"/>
        </w:rPr>
      </w:pPr>
    </w:p>
    <w:p>
      <w:pPr>
        <w:numPr>
          <w:ilvl w:val="0"/>
          <w:numId w:val="1"/>
        </w:numPr>
        <w:spacing w:line="360" w:lineRule="auto"/>
        <w:ind w:left="0" w:leftChars="0" w:firstLine="562" w:firstLineChars="200"/>
        <w:jc w:val="center"/>
        <w:rPr>
          <w:rFonts w:hint="eastAsia" w:cs="仿宋_GB2312" w:asciiTheme="majorEastAsia" w:hAnsiTheme="majorEastAsia" w:eastAsiaTheme="majorEastAsia"/>
          <w:b/>
          <w:color w:val="000000" w:themeColor="text1"/>
          <w:szCs w:val="28"/>
          <w14:textFill>
            <w14:solidFill>
              <w14:schemeClr w14:val="tx1"/>
            </w14:solidFill>
          </w14:textFill>
        </w:rPr>
      </w:pPr>
      <w:r>
        <w:rPr>
          <w:rFonts w:hint="eastAsia" w:cs="仿宋_GB2312" w:asciiTheme="majorEastAsia" w:hAnsiTheme="majorEastAsia" w:eastAsiaTheme="majorEastAsia"/>
          <w:b/>
          <w:color w:val="000000" w:themeColor="text1"/>
          <w:szCs w:val="28"/>
          <w14:textFill>
            <w14:solidFill>
              <w14:schemeClr w14:val="tx1"/>
            </w14:solidFill>
          </w14:textFill>
        </w:rPr>
        <w:t>商务</w:t>
      </w:r>
      <w:bookmarkStart w:id="4" w:name="_Toc30672"/>
      <w:r>
        <w:rPr>
          <w:rFonts w:hint="eastAsia" w:cs="仿宋_GB2312" w:asciiTheme="majorEastAsia" w:hAnsiTheme="majorEastAsia" w:eastAsiaTheme="majorEastAsia"/>
          <w:b/>
          <w:color w:val="000000" w:themeColor="text1"/>
          <w:szCs w:val="28"/>
          <w:lang w:eastAsia="zh-CN"/>
          <w14:textFill>
            <w14:solidFill>
              <w14:schemeClr w14:val="tx1"/>
            </w14:solidFill>
          </w14:textFill>
        </w:rPr>
        <w:t>条款</w:t>
      </w:r>
    </w:p>
    <w:p>
      <w:pPr>
        <w:widowControl/>
        <w:spacing w:line="460" w:lineRule="exact"/>
        <w:jc w:val="left"/>
        <w:rPr>
          <w:rFonts w:ascii="宋体" w:hAnsi="宋体"/>
          <w:sz w:val="28"/>
          <w:szCs w:val="28"/>
        </w:rPr>
      </w:pP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b/>
          <w:bCs/>
          <w:sz w:val="24"/>
          <w:szCs w:val="24"/>
        </w:rPr>
      </w:pPr>
      <w:r>
        <w:rPr>
          <w:rFonts w:hint="eastAsia" w:ascii="宋体" w:hAnsi="宋体"/>
          <w:b/>
          <w:bCs/>
          <w:sz w:val="24"/>
          <w:szCs w:val="24"/>
          <w:lang w:eastAsia="zh-CN"/>
        </w:rPr>
        <w:t>一、</w:t>
      </w:r>
      <w:r>
        <w:rPr>
          <w:rFonts w:hint="eastAsia" w:ascii="宋体" w:hAnsi="宋体"/>
          <w:b/>
          <w:bCs/>
          <w:sz w:val="24"/>
          <w:szCs w:val="24"/>
        </w:rPr>
        <w:t>交付、验收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lang w:eastAsia="zh-CN"/>
        </w:rPr>
      </w:pPr>
      <w:r>
        <w:rPr>
          <w:rFonts w:hint="eastAsia" w:ascii="宋体" w:hAnsi="宋体"/>
          <w:sz w:val="24"/>
          <w:szCs w:val="24"/>
          <w:lang w:eastAsia="zh-CN"/>
        </w:rPr>
        <w:t>（一）合同签订与交货</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lang w:eastAsia="zh-CN"/>
        </w:rPr>
      </w:pPr>
      <w:r>
        <w:rPr>
          <w:rFonts w:hint="eastAsia" w:ascii="宋体" w:hAnsi="宋体"/>
          <w:sz w:val="24"/>
          <w:szCs w:val="24"/>
          <w:lang w:val="en-US" w:eastAsia="zh-CN"/>
        </w:rPr>
        <w:t>1、</w:t>
      </w:r>
      <w:r>
        <w:rPr>
          <w:rFonts w:hint="eastAsia" w:ascii="宋体" w:hAnsi="宋体"/>
          <w:sz w:val="24"/>
          <w:szCs w:val="24"/>
          <w:lang w:eastAsia="zh-CN"/>
        </w:rPr>
        <w:t>中标人在中标公示后，根据采购需求方的要求提供由制造商（指产品生产制造商，或其负责销售、售后服务机构）出具的售后服务承诺书，否则采购人有权取消该中标人的中标资格。</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cs="宋体" w:asciiTheme="minorEastAsia" w:hAnsiTheme="minorEastAsia"/>
          <w:color w:val="auto"/>
          <w:kern w:val="0"/>
          <w:sz w:val="24"/>
          <w:szCs w:val="24"/>
          <w:u w:val="single"/>
        </w:rPr>
      </w:pPr>
      <w:r>
        <w:rPr>
          <w:rFonts w:hint="eastAsia" w:ascii="宋体" w:hAnsi="宋体"/>
          <w:sz w:val="24"/>
          <w:szCs w:val="24"/>
          <w:lang w:val="en-US" w:eastAsia="zh-CN"/>
        </w:rPr>
        <w:t>2、</w:t>
      </w:r>
      <w:r>
        <w:rPr>
          <w:rFonts w:hint="eastAsia" w:ascii="宋体" w:hAnsi="宋体"/>
          <w:sz w:val="24"/>
          <w:szCs w:val="24"/>
          <w:lang w:eastAsia="zh-CN"/>
        </w:rPr>
        <w:t>中标人在中标公示日后7个工作日内，与采购方签订采购合同，交付时间由双方协商确定</w:t>
      </w:r>
      <w:r>
        <w:rPr>
          <w:rFonts w:hint="eastAsia" w:cs="宋体" w:asciiTheme="minorEastAsia" w:hAnsiTheme="minorEastAsia"/>
          <w:color w:val="auto"/>
          <w:kern w:val="0"/>
          <w:sz w:val="24"/>
          <w:szCs w:val="24"/>
        </w:rPr>
        <w:t>。</w:t>
      </w: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sz w:val="24"/>
          <w:szCs w:val="24"/>
        </w:rPr>
      </w:pPr>
      <w:r>
        <w:rPr>
          <w:rFonts w:hint="eastAsia" w:ascii="宋体" w:hAnsi="宋体"/>
          <w:sz w:val="24"/>
          <w:szCs w:val="24"/>
          <w:lang w:val="en-US" w:eastAsia="zh-CN"/>
        </w:rPr>
        <w:t>3、</w:t>
      </w:r>
      <w:r>
        <w:rPr>
          <w:rFonts w:hint="eastAsia" w:ascii="宋体" w:hAnsi="宋体"/>
          <w:sz w:val="24"/>
          <w:szCs w:val="24"/>
        </w:rPr>
        <w:t>交货地点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sz w:val="24"/>
          <w:szCs w:val="24"/>
          <w:lang w:val="en-US" w:eastAsia="zh-CN"/>
        </w:rPr>
      </w:pPr>
      <w:r>
        <w:rPr>
          <w:rFonts w:hint="eastAsia" w:ascii="宋体" w:hAnsi="宋体"/>
          <w:sz w:val="24"/>
          <w:szCs w:val="24"/>
          <w:lang w:eastAsia="zh-CN"/>
        </w:rPr>
        <w:t>采购方指点地点：重庆市南岸区融侨半岛风临路</w:t>
      </w:r>
      <w:r>
        <w:rPr>
          <w:rFonts w:hint="eastAsia" w:ascii="宋体" w:hAnsi="宋体"/>
          <w:sz w:val="24"/>
          <w:szCs w:val="24"/>
          <w:lang w:val="en-US" w:eastAsia="zh-CN"/>
        </w:rPr>
        <w:t>10号   重庆南开（融侨）中学校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（二）验收方式</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1、货物到达现场后，成交供应商应在使用单位人员在场情况下当面开箱，共同清点、</w:t>
      </w:r>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sz w:val="24"/>
          <w:szCs w:val="24"/>
          <w:lang w:val="en-US" w:eastAsia="zh-CN"/>
        </w:rPr>
      </w:pPr>
      <w:r>
        <w:rPr>
          <w:rFonts w:hint="eastAsia" w:ascii="宋体" w:hAnsi="宋体"/>
          <w:sz w:val="24"/>
          <w:szCs w:val="24"/>
          <w:lang w:val="en-US" w:eastAsia="zh-CN"/>
        </w:rPr>
        <w:t>检查外观，作出开箱记录，双方签字确认。</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2、成交供应商应保证货物到达采购人所在地完好无损，如有缺漏、损坏，由供应商负责调换、补齐或赔偿。</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3、成交供应商应提供完备的技术资料、装箱单和合格证等，并派遣专业技术人员进行现场安装调试。验收合格条件如下：</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（1）设备技术参数与采购合同一致，性能指标达到规定的标准。</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（2）货物技术资料、装箱单、合格证等资料齐全。</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（3）在规定时间内完成交货并验收，并经采购人确认。</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rPr>
      </w:pPr>
      <w:r>
        <w:rPr>
          <w:rFonts w:hint="eastAsia" w:ascii="宋体" w:hAnsi="宋体"/>
          <w:sz w:val="24"/>
          <w:szCs w:val="24"/>
          <w:lang w:val="en-US" w:eastAsia="zh-CN"/>
        </w:rPr>
        <w:t>4、产品在安装调试并试运行符合要求后，才作为最终验收。</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lang w:val="en-US" w:eastAsia="zh-CN"/>
        </w:rPr>
      </w:pPr>
      <w:r>
        <w:rPr>
          <w:rFonts w:hint="eastAsia" w:ascii="宋体" w:hAnsi="宋体"/>
          <w:sz w:val="24"/>
          <w:szCs w:val="24"/>
          <w:lang w:val="en-US" w:eastAsia="zh-CN"/>
        </w:rPr>
        <w:t>5、供应商提供的货物或产品未达到招标文件规定要求，且对采购人造成损失的，由供应商承担一切责任，并赔偿所造成的损失。</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b/>
          <w:bCs/>
          <w:sz w:val="24"/>
          <w:szCs w:val="24"/>
          <w:lang w:val="en-US" w:eastAsia="zh-CN"/>
        </w:rPr>
      </w:pPr>
      <w:bookmarkStart w:id="5" w:name="_Toc28494"/>
      <w:bookmarkStart w:id="6" w:name="_Toc495577358"/>
      <w:bookmarkStart w:id="7" w:name="_Toc24206"/>
      <w:r>
        <w:rPr>
          <w:rFonts w:hint="eastAsia" w:ascii="宋体" w:hAnsi="宋体"/>
          <w:b/>
          <w:bCs/>
          <w:sz w:val="24"/>
          <w:szCs w:val="24"/>
          <w:lang w:val="en-US" w:eastAsia="zh-CN"/>
        </w:rPr>
        <w:t>二、报价要求</w:t>
      </w:r>
      <w:bookmarkEnd w:id="5"/>
      <w:bookmarkEnd w:id="6"/>
      <w:bookmarkEnd w:id="7"/>
    </w:p>
    <w:p>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宋体" w:hAnsi="宋体"/>
          <w:b/>
          <w:bCs/>
          <w:sz w:val="24"/>
          <w:szCs w:val="24"/>
        </w:rPr>
      </w:pPr>
      <w:r>
        <w:rPr>
          <w:rFonts w:hint="eastAsia" w:ascii="宋体" w:hAnsi="宋体"/>
          <w:sz w:val="24"/>
          <w:szCs w:val="24"/>
          <w:lang w:val="en-US" w:eastAsia="zh-CN"/>
        </w:rPr>
        <w:t>本项目报价为人民币报价，报价包括（但不限于）：完成本项目所需的货物费、安装费、</w:t>
      </w:r>
      <w:bookmarkStart w:id="10" w:name="_GoBack"/>
      <w:bookmarkEnd w:id="10"/>
      <w:r>
        <w:rPr>
          <w:rFonts w:hint="eastAsia" w:ascii="宋体" w:hAnsi="宋体"/>
          <w:sz w:val="24"/>
          <w:szCs w:val="24"/>
          <w:lang w:val="en-US" w:eastAsia="zh-CN"/>
        </w:rPr>
        <w:t>辅材费、运输费、装卸费、税费、人工费、等完成本项目的所有费用。因成交供应商自身原因造成漏报、少报皆由其自行承担责任，采购人不再补偿。</w:t>
      </w: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b/>
          <w:bCs/>
          <w:color w:val="auto"/>
          <w:sz w:val="24"/>
          <w:szCs w:val="24"/>
        </w:rPr>
      </w:pPr>
      <w:r>
        <w:rPr>
          <w:rFonts w:hint="eastAsia" w:ascii="宋体" w:hAnsi="宋体"/>
          <w:b/>
          <w:bCs/>
          <w:sz w:val="24"/>
          <w:szCs w:val="24"/>
          <w:lang w:eastAsia="zh-CN"/>
        </w:rPr>
        <w:t>三、</w:t>
      </w:r>
      <w:r>
        <w:rPr>
          <w:rFonts w:hint="eastAsia" w:ascii="宋体" w:hAnsi="宋体"/>
          <w:b/>
          <w:bCs/>
          <w:sz w:val="24"/>
          <w:szCs w:val="24"/>
        </w:rPr>
        <w:t>质保和售后服务</w:t>
      </w: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sz w:val="24"/>
          <w:szCs w:val="24"/>
        </w:rPr>
      </w:pPr>
      <w:r>
        <w:rPr>
          <w:rFonts w:hint="eastAsia" w:ascii="宋体" w:hAnsi="宋体"/>
          <w:color w:val="auto"/>
          <w:sz w:val="24"/>
          <w:szCs w:val="24"/>
        </w:rPr>
        <w:t>（1）本项目包含的产品除明确约定标准以外，服务期限为</w:t>
      </w:r>
      <w:r>
        <w:rPr>
          <w:rFonts w:hint="eastAsia" w:ascii="宋体" w:hAnsi="宋体"/>
          <w:color w:val="auto"/>
          <w:sz w:val="24"/>
          <w:szCs w:val="24"/>
          <w:lang w:val="en-US" w:eastAsia="zh-CN"/>
        </w:rPr>
        <w:t>15</w:t>
      </w:r>
      <w:r>
        <w:rPr>
          <w:rFonts w:hint="eastAsia" w:ascii="宋体" w:hAnsi="宋体"/>
          <w:color w:val="auto"/>
          <w:sz w:val="24"/>
          <w:szCs w:val="24"/>
        </w:rPr>
        <w:t>天</w:t>
      </w:r>
      <w:r>
        <w:rPr>
          <w:rFonts w:hint="eastAsia" w:ascii="宋体" w:hAnsi="宋体"/>
          <w:sz w:val="24"/>
          <w:szCs w:val="24"/>
        </w:rPr>
        <w:t>，直至工程完工。</w:t>
      </w:r>
    </w:p>
    <w:p>
      <w:pPr>
        <w:keepNext w:val="0"/>
        <w:keepLines w:val="0"/>
        <w:pageBreakBefore w:val="0"/>
        <w:widowControl w:val="0"/>
        <w:kinsoku/>
        <w:wordWrap/>
        <w:overflowPunct/>
        <w:topLinePunct w:val="0"/>
        <w:autoSpaceDE/>
        <w:autoSpaceDN/>
        <w:bidi w:val="0"/>
        <w:adjustRightInd/>
        <w:spacing w:line="360" w:lineRule="auto"/>
        <w:textAlignment w:val="auto"/>
        <w:rPr>
          <w:rFonts w:ascii="宋体" w:hAnsi="宋体"/>
          <w:sz w:val="24"/>
          <w:szCs w:val="24"/>
        </w:rPr>
      </w:pPr>
      <w:r>
        <w:rPr>
          <w:rFonts w:hint="eastAsia" w:ascii="宋体" w:hAnsi="宋体"/>
          <w:sz w:val="24"/>
          <w:szCs w:val="24"/>
        </w:rPr>
        <w:t>（2）现场响应</w:t>
      </w:r>
    </w:p>
    <w:p>
      <w:pPr>
        <w:keepNext w:val="0"/>
        <w:keepLines w:val="0"/>
        <w:pageBreakBefore w:val="0"/>
        <w:widowControl w:val="0"/>
        <w:kinsoku/>
        <w:wordWrap/>
        <w:overflowPunct/>
        <w:topLinePunct w:val="0"/>
        <w:autoSpaceDE/>
        <w:autoSpaceDN/>
        <w:bidi w:val="0"/>
        <w:adjustRightInd/>
        <w:spacing w:line="360" w:lineRule="auto"/>
        <w:ind w:firstLine="720" w:firstLineChars="300"/>
        <w:textAlignment w:val="auto"/>
        <w:rPr>
          <w:rFonts w:hint="eastAsia" w:ascii="宋体" w:hAnsi="宋体"/>
          <w:sz w:val="24"/>
          <w:szCs w:val="24"/>
        </w:rPr>
      </w:pPr>
      <w:r>
        <w:rPr>
          <w:rFonts w:hint="eastAsia" w:ascii="宋体" w:hAnsi="宋体"/>
          <w:sz w:val="24"/>
          <w:szCs w:val="24"/>
        </w:rPr>
        <w:t>采购人要求对现场的施工进行指导，直至完工，使采购人能够正常使用。</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rPr>
      </w:pPr>
      <w:r>
        <w:rPr>
          <w:rFonts w:hint="eastAsia" w:ascii="宋体" w:hAnsi="宋体"/>
          <w:sz w:val="24"/>
          <w:szCs w:val="24"/>
          <w:lang w:eastAsia="zh-CN"/>
        </w:rPr>
        <w:t>（</w:t>
      </w:r>
      <w:r>
        <w:rPr>
          <w:rFonts w:hint="eastAsia" w:ascii="宋体" w:hAnsi="宋体"/>
          <w:sz w:val="24"/>
          <w:szCs w:val="24"/>
          <w:lang w:val="en-US" w:eastAsia="zh-CN"/>
        </w:rPr>
        <w:t>3</w:t>
      </w:r>
      <w:r>
        <w:rPr>
          <w:rFonts w:hint="eastAsia" w:ascii="宋体" w:hAnsi="宋体"/>
          <w:sz w:val="24"/>
          <w:szCs w:val="24"/>
          <w:lang w:eastAsia="zh-CN"/>
        </w:rPr>
        <w:t>）</w:t>
      </w:r>
      <w:r>
        <w:rPr>
          <w:rFonts w:hint="eastAsia" w:ascii="宋体" w:hAnsi="宋体"/>
          <w:sz w:val="24"/>
          <w:szCs w:val="24"/>
        </w:rPr>
        <w:t>无论是否在服务期限内，均提供上门售后服务，不收取上门服务费。</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rPr>
      </w:pPr>
      <w:r>
        <w:rPr>
          <w:rFonts w:hint="eastAsia" w:ascii="宋体" w:hAnsi="宋体"/>
          <w:sz w:val="24"/>
          <w:szCs w:val="24"/>
          <w:lang w:eastAsia="zh-CN"/>
        </w:rPr>
        <w:t>（</w:t>
      </w:r>
      <w:r>
        <w:rPr>
          <w:rFonts w:hint="eastAsia" w:ascii="宋体" w:hAnsi="宋体"/>
          <w:sz w:val="24"/>
          <w:szCs w:val="24"/>
          <w:lang w:val="en-US" w:eastAsia="zh-CN"/>
        </w:rPr>
        <w:t>4</w:t>
      </w:r>
      <w:r>
        <w:rPr>
          <w:rFonts w:hint="eastAsia" w:ascii="宋体" w:hAnsi="宋体"/>
          <w:sz w:val="24"/>
          <w:szCs w:val="24"/>
          <w:lang w:eastAsia="zh-CN"/>
        </w:rPr>
        <w:t>）</w:t>
      </w:r>
      <w:r>
        <w:rPr>
          <w:rFonts w:hint="eastAsia" w:ascii="宋体" w:hAnsi="宋体"/>
          <w:sz w:val="24"/>
          <w:szCs w:val="24"/>
        </w:rPr>
        <w:t>供应商对其提供产品的使用和操作应尽培训义务。供应商应提供对采购人的基本免费培训，使采购人使用人员能够正常操作相关设备。由于培训的缺失，给采购人带来的损失，采购人有权要求赔偿（不可抗力因素除外）。</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b/>
          <w:bCs/>
          <w:sz w:val="24"/>
          <w:szCs w:val="24"/>
          <w:lang w:eastAsia="zh-CN"/>
        </w:rPr>
      </w:pPr>
      <w:r>
        <w:rPr>
          <w:rFonts w:hint="eastAsia"/>
          <w:b/>
          <w:bCs/>
          <w:lang w:eastAsia="zh-CN"/>
        </w:rPr>
        <w:t>四、</w:t>
      </w:r>
      <w:r>
        <w:rPr>
          <w:rFonts w:hint="eastAsia" w:ascii="宋体" w:hAnsi="宋体"/>
          <w:b/>
          <w:bCs/>
          <w:sz w:val="24"/>
          <w:szCs w:val="24"/>
          <w:lang w:eastAsia="zh-CN"/>
        </w:rPr>
        <w:t>支付方式</w:t>
      </w:r>
    </w:p>
    <w:p>
      <w:pPr>
        <w:keepNext w:val="0"/>
        <w:keepLines w:val="0"/>
        <w:pageBreakBefore w:val="0"/>
        <w:widowControl w:val="0"/>
        <w:kinsoku/>
        <w:wordWrap/>
        <w:overflowPunct/>
        <w:topLinePunct w:val="0"/>
        <w:autoSpaceDE/>
        <w:autoSpaceDN/>
        <w:bidi w:val="0"/>
        <w:adjustRightInd/>
        <w:spacing w:line="360" w:lineRule="auto"/>
        <w:ind w:left="480" w:hanging="480" w:hangingChars="200"/>
        <w:textAlignment w:val="auto"/>
        <w:rPr>
          <w:rFonts w:hint="eastAsia" w:ascii="宋体" w:hAnsi="宋体"/>
          <w:sz w:val="24"/>
          <w:szCs w:val="24"/>
        </w:rPr>
      </w:pPr>
      <w:r>
        <w:rPr>
          <w:rFonts w:hint="eastAsia" w:ascii="宋体" w:hAnsi="宋体"/>
          <w:sz w:val="24"/>
          <w:szCs w:val="24"/>
          <w:lang w:val="en-US" w:eastAsia="zh-CN"/>
        </w:rPr>
        <w:t>1、</w:t>
      </w:r>
      <w:r>
        <w:rPr>
          <w:rFonts w:hint="eastAsia" w:ascii="宋体" w:hAnsi="宋体"/>
          <w:sz w:val="24"/>
          <w:szCs w:val="24"/>
        </w:rPr>
        <w:t>内容实施交付后，中标人应在3-5个工作日内向采购人申请组织验收，验收合格后，采</w:t>
      </w:r>
    </w:p>
    <w:p>
      <w:pPr>
        <w:keepNext w:val="0"/>
        <w:keepLines w:val="0"/>
        <w:pageBreakBefore w:val="0"/>
        <w:widowControl w:val="0"/>
        <w:kinsoku/>
        <w:wordWrap/>
        <w:overflowPunct/>
        <w:topLinePunct w:val="0"/>
        <w:autoSpaceDE/>
        <w:autoSpaceDN/>
        <w:bidi w:val="0"/>
        <w:adjustRightInd/>
        <w:spacing w:line="360" w:lineRule="auto"/>
        <w:ind w:left="480" w:hanging="480" w:hangingChars="200"/>
        <w:textAlignment w:val="auto"/>
        <w:rPr>
          <w:rFonts w:ascii="宋体" w:hAnsi="宋体"/>
          <w:sz w:val="24"/>
          <w:szCs w:val="24"/>
        </w:rPr>
      </w:pPr>
      <w:r>
        <w:rPr>
          <w:rFonts w:hint="eastAsia" w:ascii="宋体" w:hAnsi="宋体"/>
          <w:sz w:val="24"/>
          <w:szCs w:val="24"/>
        </w:rPr>
        <w:t>购人在15个工作日内支付合同款项100%给中标人。</w:t>
      </w:r>
    </w:p>
    <w:p>
      <w:pPr>
        <w:keepNext w:val="0"/>
        <w:keepLines w:val="0"/>
        <w:pageBreakBefore w:val="0"/>
        <w:widowControl w:val="0"/>
        <w:numPr>
          <w:ilvl w:val="0"/>
          <w:numId w:val="4"/>
        </w:numPr>
        <w:kinsoku/>
        <w:wordWrap/>
        <w:overflowPunct/>
        <w:topLinePunct w:val="0"/>
        <w:autoSpaceDE/>
        <w:autoSpaceDN/>
        <w:bidi w:val="0"/>
        <w:adjustRightInd/>
        <w:spacing w:line="360" w:lineRule="auto"/>
        <w:textAlignment w:val="auto"/>
        <w:rPr>
          <w:rFonts w:hint="eastAsia" w:ascii="宋体" w:hAnsi="宋体"/>
          <w:sz w:val="24"/>
          <w:szCs w:val="24"/>
        </w:rPr>
      </w:pPr>
      <w:r>
        <w:rPr>
          <w:rFonts w:hint="eastAsia" w:ascii="宋体" w:hAnsi="宋体"/>
          <w:sz w:val="24"/>
          <w:szCs w:val="24"/>
        </w:rPr>
        <w:t>若验收不合格，采购人拒绝收货，终止合同，并追究供应商的违约责任，同时报采购监督管理部门依法予以处理。</w:t>
      </w:r>
    </w:p>
    <w:p>
      <w:pPr>
        <w:pStyle w:val="20"/>
        <w:numPr>
          <w:ilvl w:val="0"/>
          <w:numId w:val="0"/>
        </w:numPr>
        <w:rPr>
          <w:rFonts w:ascii="宋体" w:hAnsi="宋体"/>
          <w:b/>
          <w:bCs/>
          <w:sz w:val="24"/>
          <w:szCs w:val="24"/>
        </w:rPr>
      </w:pPr>
      <w:r>
        <w:rPr>
          <w:rFonts w:hint="eastAsia"/>
          <w:b/>
          <w:bCs/>
          <w:lang w:eastAsia="zh-CN"/>
        </w:rPr>
        <w:t>五、</w:t>
      </w:r>
      <w:r>
        <w:rPr>
          <w:rFonts w:hint="eastAsia" w:ascii="宋体" w:hAnsi="宋体"/>
          <w:b/>
          <w:bCs/>
          <w:sz w:val="24"/>
          <w:szCs w:val="24"/>
        </w:rPr>
        <w:t>安全责任</w:t>
      </w:r>
    </w:p>
    <w:p>
      <w:pPr>
        <w:keepNext w:val="0"/>
        <w:keepLines w:val="0"/>
        <w:pageBreakBefore w:val="0"/>
        <w:widowControl w:val="0"/>
        <w:kinsoku/>
        <w:wordWrap/>
        <w:overflowPunct/>
        <w:topLinePunct w:val="0"/>
        <w:autoSpaceDE/>
        <w:autoSpaceDN/>
        <w:bidi w:val="0"/>
        <w:adjustRightInd/>
        <w:spacing w:line="360" w:lineRule="auto"/>
        <w:ind w:left="476" w:leftChars="170" w:firstLine="0" w:firstLineChars="0"/>
        <w:textAlignment w:val="auto"/>
        <w:rPr>
          <w:rFonts w:hint="eastAsia" w:ascii="宋体" w:hAnsi="宋体"/>
          <w:sz w:val="24"/>
          <w:szCs w:val="24"/>
        </w:rPr>
      </w:pPr>
      <w:r>
        <w:rPr>
          <w:rFonts w:hint="eastAsia" w:ascii="宋体" w:hAnsi="宋体"/>
          <w:sz w:val="24"/>
          <w:szCs w:val="24"/>
        </w:rPr>
        <w:t>在服务过程中，与该项目有关的运输、安装等因安全问题产生的一切费用概由成交人</w:t>
      </w:r>
    </w:p>
    <w:p>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sz w:val="24"/>
          <w:szCs w:val="24"/>
        </w:rPr>
      </w:pPr>
      <w:r>
        <w:rPr>
          <w:rFonts w:hint="eastAsia" w:ascii="宋体" w:hAnsi="宋体"/>
          <w:sz w:val="24"/>
          <w:szCs w:val="24"/>
        </w:rPr>
        <w:t>自行负责。</w:t>
      </w:r>
    </w:p>
    <w:bookmarkEnd w:id="4"/>
    <w:p>
      <w:pPr>
        <w:snapToGrid w:val="0"/>
        <w:spacing w:line="360" w:lineRule="auto"/>
        <w:jc w:val="left"/>
        <w:rPr>
          <w:rFonts w:asciiTheme="majorEastAsia" w:hAnsiTheme="majorEastAsia" w:eastAsiaTheme="majorEastAsia"/>
          <w:b/>
          <w:sz w:val="24"/>
          <w:szCs w:val="24"/>
        </w:rPr>
      </w:pPr>
      <w:r>
        <w:rPr>
          <w:rFonts w:hint="eastAsia" w:asciiTheme="majorEastAsia" w:hAnsiTheme="majorEastAsia" w:eastAsiaTheme="majorEastAsia"/>
          <w:b/>
          <w:sz w:val="24"/>
          <w:szCs w:val="24"/>
        </w:rPr>
        <w:t xml:space="preserve">六、解决争议的办法 </w:t>
      </w:r>
    </w:p>
    <w:p>
      <w:pPr>
        <w:pStyle w:val="31"/>
        <w:spacing w:line="360" w:lineRule="auto"/>
        <w:ind w:firstLine="560"/>
        <w:rPr>
          <w:rStyle w:val="39"/>
          <w:rFonts w:asciiTheme="majorEastAsia" w:hAnsiTheme="majorEastAsia" w:eastAsiaTheme="majorEastAsia"/>
          <w:sz w:val="24"/>
          <w:szCs w:val="24"/>
        </w:rPr>
      </w:pPr>
      <w:r>
        <w:rPr>
          <w:rStyle w:val="39"/>
          <w:rFonts w:asciiTheme="majorEastAsia" w:hAnsiTheme="majorEastAsia" w:eastAsiaTheme="majorEastAsia"/>
          <w:sz w:val="24"/>
          <w:szCs w:val="24"/>
        </w:rPr>
        <w:t>采购双方出现争议的，由采购双方友好协商，协商不成的提请</w:t>
      </w:r>
      <w:r>
        <w:rPr>
          <w:rStyle w:val="39"/>
          <w:rFonts w:hint="eastAsia" w:asciiTheme="majorEastAsia" w:hAnsiTheme="majorEastAsia" w:eastAsiaTheme="majorEastAsia"/>
          <w:sz w:val="24"/>
          <w:szCs w:val="24"/>
        </w:rPr>
        <w:t>南岸区</w:t>
      </w:r>
      <w:r>
        <w:rPr>
          <w:rStyle w:val="39"/>
          <w:rFonts w:asciiTheme="majorEastAsia" w:hAnsiTheme="majorEastAsia" w:eastAsiaTheme="majorEastAsia"/>
          <w:sz w:val="24"/>
          <w:szCs w:val="24"/>
        </w:rPr>
        <w:t>人民法院诉讼、仲裁解决。</w:t>
      </w:r>
    </w:p>
    <w:p>
      <w:pPr>
        <w:widowControl/>
        <w:spacing w:line="360" w:lineRule="auto"/>
        <w:jc w:val="left"/>
        <w:rPr>
          <w:rFonts w:asciiTheme="majorEastAsia" w:hAnsiTheme="majorEastAsia" w:eastAsiaTheme="majorEastAsia"/>
          <w:b/>
          <w:sz w:val="24"/>
          <w:szCs w:val="24"/>
        </w:rPr>
      </w:pPr>
      <w:r>
        <w:rPr>
          <w:rFonts w:hint="eastAsia" w:asciiTheme="majorEastAsia" w:hAnsiTheme="majorEastAsia" w:eastAsiaTheme="majorEastAsia"/>
          <w:b/>
          <w:sz w:val="24"/>
          <w:szCs w:val="24"/>
        </w:rPr>
        <w:t>七</w:t>
      </w:r>
      <w:r>
        <w:rPr>
          <w:rFonts w:asciiTheme="majorEastAsia" w:hAnsiTheme="majorEastAsia" w:eastAsiaTheme="majorEastAsia"/>
          <w:b/>
          <w:sz w:val="24"/>
          <w:szCs w:val="24"/>
        </w:rPr>
        <w:t>、其他</w:t>
      </w:r>
    </w:p>
    <w:p>
      <w:pPr>
        <w:pStyle w:val="31"/>
        <w:spacing w:line="360" w:lineRule="auto"/>
        <w:ind w:firstLine="470" w:firstLineChars="196"/>
        <w:rPr>
          <w:rFonts w:asciiTheme="majorEastAsia" w:hAnsiTheme="majorEastAsia" w:eastAsiaTheme="majorEastAsia"/>
          <w:sz w:val="24"/>
          <w:szCs w:val="24"/>
        </w:rPr>
      </w:pPr>
      <w:r>
        <w:rPr>
          <w:rFonts w:hint="eastAsia" w:asciiTheme="majorEastAsia" w:hAnsiTheme="majorEastAsia" w:eastAsiaTheme="majorEastAsia"/>
          <w:sz w:val="24"/>
          <w:szCs w:val="24"/>
        </w:rPr>
        <w:t>成交人</w:t>
      </w:r>
      <w:r>
        <w:rPr>
          <w:rFonts w:asciiTheme="majorEastAsia" w:hAnsiTheme="majorEastAsia" w:eastAsiaTheme="majorEastAsia"/>
          <w:sz w:val="24"/>
          <w:szCs w:val="24"/>
        </w:rPr>
        <w:t>必须在响应文件中对以上条款和服务承诺明确列出，承诺内容必须达到要求。其他未尽事宜由</w:t>
      </w:r>
      <w:r>
        <w:rPr>
          <w:rFonts w:hint="eastAsia" w:asciiTheme="majorEastAsia" w:hAnsiTheme="majorEastAsia" w:eastAsiaTheme="majorEastAsia"/>
          <w:sz w:val="24"/>
          <w:szCs w:val="24"/>
        </w:rPr>
        <w:t>采购</w:t>
      </w:r>
      <w:r>
        <w:rPr>
          <w:rFonts w:asciiTheme="majorEastAsia" w:hAnsiTheme="majorEastAsia" w:eastAsiaTheme="majorEastAsia"/>
          <w:sz w:val="24"/>
          <w:szCs w:val="24"/>
        </w:rPr>
        <w:t>双方在采购合同中详细约定。</w:t>
      </w:r>
    </w:p>
    <w:p>
      <w:pPr>
        <w:spacing w:line="360" w:lineRule="auto"/>
        <w:outlineLvl w:val="0"/>
        <w:rPr>
          <w:rFonts w:cs="仿宋_GB2312" w:asciiTheme="majorEastAsia" w:hAnsiTheme="majorEastAsia" w:eastAsiaTheme="majorEastAsia"/>
          <w:b/>
          <w:color w:val="000000" w:themeColor="text1"/>
          <w:sz w:val="24"/>
          <w:szCs w:val="24"/>
          <w14:textFill>
            <w14:solidFill>
              <w14:schemeClr w14:val="tx1"/>
            </w14:solidFill>
          </w14:textFill>
        </w:rPr>
      </w:pPr>
      <w:r>
        <w:rPr>
          <w:rFonts w:hint="eastAsia" w:cs="仿宋_GB2312" w:asciiTheme="majorEastAsia" w:hAnsiTheme="majorEastAsia" w:eastAsiaTheme="majorEastAsia"/>
          <w:b/>
          <w:color w:val="000000" w:themeColor="text1"/>
          <w:sz w:val="24"/>
          <w:szCs w:val="24"/>
          <w14:textFill>
            <w14:solidFill>
              <w14:schemeClr w14:val="tx1"/>
            </w14:solidFill>
          </w14:textFill>
        </w:rPr>
        <w:t>八、其它有关规定</w:t>
      </w:r>
    </w:p>
    <w:p>
      <w:pPr>
        <w:tabs>
          <w:tab w:val="left" w:pos="2700"/>
        </w:tabs>
        <w:spacing w:line="360" w:lineRule="auto"/>
        <w:rPr>
          <w:rFonts w:cs="仿宋_GB2312" w:asciiTheme="majorEastAsia" w:hAnsiTheme="majorEastAsia" w:eastAsiaTheme="majorEastAsia"/>
          <w:color w:val="000000" w:themeColor="text1"/>
          <w:sz w:val="24"/>
          <w:szCs w:val="24"/>
          <w14:textFill>
            <w14:solidFill>
              <w14:schemeClr w14:val="tx1"/>
            </w14:solidFill>
          </w14:textFill>
        </w:rPr>
      </w:pPr>
      <w:r>
        <w:rPr>
          <w:rFonts w:hint="eastAsia" w:cs="仿宋_GB2312" w:asciiTheme="majorEastAsia" w:hAnsiTheme="majorEastAsia" w:eastAsiaTheme="majorEastAsia"/>
          <w:color w:val="000000" w:themeColor="text1"/>
          <w:sz w:val="24"/>
          <w:szCs w:val="24"/>
          <w14:textFill>
            <w14:solidFill>
              <w14:schemeClr w14:val="tx1"/>
            </w14:solidFill>
          </w14:textFill>
        </w:rPr>
        <w:t>1、凡有意参加询比的供应商，请于公告发布之日起至报名截止时间之前，在重庆市政府采购</w:t>
      </w:r>
      <w:r>
        <w:rPr>
          <w:rFonts w:hint="eastAsia" w:cs="仿宋_GB2312" w:asciiTheme="majorEastAsia" w:hAnsiTheme="majorEastAsia" w:eastAsiaTheme="majorEastAsia"/>
          <w:sz w:val="24"/>
          <w:szCs w:val="24"/>
          <w:lang w:eastAsia="zh-CN"/>
        </w:rPr>
        <w:t>行采家</w:t>
      </w:r>
      <w:r>
        <w:rPr>
          <w:rFonts w:hint="eastAsia" w:cs="仿宋_GB2312" w:asciiTheme="majorEastAsia" w:hAnsiTheme="majorEastAsia" w:eastAsiaTheme="majorEastAsia"/>
          <w:sz w:val="24"/>
          <w:szCs w:val="24"/>
        </w:rPr>
        <w:t>·</w:t>
      </w:r>
      <w:r>
        <w:rPr>
          <w:rFonts w:hint="eastAsia" w:cs="仿宋_GB2312" w:asciiTheme="majorEastAsia" w:hAnsiTheme="majorEastAsia" w:eastAsiaTheme="majorEastAsia"/>
          <w:sz w:val="24"/>
          <w:szCs w:val="24"/>
          <w:lang w:eastAsia="zh-CN"/>
        </w:rPr>
        <w:t>电子</w:t>
      </w:r>
      <w:r>
        <w:rPr>
          <w:rFonts w:hint="eastAsia" w:cs="仿宋_GB2312" w:asciiTheme="majorEastAsia" w:hAnsiTheme="majorEastAsia" w:eastAsiaTheme="majorEastAsia"/>
          <w:sz w:val="24"/>
          <w:szCs w:val="24"/>
        </w:rPr>
        <w:t>竞采</w:t>
      </w:r>
      <w:r>
        <w:rPr>
          <w:rFonts w:hint="eastAsia" w:cs="仿宋_GB2312" w:asciiTheme="majorEastAsia" w:hAnsiTheme="majorEastAsia" w:eastAsiaTheme="majorEastAsia"/>
          <w:color w:val="000000" w:themeColor="text1"/>
          <w:sz w:val="24"/>
          <w:szCs w:val="24"/>
          <w14:textFill>
            <w14:solidFill>
              <w14:schemeClr w14:val="tx1"/>
            </w14:solidFill>
          </w14:textFill>
        </w:rPr>
        <w:t>下载查看本项目需求文件以及变更公告等询比前公布的所有项目资料，无论供应商下载查看与否，均视为已知晓所有询比实质性要求内容。</w:t>
      </w:r>
    </w:p>
    <w:p>
      <w:pPr>
        <w:tabs>
          <w:tab w:val="left" w:pos="2700"/>
        </w:tabs>
        <w:spacing w:line="360" w:lineRule="auto"/>
        <w:rPr>
          <w:rFonts w:cs="仿宋_GB2312" w:asciiTheme="majorEastAsia" w:hAnsiTheme="majorEastAsia" w:eastAsiaTheme="majorEastAsia"/>
          <w:color w:val="000000" w:themeColor="text1"/>
          <w:sz w:val="24"/>
          <w:szCs w:val="24"/>
          <w14:textFill>
            <w14:solidFill>
              <w14:schemeClr w14:val="tx1"/>
            </w14:solidFill>
          </w14:textFill>
        </w:rPr>
      </w:pPr>
      <w:r>
        <w:rPr>
          <w:rFonts w:hint="eastAsia" w:cs="仿宋_GB2312" w:asciiTheme="majorEastAsia" w:hAnsiTheme="majorEastAsia" w:eastAsiaTheme="majorEastAsia"/>
          <w:color w:val="000000" w:themeColor="text1"/>
          <w:sz w:val="24"/>
          <w:szCs w:val="24"/>
          <w14:textFill>
            <w14:solidFill>
              <w14:schemeClr w14:val="tx1"/>
            </w14:solidFill>
          </w14:textFill>
        </w:rPr>
        <w:t>2、供应商须在平台上报名并按要求上传响应文件，未按要求提供的为无效供应商。</w:t>
      </w:r>
    </w:p>
    <w:p>
      <w:pPr>
        <w:tabs>
          <w:tab w:val="left" w:pos="2700"/>
        </w:tabs>
        <w:spacing w:line="360" w:lineRule="auto"/>
        <w:rPr>
          <w:rFonts w:cs="仿宋_GB2312" w:asciiTheme="majorEastAsia" w:hAnsiTheme="majorEastAsia" w:eastAsiaTheme="majorEastAsia"/>
          <w:color w:val="000000" w:themeColor="text1"/>
          <w:sz w:val="24"/>
          <w:szCs w:val="24"/>
          <w14:textFill>
            <w14:solidFill>
              <w14:schemeClr w14:val="tx1"/>
            </w14:solidFill>
          </w14:textFill>
        </w:rPr>
      </w:pPr>
      <w:r>
        <w:rPr>
          <w:rFonts w:hint="eastAsia" w:cs="仿宋_GB2312" w:asciiTheme="majorEastAsia" w:hAnsiTheme="majorEastAsia" w:eastAsiaTheme="majorEastAsia"/>
          <w:color w:val="000000" w:themeColor="text1"/>
          <w:sz w:val="24"/>
          <w:szCs w:val="24"/>
          <w14:textFill>
            <w14:solidFill>
              <w14:schemeClr w14:val="tx1"/>
            </w14:solidFill>
          </w14:textFill>
        </w:rPr>
        <w:t>3、无论询比结果如何，供应商参与本项目的所有费用均由自行承担。</w:t>
      </w:r>
    </w:p>
    <w:p>
      <w:pPr>
        <w:spacing w:line="360" w:lineRule="auto"/>
        <w:outlineLvl w:val="0"/>
        <w:rPr>
          <w:rFonts w:cs="仿宋_GB2312" w:asciiTheme="majorEastAsia" w:hAnsiTheme="majorEastAsia" w:eastAsiaTheme="majorEastAsia"/>
          <w:b/>
          <w:color w:val="000000" w:themeColor="text1"/>
          <w:sz w:val="24"/>
          <w:szCs w:val="24"/>
          <w14:textFill>
            <w14:solidFill>
              <w14:schemeClr w14:val="tx1"/>
            </w14:solidFill>
          </w14:textFill>
        </w:rPr>
      </w:pPr>
      <w:r>
        <w:rPr>
          <w:rFonts w:hint="eastAsia" w:cs="仿宋_GB2312" w:asciiTheme="majorEastAsia" w:hAnsiTheme="majorEastAsia" w:eastAsiaTheme="majorEastAsia"/>
          <w:b/>
          <w:color w:val="000000" w:themeColor="text1"/>
          <w:sz w:val="24"/>
          <w:szCs w:val="24"/>
          <w14:textFill>
            <w14:solidFill>
              <w14:schemeClr w14:val="tx1"/>
            </w14:solidFill>
          </w14:textFill>
        </w:rPr>
        <w:t>九、评选方法</w:t>
      </w:r>
    </w:p>
    <w:p>
      <w:pPr>
        <w:tabs>
          <w:tab w:val="left" w:pos="2700"/>
        </w:tabs>
        <w:spacing w:line="360" w:lineRule="auto"/>
        <w:ind w:firstLine="480" w:firstLineChars="200"/>
        <w:rPr>
          <w:rFonts w:cs="仿宋_GB2312" w:asciiTheme="majorEastAsia" w:hAnsiTheme="majorEastAsia" w:eastAsiaTheme="majorEastAsia"/>
          <w:color w:val="000000" w:themeColor="text1"/>
          <w:sz w:val="24"/>
          <w:szCs w:val="24"/>
          <w14:textFill>
            <w14:solidFill>
              <w14:schemeClr w14:val="tx1"/>
            </w14:solidFill>
          </w14:textFill>
        </w:rPr>
      </w:pPr>
      <w:r>
        <w:rPr>
          <w:rFonts w:hint="eastAsia" w:cs="仿宋_GB2312" w:asciiTheme="majorEastAsia" w:hAnsiTheme="majorEastAsia" w:eastAsiaTheme="majorEastAsia"/>
          <w:color w:val="000000" w:themeColor="text1"/>
          <w:sz w:val="24"/>
          <w:szCs w:val="24"/>
          <w14:textFill>
            <w14:solidFill>
              <w14:schemeClr w14:val="tx1"/>
            </w14:solidFill>
          </w14:textFill>
        </w:rPr>
        <w:t>最低价评审法。已入围评审的报价供应商，选择报价最低的成为成交供应商；未入围的报名供应商不参与评审。</w:t>
      </w:r>
    </w:p>
    <w:p>
      <w:pPr>
        <w:spacing w:line="360" w:lineRule="auto"/>
        <w:rPr>
          <w:rFonts w:cs="宋体" w:asciiTheme="majorEastAsia" w:hAnsiTheme="majorEastAsia" w:eastAsiaTheme="majorEastAsia"/>
          <w:b/>
          <w:bCs/>
          <w:color w:val="000000" w:themeColor="text1"/>
          <w:sz w:val="24"/>
          <w:szCs w:val="24"/>
          <w14:textFill>
            <w14:solidFill>
              <w14:schemeClr w14:val="tx1"/>
            </w14:solidFill>
          </w14:textFill>
        </w:rPr>
      </w:pPr>
      <w:r>
        <w:rPr>
          <w:rFonts w:hint="eastAsia" w:cs="宋体" w:asciiTheme="majorEastAsia" w:hAnsiTheme="majorEastAsia" w:eastAsiaTheme="majorEastAsia"/>
          <w:b/>
          <w:bCs/>
          <w:color w:val="000000" w:themeColor="text1"/>
          <w:sz w:val="24"/>
          <w:szCs w:val="24"/>
          <w14:textFill>
            <w14:solidFill>
              <w14:schemeClr w14:val="tx1"/>
            </w14:solidFill>
          </w14:textFill>
        </w:rPr>
        <w:t>十、供应商提交响应文件</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（一）、需上传的响应文件：</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1、具有独立承担民事责任的能力；</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2、具有良好的商业信誉和健全的财务会计制度；（资产负债表等相关资料，加盖鲜章）</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3、具有履行合同所必需的设备和专业技术能力；</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4、有依法缴纳税收和社会保障资金的良好记录；（纳税及社保缴纳清单，加盖鲜章）</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5、参加政府采购活动前三年内，在经营活动中没有重大违法记录；</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6、法律、行政法规规定的其他条件；</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7、</w:t>
      </w:r>
      <w:r>
        <w:rPr>
          <w:rFonts w:cs="宋体" w:asciiTheme="majorEastAsia" w:hAnsiTheme="majorEastAsia" w:eastAsiaTheme="majorEastAsia"/>
          <w:color w:val="000000" w:themeColor="text1"/>
          <w:sz w:val="24"/>
          <w:szCs w:val="24"/>
          <w14:textFill>
            <w14:solidFill>
              <w14:schemeClr w14:val="tx1"/>
            </w14:solidFill>
          </w14:textFill>
        </w:rPr>
        <w:t>提供企业在“信用中国”网站（www.creditchina.gov.cn）查询，未被列入失信被执行人、重大税收违法案件当事人名单和政府采购严重违法失信行为记录名单（打印网站上的“信用信息”处查询结果截图，并加盖公章）</w:t>
      </w:r>
      <w:r>
        <w:rPr>
          <w:rFonts w:hint="eastAsia" w:cs="宋体" w:asciiTheme="majorEastAsia" w:hAnsiTheme="majorEastAsia" w:eastAsiaTheme="majorEastAsia"/>
          <w:color w:val="000000" w:themeColor="text1"/>
          <w:sz w:val="24"/>
          <w:szCs w:val="24"/>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sz w:val="24"/>
          <w:szCs w:val="24"/>
          <w:lang w:eastAsia="zh-CN"/>
        </w:rPr>
      </w:pPr>
      <w:r>
        <w:rPr>
          <w:rFonts w:hint="eastAsia" w:asciiTheme="majorEastAsia" w:hAnsiTheme="majorEastAsia" w:eastAsiaTheme="majorEastAsia"/>
          <w:sz w:val="24"/>
          <w:szCs w:val="24"/>
        </w:rPr>
        <w:t>8、</w:t>
      </w:r>
      <w:r>
        <w:rPr>
          <w:rFonts w:hint="eastAsia" w:ascii="宋体" w:hAnsi="宋体"/>
          <w:sz w:val="24"/>
          <w:szCs w:val="24"/>
          <w:lang w:val="en-US" w:eastAsia="zh-CN"/>
        </w:rPr>
        <w:t>报价明细表；（</w:t>
      </w:r>
      <w:r>
        <w:rPr>
          <w:rFonts w:hint="eastAsia" w:ascii="宋体" w:hAnsi="宋体"/>
          <w:sz w:val="24"/>
          <w:szCs w:val="24"/>
        </w:rPr>
        <w:t>投标方</w:t>
      </w:r>
      <w:r>
        <w:rPr>
          <w:rFonts w:hint="eastAsia" w:ascii="宋体" w:hAnsi="宋体"/>
          <w:sz w:val="24"/>
          <w:szCs w:val="24"/>
          <w:lang w:eastAsia="zh-CN"/>
        </w:rPr>
        <w:t>报价时</w:t>
      </w:r>
      <w:r>
        <w:rPr>
          <w:rFonts w:hint="eastAsia" w:ascii="宋体" w:hAnsi="宋体"/>
          <w:sz w:val="24"/>
          <w:szCs w:val="24"/>
        </w:rPr>
        <w:t>需提供详细报价单并附上实际交付产品实拍图</w:t>
      </w:r>
      <w:r>
        <w:rPr>
          <w:rFonts w:hint="eastAsia" w:ascii="宋体" w:hAnsi="宋体"/>
          <w:sz w:val="24"/>
          <w:szCs w:val="24"/>
          <w:lang w:val="en-US" w:eastAsia="zh-CN"/>
        </w:rPr>
        <w:t>）</w:t>
      </w:r>
    </w:p>
    <w:p>
      <w:pPr>
        <w:spacing w:line="360" w:lineRule="auto"/>
        <w:rPr>
          <w:rFonts w:hint="eastAsia" w:ascii="宋体" w:hAnsi="宋体" w:eastAsia="宋体"/>
          <w:sz w:val="24"/>
          <w:szCs w:val="24"/>
          <w:lang w:eastAsia="zh-CN"/>
        </w:rPr>
      </w:pPr>
      <w:r>
        <w:rPr>
          <w:rFonts w:hint="eastAsia" w:ascii="宋体" w:hAnsi="宋体"/>
          <w:sz w:val="24"/>
          <w:szCs w:val="24"/>
          <w:lang w:val="en-US" w:eastAsia="zh-CN"/>
        </w:rPr>
        <w:t>9、</w:t>
      </w:r>
      <w:r>
        <w:rPr>
          <w:rFonts w:hint="eastAsia" w:cs="宋体" w:asciiTheme="majorEastAsia" w:hAnsiTheme="majorEastAsia" w:eastAsiaTheme="majorEastAsia"/>
          <w:bCs/>
          <w:color w:val="auto"/>
          <w:sz w:val="24"/>
          <w:szCs w:val="24"/>
          <w:lang w:val="en-US" w:eastAsia="zh-CN"/>
        </w:rPr>
        <w:t>询价文件要求的其他相关文件。</w:t>
      </w:r>
    </w:p>
    <w:p>
      <w:pPr>
        <w:spacing w:line="360" w:lineRule="auto"/>
        <w:rPr>
          <w:rFonts w:cs="宋体" w:asciiTheme="majorEastAsia" w:hAnsiTheme="majorEastAsia" w:eastAsiaTheme="majorEastAsia"/>
          <w:bCs/>
          <w:color w:val="auto"/>
          <w:sz w:val="24"/>
          <w:szCs w:val="24"/>
        </w:rPr>
      </w:pPr>
      <w:r>
        <w:rPr>
          <w:rFonts w:hint="eastAsia" w:cs="宋体" w:asciiTheme="majorEastAsia" w:hAnsiTheme="majorEastAsia" w:eastAsiaTheme="majorEastAsia"/>
          <w:bCs/>
          <w:color w:val="auto"/>
          <w:sz w:val="24"/>
          <w:szCs w:val="24"/>
        </w:rPr>
        <w:t>备注：未明确规定的资格文件可用加盖鲜章的“诚信声明”代替。</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（二）、采购人将以平台的线上资料作为评判依据。</w:t>
      </w:r>
    </w:p>
    <w:p>
      <w:pPr>
        <w:spacing w:line="360" w:lineRule="auto"/>
        <w:rPr>
          <w:rFonts w:cs="宋体" w:asciiTheme="majorEastAsia" w:hAnsiTheme="majorEastAsia" w:eastAsiaTheme="majorEastAsia"/>
          <w:color w:val="000000" w:themeColor="text1"/>
          <w:sz w:val="24"/>
          <w:szCs w:val="24"/>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（三）、供应商制作的响应文件电子文档，须按照要求制作，规定签字、盖章的地方必须按其规定签字、盖章，未按要求制作响应文件的进行废标处理。</w:t>
      </w:r>
    </w:p>
    <w:p>
      <w:pPr>
        <w:spacing w:line="360" w:lineRule="auto"/>
        <w:outlineLvl w:val="0"/>
        <w:rPr>
          <w:rFonts w:cs="仿宋_GB2312" w:asciiTheme="majorEastAsia" w:hAnsiTheme="majorEastAsia" w:eastAsiaTheme="majorEastAsia"/>
          <w:b/>
          <w:color w:val="000000" w:themeColor="text1"/>
          <w:sz w:val="24"/>
          <w:szCs w:val="24"/>
          <w14:textFill>
            <w14:solidFill>
              <w14:schemeClr w14:val="tx1"/>
            </w14:solidFill>
          </w14:textFill>
        </w:rPr>
      </w:pPr>
      <w:r>
        <w:rPr>
          <w:rFonts w:hint="eastAsia" w:cs="仿宋_GB2312" w:asciiTheme="majorEastAsia" w:hAnsiTheme="majorEastAsia" w:eastAsiaTheme="majorEastAsia"/>
          <w:b/>
          <w:color w:val="000000" w:themeColor="text1"/>
          <w:sz w:val="24"/>
          <w:szCs w:val="24"/>
          <w14:textFill>
            <w14:solidFill>
              <w14:schemeClr w14:val="tx1"/>
            </w14:solidFill>
          </w14:textFill>
        </w:rPr>
        <w:t>十一、联系方式</w:t>
      </w:r>
    </w:p>
    <w:p>
      <w:pPr>
        <w:spacing w:line="360" w:lineRule="auto"/>
        <w:rPr>
          <w:rFonts w:hint="eastAsia" w:cs="宋体" w:asciiTheme="majorEastAsia" w:hAnsiTheme="majorEastAsia" w:eastAsiaTheme="majorEastAsia"/>
          <w:color w:val="000000" w:themeColor="text1"/>
          <w:sz w:val="24"/>
          <w:szCs w:val="24"/>
          <w:lang w:eastAsia="zh-CN"/>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联系人：</w:t>
      </w:r>
      <w:r>
        <w:rPr>
          <w:rFonts w:hint="eastAsia" w:cs="宋体" w:asciiTheme="majorEastAsia" w:hAnsiTheme="majorEastAsia" w:eastAsiaTheme="majorEastAsia"/>
          <w:color w:val="000000" w:themeColor="text1"/>
          <w:sz w:val="24"/>
          <w:szCs w:val="24"/>
          <w:lang w:eastAsia="zh-CN"/>
          <w14:textFill>
            <w14:solidFill>
              <w14:schemeClr w14:val="tx1"/>
            </w14:solidFill>
          </w14:textFill>
        </w:rPr>
        <w:t>李晨</w:t>
      </w:r>
    </w:p>
    <w:p>
      <w:pPr>
        <w:spacing w:line="360" w:lineRule="auto"/>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pPr>
      <w:r>
        <w:rPr>
          <w:rFonts w:hint="eastAsia" w:cs="宋体" w:asciiTheme="majorEastAsia" w:hAnsiTheme="majorEastAsia" w:eastAsiaTheme="majorEastAsia"/>
          <w:color w:val="000000" w:themeColor="text1"/>
          <w:sz w:val="24"/>
          <w:szCs w:val="24"/>
          <w14:textFill>
            <w14:solidFill>
              <w14:schemeClr w14:val="tx1"/>
            </w14:solidFill>
          </w14:textFill>
        </w:rPr>
        <w:t>电 话：</w:t>
      </w:r>
      <w:r>
        <w:rPr>
          <w:rFonts w:hint="eastAsia" w:cs="宋体" w:asciiTheme="majorEastAsia" w:hAnsiTheme="majorEastAsia" w:eastAsiaTheme="majorEastAsia"/>
          <w:color w:val="000000" w:themeColor="text1"/>
          <w:sz w:val="24"/>
          <w:szCs w:val="24"/>
          <w:lang w:val="en-US" w:eastAsia="zh-CN"/>
          <w14:textFill>
            <w14:solidFill>
              <w14:schemeClr w14:val="tx1"/>
            </w14:solidFill>
          </w14:textFill>
        </w:rPr>
        <w:t>15310801218</w:t>
      </w:r>
    </w:p>
    <w:p>
      <w:pPr>
        <w:spacing w:line="360" w:lineRule="auto"/>
        <w:rPr>
          <w:rFonts w:asciiTheme="majorEastAsia" w:hAnsiTheme="majorEastAsia" w:eastAsiaTheme="majorEastAsia"/>
          <w:sz w:val="24"/>
          <w:szCs w:val="24"/>
        </w:rPr>
      </w:pPr>
      <w:r>
        <w:rPr>
          <w:rFonts w:hint="eastAsia" w:cs="宋体" w:asciiTheme="majorEastAsia" w:hAnsiTheme="majorEastAsia" w:eastAsiaTheme="majorEastAsia"/>
          <w:color w:val="000000" w:themeColor="text1"/>
          <w:sz w:val="24"/>
          <w:szCs w:val="24"/>
          <w14:textFill>
            <w14:solidFill>
              <w14:schemeClr w14:val="tx1"/>
            </w14:solidFill>
          </w14:textFill>
        </w:rPr>
        <w:t>地 址：</w:t>
      </w:r>
      <w:r>
        <w:rPr>
          <w:rFonts w:hint="eastAsia" w:asciiTheme="majorEastAsia" w:hAnsiTheme="majorEastAsia" w:eastAsiaTheme="majorEastAsia"/>
          <w:sz w:val="24"/>
          <w:szCs w:val="24"/>
        </w:rPr>
        <w:t>重庆市南岸区融侨半岛风临路10号</w:t>
      </w: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ind w:firstLine="560" w:firstLineChars="200"/>
        <w:rPr>
          <w:rFonts w:asciiTheme="majorEastAsia" w:hAnsiTheme="majorEastAsia" w:eastAsiaTheme="majorEastAsia"/>
          <w:szCs w:val="28"/>
        </w:rPr>
      </w:pPr>
    </w:p>
    <w:p>
      <w:pPr>
        <w:spacing w:line="360" w:lineRule="auto"/>
        <w:rPr>
          <w:rFonts w:asciiTheme="majorEastAsia" w:hAnsiTheme="majorEastAsia" w:eastAsiaTheme="majorEastAsia"/>
          <w:szCs w:val="28"/>
        </w:rPr>
      </w:pPr>
    </w:p>
    <w:p>
      <w:pPr>
        <w:spacing w:line="360" w:lineRule="auto"/>
        <w:ind w:firstLine="560" w:firstLineChars="200"/>
        <w:rPr>
          <w:rFonts w:cs="宋体" w:asciiTheme="majorEastAsia" w:hAnsiTheme="majorEastAsia" w:eastAsiaTheme="majorEastAsia"/>
          <w:color w:val="000000" w:themeColor="text1"/>
          <w:szCs w:val="28"/>
          <w14:textFill>
            <w14:solidFill>
              <w14:schemeClr w14:val="tx1"/>
            </w14:solidFill>
          </w14:textFill>
        </w:rPr>
      </w:pPr>
    </w:p>
    <w:p>
      <w:pPr>
        <w:spacing w:line="360" w:lineRule="auto"/>
        <w:jc w:val="center"/>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第四篇  供应商编制响应文件要求</w:t>
      </w:r>
    </w:p>
    <w:p>
      <w:pPr>
        <w:numPr>
          <w:ilvl w:val="0"/>
          <w:numId w:val="5"/>
        </w:numPr>
        <w:spacing w:line="360" w:lineRule="auto"/>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报价</w:t>
      </w:r>
    </w:p>
    <w:p>
      <w:pPr>
        <w:tabs>
          <w:tab w:val="left" w:pos="6300"/>
        </w:tabs>
        <w:snapToGrid w:val="0"/>
        <w:spacing w:line="360" w:lineRule="auto"/>
        <w:ind w:firstLine="562" w:firstLineChars="200"/>
        <w:rPr>
          <w:rFonts w:cs="宋体" w:asciiTheme="majorEastAsia" w:hAnsiTheme="majorEastAsia" w:eastAsiaTheme="majorEastAsia"/>
          <w:b/>
          <w:bCs/>
          <w:color w:val="000000" w:themeColor="text1"/>
          <w:szCs w:val="28"/>
          <w14:textFill>
            <w14:solidFill>
              <w14:schemeClr w14:val="tx1"/>
            </w14:solidFill>
          </w14:textFill>
        </w:rPr>
      </w:pPr>
      <w:r>
        <w:rPr>
          <w:rFonts w:hint="eastAsia" w:cs="宋体" w:asciiTheme="majorEastAsia" w:hAnsiTheme="majorEastAsia" w:eastAsiaTheme="majorEastAsia"/>
          <w:b/>
          <w:bCs/>
          <w:color w:val="000000" w:themeColor="text1"/>
          <w:szCs w:val="28"/>
          <w14:textFill>
            <w14:solidFill>
              <w14:schemeClr w14:val="tx1"/>
            </w14:solidFill>
          </w14:textFill>
        </w:rPr>
        <w:t>（一）报价函</w:t>
      </w:r>
    </w:p>
    <w:p>
      <w:pPr>
        <w:tabs>
          <w:tab w:val="left" w:pos="6300"/>
        </w:tabs>
        <w:snapToGrid w:val="0"/>
        <w:spacing w:line="360" w:lineRule="auto"/>
        <w:jc w:val="center"/>
        <w:outlineLvl w:val="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报价函</w:t>
      </w: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u w:val="single"/>
          <w14:textFill>
            <w14:solidFill>
              <w14:schemeClr w14:val="tx1"/>
            </w14:solidFill>
          </w14:textFill>
        </w:rPr>
        <w:t>（采购人名称）</w:t>
      </w:r>
      <w:r>
        <w:rPr>
          <w:rFonts w:hint="eastAsia" w:cs="宋体" w:asciiTheme="majorEastAsia" w:hAnsiTheme="majorEastAsia" w:eastAsiaTheme="majorEastAsia"/>
          <w:b/>
          <w:color w:val="000000" w:themeColor="text1"/>
          <w:szCs w:val="28"/>
          <w14:textFill>
            <w14:solidFill>
              <w14:schemeClr w14:val="tx1"/>
            </w14:solidFill>
          </w14:textFill>
        </w:rPr>
        <w:t>：</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我方收到____________________________（项目名称）的询比</w:t>
      </w:r>
      <w:r>
        <w:rPr>
          <w:rFonts w:cs="宋体" w:asciiTheme="majorEastAsia" w:hAnsiTheme="majorEastAsia" w:eastAsiaTheme="majorEastAsia"/>
          <w:b/>
          <w:color w:val="000000" w:themeColor="text1"/>
          <w:szCs w:val="28"/>
          <w14:textFill>
            <w14:solidFill>
              <w14:schemeClr w14:val="tx1"/>
            </w14:solidFill>
          </w14:textFill>
        </w:rPr>
        <w:t>采购</w:t>
      </w:r>
      <w:r>
        <w:rPr>
          <w:rFonts w:hint="eastAsia" w:cs="宋体" w:asciiTheme="majorEastAsia" w:hAnsiTheme="majorEastAsia" w:eastAsiaTheme="majorEastAsia"/>
          <w:b/>
          <w:color w:val="000000" w:themeColor="text1"/>
          <w:szCs w:val="28"/>
          <w14:textFill>
            <w14:solidFill>
              <w14:schemeClr w14:val="tx1"/>
            </w14:solidFill>
          </w14:textFill>
        </w:rPr>
        <w:t>文件，经详细研究，决定参加该项目的询比。</w:t>
      </w:r>
    </w:p>
    <w:p>
      <w:pPr>
        <w:tabs>
          <w:tab w:val="left" w:pos="6300"/>
        </w:tabs>
        <w:snapToGrid w:val="0"/>
        <w:spacing w:line="360" w:lineRule="auto"/>
        <w:ind w:left="14" w:leftChars="5" w:firstLine="537" w:firstLineChars="191"/>
        <w:jc w:val="left"/>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1、愿意按照询比采购文件中的一切要求，提供本项目的技术服务，报价为人民币</w:t>
      </w:r>
      <w:r>
        <w:rPr>
          <w:rFonts w:hint="eastAsia" w:cs="宋体" w:asciiTheme="majorEastAsia" w:hAnsiTheme="majorEastAsia" w:eastAsiaTheme="majorEastAsia"/>
          <w:b/>
          <w:color w:val="000000" w:themeColor="text1"/>
          <w:szCs w:val="28"/>
          <w:u w:val="single"/>
          <w14:textFill>
            <w14:solidFill>
              <w14:schemeClr w14:val="tx1"/>
            </w14:solidFill>
          </w14:textFill>
        </w:rPr>
        <w:t>大写：     元整</w:t>
      </w:r>
      <w:r>
        <w:rPr>
          <w:rFonts w:hint="eastAsia" w:cs="宋体" w:asciiTheme="majorEastAsia" w:hAnsiTheme="majorEastAsia" w:eastAsiaTheme="majorEastAsia"/>
          <w:b/>
          <w:color w:val="000000" w:themeColor="text1"/>
          <w:szCs w:val="28"/>
          <w14:textFill>
            <w14:solidFill>
              <w14:schemeClr w14:val="tx1"/>
            </w14:solidFill>
          </w14:textFill>
        </w:rPr>
        <w:t>；人民币</w:t>
      </w:r>
      <w:r>
        <w:rPr>
          <w:rFonts w:hint="eastAsia" w:cs="宋体" w:asciiTheme="majorEastAsia" w:hAnsiTheme="majorEastAsia" w:eastAsiaTheme="majorEastAsia"/>
          <w:b/>
          <w:color w:val="000000" w:themeColor="text1"/>
          <w:szCs w:val="28"/>
          <w:u w:val="single"/>
          <w14:textFill>
            <w14:solidFill>
              <w14:schemeClr w14:val="tx1"/>
            </w14:solidFill>
          </w14:textFill>
        </w:rPr>
        <w:t>小写：    元</w:t>
      </w:r>
      <w:r>
        <w:rPr>
          <w:rFonts w:hint="eastAsia" w:cs="宋体" w:asciiTheme="majorEastAsia" w:hAnsiTheme="majorEastAsia" w:eastAsiaTheme="majorEastAsia"/>
          <w:b/>
          <w:color w:val="000000" w:themeColor="text1"/>
          <w:szCs w:val="28"/>
          <w14:textFill>
            <w14:solidFill>
              <w14:schemeClr w14:val="tx1"/>
            </w14:solidFill>
          </w14:textFill>
        </w:rPr>
        <w:t>。</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2、我方现提交的响应文件为：响应文件电子文档壹份。</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3、我方承诺：本次询比的有效期为90天。</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4、我方完全理解和接受贵方询比</w:t>
      </w:r>
      <w:r>
        <w:rPr>
          <w:rFonts w:cs="宋体" w:asciiTheme="majorEastAsia" w:hAnsiTheme="majorEastAsia" w:eastAsiaTheme="majorEastAsia"/>
          <w:b/>
          <w:color w:val="000000" w:themeColor="text1"/>
          <w:szCs w:val="28"/>
          <w14:textFill>
            <w14:solidFill>
              <w14:schemeClr w14:val="tx1"/>
            </w14:solidFill>
          </w14:textFill>
        </w:rPr>
        <w:t>采购</w:t>
      </w:r>
      <w:r>
        <w:rPr>
          <w:rFonts w:hint="eastAsia" w:cs="宋体" w:asciiTheme="majorEastAsia" w:hAnsiTheme="majorEastAsia" w:eastAsiaTheme="majorEastAsia"/>
          <w:b/>
          <w:color w:val="000000" w:themeColor="text1"/>
          <w:szCs w:val="28"/>
          <w14:textFill>
            <w14:solidFill>
              <w14:schemeClr w14:val="tx1"/>
            </w14:solidFill>
          </w14:textFill>
        </w:rPr>
        <w:t>文件的一切规定和要求及评审办法。</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5、在整个询比</w:t>
      </w:r>
      <w:r>
        <w:rPr>
          <w:rFonts w:cs="宋体" w:asciiTheme="majorEastAsia" w:hAnsiTheme="majorEastAsia" w:eastAsiaTheme="majorEastAsia"/>
          <w:b/>
          <w:color w:val="000000" w:themeColor="text1"/>
          <w:szCs w:val="28"/>
          <w14:textFill>
            <w14:solidFill>
              <w14:schemeClr w14:val="tx1"/>
            </w14:solidFill>
          </w14:textFill>
        </w:rPr>
        <w:t>采购</w:t>
      </w:r>
      <w:r>
        <w:rPr>
          <w:rFonts w:hint="eastAsia" w:cs="宋体" w:asciiTheme="majorEastAsia" w:hAnsiTheme="majorEastAsia" w:eastAsiaTheme="majorEastAsia"/>
          <w:b/>
          <w:color w:val="000000" w:themeColor="text1"/>
          <w:szCs w:val="28"/>
          <w14:textFill>
            <w14:solidFill>
              <w14:schemeClr w14:val="tx1"/>
            </w14:solidFill>
          </w14:textFill>
        </w:rPr>
        <w:t>过程中，我方若有违规行为，接受按照重庆市政府采购·</w:t>
      </w:r>
      <w:r>
        <w:rPr>
          <w:rFonts w:hint="eastAsia" w:cs="宋体" w:asciiTheme="majorEastAsia" w:hAnsiTheme="majorEastAsia" w:eastAsiaTheme="majorEastAsia"/>
          <w:b/>
          <w:color w:val="000000" w:themeColor="text1"/>
          <w:szCs w:val="28"/>
          <w:lang w:eastAsia="zh-CN"/>
          <w14:textFill>
            <w14:solidFill>
              <w14:schemeClr w14:val="tx1"/>
            </w14:solidFill>
          </w14:textFill>
        </w:rPr>
        <w:t>行采家</w:t>
      </w:r>
      <w:r>
        <w:rPr>
          <w:rFonts w:hint="eastAsia" w:cs="宋体" w:asciiTheme="majorEastAsia" w:hAnsiTheme="majorEastAsia" w:eastAsiaTheme="majorEastAsia"/>
          <w:b/>
          <w:color w:val="000000" w:themeColor="text1"/>
          <w:szCs w:val="28"/>
          <w14:textFill>
            <w14:solidFill>
              <w14:schemeClr w14:val="tx1"/>
            </w14:solidFill>
          </w14:textFill>
        </w:rPr>
        <w:t>规定给予惩罚。</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6、我方若中选，将按照询比结果签订合同，并且严格履行合同义务。本承诺函将成为合同不可分割的一部分，与合同具有同等的法律效力。</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7、我方理解，最低报价不是成交的唯一条件。</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 xml:space="preserve">                                          供应商名称（公章）：</w:t>
      </w:r>
    </w:p>
    <w:p>
      <w:pPr>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sectPr>
          <w:headerReference r:id="rId3" w:type="default"/>
          <w:footerReference r:id="rId4" w:type="default"/>
          <w:pgSz w:w="11907" w:h="16840"/>
          <w:pgMar w:top="1134" w:right="1191" w:bottom="1134" w:left="1304" w:header="851" w:footer="992" w:gutter="0"/>
          <w:pgNumType w:fmt="numberInDash"/>
          <w:cols w:space="720" w:num="1"/>
          <w:docGrid w:linePitch="380" w:charSpace="-5735"/>
        </w:sectPr>
      </w:pPr>
      <w:r>
        <w:rPr>
          <w:rFonts w:hint="eastAsia" w:cs="宋体" w:asciiTheme="majorEastAsia" w:hAnsiTheme="majorEastAsia" w:eastAsiaTheme="majorEastAsia"/>
          <w:b/>
          <w:color w:val="000000" w:themeColor="text1"/>
          <w:szCs w:val="28"/>
          <w14:textFill>
            <w14:solidFill>
              <w14:schemeClr w14:val="tx1"/>
            </w14:solidFill>
          </w14:textFill>
        </w:rPr>
        <w:t xml:space="preserve">                                                  年   月   日</w:t>
      </w:r>
    </w:p>
    <w:p>
      <w:pPr>
        <w:numPr>
          <w:ilvl w:val="0"/>
          <w:numId w:val="6"/>
        </w:numPr>
        <w:tabs>
          <w:tab w:val="left" w:pos="2895"/>
        </w:tabs>
        <w:spacing w:line="360" w:lineRule="auto"/>
        <w:ind w:firstLine="562" w:firstLineChars="200"/>
        <w:rPr>
          <w:rFonts w:hint="eastAsia"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lang w:eastAsia="zh-CN"/>
          <w14:textFill>
            <w14:solidFill>
              <w14:schemeClr w14:val="tx1"/>
            </w14:solidFill>
          </w14:textFill>
        </w:rPr>
        <w:t>分项</w:t>
      </w:r>
      <w:r>
        <w:rPr>
          <w:rFonts w:hint="eastAsia" w:cs="宋体" w:asciiTheme="majorEastAsia" w:hAnsiTheme="majorEastAsia" w:eastAsiaTheme="majorEastAsia"/>
          <w:b/>
          <w:color w:val="000000" w:themeColor="text1"/>
          <w:szCs w:val="28"/>
          <w14:textFill>
            <w14:solidFill>
              <w14:schemeClr w14:val="tx1"/>
            </w14:solidFill>
          </w14:textFill>
        </w:rPr>
        <w:t>报价</w:t>
      </w:r>
      <w:r>
        <w:rPr>
          <w:rFonts w:hint="eastAsia" w:cs="宋体" w:asciiTheme="majorEastAsia" w:hAnsiTheme="majorEastAsia" w:eastAsiaTheme="majorEastAsia"/>
          <w:b/>
          <w:color w:val="000000" w:themeColor="text1"/>
          <w:szCs w:val="28"/>
          <w:lang w:eastAsia="zh-CN"/>
          <w14:textFill>
            <w14:solidFill>
              <w14:schemeClr w14:val="tx1"/>
            </w14:solidFill>
          </w14:textFill>
        </w:rPr>
        <w:t>明细</w:t>
      </w:r>
      <w:r>
        <w:rPr>
          <w:rFonts w:hint="eastAsia" w:cs="宋体" w:asciiTheme="majorEastAsia" w:hAnsiTheme="majorEastAsia" w:eastAsiaTheme="majorEastAsia"/>
          <w:b/>
          <w:color w:val="000000" w:themeColor="text1"/>
          <w:szCs w:val="28"/>
          <w14:textFill>
            <w14:solidFill>
              <w14:schemeClr w14:val="tx1"/>
            </w14:solidFill>
          </w14:textFill>
        </w:rPr>
        <w:t>表</w:t>
      </w:r>
    </w:p>
    <w:p>
      <w:pPr>
        <w:pStyle w:val="20"/>
        <w:ind w:left="0" w:leftChars="0" w:firstLine="0" w:firstLineChars="0"/>
        <w:rPr>
          <w:rFonts w:hint="eastAsia" w:eastAsiaTheme="majorEastAsia"/>
          <w:lang w:eastAsia="zh-CN"/>
        </w:rPr>
      </w:pPr>
      <w:r>
        <w:rPr>
          <w:rFonts w:hint="eastAsia" w:cs="宋体" w:asciiTheme="majorEastAsia" w:hAnsiTheme="majorEastAsia" w:eastAsiaTheme="majorEastAsia"/>
          <w:b/>
          <w:color w:val="000000" w:themeColor="text1"/>
          <w:szCs w:val="28"/>
          <w:lang w:eastAsia="zh-CN"/>
          <w14:textFill>
            <w14:solidFill>
              <w14:schemeClr w14:val="tx1"/>
            </w14:solidFill>
          </w14:textFill>
        </w:rPr>
        <w:t>项目编号：</w:t>
      </w:r>
    </w:p>
    <w:tbl>
      <w:tblPr>
        <w:tblStyle w:val="21"/>
        <w:tblW w:w="10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6"/>
        <w:gridCol w:w="1830"/>
        <w:gridCol w:w="1179"/>
        <w:gridCol w:w="1485"/>
        <w:gridCol w:w="735"/>
        <w:gridCol w:w="765"/>
        <w:gridCol w:w="840"/>
        <w:gridCol w:w="1125"/>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6"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货物名称</w:t>
            </w:r>
          </w:p>
        </w:tc>
        <w:tc>
          <w:tcPr>
            <w:tcW w:w="1830"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品牌</w:t>
            </w:r>
          </w:p>
          <w:p>
            <w:pPr>
              <w:jc w:val="center"/>
              <w:rPr>
                <w:rFonts w:hint="eastAsia" w:ascii="宋体" w:hAnsi="宋体" w:eastAsia="宋体" w:cs="宋体"/>
                <w:sz w:val="24"/>
                <w:szCs w:val="24"/>
              </w:rPr>
            </w:pPr>
            <w:r>
              <w:rPr>
                <w:rFonts w:hint="eastAsia" w:ascii="宋体" w:hAnsi="宋体" w:eastAsia="宋体" w:cs="宋体"/>
                <w:sz w:val="24"/>
                <w:szCs w:val="24"/>
              </w:rPr>
              <w:t>规格型号</w:t>
            </w:r>
          </w:p>
        </w:tc>
        <w:tc>
          <w:tcPr>
            <w:tcW w:w="1179" w:type="dxa"/>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技术参数</w:t>
            </w:r>
          </w:p>
        </w:tc>
        <w:tc>
          <w:tcPr>
            <w:tcW w:w="148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货品实拍图</w:t>
            </w:r>
          </w:p>
        </w:tc>
        <w:tc>
          <w:tcPr>
            <w:tcW w:w="73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数量</w:t>
            </w:r>
          </w:p>
        </w:tc>
        <w:tc>
          <w:tcPr>
            <w:tcW w:w="765"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单价（</w:t>
            </w:r>
            <w:r>
              <w:rPr>
                <w:rFonts w:hint="eastAsia" w:ascii="宋体" w:hAnsi="宋体" w:cs="宋体"/>
                <w:sz w:val="24"/>
                <w:szCs w:val="24"/>
                <w:lang w:val="en-US" w:eastAsia="zh-CN"/>
              </w:rPr>
              <w:t xml:space="preserve"> </w:t>
            </w:r>
            <w:r>
              <w:rPr>
                <w:rFonts w:hint="eastAsia" w:ascii="宋体" w:hAnsi="宋体" w:eastAsia="宋体" w:cs="宋体"/>
                <w:sz w:val="24"/>
                <w:szCs w:val="24"/>
                <w:lang w:eastAsia="zh-CN"/>
              </w:rPr>
              <w:t>）</w:t>
            </w:r>
          </w:p>
        </w:tc>
        <w:tc>
          <w:tcPr>
            <w:tcW w:w="840" w:type="dxa"/>
            <w:vAlign w:val="center"/>
          </w:tcPr>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合计</w:t>
            </w:r>
          </w:p>
          <w:p>
            <w:pPr>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w:t>
            </w:r>
          </w:p>
        </w:tc>
        <w:tc>
          <w:tcPr>
            <w:tcW w:w="1125" w:type="dxa"/>
            <w:vAlign w:val="center"/>
          </w:tcPr>
          <w:p>
            <w:pPr>
              <w:jc w:val="center"/>
              <w:rPr>
                <w:rFonts w:hint="eastAsia" w:ascii="宋体" w:hAnsi="宋体" w:eastAsia="宋体" w:cs="宋体"/>
                <w:sz w:val="24"/>
                <w:szCs w:val="24"/>
              </w:rPr>
            </w:pPr>
            <w:r>
              <w:rPr>
                <w:rFonts w:hint="eastAsia" w:ascii="宋体" w:hAnsi="宋体" w:eastAsia="宋体" w:cs="宋体"/>
                <w:sz w:val="24"/>
                <w:szCs w:val="24"/>
              </w:rPr>
              <w:t>质保期</w:t>
            </w:r>
          </w:p>
        </w:tc>
        <w:tc>
          <w:tcPr>
            <w:tcW w:w="1449" w:type="dxa"/>
            <w:vAlign w:val="center"/>
          </w:tcPr>
          <w:p>
            <w:pPr>
              <w:jc w:val="center"/>
              <w:rPr>
                <w:rFonts w:hint="eastAsia" w:ascii="宋体" w:hAnsi="宋体" w:eastAsia="宋体" w:cs="宋体"/>
                <w:sz w:val="24"/>
                <w:szCs w:val="24"/>
                <w:lang w:eastAsia="zh-CN"/>
              </w:rPr>
            </w:pPr>
            <w:r>
              <w:rPr>
                <w:rFonts w:hint="eastAsia" w:ascii="宋体" w:hAnsi="宋体" w:cs="宋体"/>
                <w:sz w:val="24"/>
                <w:szCs w:val="24"/>
                <w:lang w:eastAsia="zh-CN"/>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06" w:type="dxa"/>
          </w:tcPr>
          <w:p>
            <w:pPr>
              <w:spacing w:line="600" w:lineRule="exact"/>
              <w:rPr>
                <w:rFonts w:hint="eastAsia" w:ascii="宋体" w:hAnsi="宋体" w:eastAsia="宋体" w:cs="宋体"/>
                <w:sz w:val="24"/>
                <w:szCs w:val="24"/>
              </w:rPr>
            </w:pPr>
          </w:p>
        </w:tc>
        <w:tc>
          <w:tcPr>
            <w:tcW w:w="1830" w:type="dxa"/>
          </w:tcPr>
          <w:p>
            <w:pPr>
              <w:spacing w:line="600" w:lineRule="exact"/>
              <w:rPr>
                <w:rFonts w:hint="eastAsia" w:ascii="宋体" w:hAnsi="宋体" w:eastAsia="宋体" w:cs="宋体"/>
                <w:sz w:val="24"/>
                <w:szCs w:val="24"/>
              </w:rPr>
            </w:pPr>
          </w:p>
        </w:tc>
        <w:tc>
          <w:tcPr>
            <w:tcW w:w="1179" w:type="dxa"/>
          </w:tcPr>
          <w:p>
            <w:pPr>
              <w:spacing w:line="600" w:lineRule="exact"/>
              <w:rPr>
                <w:rFonts w:hint="eastAsia" w:ascii="宋体" w:hAnsi="宋体" w:eastAsia="宋体" w:cs="宋体"/>
                <w:sz w:val="24"/>
                <w:szCs w:val="24"/>
              </w:rPr>
            </w:pPr>
          </w:p>
        </w:tc>
        <w:tc>
          <w:tcPr>
            <w:tcW w:w="1485" w:type="dxa"/>
          </w:tcPr>
          <w:p>
            <w:pPr>
              <w:spacing w:line="600" w:lineRule="exact"/>
              <w:rPr>
                <w:rFonts w:hint="eastAsia" w:ascii="宋体" w:hAnsi="宋体" w:eastAsia="宋体" w:cs="宋体"/>
                <w:sz w:val="24"/>
                <w:szCs w:val="24"/>
              </w:rPr>
            </w:pPr>
          </w:p>
        </w:tc>
        <w:tc>
          <w:tcPr>
            <w:tcW w:w="735" w:type="dxa"/>
          </w:tcPr>
          <w:p>
            <w:pPr>
              <w:spacing w:line="600" w:lineRule="exact"/>
              <w:rPr>
                <w:rFonts w:hint="eastAsia" w:ascii="宋体" w:hAnsi="宋体" w:eastAsia="宋体" w:cs="宋体"/>
                <w:sz w:val="24"/>
                <w:szCs w:val="24"/>
              </w:rPr>
            </w:pPr>
          </w:p>
        </w:tc>
        <w:tc>
          <w:tcPr>
            <w:tcW w:w="765" w:type="dxa"/>
          </w:tcPr>
          <w:p>
            <w:pPr>
              <w:spacing w:line="600" w:lineRule="exact"/>
              <w:rPr>
                <w:rFonts w:hint="eastAsia" w:ascii="宋体" w:hAnsi="宋体" w:eastAsia="宋体" w:cs="宋体"/>
                <w:sz w:val="24"/>
                <w:szCs w:val="24"/>
              </w:rPr>
            </w:pPr>
          </w:p>
        </w:tc>
        <w:tc>
          <w:tcPr>
            <w:tcW w:w="840" w:type="dxa"/>
          </w:tcPr>
          <w:p>
            <w:pPr>
              <w:spacing w:line="600" w:lineRule="exact"/>
              <w:rPr>
                <w:rFonts w:hint="eastAsia" w:ascii="宋体" w:hAnsi="宋体" w:eastAsia="宋体" w:cs="宋体"/>
                <w:sz w:val="24"/>
                <w:szCs w:val="24"/>
              </w:rPr>
            </w:pPr>
          </w:p>
        </w:tc>
        <w:tc>
          <w:tcPr>
            <w:tcW w:w="1125" w:type="dxa"/>
          </w:tcPr>
          <w:p>
            <w:pPr>
              <w:spacing w:line="600" w:lineRule="exact"/>
              <w:rPr>
                <w:rFonts w:hint="eastAsia" w:ascii="宋体" w:hAnsi="宋体" w:eastAsia="宋体" w:cs="宋体"/>
                <w:sz w:val="24"/>
                <w:szCs w:val="24"/>
              </w:rPr>
            </w:pPr>
          </w:p>
        </w:tc>
        <w:tc>
          <w:tcPr>
            <w:tcW w:w="1449" w:type="dxa"/>
          </w:tcPr>
          <w:p>
            <w:pPr>
              <w:spacing w:line="6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06" w:type="dxa"/>
          </w:tcPr>
          <w:p>
            <w:pPr>
              <w:spacing w:line="600" w:lineRule="exact"/>
              <w:rPr>
                <w:rFonts w:hint="eastAsia" w:ascii="宋体" w:hAnsi="宋体" w:eastAsia="宋体" w:cs="宋体"/>
                <w:sz w:val="24"/>
                <w:szCs w:val="24"/>
              </w:rPr>
            </w:pPr>
          </w:p>
        </w:tc>
        <w:tc>
          <w:tcPr>
            <w:tcW w:w="1830" w:type="dxa"/>
          </w:tcPr>
          <w:p>
            <w:pPr>
              <w:spacing w:line="600" w:lineRule="exact"/>
              <w:rPr>
                <w:rFonts w:hint="eastAsia" w:ascii="宋体" w:hAnsi="宋体" w:eastAsia="宋体" w:cs="宋体"/>
                <w:sz w:val="24"/>
                <w:szCs w:val="24"/>
              </w:rPr>
            </w:pPr>
          </w:p>
        </w:tc>
        <w:tc>
          <w:tcPr>
            <w:tcW w:w="1179" w:type="dxa"/>
          </w:tcPr>
          <w:p>
            <w:pPr>
              <w:spacing w:line="600" w:lineRule="exact"/>
              <w:rPr>
                <w:rFonts w:hint="eastAsia" w:ascii="宋体" w:hAnsi="宋体" w:eastAsia="宋体" w:cs="宋体"/>
                <w:sz w:val="24"/>
                <w:szCs w:val="24"/>
              </w:rPr>
            </w:pPr>
          </w:p>
        </w:tc>
        <w:tc>
          <w:tcPr>
            <w:tcW w:w="1485" w:type="dxa"/>
          </w:tcPr>
          <w:p>
            <w:pPr>
              <w:spacing w:line="600" w:lineRule="exact"/>
              <w:rPr>
                <w:rFonts w:hint="eastAsia" w:ascii="宋体" w:hAnsi="宋体" w:eastAsia="宋体" w:cs="宋体"/>
                <w:sz w:val="24"/>
                <w:szCs w:val="24"/>
              </w:rPr>
            </w:pPr>
          </w:p>
        </w:tc>
        <w:tc>
          <w:tcPr>
            <w:tcW w:w="735" w:type="dxa"/>
          </w:tcPr>
          <w:p>
            <w:pPr>
              <w:spacing w:line="600" w:lineRule="exact"/>
              <w:rPr>
                <w:rFonts w:hint="eastAsia" w:ascii="宋体" w:hAnsi="宋体" w:eastAsia="宋体" w:cs="宋体"/>
                <w:sz w:val="24"/>
                <w:szCs w:val="24"/>
              </w:rPr>
            </w:pPr>
          </w:p>
        </w:tc>
        <w:tc>
          <w:tcPr>
            <w:tcW w:w="765" w:type="dxa"/>
          </w:tcPr>
          <w:p>
            <w:pPr>
              <w:spacing w:line="600" w:lineRule="exact"/>
              <w:rPr>
                <w:rFonts w:hint="eastAsia" w:ascii="宋体" w:hAnsi="宋体" w:eastAsia="宋体" w:cs="宋体"/>
                <w:sz w:val="24"/>
                <w:szCs w:val="24"/>
              </w:rPr>
            </w:pPr>
          </w:p>
        </w:tc>
        <w:tc>
          <w:tcPr>
            <w:tcW w:w="840" w:type="dxa"/>
          </w:tcPr>
          <w:p>
            <w:pPr>
              <w:spacing w:line="600" w:lineRule="exact"/>
              <w:rPr>
                <w:rFonts w:hint="eastAsia" w:ascii="宋体" w:hAnsi="宋体" w:eastAsia="宋体" w:cs="宋体"/>
                <w:sz w:val="24"/>
                <w:szCs w:val="24"/>
              </w:rPr>
            </w:pPr>
          </w:p>
        </w:tc>
        <w:tc>
          <w:tcPr>
            <w:tcW w:w="1125" w:type="dxa"/>
          </w:tcPr>
          <w:p>
            <w:pPr>
              <w:spacing w:line="600" w:lineRule="exact"/>
              <w:rPr>
                <w:rFonts w:hint="eastAsia" w:ascii="宋体" w:hAnsi="宋体" w:eastAsia="宋体" w:cs="宋体"/>
                <w:sz w:val="24"/>
                <w:szCs w:val="24"/>
              </w:rPr>
            </w:pPr>
          </w:p>
        </w:tc>
        <w:tc>
          <w:tcPr>
            <w:tcW w:w="1449" w:type="dxa"/>
          </w:tcPr>
          <w:p>
            <w:pPr>
              <w:spacing w:line="6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06" w:type="dxa"/>
          </w:tcPr>
          <w:p>
            <w:pPr>
              <w:spacing w:line="600" w:lineRule="exact"/>
              <w:rPr>
                <w:rFonts w:hint="eastAsia" w:ascii="宋体" w:hAnsi="宋体" w:eastAsia="宋体" w:cs="宋体"/>
                <w:sz w:val="24"/>
                <w:szCs w:val="24"/>
              </w:rPr>
            </w:pPr>
          </w:p>
        </w:tc>
        <w:tc>
          <w:tcPr>
            <w:tcW w:w="1830" w:type="dxa"/>
          </w:tcPr>
          <w:p>
            <w:pPr>
              <w:spacing w:line="600" w:lineRule="exact"/>
              <w:rPr>
                <w:rFonts w:hint="eastAsia" w:ascii="宋体" w:hAnsi="宋体" w:eastAsia="宋体" w:cs="宋体"/>
                <w:sz w:val="24"/>
                <w:szCs w:val="24"/>
              </w:rPr>
            </w:pPr>
          </w:p>
        </w:tc>
        <w:tc>
          <w:tcPr>
            <w:tcW w:w="1179" w:type="dxa"/>
          </w:tcPr>
          <w:p>
            <w:pPr>
              <w:spacing w:line="600" w:lineRule="exact"/>
              <w:rPr>
                <w:rFonts w:hint="eastAsia" w:ascii="宋体" w:hAnsi="宋体" w:eastAsia="宋体" w:cs="宋体"/>
                <w:sz w:val="24"/>
                <w:szCs w:val="24"/>
              </w:rPr>
            </w:pPr>
          </w:p>
        </w:tc>
        <w:tc>
          <w:tcPr>
            <w:tcW w:w="1485" w:type="dxa"/>
          </w:tcPr>
          <w:p>
            <w:pPr>
              <w:spacing w:line="600" w:lineRule="exact"/>
              <w:rPr>
                <w:rFonts w:hint="eastAsia" w:ascii="宋体" w:hAnsi="宋体" w:eastAsia="宋体" w:cs="宋体"/>
                <w:sz w:val="24"/>
                <w:szCs w:val="24"/>
              </w:rPr>
            </w:pPr>
          </w:p>
        </w:tc>
        <w:tc>
          <w:tcPr>
            <w:tcW w:w="735" w:type="dxa"/>
          </w:tcPr>
          <w:p>
            <w:pPr>
              <w:spacing w:line="600" w:lineRule="exact"/>
              <w:rPr>
                <w:rFonts w:hint="eastAsia" w:ascii="宋体" w:hAnsi="宋体" w:eastAsia="宋体" w:cs="宋体"/>
                <w:sz w:val="24"/>
                <w:szCs w:val="24"/>
              </w:rPr>
            </w:pPr>
          </w:p>
        </w:tc>
        <w:tc>
          <w:tcPr>
            <w:tcW w:w="765" w:type="dxa"/>
          </w:tcPr>
          <w:p>
            <w:pPr>
              <w:spacing w:line="600" w:lineRule="exact"/>
              <w:rPr>
                <w:rFonts w:hint="eastAsia" w:ascii="宋体" w:hAnsi="宋体" w:eastAsia="宋体" w:cs="宋体"/>
                <w:sz w:val="24"/>
                <w:szCs w:val="24"/>
              </w:rPr>
            </w:pPr>
          </w:p>
        </w:tc>
        <w:tc>
          <w:tcPr>
            <w:tcW w:w="840" w:type="dxa"/>
          </w:tcPr>
          <w:p>
            <w:pPr>
              <w:spacing w:line="600" w:lineRule="exact"/>
              <w:rPr>
                <w:rFonts w:hint="eastAsia" w:ascii="宋体" w:hAnsi="宋体" w:eastAsia="宋体" w:cs="宋体"/>
                <w:sz w:val="24"/>
                <w:szCs w:val="24"/>
              </w:rPr>
            </w:pPr>
          </w:p>
        </w:tc>
        <w:tc>
          <w:tcPr>
            <w:tcW w:w="1125" w:type="dxa"/>
          </w:tcPr>
          <w:p>
            <w:pPr>
              <w:spacing w:line="600" w:lineRule="exact"/>
              <w:rPr>
                <w:rFonts w:hint="eastAsia" w:ascii="宋体" w:hAnsi="宋体" w:eastAsia="宋体" w:cs="宋体"/>
                <w:sz w:val="24"/>
                <w:szCs w:val="24"/>
              </w:rPr>
            </w:pPr>
          </w:p>
        </w:tc>
        <w:tc>
          <w:tcPr>
            <w:tcW w:w="1449" w:type="dxa"/>
          </w:tcPr>
          <w:p>
            <w:pPr>
              <w:spacing w:line="6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06" w:type="dxa"/>
          </w:tcPr>
          <w:p>
            <w:pPr>
              <w:spacing w:line="600" w:lineRule="exact"/>
              <w:rPr>
                <w:rFonts w:hint="eastAsia" w:ascii="宋体" w:hAnsi="宋体" w:eastAsia="宋体" w:cs="宋体"/>
                <w:sz w:val="24"/>
                <w:szCs w:val="24"/>
              </w:rPr>
            </w:pPr>
          </w:p>
        </w:tc>
        <w:tc>
          <w:tcPr>
            <w:tcW w:w="1830" w:type="dxa"/>
          </w:tcPr>
          <w:p>
            <w:pPr>
              <w:spacing w:line="600" w:lineRule="exact"/>
              <w:rPr>
                <w:rFonts w:hint="eastAsia" w:ascii="宋体" w:hAnsi="宋体" w:eastAsia="宋体" w:cs="宋体"/>
                <w:sz w:val="24"/>
                <w:szCs w:val="24"/>
              </w:rPr>
            </w:pPr>
          </w:p>
        </w:tc>
        <w:tc>
          <w:tcPr>
            <w:tcW w:w="1179" w:type="dxa"/>
          </w:tcPr>
          <w:p>
            <w:pPr>
              <w:spacing w:line="600" w:lineRule="exact"/>
              <w:rPr>
                <w:rFonts w:hint="eastAsia" w:ascii="宋体" w:hAnsi="宋体" w:eastAsia="宋体" w:cs="宋体"/>
                <w:sz w:val="24"/>
                <w:szCs w:val="24"/>
              </w:rPr>
            </w:pPr>
          </w:p>
        </w:tc>
        <w:tc>
          <w:tcPr>
            <w:tcW w:w="1485" w:type="dxa"/>
          </w:tcPr>
          <w:p>
            <w:pPr>
              <w:spacing w:line="600" w:lineRule="exact"/>
              <w:rPr>
                <w:rFonts w:hint="eastAsia" w:ascii="宋体" w:hAnsi="宋体" w:eastAsia="宋体" w:cs="宋体"/>
                <w:sz w:val="24"/>
                <w:szCs w:val="24"/>
              </w:rPr>
            </w:pPr>
          </w:p>
        </w:tc>
        <w:tc>
          <w:tcPr>
            <w:tcW w:w="735" w:type="dxa"/>
          </w:tcPr>
          <w:p>
            <w:pPr>
              <w:spacing w:line="600" w:lineRule="exact"/>
              <w:rPr>
                <w:rFonts w:hint="eastAsia" w:ascii="宋体" w:hAnsi="宋体" w:eastAsia="宋体" w:cs="宋体"/>
                <w:sz w:val="24"/>
                <w:szCs w:val="24"/>
              </w:rPr>
            </w:pPr>
          </w:p>
        </w:tc>
        <w:tc>
          <w:tcPr>
            <w:tcW w:w="765" w:type="dxa"/>
          </w:tcPr>
          <w:p>
            <w:pPr>
              <w:spacing w:line="600" w:lineRule="exact"/>
              <w:rPr>
                <w:rFonts w:hint="eastAsia" w:ascii="宋体" w:hAnsi="宋体" w:eastAsia="宋体" w:cs="宋体"/>
                <w:sz w:val="24"/>
                <w:szCs w:val="24"/>
              </w:rPr>
            </w:pPr>
          </w:p>
        </w:tc>
        <w:tc>
          <w:tcPr>
            <w:tcW w:w="840" w:type="dxa"/>
          </w:tcPr>
          <w:p>
            <w:pPr>
              <w:spacing w:line="600" w:lineRule="exact"/>
              <w:rPr>
                <w:rFonts w:hint="eastAsia" w:ascii="宋体" w:hAnsi="宋体" w:eastAsia="宋体" w:cs="宋体"/>
                <w:sz w:val="24"/>
                <w:szCs w:val="24"/>
              </w:rPr>
            </w:pPr>
          </w:p>
        </w:tc>
        <w:tc>
          <w:tcPr>
            <w:tcW w:w="1125" w:type="dxa"/>
          </w:tcPr>
          <w:p>
            <w:pPr>
              <w:spacing w:line="600" w:lineRule="exact"/>
              <w:rPr>
                <w:rFonts w:hint="eastAsia" w:ascii="宋体" w:hAnsi="宋体" w:eastAsia="宋体" w:cs="宋体"/>
                <w:sz w:val="24"/>
                <w:szCs w:val="24"/>
              </w:rPr>
            </w:pPr>
          </w:p>
        </w:tc>
        <w:tc>
          <w:tcPr>
            <w:tcW w:w="1449" w:type="dxa"/>
          </w:tcPr>
          <w:p>
            <w:pPr>
              <w:spacing w:line="600" w:lineRule="exact"/>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306" w:type="dxa"/>
          </w:tcPr>
          <w:p>
            <w:pPr>
              <w:spacing w:line="600" w:lineRule="exact"/>
              <w:rPr>
                <w:rFonts w:hint="eastAsia" w:ascii="宋体" w:hAnsi="宋体" w:eastAsia="宋体" w:cs="宋体"/>
                <w:sz w:val="24"/>
                <w:szCs w:val="24"/>
              </w:rPr>
            </w:pPr>
          </w:p>
        </w:tc>
        <w:tc>
          <w:tcPr>
            <w:tcW w:w="1830" w:type="dxa"/>
          </w:tcPr>
          <w:p>
            <w:pPr>
              <w:spacing w:line="600" w:lineRule="exact"/>
              <w:rPr>
                <w:rFonts w:hint="eastAsia" w:ascii="宋体" w:hAnsi="宋体" w:eastAsia="宋体" w:cs="宋体"/>
                <w:sz w:val="24"/>
                <w:szCs w:val="24"/>
              </w:rPr>
            </w:pPr>
          </w:p>
        </w:tc>
        <w:tc>
          <w:tcPr>
            <w:tcW w:w="1179" w:type="dxa"/>
          </w:tcPr>
          <w:p>
            <w:pPr>
              <w:spacing w:line="600" w:lineRule="exact"/>
              <w:rPr>
                <w:rFonts w:hint="eastAsia" w:ascii="宋体" w:hAnsi="宋体" w:eastAsia="宋体" w:cs="宋体"/>
                <w:sz w:val="24"/>
                <w:szCs w:val="24"/>
              </w:rPr>
            </w:pPr>
          </w:p>
        </w:tc>
        <w:tc>
          <w:tcPr>
            <w:tcW w:w="1485" w:type="dxa"/>
          </w:tcPr>
          <w:p>
            <w:pPr>
              <w:spacing w:line="600" w:lineRule="exact"/>
              <w:rPr>
                <w:rFonts w:hint="eastAsia" w:ascii="宋体" w:hAnsi="宋体" w:eastAsia="宋体" w:cs="宋体"/>
                <w:sz w:val="24"/>
                <w:szCs w:val="24"/>
              </w:rPr>
            </w:pPr>
          </w:p>
        </w:tc>
        <w:tc>
          <w:tcPr>
            <w:tcW w:w="735" w:type="dxa"/>
          </w:tcPr>
          <w:p>
            <w:pPr>
              <w:spacing w:line="600" w:lineRule="exact"/>
              <w:rPr>
                <w:rFonts w:hint="eastAsia" w:ascii="宋体" w:hAnsi="宋体" w:eastAsia="宋体" w:cs="宋体"/>
                <w:sz w:val="24"/>
                <w:szCs w:val="24"/>
              </w:rPr>
            </w:pPr>
          </w:p>
        </w:tc>
        <w:tc>
          <w:tcPr>
            <w:tcW w:w="765" w:type="dxa"/>
          </w:tcPr>
          <w:p>
            <w:pPr>
              <w:spacing w:line="600" w:lineRule="exact"/>
              <w:rPr>
                <w:rFonts w:hint="eastAsia" w:ascii="宋体" w:hAnsi="宋体" w:eastAsia="宋体" w:cs="宋体"/>
                <w:sz w:val="24"/>
                <w:szCs w:val="24"/>
              </w:rPr>
            </w:pPr>
          </w:p>
        </w:tc>
        <w:tc>
          <w:tcPr>
            <w:tcW w:w="840" w:type="dxa"/>
          </w:tcPr>
          <w:p>
            <w:pPr>
              <w:spacing w:line="600" w:lineRule="exact"/>
              <w:rPr>
                <w:rFonts w:hint="eastAsia" w:ascii="宋体" w:hAnsi="宋体" w:eastAsia="宋体" w:cs="宋体"/>
                <w:sz w:val="24"/>
                <w:szCs w:val="24"/>
              </w:rPr>
            </w:pPr>
          </w:p>
        </w:tc>
        <w:tc>
          <w:tcPr>
            <w:tcW w:w="1125" w:type="dxa"/>
          </w:tcPr>
          <w:p>
            <w:pPr>
              <w:spacing w:line="600" w:lineRule="exact"/>
              <w:rPr>
                <w:rFonts w:hint="eastAsia" w:ascii="宋体" w:hAnsi="宋体" w:eastAsia="宋体" w:cs="宋体"/>
                <w:sz w:val="24"/>
                <w:szCs w:val="24"/>
              </w:rPr>
            </w:pPr>
          </w:p>
        </w:tc>
        <w:tc>
          <w:tcPr>
            <w:tcW w:w="1449" w:type="dxa"/>
          </w:tcPr>
          <w:p>
            <w:pPr>
              <w:spacing w:line="600" w:lineRule="exact"/>
              <w:rPr>
                <w:rFonts w:hint="eastAsia" w:ascii="宋体" w:hAnsi="宋体" w:eastAsia="宋体" w:cs="宋体"/>
                <w:sz w:val="24"/>
                <w:szCs w:val="24"/>
              </w:rPr>
            </w:pPr>
          </w:p>
        </w:tc>
      </w:tr>
    </w:tbl>
    <w:p>
      <w:pPr>
        <w:pStyle w:val="20"/>
        <w:numPr>
          <w:ilvl w:val="0"/>
          <w:numId w:val="0"/>
        </w:numPr>
        <w:ind w:leftChars="400"/>
      </w:pPr>
    </w:p>
    <w:p>
      <w:pPr>
        <w:snapToGrid w:val="0"/>
        <w:spacing w:line="500" w:lineRule="exact"/>
        <w:rPr>
          <w:rFonts w:cs="宋体"/>
          <w:sz w:val="28"/>
          <w:szCs w:val="32"/>
        </w:rPr>
      </w:pPr>
      <w:r>
        <w:rPr>
          <w:rFonts w:hint="eastAsia" w:cs="宋体"/>
          <w:sz w:val="28"/>
          <w:szCs w:val="32"/>
        </w:rPr>
        <w:t>注：1、请供应商完整填写本表。</w:t>
      </w:r>
    </w:p>
    <w:p>
      <w:pPr>
        <w:snapToGrid w:val="0"/>
        <w:spacing w:line="500" w:lineRule="exact"/>
        <w:rPr>
          <w:rFonts w:cs="宋体"/>
          <w:sz w:val="28"/>
          <w:szCs w:val="32"/>
        </w:rPr>
      </w:pPr>
      <w:r>
        <w:rPr>
          <w:rFonts w:hint="eastAsia" w:cs="宋体"/>
          <w:sz w:val="28"/>
          <w:szCs w:val="32"/>
        </w:rPr>
        <w:t xml:space="preserve">    2、该表可扩展</w:t>
      </w:r>
      <w:bookmarkStart w:id="8" w:name="OLE_LINK2"/>
      <w:bookmarkStart w:id="9" w:name="OLE_LINK1"/>
      <w:r>
        <w:rPr>
          <w:rFonts w:hint="eastAsia" w:cs="宋体"/>
          <w:sz w:val="28"/>
          <w:szCs w:val="32"/>
        </w:rPr>
        <w:t>，并逐页签字或盖章。</w:t>
      </w:r>
      <w:bookmarkEnd w:id="8"/>
      <w:bookmarkEnd w:id="9"/>
    </w:p>
    <w:p>
      <w:pPr>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pStyle w:val="16"/>
        <w:spacing w:line="360" w:lineRule="auto"/>
        <w:ind w:firstLine="480"/>
        <w:rPr>
          <w:rFonts w:cs="宋体" w:asciiTheme="majorEastAsia" w:hAnsiTheme="majorEastAsia" w:eastAsiaTheme="majorEastAsia"/>
          <w:b/>
          <w:color w:val="000000" w:themeColor="text1"/>
          <w:sz w:val="28"/>
          <w:szCs w:val="28"/>
          <w14:textFill>
            <w14:solidFill>
              <w14:schemeClr w14:val="tx1"/>
            </w14:solidFill>
          </w14:textFill>
        </w:rPr>
      </w:pPr>
    </w:p>
    <w:p>
      <w:pPr>
        <w:pStyle w:val="16"/>
        <w:spacing w:line="360" w:lineRule="auto"/>
        <w:ind w:firstLine="480"/>
        <w:rPr>
          <w:rFonts w:cs="宋体" w:asciiTheme="majorEastAsia" w:hAnsiTheme="majorEastAsia" w:eastAsiaTheme="majorEastAsia"/>
          <w:b/>
          <w:color w:val="000000" w:themeColor="text1"/>
          <w:sz w:val="28"/>
          <w:szCs w:val="28"/>
          <w14:textFill>
            <w14:solidFill>
              <w14:schemeClr w14:val="tx1"/>
            </w14:solidFill>
          </w14:textFill>
        </w:rPr>
      </w:pP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jc w:val="right"/>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 xml:space="preserve">                                               供应商名称（公章）：年     月    日</w:t>
      </w:r>
    </w:p>
    <w:p>
      <w:pPr>
        <w:spacing w:line="360" w:lineRule="auto"/>
        <w:ind w:firstLine="420"/>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sectPr>
          <w:headerReference r:id="rId5" w:type="default"/>
          <w:footerReference r:id="rId6" w:type="default"/>
          <w:pgSz w:w="11907" w:h="16840"/>
          <w:pgMar w:top="1134" w:right="1418" w:bottom="1134" w:left="1418" w:header="964" w:footer="992" w:gutter="0"/>
          <w:pgNumType w:fmt="numberInDash"/>
          <w:cols w:space="720" w:num="1"/>
          <w:docGrid w:linePitch="312" w:charSpace="0"/>
        </w:sectPr>
      </w:pPr>
    </w:p>
    <w:p>
      <w:pPr>
        <w:tabs>
          <w:tab w:val="left" w:pos="6300"/>
        </w:tabs>
        <w:snapToGrid w:val="0"/>
        <w:spacing w:line="360" w:lineRule="auto"/>
        <w:rPr>
          <w:rFonts w:cs="宋体" w:asciiTheme="majorEastAsia" w:hAnsiTheme="majorEastAsia" w:eastAsiaTheme="majorEastAsia"/>
          <w:b/>
          <w:bCs/>
          <w:color w:val="000000" w:themeColor="text1"/>
          <w:szCs w:val="28"/>
          <w14:textFill>
            <w14:solidFill>
              <w14:schemeClr w14:val="tx1"/>
            </w14:solidFill>
          </w14:textFill>
        </w:rPr>
      </w:pPr>
      <w:r>
        <w:rPr>
          <w:rFonts w:hint="eastAsia" w:cs="宋体" w:asciiTheme="majorEastAsia" w:hAnsiTheme="majorEastAsia" w:eastAsiaTheme="majorEastAsia"/>
          <w:b/>
          <w:bCs/>
          <w:color w:val="000000" w:themeColor="text1"/>
          <w:szCs w:val="28"/>
          <w:lang w:eastAsia="zh-CN"/>
          <w14:textFill>
            <w14:solidFill>
              <w14:schemeClr w14:val="tx1"/>
            </w14:solidFill>
          </w14:textFill>
        </w:rPr>
        <w:t>二、</w:t>
      </w:r>
      <w:r>
        <w:rPr>
          <w:rFonts w:hint="eastAsia" w:cs="宋体" w:asciiTheme="majorEastAsia" w:hAnsiTheme="majorEastAsia" w:eastAsiaTheme="majorEastAsia"/>
          <w:b/>
          <w:bCs/>
          <w:color w:val="000000" w:themeColor="text1"/>
          <w:szCs w:val="28"/>
          <w14:textFill>
            <w14:solidFill>
              <w14:schemeClr w14:val="tx1"/>
            </w14:solidFill>
          </w14:textFill>
        </w:rPr>
        <w:t>法定代表人授权委托书（格式）/法定代表人（格式）</w:t>
      </w:r>
    </w:p>
    <w:p>
      <w:pPr>
        <w:tabs>
          <w:tab w:val="left" w:pos="6300"/>
        </w:tabs>
        <w:snapToGrid w:val="0"/>
        <w:spacing w:line="360" w:lineRule="auto"/>
        <w:jc w:val="center"/>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jc w:val="center"/>
        <w:rPr>
          <w:rFonts w:cs="宋体" w:asciiTheme="majorEastAsia" w:hAnsiTheme="majorEastAsia" w:eastAsiaTheme="majorEastAsia"/>
          <w:b/>
          <w:bCs/>
          <w:color w:val="000000" w:themeColor="text1"/>
          <w:szCs w:val="28"/>
          <w14:textFill>
            <w14:solidFill>
              <w14:schemeClr w14:val="tx1"/>
            </w14:solidFill>
          </w14:textFill>
        </w:rPr>
      </w:pPr>
      <w:r>
        <w:rPr>
          <w:rFonts w:hint="eastAsia" w:cs="宋体" w:asciiTheme="majorEastAsia" w:hAnsiTheme="majorEastAsia" w:eastAsiaTheme="majorEastAsia"/>
          <w:b/>
          <w:bCs/>
          <w:color w:val="000000" w:themeColor="text1"/>
          <w:szCs w:val="28"/>
          <w14:textFill>
            <w14:solidFill>
              <w14:schemeClr w14:val="tx1"/>
            </w14:solidFill>
          </w14:textFill>
        </w:rPr>
        <w:t>法定代表人授权委托书</w:t>
      </w: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致：（采购人名称）：</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法定代表人名称）是（供应商名称）的法定代表人，特授权（被授权人姓名及身份证代码）电话（被授权人联系电话）代表我单位全权办理上述项目的询比、签约等具体工作，并签署全部有关文件、协议及合同。</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我单位对被授权人的签字负全部责任。</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在撤消授权的书面通知以前，本授权书一直有效。被授权人在授权书有效期内签署的所有文件不因授权的撤消而失效。</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被授权人：                                 法定代表人：</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（签字或盖章）                             （签字或盖章）</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（附：被授权人身份证正反面复印件）</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right="480" w:firstLine="570"/>
        <w:jc w:val="right"/>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供应商名称（公章）</w:t>
      </w:r>
    </w:p>
    <w:p>
      <w:pPr>
        <w:tabs>
          <w:tab w:val="left" w:pos="6300"/>
        </w:tabs>
        <w:snapToGrid w:val="0"/>
        <w:spacing w:line="360" w:lineRule="auto"/>
        <w:ind w:right="480" w:firstLine="570"/>
        <w:jc w:val="right"/>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年   月   日</w:t>
      </w: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bCs/>
          <w:color w:val="000000" w:themeColor="text1"/>
          <w:sz w:val="28"/>
          <w:szCs w:val="28"/>
          <w14:textFill>
            <w14:solidFill>
              <w14:schemeClr w14:val="tx1"/>
            </w14:solidFill>
          </w14:textFill>
        </w:rPr>
      </w:pPr>
      <w:r>
        <w:rPr>
          <w:rFonts w:hint="eastAsia" w:cs="宋体" w:asciiTheme="majorEastAsia" w:hAnsiTheme="majorEastAsia" w:eastAsiaTheme="majorEastAsia"/>
          <w:b/>
          <w:bCs/>
          <w:color w:val="000000" w:themeColor="text1"/>
          <w:sz w:val="28"/>
          <w:szCs w:val="28"/>
          <w:lang w:eastAsia="zh-CN"/>
          <w14:textFill>
            <w14:solidFill>
              <w14:schemeClr w14:val="tx1"/>
            </w14:solidFill>
          </w14:textFill>
        </w:rPr>
        <w:t>三、</w:t>
      </w:r>
      <w:r>
        <w:rPr>
          <w:rFonts w:hint="eastAsia" w:cs="宋体" w:asciiTheme="majorEastAsia" w:hAnsiTheme="majorEastAsia" w:eastAsiaTheme="majorEastAsia"/>
          <w:b/>
          <w:bCs/>
          <w:color w:val="000000" w:themeColor="text1"/>
          <w:sz w:val="28"/>
          <w:szCs w:val="28"/>
          <w14:textFill>
            <w14:solidFill>
              <w14:schemeClr w14:val="tx1"/>
            </w14:solidFill>
          </w14:textFill>
        </w:rPr>
        <w:t>资格条件及其他</w:t>
      </w:r>
    </w:p>
    <w:p>
      <w:pPr>
        <w:spacing w:line="360" w:lineRule="auto"/>
        <w:jc w:val="center"/>
        <w:rPr>
          <w:rFonts w:cs="宋体" w:asciiTheme="majorEastAsia" w:hAnsiTheme="majorEastAsia" w:eastAsiaTheme="majorEastAsia"/>
          <w:b/>
          <w:iCs/>
          <w:color w:val="000000" w:themeColor="text1"/>
          <w:szCs w:val="28"/>
          <w:u w:val="single"/>
          <w14:textFill>
            <w14:solidFill>
              <w14:schemeClr w14:val="tx1"/>
            </w14:solidFill>
          </w14:textFill>
        </w:rPr>
      </w:pPr>
      <w:r>
        <w:rPr>
          <w:rFonts w:hint="eastAsia" w:cs="宋体" w:asciiTheme="majorEastAsia" w:hAnsiTheme="majorEastAsia" w:eastAsiaTheme="majorEastAsia"/>
          <w:b/>
          <w:iCs/>
          <w:color w:val="000000" w:themeColor="text1"/>
          <w:szCs w:val="28"/>
          <w:u w:val="single"/>
          <w14:textFill>
            <w14:solidFill>
              <w14:schemeClr w14:val="tx1"/>
            </w14:solidFill>
          </w14:textFill>
        </w:rPr>
        <w:t>按照采购文件要求提供复制件</w:t>
      </w:r>
    </w:p>
    <w:p>
      <w:pPr>
        <w:spacing w:line="360" w:lineRule="auto"/>
        <w:rPr>
          <w:rFonts w:asciiTheme="majorEastAsia" w:hAnsiTheme="majorEastAsia" w:eastAsiaTheme="majorEastAsia"/>
          <w:b/>
          <w:color w:val="000000" w:themeColor="text1"/>
          <w:szCs w:val="28"/>
          <w14:textFill>
            <w14:solidFill>
              <w14:schemeClr w14:val="tx1"/>
            </w14:solidFill>
          </w14:textFill>
        </w:rPr>
      </w:pPr>
    </w:p>
    <w:p>
      <w:pPr>
        <w:pStyle w:val="5"/>
        <w:spacing w:before="0" w:after="0" w:line="360" w:lineRule="auto"/>
        <w:rPr>
          <w:rFonts w:cs="宋体" w:asciiTheme="majorEastAsia" w:hAnsiTheme="majorEastAsia" w:eastAsiaTheme="majorEastAsia"/>
          <w:color w:val="000000" w:themeColor="text1"/>
          <w:sz w:val="28"/>
          <w:szCs w:val="28"/>
          <w14:textFill>
            <w14:solidFill>
              <w14:schemeClr w14:val="tx1"/>
            </w14:solidFill>
          </w14:textFill>
        </w:rPr>
      </w:pPr>
    </w:p>
    <w:p>
      <w:pPr>
        <w:pStyle w:val="5"/>
        <w:spacing w:before="0" w:after="0" w:line="360" w:lineRule="auto"/>
        <w:rPr>
          <w:rFonts w:cs="宋体" w:asciiTheme="majorEastAsia" w:hAnsiTheme="majorEastAsia" w:eastAsiaTheme="majorEastAsia"/>
          <w:color w:val="000000" w:themeColor="text1"/>
          <w:sz w:val="28"/>
          <w:szCs w:val="28"/>
          <w14:textFill>
            <w14:solidFill>
              <w14:schemeClr w14:val="tx1"/>
            </w14:solidFill>
          </w14:textFill>
        </w:rPr>
      </w:pPr>
      <w:r>
        <w:rPr>
          <w:rFonts w:hint="eastAsia" w:cs="宋体" w:asciiTheme="majorEastAsia" w:hAnsiTheme="majorEastAsia" w:eastAsiaTheme="majorEastAsia"/>
          <w:color w:val="000000" w:themeColor="text1"/>
          <w:sz w:val="28"/>
          <w:szCs w:val="28"/>
          <w14:textFill>
            <w14:solidFill>
              <w14:schemeClr w14:val="tx1"/>
            </w14:solidFill>
          </w14:textFill>
        </w:rPr>
        <w:t>四、其他应提供的资料</w:t>
      </w: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（一）其他资料</w:t>
      </w:r>
    </w:p>
    <w:p>
      <w:pPr>
        <w:spacing w:line="360" w:lineRule="auto"/>
        <w:rPr>
          <w:rFonts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1、其他与项目有关的资料（自附）：供应商总体情况介绍、其他与本项目有关的资料等。</w:t>
      </w:r>
    </w:p>
    <w:p>
      <w:pPr>
        <w:tabs>
          <w:tab w:val="left" w:pos="6300"/>
        </w:tabs>
        <w:snapToGrid w:val="0"/>
        <w:spacing w:line="360" w:lineRule="auto"/>
        <w:rPr>
          <w:rFonts w:cs="宋体" w:asciiTheme="majorEastAsia" w:hAnsiTheme="majorEastAsia" w:eastAsiaTheme="majorEastAsia"/>
          <w:b/>
          <w:bCs/>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bCs/>
          <w:color w:val="000000" w:themeColor="text1"/>
          <w:szCs w:val="28"/>
          <w14:textFill>
            <w14:solidFill>
              <w14:schemeClr w14:val="tx1"/>
            </w14:solidFill>
          </w14:textFill>
        </w:rPr>
      </w:pPr>
    </w:p>
    <w:p>
      <w:pPr>
        <w:spacing w:line="360" w:lineRule="auto"/>
        <w:rPr>
          <w:rFonts w:cs="宋体" w:asciiTheme="majorEastAsia" w:hAnsiTheme="majorEastAsia" w:eastAsiaTheme="majorEastAsia"/>
          <w:b/>
          <w:bCs/>
          <w:color w:val="000000" w:themeColor="text1"/>
          <w:szCs w:val="28"/>
          <w14:textFill>
            <w14:solidFill>
              <w14:schemeClr w14:val="tx1"/>
            </w14:solidFill>
          </w14:textFill>
        </w:rPr>
      </w:pPr>
      <w:r>
        <w:rPr>
          <w:rFonts w:hint="eastAsia" w:cs="宋体" w:asciiTheme="majorEastAsia" w:hAnsiTheme="majorEastAsia" w:eastAsiaTheme="majorEastAsia"/>
          <w:b/>
          <w:bCs/>
          <w:color w:val="000000" w:themeColor="text1"/>
          <w:szCs w:val="28"/>
          <w14:textFill>
            <w14:solidFill>
              <w14:schemeClr w14:val="tx1"/>
            </w14:solidFill>
          </w14:textFill>
        </w:rPr>
        <w:br w:type="page"/>
      </w:r>
    </w:p>
    <w:p>
      <w:pPr>
        <w:tabs>
          <w:tab w:val="left" w:pos="6300"/>
        </w:tabs>
        <w:snapToGrid w:val="0"/>
        <w:spacing w:line="360" w:lineRule="auto"/>
        <w:ind w:right="480"/>
        <w:jc w:val="both"/>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bCs/>
          <w:color w:val="000000" w:themeColor="text1"/>
          <w:szCs w:val="28"/>
          <w14:textFill>
            <w14:solidFill>
              <w14:schemeClr w14:val="tx1"/>
            </w14:solidFill>
          </w14:textFill>
        </w:rPr>
        <w:t>五、</w:t>
      </w:r>
    </w:p>
    <w:p>
      <w:pPr>
        <w:tabs>
          <w:tab w:val="left" w:pos="6300"/>
        </w:tabs>
        <w:snapToGrid w:val="0"/>
        <w:spacing w:line="360" w:lineRule="auto"/>
        <w:ind w:right="-1"/>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right="-1"/>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jc w:val="center"/>
        <w:rPr>
          <w:rFonts w:cs="宋体" w:asciiTheme="majorEastAsia" w:hAnsiTheme="majorEastAsia" w:eastAsiaTheme="majorEastAsia"/>
          <w:b/>
          <w:bCs/>
          <w:color w:val="000000" w:themeColor="text1"/>
          <w:szCs w:val="28"/>
          <w14:textFill>
            <w14:solidFill>
              <w14:schemeClr w14:val="tx1"/>
            </w14:solidFill>
          </w14:textFill>
        </w:rPr>
      </w:pPr>
      <w:r>
        <w:rPr>
          <w:rFonts w:hint="eastAsia" w:cs="宋体" w:asciiTheme="majorEastAsia" w:hAnsiTheme="majorEastAsia" w:eastAsiaTheme="majorEastAsia"/>
          <w:b/>
          <w:bCs/>
          <w:color w:val="000000" w:themeColor="text1"/>
          <w:szCs w:val="28"/>
          <w14:textFill>
            <w14:solidFill>
              <w14:schemeClr w14:val="tx1"/>
            </w14:solidFill>
          </w14:textFill>
        </w:rPr>
        <w:t>法定代表人证明</w:t>
      </w: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致：（采购人名称）：</w:t>
      </w:r>
    </w:p>
    <w:p>
      <w:pPr>
        <w:tabs>
          <w:tab w:val="left" w:pos="6300"/>
        </w:tabs>
        <w:snapToGrid w:val="0"/>
        <w:spacing w:line="360" w:lineRule="auto"/>
        <w:ind w:firstLine="562" w:firstLineChars="20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（法定代表人名称及身份证代码）是（供应商名称）的法定代表人，电话代表我单位全权办理上述项目的询比、签约等具体工作，并签署全部有关文件、协议及合同。签字负全部责任。</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法定代表人（签字或盖章）： 供应商名称（公章）</w:t>
      </w:r>
    </w:p>
    <w:p>
      <w:pPr>
        <w:tabs>
          <w:tab w:val="left" w:pos="6300"/>
        </w:tabs>
        <w:snapToGrid w:val="0"/>
        <w:spacing w:line="360" w:lineRule="auto"/>
        <w:ind w:right="360" w:firstLine="570"/>
        <w:jc w:val="right"/>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年   月   日</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（附：法定代表人身份证正反面复印件）</w:t>
      </w:r>
    </w:p>
    <w:p>
      <w:pPr>
        <w:tabs>
          <w:tab w:val="left" w:pos="6300"/>
        </w:tabs>
        <w:snapToGrid w:val="0"/>
        <w:spacing w:line="360" w:lineRule="auto"/>
        <w:ind w:firstLine="57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rPr>
          <w:rFonts w:cs="宋体" w:asciiTheme="majorEastAsia" w:hAnsiTheme="majorEastAsia" w:eastAsiaTheme="majorEastAsia"/>
          <w:b/>
          <w:color w:val="000000" w:themeColor="text1"/>
          <w:szCs w:val="28"/>
          <w14:textFill>
            <w14:solidFill>
              <w14:schemeClr w14:val="tx1"/>
            </w14:solidFill>
          </w14:textFill>
        </w:rPr>
      </w:pPr>
    </w:p>
    <w:p>
      <w:pPr>
        <w:snapToGrid w:val="0"/>
        <w:spacing w:line="360" w:lineRule="auto"/>
        <w:rPr>
          <w:rFonts w:hint="eastAsia" w:cs="宋体" w:asciiTheme="majorEastAsia" w:hAnsiTheme="majorEastAsia" w:eastAsiaTheme="majorEastAsia"/>
          <w:b/>
          <w:bCs/>
          <w:szCs w:val="28"/>
        </w:rPr>
      </w:pPr>
      <w:r>
        <w:rPr>
          <w:rFonts w:hint="eastAsia" w:cs="宋体" w:asciiTheme="majorEastAsia" w:hAnsiTheme="majorEastAsia" w:eastAsiaTheme="majorEastAsia"/>
          <w:b/>
          <w:bCs/>
          <w:szCs w:val="28"/>
          <w:lang w:eastAsia="zh-CN"/>
        </w:rPr>
        <w:t>六、</w:t>
      </w:r>
      <w:r>
        <w:rPr>
          <w:rFonts w:hint="eastAsia" w:cs="宋体" w:asciiTheme="majorEastAsia" w:hAnsiTheme="majorEastAsia" w:eastAsiaTheme="majorEastAsia"/>
          <w:b/>
          <w:bCs/>
          <w:szCs w:val="28"/>
        </w:rPr>
        <w:t>诚信声明（格式）</w:t>
      </w:r>
    </w:p>
    <w:p>
      <w:pPr>
        <w:pStyle w:val="20"/>
        <w:rPr>
          <w:rFonts w:hint="eastAsia" w:cs="宋体" w:asciiTheme="majorEastAsia" w:hAnsiTheme="majorEastAsia" w:eastAsiaTheme="majorEastAsia"/>
          <w:b/>
          <w:bCs/>
          <w:szCs w:val="28"/>
        </w:rPr>
      </w:pPr>
    </w:p>
    <w:p>
      <w:pPr>
        <w:snapToGrid w:val="0"/>
        <w:spacing w:line="360" w:lineRule="auto"/>
        <w:rPr>
          <w:rFonts w:asciiTheme="majorEastAsia" w:hAnsiTheme="majorEastAsia" w:eastAsiaTheme="majorEastAsia"/>
          <w:b/>
          <w:szCs w:val="28"/>
        </w:rPr>
      </w:pPr>
      <w:r>
        <w:rPr>
          <w:rFonts w:hint="eastAsia" w:asciiTheme="majorEastAsia" w:hAnsiTheme="majorEastAsia" w:eastAsiaTheme="majorEastAsia"/>
          <w:b/>
          <w:szCs w:val="28"/>
        </w:rPr>
        <w:t>采购项目名称：</w:t>
      </w:r>
    </w:p>
    <w:p>
      <w:pPr>
        <w:snapToGrid w:val="0"/>
        <w:spacing w:line="360" w:lineRule="auto"/>
        <w:ind w:firstLine="480"/>
        <w:rPr>
          <w:rFonts w:asciiTheme="majorEastAsia" w:hAnsiTheme="majorEastAsia" w:eastAsiaTheme="majorEastAsia"/>
          <w:b/>
          <w:szCs w:val="28"/>
          <w:u w:val="single"/>
        </w:rPr>
      </w:pPr>
    </w:p>
    <w:p>
      <w:pPr>
        <w:snapToGrid w:val="0"/>
        <w:spacing w:line="360" w:lineRule="auto"/>
        <w:ind w:firstLine="480"/>
        <w:rPr>
          <w:rFonts w:asciiTheme="majorEastAsia" w:hAnsiTheme="majorEastAsia" w:eastAsiaTheme="majorEastAsia"/>
          <w:b/>
          <w:szCs w:val="28"/>
        </w:rPr>
      </w:pPr>
      <w:r>
        <w:rPr>
          <w:rFonts w:hint="eastAsia" w:asciiTheme="majorEastAsia" w:hAnsiTheme="majorEastAsia" w:eastAsiaTheme="majorEastAsia"/>
          <w:b/>
          <w:szCs w:val="28"/>
        </w:rPr>
        <w:t>致：（采购人名称）：</w:t>
      </w:r>
    </w:p>
    <w:p>
      <w:pPr>
        <w:snapToGrid w:val="0"/>
        <w:spacing w:line="360" w:lineRule="auto"/>
        <w:ind w:firstLine="480"/>
        <w:rPr>
          <w:rFonts w:asciiTheme="majorEastAsia" w:hAnsiTheme="majorEastAsia" w:eastAsiaTheme="majorEastAsia"/>
          <w:b/>
          <w:szCs w:val="28"/>
        </w:rPr>
      </w:pPr>
      <w:r>
        <w:rPr>
          <w:rFonts w:hint="eastAsia" w:asciiTheme="majorEastAsia" w:hAnsiTheme="majorEastAsia" w:eastAsiaTheme="majorEastAsia"/>
          <w:b/>
          <w:szCs w:val="28"/>
        </w:rPr>
        <w:t>（供应商名称）郑重声明，我公司具有良好的商业信誉，具有履行合同所必需的设备和专业技术能力，参加本项目采购活动前三年内无重大违法活动记录，在合同签订前后随时愿意提供相关证明材料；我公司还同时声明未列入在信用中国网站（www.creditchina.gov.cn）“失信被执行人”、“重大税收违法案件当事人名单”中，也未列入中国政府采购网（www.ccgp.gov.cn）“政府采购严重违法失信行为记录名单”中，并随时接受采购人、采购代理机构的检查验证，符合《政府采购法》规定地供应商资格条件。我方对以上声明负全部法律责任。</w:t>
      </w:r>
    </w:p>
    <w:p>
      <w:pPr>
        <w:pStyle w:val="20"/>
        <w:rPr>
          <w:rFonts w:hint="eastAsia" w:cs="宋体" w:asciiTheme="majorEastAsia" w:hAnsiTheme="majorEastAsia" w:eastAsiaTheme="majorEastAsia"/>
          <w:b/>
          <w:bCs/>
          <w:szCs w:val="28"/>
        </w:rPr>
      </w:pPr>
    </w:p>
    <w:p>
      <w:pPr>
        <w:snapToGrid w:val="0"/>
        <w:spacing w:line="360" w:lineRule="auto"/>
        <w:ind w:firstLine="1324" w:firstLineChars="471"/>
        <w:rPr>
          <w:rFonts w:hint="eastAsia" w:asciiTheme="majorEastAsia" w:hAnsiTheme="majorEastAsia" w:eastAsiaTheme="majorEastAsia"/>
          <w:b/>
          <w:szCs w:val="28"/>
        </w:rPr>
      </w:pPr>
      <w:r>
        <w:rPr>
          <w:rFonts w:hint="eastAsia" w:asciiTheme="majorEastAsia" w:hAnsiTheme="majorEastAsia" w:eastAsiaTheme="majorEastAsia"/>
          <w:b/>
          <w:szCs w:val="28"/>
        </w:rPr>
        <w:t>特此声明。</w:t>
      </w:r>
    </w:p>
    <w:p>
      <w:pPr>
        <w:pStyle w:val="20"/>
        <w:rPr>
          <w:rFonts w:hint="eastAsia" w:asciiTheme="majorEastAsia" w:hAnsiTheme="majorEastAsia" w:eastAsiaTheme="majorEastAsia"/>
          <w:b/>
          <w:szCs w:val="28"/>
        </w:rPr>
      </w:pPr>
    </w:p>
    <w:p>
      <w:pPr>
        <w:pStyle w:val="20"/>
        <w:rPr>
          <w:rFonts w:hint="eastAsia" w:asciiTheme="majorEastAsia" w:hAnsiTheme="majorEastAsia" w:eastAsiaTheme="majorEastAsia"/>
          <w:b/>
          <w:szCs w:val="28"/>
        </w:rPr>
      </w:pPr>
    </w:p>
    <w:p>
      <w:pPr>
        <w:snapToGrid w:val="0"/>
        <w:spacing w:line="360" w:lineRule="auto"/>
        <w:ind w:right="240" w:firstLine="480"/>
        <w:jc w:val="right"/>
        <w:rPr>
          <w:rFonts w:asciiTheme="majorEastAsia" w:hAnsiTheme="majorEastAsia" w:eastAsiaTheme="majorEastAsia"/>
          <w:b/>
          <w:szCs w:val="28"/>
        </w:rPr>
      </w:pPr>
      <w:r>
        <w:rPr>
          <w:rFonts w:hint="eastAsia" w:asciiTheme="majorEastAsia" w:hAnsiTheme="majorEastAsia" w:eastAsiaTheme="majorEastAsia"/>
          <w:b/>
          <w:szCs w:val="28"/>
        </w:rPr>
        <w:t>（供应商公章）</w:t>
      </w:r>
    </w:p>
    <w:p>
      <w:pPr>
        <w:snapToGrid w:val="0"/>
        <w:spacing w:line="360" w:lineRule="auto"/>
        <w:ind w:right="480"/>
        <w:jc w:val="right"/>
        <w:rPr>
          <w:rFonts w:asciiTheme="majorEastAsia" w:hAnsiTheme="majorEastAsia" w:eastAsiaTheme="majorEastAsia"/>
          <w:b/>
          <w:szCs w:val="28"/>
        </w:rPr>
      </w:pPr>
      <w:r>
        <w:rPr>
          <w:rFonts w:hint="eastAsia" w:asciiTheme="majorEastAsia" w:hAnsiTheme="majorEastAsia" w:eastAsiaTheme="majorEastAsia"/>
          <w:b/>
          <w:szCs w:val="28"/>
        </w:rPr>
        <w:t>年   月   日</w:t>
      </w:r>
    </w:p>
    <w:p>
      <w:pPr>
        <w:pStyle w:val="20"/>
      </w:pPr>
    </w:p>
    <w:p>
      <w:pPr>
        <w:snapToGrid w:val="0"/>
        <w:spacing w:line="360" w:lineRule="auto"/>
        <w:ind w:firstLine="480"/>
        <w:rPr>
          <w:rFonts w:asciiTheme="majorEastAsia" w:hAnsiTheme="majorEastAsia" w:eastAsiaTheme="majorEastAsia"/>
          <w:b/>
          <w:szCs w:val="28"/>
        </w:rPr>
      </w:pPr>
    </w:p>
    <w:p>
      <w:pPr>
        <w:tabs>
          <w:tab w:val="left" w:pos="6300"/>
        </w:tabs>
        <w:snapToGrid w:val="0"/>
        <w:spacing w:line="360" w:lineRule="auto"/>
        <w:ind w:right="480" w:firstLine="570"/>
        <w:jc w:val="center"/>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right="480"/>
        <w:rPr>
          <w:rFonts w:cs="宋体" w:asciiTheme="majorEastAsia" w:hAnsiTheme="majorEastAsia" w:eastAsiaTheme="majorEastAsia"/>
          <w:b/>
          <w:color w:val="000000" w:themeColor="text1"/>
          <w:szCs w:val="28"/>
          <w14:textFill>
            <w14:solidFill>
              <w14:schemeClr w14:val="tx1"/>
            </w14:solidFill>
          </w14:textFill>
        </w:rPr>
      </w:pPr>
    </w:p>
    <w:p>
      <w:pPr>
        <w:tabs>
          <w:tab w:val="left" w:pos="6300"/>
        </w:tabs>
        <w:snapToGrid w:val="0"/>
        <w:spacing w:line="360" w:lineRule="auto"/>
        <w:ind w:right="480" w:firstLine="570"/>
        <w:jc w:val="center"/>
        <w:rPr>
          <w:rFonts w:cs="宋体" w:asciiTheme="majorEastAsia" w:hAnsiTheme="majorEastAsia" w:eastAsiaTheme="majorEastAsia"/>
          <w:b/>
          <w:color w:val="000000" w:themeColor="text1"/>
          <w:szCs w:val="28"/>
          <w14:textFill>
            <w14:solidFill>
              <w14:schemeClr w14:val="tx1"/>
            </w14:solidFill>
          </w14:textFill>
        </w:rPr>
      </w:pPr>
      <w:r>
        <w:rPr>
          <w:rFonts w:hint="eastAsia" w:cs="宋体" w:asciiTheme="majorEastAsia" w:hAnsiTheme="majorEastAsia" w:eastAsiaTheme="majorEastAsia"/>
          <w:b/>
          <w:color w:val="000000" w:themeColor="text1"/>
          <w:szCs w:val="28"/>
          <w14:textFill>
            <w14:solidFill>
              <w14:schemeClr w14:val="tx1"/>
            </w14:solidFill>
          </w14:textFill>
        </w:rPr>
        <w:t>（结束）</w:t>
      </w:r>
    </w:p>
    <w:sectPr>
      <w:headerReference r:id="rId9" w:type="first"/>
      <w:footerReference r:id="rId12" w:type="first"/>
      <w:headerReference r:id="rId7" w:type="default"/>
      <w:footerReference r:id="rId10" w:type="default"/>
      <w:headerReference r:id="rId8" w:type="even"/>
      <w:footerReference r:id="rId11" w:type="even"/>
      <w:pgSz w:w="11906" w:h="16838"/>
      <w:pgMar w:top="1440" w:right="1236" w:bottom="1440" w:left="1236"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PMingLiU">
    <w:panose1 w:val="02020500000000000000"/>
    <w:charset w:val="88"/>
    <w:family w:val="roman"/>
    <w:pitch w:val="default"/>
    <w:sig w:usb0="A00002FF" w:usb1="28CFFCFA" w:usb2="00000016" w:usb3="00000000" w:csb0="00100001" w:csb1="00000000"/>
  </w:font>
  <w:font w:name="方正仿宋_GBK">
    <w:altName w:val="微软雅黑"/>
    <w:panose1 w:val="00000000000000000000"/>
    <w:charset w:val="86"/>
    <w:family w:val="script"/>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9705" cy="139700"/>
              <wp:effectExtent l="0" t="0" r="4445" b="6350"/>
              <wp:wrapNone/>
              <wp:docPr id="7" name="文本框 7"/>
              <wp:cNvGraphicFramePr/>
              <a:graphic xmlns:a="http://schemas.openxmlformats.org/drawingml/2006/main">
                <a:graphicData uri="http://schemas.microsoft.com/office/word/2010/wordprocessingShape">
                  <wps:wsp>
                    <wps:cNvSpPr txBox="1"/>
                    <wps:spPr>
                      <a:xfrm>
                        <a:off x="0" y="0"/>
                        <a:ext cx="179705" cy="139700"/>
                      </a:xfrm>
                      <a:prstGeom prst="rect">
                        <a:avLst/>
                      </a:prstGeom>
                      <a:noFill/>
                      <a:ln w="6350">
                        <a:noFill/>
                      </a:ln>
                    </wps:spPr>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4.15pt;mso-position-horizontal:center;mso-position-horizontal-relative:margin;mso-wrap-style:none;z-index:251659264;mso-width-relative:page;mso-height-relative:page;" filled="f" stroked="f" coordsize="21600,21600" o:gfxdata="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x8gY3RAAAAAwEAAA8AAAAAAAAAAQAgAAAAIgAAAGRycy9kb3ducmV2LnhtbFBLAQIUABQAAAAI&#10;AIdO4kBOlD99LQIAAFMEAAAOAAAAAAAAAAEAIAAAACABAABkcnMvZTJvRG9jLnhtbFBLBQYAAAAA&#10;BgAGAFkBAAC/BQ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t>- 10 -</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38125" cy="139700"/>
              <wp:effectExtent l="0" t="0" r="3175" b="6350"/>
              <wp:wrapNone/>
              <wp:docPr id="8" name="文本框 8"/>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wps:spPr>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t>- 11 -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8.75pt;mso-position-horizontal:center;mso-position-horizontal-relative:margin;mso-wrap-style:none;z-index:251660288;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U43lb0wAAAAMBAAAPAAAAAAAAAAEAIAAAACIAAABkcnMvZG93bnJldi54bWxQSwECFAAU&#10;AAAACACHTuJA1CJuvy8CAABTBAAADgAAAAAAAAABACAAAAAiAQAAZHJzL2Uyb0RvYy54bWxQSwUG&#10;AAAAAAYABgBZAQAAwwU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t>- 11 -</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left" w:pos="4747"/>
        <w:tab w:val="clear" w:pos="4153"/>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238125" cy="139700"/>
              <wp:effectExtent l="0" t="0" r="3175" b="6350"/>
              <wp:wrapNone/>
              <wp:docPr id="9" name="文本框 9"/>
              <wp:cNvGraphicFramePr/>
              <a:graphic xmlns:a="http://schemas.openxmlformats.org/drawingml/2006/main">
                <a:graphicData uri="http://schemas.microsoft.com/office/word/2010/wordprocessingShape">
                  <wps:wsp>
                    <wps:cNvSpPr txBox="1"/>
                    <wps:spPr>
                      <a:xfrm>
                        <a:off x="0" y="0"/>
                        <a:ext cx="238125" cy="139700"/>
                      </a:xfrm>
                      <a:prstGeom prst="rect">
                        <a:avLst/>
                      </a:prstGeom>
                      <a:noFill/>
                      <a:ln w="6350">
                        <a:noFill/>
                      </a:ln>
                    </wps:spPr>
                    <wps:txbx>
                      <w:txbxContent>
                        <w:p>
                          <w:pPr>
                            <w:pStyle w:val="14"/>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1pt;width:18.75pt;mso-position-horizontal:center;mso-position-horizontal-relative:margin;mso-wrap-style:none;z-index:251661312;mso-width-relative:page;mso-height-relative:page;" filled="f" stroked="f" coordsize="21600,21600" o:gfxdata="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1ON5W9MAAAADAQAADwAAAAAAAAABACAAAAAiAAAAZHJzL2Rvd25yZXYueG1sUEsBAhQA&#10;FAAAAAgAh07iQKjtDTkwAgAAUwQAAA4AAAAAAAAAAQAgAAAAIgEAAGRycy9lMm9Eb2MueG1sUEsF&#10;BgAAAAAGAAYAWQEAAMQFAAAAAA==&#10;">
              <v:fill on="f" focussize="0,0"/>
              <v:stroke on="f" weight="0.5pt"/>
              <v:imagedata o:title=""/>
              <o:lock v:ext="edit" aspectratio="f"/>
              <v:textbox inset="0mm,0mm,0mm,0mm" style="mso-fit-shape-to-text:t;">
                <w:txbxContent>
                  <w:p>
                    <w:pPr>
                      <w:pStyle w:val="14"/>
                    </w:pPr>
                    <w:r>
                      <w:rPr>
                        <w:rFonts w:hint="eastAsia"/>
                      </w:rPr>
                      <w:fldChar w:fldCharType="begin"/>
                    </w:r>
                    <w:r>
                      <w:rPr>
                        <w:rFonts w:hint="eastAsia"/>
                      </w:rPr>
                      <w:instrText xml:space="preserve"> PAGE  \* MERGEFORMAT </w:instrText>
                    </w:r>
                    <w:r>
                      <w:rPr>
                        <w:rFonts w:hint="eastAsia"/>
                      </w:rPr>
                      <w:fldChar w:fldCharType="separate"/>
                    </w:r>
                    <w:r>
                      <w:t>- 18 -</w:t>
                    </w:r>
                    <w:r>
                      <w:rPr>
                        <w:rFonts w:hint="eastAsia"/>
                      </w:rPr>
                      <w:fldChar w:fldCharType="end"/>
                    </w:r>
                  </w:p>
                </w:txbxContent>
              </v:textbox>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both"/>
      <w:rPr>
        <w:rFonts w:ascii="方正仿宋_GBK" w:eastAsia="方正仿宋_GBK"/>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both"/>
      <w:rPr>
        <w:rFonts w:ascii="方正仿宋_GBK" w:eastAsia="方正仿宋_GBK"/>
        <w:sz w:val="21"/>
        <w:szCs w:val="21"/>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B84019"/>
    <w:multiLevelType w:val="singleLevel"/>
    <w:tmpl w:val="01B84019"/>
    <w:lvl w:ilvl="0" w:tentative="0">
      <w:start w:val="2"/>
      <w:numFmt w:val="decimal"/>
      <w:suff w:val="nothing"/>
      <w:lvlText w:val="%1、"/>
      <w:lvlJc w:val="left"/>
    </w:lvl>
  </w:abstractNum>
  <w:abstractNum w:abstractNumId="1">
    <w:nsid w:val="0AA30B17"/>
    <w:multiLevelType w:val="singleLevel"/>
    <w:tmpl w:val="0AA30B17"/>
    <w:lvl w:ilvl="0" w:tentative="0">
      <w:start w:val="1"/>
      <w:numFmt w:val="chineseCounting"/>
      <w:suff w:val="nothing"/>
      <w:lvlText w:val="%1、"/>
      <w:lvlJc w:val="left"/>
      <w:rPr>
        <w:rFonts w:hint="eastAsia"/>
      </w:rPr>
    </w:lvl>
  </w:abstractNum>
  <w:abstractNum w:abstractNumId="2">
    <w:nsid w:val="14517D74"/>
    <w:multiLevelType w:val="singleLevel"/>
    <w:tmpl w:val="14517D74"/>
    <w:lvl w:ilvl="0" w:tentative="0">
      <w:start w:val="1"/>
      <w:numFmt w:val="chineseCounting"/>
      <w:suff w:val="space"/>
      <w:lvlText w:val="第%1篇"/>
      <w:lvlJc w:val="left"/>
      <w:rPr>
        <w:rFonts w:hint="eastAsia"/>
      </w:rPr>
    </w:lvl>
  </w:abstractNum>
  <w:abstractNum w:abstractNumId="3">
    <w:nsid w:val="4E709CBE"/>
    <w:multiLevelType w:val="singleLevel"/>
    <w:tmpl w:val="4E709CBE"/>
    <w:lvl w:ilvl="0" w:tentative="0">
      <w:start w:val="2"/>
      <w:numFmt w:val="chineseCounting"/>
      <w:suff w:val="nothing"/>
      <w:lvlText w:val="%1、"/>
      <w:lvlJc w:val="left"/>
      <w:pPr>
        <w:ind w:left="-58"/>
      </w:pPr>
      <w:rPr>
        <w:rFonts w:hint="eastAsia"/>
      </w:rPr>
    </w:lvl>
  </w:abstractNum>
  <w:abstractNum w:abstractNumId="4">
    <w:nsid w:val="64F7617D"/>
    <w:multiLevelType w:val="singleLevel"/>
    <w:tmpl w:val="64F7617D"/>
    <w:lvl w:ilvl="0" w:tentative="0">
      <w:start w:val="1"/>
      <w:numFmt w:val="chineseCounting"/>
      <w:suff w:val="nothing"/>
      <w:lvlText w:val="%1、"/>
      <w:lvlJc w:val="left"/>
      <w:rPr>
        <w:rFonts w:hint="eastAsia"/>
      </w:rPr>
    </w:lvl>
  </w:abstractNum>
  <w:abstractNum w:abstractNumId="5">
    <w:nsid w:val="6E7DA61D"/>
    <w:multiLevelType w:val="singleLevel"/>
    <w:tmpl w:val="6E7DA61D"/>
    <w:lvl w:ilvl="0" w:tentative="0">
      <w:start w:val="2"/>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73F"/>
    <w:rsid w:val="00001640"/>
    <w:rsid w:val="00003312"/>
    <w:rsid w:val="000079B3"/>
    <w:rsid w:val="00011B34"/>
    <w:rsid w:val="00041DE9"/>
    <w:rsid w:val="00090196"/>
    <w:rsid w:val="0009252F"/>
    <w:rsid w:val="000B786F"/>
    <w:rsid w:val="000C2210"/>
    <w:rsid w:val="000D1A42"/>
    <w:rsid w:val="000F0179"/>
    <w:rsid w:val="001011EA"/>
    <w:rsid w:val="00114C9F"/>
    <w:rsid w:val="00130B90"/>
    <w:rsid w:val="001463F0"/>
    <w:rsid w:val="001749EB"/>
    <w:rsid w:val="001B07FD"/>
    <w:rsid w:val="001B34E3"/>
    <w:rsid w:val="001D3175"/>
    <w:rsid w:val="001D41BE"/>
    <w:rsid w:val="00234C6C"/>
    <w:rsid w:val="00240C52"/>
    <w:rsid w:val="002413C0"/>
    <w:rsid w:val="00242F5D"/>
    <w:rsid w:val="00277D2B"/>
    <w:rsid w:val="002819A4"/>
    <w:rsid w:val="00292C09"/>
    <w:rsid w:val="00294380"/>
    <w:rsid w:val="002B16CC"/>
    <w:rsid w:val="002C2DD7"/>
    <w:rsid w:val="002E236D"/>
    <w:rsid w:val="00333413"/>
    <w:rsid w:val="00335467"/>
    <w:rsid w:val="00341433"/>
    <w:rsid w:val="00343B4A"/>
    <w:rsid w:val="00380190"/>
    <w:rsid w:val="003905B9"/>
    <w:rsid w:val="003B2256"/>
    <w:rsid w:val="003C5F62"/>
    <w:rsid w:val="003D4060"/>
    <w:rsid w:val="003D49F1"/>
    <w:rsid w:val="003D7669"/>
    <w:rsid w:val="003F052D"/>
    <w:rsid w:val="00400205"/>
    <w:rsid w:val="00400E34"/>
    <w:rsid w:val="00416D27"/>
    <w:rsid w:val="00425F7C"/>
    <w:rsid w:val="004713A2"/>
    <w:rsid w:val="00473AF0"/>
    <w:rsid w:val="00480983"/>
    <w:rsid w:val="00485814"/>
    <w:rsid w:val="004904F8"/>
    <w:rsid w:val="004C61C1"/>
    <w:rsid w:val="004F0B0A"/>
    <w:rsid w:val="00506F3F"/>
    <w:rsid w:val="005112A3"/>
    <w:rsid w:val="005316B8"/>
    <w:rsid w:val="00553244"/>
    <w:rsid w:val="005652FD"/>
    <w:rsid w:val="0057182B"/>
    <w:rsid w:val="00571EA8"/>
    <w:rsid w:val="005A0362"/>
    <w:rsid w:val="005A1643"/>
    <w:rsid w:val="005B5CCE"/>
    <w:rsid w:val="00615F5A"/>
    <w:rsid w:val="0063129F"/>
    <w:rsid w:val="006413A7"/>
    <w:rsid w:val="0065232A"/>
    <w:rsid w:val="00660617"/>
    <w:rsid w:val="00664900"/>
    <w:rsid w:val="00676E6E"/>
    <w:rsid w:val="00681CAE"/>
    <w:rsid w:val="00682085"/>
    <w:rsid w:val="00692BA8"/>
    <w:rsid w:val="006B62FB"/>
    <w:rsid w:val="006B7D43"/>
    <w:rsid w:val="006E4E2A"/>
    <w:rsid w:val="006F771A"/>
    <w:rsid w:val="007239ED"/>
    <w:rsid w:val="00766B67"/>
    <w:rsid w:val="00780290"/>
    <w:rsid w:val="0078615C"/>
    <w:rsid w:val="007A5157"/>
    <w:rsid w:val="007B11CF"/>
    <w:rsid w:val="007B5FD3"/>
    <w:rsid w:val="007B6A2C"/>
    <w:rsid w:val="007B7CF8"/>
    <w:rsid w:val="007F2A18"/>
    <w:rsid w:val="00840A0F"/>
    <w:rsid w:val="00846640"/>
    <w:rsid w:val="008823EA"/>
    <w:rsid w:val="00890C3D"/>
    <w:rsid w:val="00893CB5"/>
    <w:rsid w:val="008A6054"/>
    <w:rsid w:val="008A68C1"/>
    <w:rsid w:val="008D4807"/>
    <w:rsid w:val="008F6117"/>
    <w:rsid w:val="0090392D"/>
    <w:rsid w:val="009167BB"/>
    <w:rsid w:val="009353EC"/>
    <w:rsid w:val="00961D36"/>
    <w:rsid w:val="0096601C"/>
    <w:rsid w:val="00971597"/>
    <w:rsid w:val="00976925"/>
    <w:rsid w:val="00984BA6"/>
    <w:rsid w:val="009918FF"/>
    <w:rsid w:val="009A4A63"/>
    <w:rsid w:val="009B1B96"/>
    <w:rsid w:val="009B5321"/>
    <w:rsid w:val="009D571A"/>
    <w:rsid w:val="009E013A"/>
    <w:rsid w:val="009E1777"/>
    <w:rsid w:val="009E2BD3"/>
    <w:rsid w:val="009E5CC8"/>
    <w:rsid w:val="009E67C9"/>
    <w:rsid w:val="009F3D82"/>
    <w:rsid w:val="00A33775"/>
    <w:rsid w:val="00A50E8A"/>
    <w:rsid w:val="00A529D2"/>
    <w:rsid w:val="00A948FD"/>
    <w:rsid w:val="00AB573F"/>
    <w:rsid w:val="00AC062A"/>
    <w:rsid w:val="00AC5A5E"/>
    <w:rsid w:val="00AD1AE4"/>
    <w:rsid w:val="00B252A5"/>
    <w:rsid w:val="00B26939"/>
    <w:rsid w:val="00B30F4A"/>
    <w:rsid w:val="00B434FE"/>
    <w:rsid w:val="00B57758"/>
    <w:rsid w:val="00B908D6"/>
    <w:rsid w:val="00B941C8"/>
    <w:rsid w:val="00BA5512"/>
    <w:rsid w:val="00BC7D91"/>
    <w:rsid w:val="00BE5054"/>
    <w:rsid w:val="00C21FC7"/>
    <w:rsid w:val="00C53023"/>
    <w:rsid w:val="00C626B5"/>
    <w:rsid w:val="00C74220"/>
    <w:rsid w:val="00C9617F"/>
    <w:rsid w:val="00C97292"/>
    <w:rsid w:val="00CC5878"/>
    <w:rsid w:val="00D0171F"/>
    <w:rsid w:val="00D1071D"/>
    <w:rsid w:val="00D15881"/>
    <w:rsid w:val="00D2048D"/>
    <w:rsid w:val="00D24322"/>
    <w:rsid w:val="00D51213"/>
    <w:rsid w:val="00D71ABD"/>
    <w:rsid w:val="00DA52E9"/>
    <w:rsid w:val="00DB1284"/>
    <w:rsid w:val="00DD2A1D"/>
    <w:rsid w:val="00DD6470"/>
    <w:rsid w:val="00E124CD"/>
    <w:rsid w:val="00E34191"/>
    <w:rsid w:val="00E4104A"/>
    <w:rsid w:val="00E55FEF"/>
    <w:rsid w:val="00E75160"/>
    <w:rsid w:val="00E90208"/>
    <w:rsid w:val="00E976F8"/>
    <w:rsid w:val="00EF6CD1"/>
    <w:rsid w:val="00F02181"/>
    <w:rsid w:val="00F557D8"/>
    <w:rsid w:val="00F666B5"/>
    <w:rsid w:val="00F969E1"/>
    <w:rsid w:val="00FA0F50"/>
    <w:rsid w:val="00FA291C"/>
    <w:rsid w:val="00FD0D36"/>
    <w:rsid w:val="00FD33AB"/>
    <w:rsid w:val="00FE0C16"/>
    <w:rsid w:val="00FE516A"/>
    <w:rsid w:val="00FF59EF"/>
    <w:rsid w:val="03DB428F"/>
    <w:rsid w:val="068746FE"/>
    <w:rsid w:val="07323CED"/>
    <w:rsid w:val="094002D7"/>
    <w:rsid w:val="0C293A5E"/>
    <w:rsid w:val="0DDA2B6B"/>
    <w:rsid w:val="0DFD673C"/>
    <w:rsid w:val="12193F55"/>
    <w:rsid w:val="12E1288F"/>
    <w:rsid w:val="145F2750"/>
    <w:rsid w:val="173029FC"/>
    <w:rsid w:val="1B232375"/>
    <w:rsid w:val="1CFE13DC"/>
    <w:rsid w:val="1F86150D"/>
    <w:rsid w:val="206A32E9"/>
    <w:rsid w:val="20A60285"/>
    <w:rsid w:val="20D93E61"/>
    <w:rsid w:val="21153041"/>
    <w:rsid w:val="212B464B"/>
    <w:rsid w:val="22224937"/>
    <w:rsid w:val="264959FA"/>
    <w:rsid w:val="26C7415A"/>
    <w:rsid w:val="271A6A59"/>
    <w:rsid w:val="28AF46CD"/>
    <w:rsid w:val="29A40FEE"/>
    <w:rsid w:val="2B69623C"/>
    <w:rsid w:val="2BA77F2A"/>
    <w:rsid w:val="2C7F0717"/>
    <w:rsid w:val="2CD14953"/>
    <w:rsid w:val="2D923385"/>
    <w:rsid w:val="2F8C5888"/>
    <w:rsid w:val="30B80A62"/>
    <w:rsid w:val="325C0E5D"/>
    <w:rsid w:val="336A5906"/>
    <w:rsid w:val="35CA1F63"/>
    <w:rsid w:val="35D800D1"/>
    <w:rsid w:val="35E6360B"/>
    <w:rsid w:val="398E4703"/>
    <w:rsid w:val="3C603FB9"/>
    <w:rsid w:val="3F3B4248"/>
    <w:rsid w:val="3F512B6D"/>
    <w:rsid w:val="3FA93F4C"/>
    <w:rsid w:val="41115D85"/>
    <w:rsid w:val="41EB6211"/>
    <w:rsid w:val="43843F7B"/>
    <w:rsid w:val="450673E7"/>
    <w:rsid w:val="46B84314"/>
    <w:rsid w:val="47BB43A0"/>
    <w:rsid w:val="480C6A7F"/>
    <w:rsid w:val="48E81AD5"/>
    <w:rsid w:val="4B1D5F5B"/>
    <w:rsid w:val="4D140152"/>
    <w:rsid w:val="501F186B"/>
    <w:rsid w:val="505E2335"/>
    <w:rsid w:val="543F7A21"/>
    <w:rsid w:val="5505264B"/>
    <w:rsid w:val="55A05132"/>
    <w:rsid w:val="58471EA5"/>
    <w:rsid w:val="58F7474D"/>
    <w:rsid w:val="59096191"/>
    <w:rsid w:val="593C642E"/>
    <w:rsid w:val="5ACD05E0"/>
    <w:rsid w:val="5EB32B3F"/>
    <w:rsid w:val="5FCA0D68"/>
    <w:rsid w:val="61747B2A"/>
    <w:rsid w:val="63430392"/>
    <w:rsid w:val="658B3CB1"/>
    <w:rsid w:val="65DC79F5"/>
    <w:rsid w:val="67031845"/>
    <w:rsid w:val="676636E0"/>
    <w:rsid w:val="6A68082A"/>
    <w:rsid w:val="6C573D12"/>
    <w:rsid w:val="6CDB6384"/>
    <w:rsid w:val="6EEB3E03"/>
    <w:rsid w:val="6F726D1E"/>
    <w:rsid w:val="75613D51"/>
    <w:rsid w:val="76E65283"/>
    <w:rsid w:val="77586B68"/>
    <w:rsid w:val="78C91F23"/>
    <w:rsid w:val="79A3182C"/>
    <w:rsid w:val="7DE46F7A"/>
    <w:rsid w:val="7E6813D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qFormat="1"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8"/>
      <w:lang w:val="en-US" w:eastAsia="zh-CN" w:bidi="ar-SA"/>
    </w:rPr>
  </w:style>
  <w:style w:type="paragraph" w:styleId="3">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0"/>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4"/>
    <w:qFormat/>
    <w:uiPriority w:val="0"/>
    <w:pPr>
      <w:keepNext/>
      <w:keepLines/>
      <w:spacing w:before="260" w:after="260" w:line="413" w:lineRule="auto"/>
      <w:outlineLvl w:val="2"/>
    </w:pPr>
    <w:rPr>
      <w:b/>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jc w:val="center"/>
    </w:pPr>
    <w:rPr>
      <w:sz w:val="28"/>
    </w:rPr>
  </w:style>
  <w:style w:type="paragraph" w:styleId="6">
    <w:name w:val="Normal Indent"/>
    <w:basedOn w:val="1"/>
    <w:qFormat/>
    <w:uiPriority w:val="0"/>
    <w:pPr>
      <w:adjustRightInd w:val="0"/>
      <w:snapToGrid w:val="0"/>
      <w:spacing w:line="360" w:lineRule="auto"/>
      <w:ind w:firstLine="420"/>
    </w:pPr>
    <w:rPr>
      <w:rFonts w:ascii="Times New Roman" w:hAnsi="Times New Roman"/>
      <w:sz w:val="24"/>
    </w:rPr>
  </w:style>
  <w:style w:type="paragraph" w:styleId="7">
    <w:name w:val="caption"/>
    <w:basedOn w:val="1"/>
    <w:next w:val="1"/>
    <w:qFormat/>
    <w:uiPriority w:val="0"/>
    <w:pPr>
      <w:widowControl/>
      <w:tabs>
        <w:tab w:val="left" w:pos="1134"/>
      </w:tabs>
      <w:adjustRightInd w:val="0"/>
      <w:snapToGrid w:val="0"/>
      <w:spacing w:line="280" w:lineRule="atLeast"/>
      <w:jc w:val="left"/>
    </w:pPr>
    <w:rPr>
      <w:rFonts w:ascii="Times New Roman" w:hAnsi="Times New Roman" w:eastAsia="PMingLiU"/>
      <w:b/>
      <w:kern w:val="0"/>
      <w:sz w:val="24"/>
      <w:lang w:eastAsia="zh-TW"/>
    </w:rPr>
  </w:style>
  <w:style w:type="paragraph" w:styleId="8">
    <w:name w:val="Document Map"/>
    <w:basedOn w:val="1"/>
    <w:link w:val="26"/>
    <w:semiHidden/>
    <w:unhideWhenUsed/>
    <w:qFormat/>
    <w:uiPriority w:val="99"/>
    <w:rPr>
      <w:rFonts w:ascii="宋体"/>
      <w:sz w:val="18"/>
      <w:szCs w:val="18"/>
    </w:rPr>
  </w:style>
  <w:style w:type="paragraph" w:styleId="9">
    <w:name w:val="Body Text Indent"/>
    <w:basedOn w:val="1"/>
    <w:next w:val="10"/>
    <w:link w:val="42"/>
    <w:qFormat/>
    <w:uiPriority w:val="0"/>
    <w:pPr>
      <w:spacing w:line="700" w:lineRule="exact"/>
      <w:ind w:left="960"/>
    </w:pPr>
    <w:rPr>
      <w:sz w:val="44"/>
    </w:rPr>
  </w:style>
  <w:style w:type="paragraph" w:customStyle="1" w:styleId="10">
    <w:name w:val="TOC 11"/>
    <w:next w:val="1"/>
    <w:qFormat/>
    <w:uiPriority w:val="0"/>
    <w:pPr>
      <w:wordWrap w:val="0"/>
      <w:jc w:val="both"/>
    </w:pPr>
    <w:rPr>
      <w:rFonts w:ascii="Times New Roman" w:hAnsi="Times New Roman" w:eastAsia="宋体" w:cs="Times New Roman"/>
      <w:sz w:val="21"/>
      <w:lang w:val="en-US" w:eastAsia="zh-CN" w:bidi="ar-SA"/>
    </w:rPr>
  </w:style>
  <w:style w:type="paragraph" w:styleId="11">
    <w:name w:val="Date"/>
    <w:basedOn w:val="1"/>
    <w:next w:val="1"/>
    <w:qFormat/>
    <w:uiPriority w:val="0"/>
  </w:style>
  <w:style w:type="paragraph" w:styleId="12">
    <w:name w:val="Body Text Indent 2"/>
    <w:basedOn w:val="1"/>
    <w:qFormat/>
    <w:uiPriority w:val="0"/>
    <w:pPr>
      <w:snapToGrid w:val="0"/>
      <w:spacing w:line="560" w:lineRule="atLeast"/>
      <w:ind w:firstLine="540"/>
    </w:pPr>
  </w:style>
  <w:style w:type="paragraph" w:styleId="13">
    <w:name w:val="Balloon Text"/>
    <w:basedOn w:val="1"/>
    <w:link w:val="44"/>
    <w:semiHidden/>
    <w:unhideWhenUsed/>
    <w:qFormat/>
    <w:uiPriority w:val="99"/>
    <w:rPr>
      <w:sz w:val="18"/>
      <w:szCs w:val="18"/>
    </w:rPr>
  </w:style>
  <w:style w:type="paragraph" w:styleId="14">
    <w:name w:val="footer"/>
    <w:basedOn w:val="1"/>
    <w:link w:val="29"/>
    <w:unhideWhenUsed/>
    <w:qFormat/>
    <w:uiPriority w:val="99"/>
    <w:pPr>
      <w:tabs>
        <w:tab w:val="center" w:pos="4153"/>
        <w:tab w:val="right" w:pos="8306"/>
      </w:tabs>
      <w:snapToGrid w:val="0"/>
      <w:jc w:val="left"/>
    </w:pPr>
    <w:rPr>
      <w:sz w:val="18"/>
      <w:szCs w:val="18"/>
    </w:rPr>
  </w:style>
  <w:style w:type="paragraph" w:styleId="15">
    <w:name w:val="header"/>
    <w:basedOn w:val="1"/>
    <w:link w:val="2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pPr>
      <w:spacing w:line="180" w:lineRule="auto"/>
      <w:jc w:val="center"/>
    </w:pPr>
    <w:rPr>
      <w:sz w:val="30"/>
    </w:rPr>
  </w:style>
  <w:style w:type="paragraph" w:styleId="17">
    <w:name w:val="index heading"/>
    <w:basedOn w:val="1"/>
    <w:next w:val="18"/>
    <w:semiHidden/>
    <w:unhideWhenUsed/>
    <w:qFormat/>
    <w:uiPriority w:val="99"/>
    <w:rPr>
      <w:rFonts w:asciiTheme="majorHAnsi" w:hAnsiTheme="majorHAnsi" w:eastAsiaTheme="majorEastAsia" w:cstheme="majorBidi"/>
      <w:b/>
      <w:bCs/>
    </w:rPr>
  </w:style>
  <w:style w:type="paragraph" w:styleId="18">
    <w:name w:val="index 1"/>
    <w:basedOn w:val="1"/>
    <w:next w:val="1"/>
    <w:semiHidden/>
    <w:unhideWhenUsed/>
    <w:qFormat/>
    <w:uiPriority w:val="99"/>
  </w:style>
  <w:style w:type="paragraph" w:styleId="19">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20">
    <w:name w:val="Body Text First Indent 2"/>
    <w:basedOn w:val="9"/>
    <w:link w:val="43"/>
    <w:semiHidden/>
    <w:unhideWhenUsed/>
    <w:qFormat/>
    <w:uiPriority w:val="99"/>
    <w:pPr>
      <w:spacing w:after="120" w:line="240" w:lineRule="auto"/>
      <w:ind w:left="420" w:leftChars="200" w:firstLine="420" w:firstLineChars="200"/>
    </w:pPr>
    <w:rPr>
      <w:sz w:val="28"/>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4">
    <w:name w:val="标题 3 Char"/>
    <w:basedOn w:val="23"/>
    <w:link w:val="5"/>
    <w:qFormat/>
    <w:uiPriority w:val="0"/>
    <w:rPr>
      <w:rFonts w:ascii="Calibri" w:hAnsi="Calibri" w:eastAsia="宋体" w:cs="Times New Roman"/>
      <w:b/>
      <w:sz w:val="32"/>
      <w:szCs w:val="20"/>
    </w:rPr>
  </w:style>
  <w:style w:type="paragraph" w:customStyle="1" w:styleId="25">
    <w:name w:val="_Style 37"/>
    <w:basedOn w:val="8"/>
    <w:qFormat/>
    <w:uiPriority w:val="0"/>
    <w:pPr>
      <w:shd w:val="clear" w:color="auto" w:fill="000080"/>
    </w:pPr>
    <w:rPr>
      <w:rFonts w:ascii="Calibri"/>
      <w:sz w:val="28"/>
      <w:szCs w:val="20"/>
    </w:rPr>
  </w:style>
  <w:style w:type="character" w:customStyle="1" w:styleId="26">
    <w:name w:val="文档结构图 Char"/>
    <w:basedOn w:val="23"/>
    <w:link w:val="8"/>
    <w:semiHidden/>
    <w:qFormat/>
    <w:uiPriority w:val="99"/>
    <w:rPr>
      <w:rFonts w:ascii="宋体" w:hAnsi="Calibri" w:eastAsia="宋体" w:cs="Times New Roman"/>
      <w:sz w:val="18"/>
      <w:szCs w:val="18"/>
    </w:rPr>
  </w:style>
  <w:style w:type="paragraph" w:styleId="27">
    <w:name w:val="List Paragraph"/>
    <w:basedOn w:val="1"/>
    <w:link w:val="36"/>
    <w:qFormat/>
    <w:uiPriority w:val="99"/>
    <w:pPr>
      <w:ind w:firstLine="420" w:firstLineChars="200"/>
    </w:pPr>
  </w:style>
  <w:style w:type="character" w:customStyle="1" w:styleId="28">
    <w:name w:val="页眉 Char"/>
    <w:basedOn w:val="23"/>
    <w:link w:val="15"/>
    <w:qFormat/>
    <w:uiPriority w:val="99"/>
    <w:rPr>
      <w:rFonts w:ascii="Calibri" w:hAnsi="Calibri" w:eastAsia="宋体" w:cs="Times New Roman"/>
      <w:sz w:val="18"/>
      <w:szCs w:val="18"/>
    </w:rPr>
  </w:style>
  <w:style w:type="character" w:customStyle="1" w:styleId="29">
    <w:name w:val="页脚 Char"/>
    <w:basedOn w:val="23"/>
    <w:link w:val="14"/>
    <w:qFormat/>
    <w:uiPriority w:val="99"/>
    <w:rPr>
      <w:rFonts w:ascii="Calibri" w:hAnsi="Calibri" w:eastAsia="宋体" w:cs="Times New Roman"/>
      <w:sz w:val="18"/>
      <w:szCs w:val="18"/>
    </w:rPr>
  </w:style>
  <w:style w:type="character" w:customStyle="1" w:styleId="30">
    <w:name w:val="标题 2 Char"/>
    <w:basedOn w:val="23"/>
    <w:link w:val="4"/>
    <w:semiHidden/>
    <w:qFormat/>
    <w:uiPriority w:val="9"/>
    <w:rPr>
      <w:rFonts w:asciiTheme="majorHAnsi" w:hAnsiTheme="majorHAnsi" w:eastAsiaTheme="majorEastAsia" w:cstheme="majorBidi"/>
      <w:b/>
      <w:bCs/>
      <w:kern w:val="2"/>
      <w:sz w:val="32"/>
      <w:szCs w:val="32"/>
    </w:rPr>
  </w:style>
  <w:style w:type="paragraph" w:customStyle="1" w:styleId="31">
    <w:name w:val="正文（自己设定的格式）"/>
    <w:basedOn w:val="1"/>
    <w:link w:val="32"/>
    <w:qFormat/>
    <w:uiPriority w:val="0"/>
    <w:pPr>
      <w:spacing w:line="580" w:lineRule="exact"/>
      <w:ind w:firstLine="200" w:firstLineChars="200"/>
    </w:pPr>
    <w:rPr>
      <w:rFonts w:ascii="Times New Roman" w:hAnsi="Times New Roman" w:eastAsia="方正仿宋_GBK"/>
      <w:sz w:val="24"/>
      <w:szCs w:val="22"/>
    </w:rPr>
  </w:style>
  <w:style w:type="character" w:customStyle="1" w:styleId="32">
    <w:name w:val="正文（自己设定的格式） 字符"/>
    <w:basedOn w:val="23"/>
    <w:link w:val="31"/>
    <w:qFormat/>
    <w:uiPriority w:val="0"/>
    <w:rPr>
      <w:rFonts w:eastAsia="方正仿宋_GBK"/>
      <w:kern w:val="2"/>
      <w:sz w:val="24"/>
      <w:szCs w:val="22"/>
    </w:rPr>
  </w:style>
  <w:style w:type="paragraph" w:customStyle="1" w:styleId="33">
    <w:name w:val="自设章标题"/>
    <w:basedOn w:val="17"/>
    <w:link w:val="34"/>
    <w:qFormat/>
    <w:uiPriority w:val="0"/>
    <w:pPr>
      <w:pageBreakBefore/>
      <w:topLinePunct/>
      <w:adjustRightInd w:val="0"/>
      <w:snapToGrid w:val="0"/>
      <w:spacing w:line="240" w:lineRule="atLeast"/>
      <w:jc w:val="center"/>
      <w:textAlignment w:val="top"/>
      <w:outlineLvl w:val="0"/>
    </w:pPr>
    <w:rPr>
      <w:rFonts w:ascii="方正小标宋_GBK" w:hAnsi="宋体" w:eastAsia="方正小标宋_GBK" w:cs="仿宋"/>
      <w:bCs w:val="0"/>
      <w:sz w:val="44"/>
      <w:szCs w:val="24"/>
    </w:rPr>
  </w:style>
  <w:style w:type="character" w:customStyle="1" w:styleId="34">
    <w:name w:val="自设章标题 字符"/>
    <w:basedOn w:val="23"/>
    <w:link w:val="33"/>
    <w:qFormat/>
    <w:uiPriority w:val="0"/>
    <w:rPr>
      <w:rFonts w:ascii="方正小标宋_GBK" w:hAnsi="宋体" w:eastAsia="方正小标宋_GBK" w:cs="仿宋"/>
      <w:b/>
      <w:kern w:val="2"/>
      <w:sz w:val="44"/>
      <w:szCs w:val="24"/>
    </w:rPr>
  </w:style>
  <w:style w:type="character" w:customStyle="1" w:styleId="35">
    <w:name w:val="标题 1 Char"/>
    <w:basedOn w:val="23"/>
    <w:link w:val="3"/>
    <w:uiPriority w:val="9"/>
    <w:rPr>
      <w:rFonts w:ascii="Calibri" w:hAnsi="Calibri"/>
      <w:b/>
      <w:bCs/>
      <w:kern w:val="44"/>
      <w:sz w:val="44"/>
      <w:szCs w:val="44"/>
    </w:rPr>
  </w:style>
  <w:style w:type="character" w:customStyle="1" w:styleId="36">
    <w:name w:val="列出段落 Char"/>
    <w:link w:val="27"/>
    <w:qFormat/>
    <w:uiPriority w:val="34"/>
    <w:rPr>
      <w:rFonts w:ascii="Calibri" w:hAnsi="Calibri"/>
      <w:kern w:val="2"/>
      <w:sz w:val="28"/>
    </w:rPr>
  </w:style>
  <w:style w:type="paragraph" w:customStyle="1" w:styleId="37">
    <w:name w:val="（一）格式"/>
    <w:basedOn w:val="1"/>
    <w:link w:val="38"/>
    <w:qFormat/>
    <w:uiPriority w:val="0"/>
    <w:pPr>
      <w:spacing w:line="580" w:lineRule="exact"/>
      <w:ind w:left="113"/>
    </w:pPr>
    <w:rPr>
      <w:rFonts w:ascii="Times New Roman" w:hAnsi="Times New Roman" w:eastAsia="方正楷体_GBK"/>
      <w:sz w:val="24"/>
      <w:szCs w:val="22"/>
    </w:rPr>
  </w:style>
  <w:style w:type="character" w:customStyle="1" w:styleId="38">
    <w:name w:val="（一）格式 字符"/>
    <w:basedOn w:val="23"/>
    <w:link w:val="37"/>
    <w:qFormat/>
    <w:uiPriority w:val="0"/>
    <w:rPr>
      <w:rFonts w:eastAsia="方正楷体_GBK"/>
      <w:kern w:val="2"/>
      <w:sz w:val="24"/>
      <w:szCs w:val="22"/>
    </w:rPr>
  </w:style>
  <w:style w:type="character" w:customStyle="1" w:styleId="39">
    <w:name w:val="NormalCharacter"/>
    <w:qFormat/>
    <w:uiPriority w:val="0"/>
  </w:style>
  <w:style w:type="paragraph" w:customStyle="1" w:styleId="40">
    <w:name w:val="UserStyle_0"/>
    <w:basedOn w:val="1"/>
    <w:qFormat/>
    <w:uiPriority w:val="0"/>
    <w:pPr>
      <w:ind w:firstLine="480" w:firstLineChars="200"/>
    </w:pPr>
    <w:rPr>
      <w:sz w:val="21"/>
    </w:rPr>
  </w:style>
  <w:style w:type="paragraph" w:customStyle="1" w:styleId="41">
    <w:name w:val="正文（缩进）"/>
    <w:basedOn w:val="1"/>
    <w:qFormat/>
    <w:uiPriority w:val="0"/>
    <w:pPr>
      <w:spacing w:beforeLines="50" w:afterLines="50"/>
      <w:ind w:firstLine="480" w:firstLineChars="200"/>
    </w:pPr>
    <w:rPr>
      <w:sz w:val="21"/>
    </w:rPr>
  </w:style>
  <w:style w:type="character" w:customStyle="1" w:styleId="42">
    <w:name w:val="正文文本缩进 Char"/>
    <w:basedOn w:val="23"/>
    <w:link w:val="9"/>
    <w:qFormat/>
    <w:uiPriority w:val="0"/>
    <w:rPr>
      <w:rFonts w:ascii="Calibri" w:hAnsi="Calibri"/>
      <w:kern w:val="2"/>
      <w:sz w:val="44"/>
    </w:rPr>
  </w:style>
  <w:style w:type="character" w:customStyle="1" w:styleId="43">
    <w:name w:val="正文首行缩进 2 Char"/>
    <w:basedOn w:val="42"/>
    <w:link w:val="20"/>
    <w:uiPriority w:val="0"/>
    <w:rPr>
      <w:rFonts w:ascii="Calibri" w:hAnsi="Calibri"/>
      <w:kern w:val="2"/>
      <w:sz w:val="44"/>
    </w:rPr>
  </w:style>
  <w:style w:type="character" w:customStyle="1" w:styleId="44">
    <w:name w:val="批注框文本 Char"/>
    <w:basedOn w:val="23"/>
    <w:link w:val="13"/>
    <w:semiHidden/>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3" Type="http://schemas.openxmlformats.org/officeDocument/2006/relationships/fontTable" Target="fontTable.xml"/><Relationship Id="rId52" Type="http://schemas.openxmlformats.org/officeDocument/2006/relationships/customXml" Target="../customXml/item2.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header" Target="header2.xml"/><Relationship Id="rId49" Type="http://schemas.openxmlformats.org/officeDocument/2006/relationships/image" Target="media/image36.png"/><Relationship Id="rId48" Type="http://schemas.openxmlformats.org/officeDocument/2006/relationships/image" Target="media/image35.jpeg"/><Relationship Id="rId47" Type="http://schemas.openxmlformats.org/officeDocument/2006/relationships/image" Target="media/image34.jpeg"/><Relationship Id="rId46" Type="http://schemas.openxmlformats.org/officeDocument/2006/relationships/image" Target="media/image33.png"/><Relationship Id="rId45" Type="http://schemas.openxmlformats.org/officeDocument/2006/relationships/image" Target="media/image32.jpeg"/><Relationship Id="rId44" Type="http://schemas.openxmlformats.org/officeDocument/2006/relationships/image" Target="media/image31.png"/><Relationship Id="rId43" Type="http://schemas.openxmlformats.org/officeDocument/2006/relationships/image" Target="media/image30.png"/><Relationship Id="rId42" Type="http://schemas.openxmlformats.org/officeDocument/2006/relationships/image" Target="media/image29.png"/><Relationship Id="rId41" Type="http://schemas.openxmlformats.org/officeDocument/2006/relationships/image" Target="media/image28.png"/><Relationship Id="rId40" Type="http://schemas.openxmlformats.org/officeDocument/2006/relationships/image" Target="media/image27.png"/><Relationship Id="rId4" Type="http://schemas.openxmlformats.org/officeDocument/2006/relationships/footer" Target="footer1.xml"/><Relationship Id="rId39" Type="http://schemas.openxmlformats.org/officeDocument/2006/relationships/image" Target="media/image26.jpeg"/><Relationship Id="rId38" Type="http://schemas.openxmlformats.org/officeDocument/2006/relationships/image" Target="media/image25.png"/><Relationship Id="rId37" Type="http://schemas.openxmlformats.org/officeDocument/2006/relationships/image" Target="media/image24.png"/><Relationship Id="rId36" Type="http://schemas.openxmlformats.org/officeDocument/2006/relationships/image" Target="media/image23.png"/><Relationship Id="rId35" Type="http://schemas.openxmlformats.org/officeDocument/2006/relationships/image" Target="media/image22.jpeg"/><Relationship Id="rId34" Type="http://schemas.openxmlformats.org/officeDocument/2006/relationships/image" Target="media/image21.png"/><Relationship Id="rId33" Type="http://schemas.openxmlformats.org/officeDocument/2006/relationships/image" Target="media/image20.png"/><Relationship Id="rId32" Type="http://schemas.openxmlformats.org/officeDocument/2006/relationships/image" Target="media/image19.jpeg"/><Relationship Id="rId31" Type="http://schemas.openxmlformats.org/officeDocument/2006/relationships/image" Target="media/image18.jpeg"/><Relationship Id="rId30" Type="http://schemas.openxmlformats.org/officeDocument/2006/relationships/image" Target="media/image17.jpeg"/><Relationship Id="rId3" Type="http://schemas.openxmlformats.org/officeDocument/2006/relationships/header" Target="header1.xml"/><Relationship Id="rId29" Type="http://schemas.openxmlformats.org/officeDocument/2006/relationships/image" Target="media/image16.png"/><Relationship Id="rId28" Type="http://schemas.openxmlformats.org/officeDocument/2006/relationships/image" Target="media/image15.png"/><Relationship Id="rId27" Type="http://schemas.openxmlformats.org/officeDocument/2006/relationships/image" Target="media/image14.jpeg"/><Relationship Id="rId26" Type="http://schemas.openxmlformats.org/officeDocument/2006/relationships/image" Target="media/image13.png"/><Relationship Id="rId25" Type="http://schemas.openxmlformats.org/officeDocument/2006/relationships/image" Target="media/image12.jpe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pn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D93547-E819-4F6B-AD72-5A97F34DEC71}">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892</Words>
  <Characters>5091</Characters>
  <Lines>42</Lines>
  <Paragraphs>11</Paragraphs>
  <TotalTime>9</TotalTime>
  <ScaleCrop>false</ScaleCrop>
  <LinksUpToDate>false</LinksUpToDate>
  <CharactersWithSpaces>5972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2022-03-22T07:33:00Z</dcterms:created>
  <dc:creator>微软用户</dc:creator>
  <cp:lastModifiedBy>Administrator</cp:lastModifiedBy>
  <dcterms:modified xsi:type="dcterms:W3CDTF">2022-04-26T07:39:14Z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0425C1C6E419412E8EF05EC870990E4F</vt:lpwstr>
  </property>
</Properties>
</file>