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rPr>
      </w:pPr>
    </w:p>
    <w:p>
      <w:pPr>
        <w:jc w:val="center"/>
        <w:rPr>
          <w:rFonts w:hint="eastAsia" w:ascii="仿宋_GB2312" w:eastAsia="仿宋_GB2312"/>
          <w:b/>
          <w:bCs/>
          <w:sz w:val="84"/>
        </w:rPr>
      </w:pPr>
      <w:r>
        <w:rPr>
          <w:rFonts w:hint="eastAsia" w:ascii="仿宋_GB2312" w:eastAsia="仿宋_GB2312"/>
          <w:b/>
          <w:bCs/>
          <w:sz w:val="84"/>
        </w:rPr>
        <w:t>询价采购文件</w:t>
      </w:r>
    </w:p>
    <w:p>
      <w:pPr>
        <w:jc w:val="center"/>
        <w:rPr>
          <w:rFonts w:hint="eastAsia" w:ascii="仿宋_GB2312" w:eastAsia="仿宋_GB2312"/>
          <w:b/>
          <w:bCs/>
          <w:sz w:val="84"/>
        </w:rPr>
      </w:pPr>
    </w:p>
    <w:p>
      <w:pPr>
        <w:rPr>
          <w:rFonts w:hint="eastAsia" w:ascii="仿宋_GB2312" w:eastAsia="仿宋_GB2312"/>
          <w:b/>
          <w:bCs/>
          <w:color w:val="000000"/>
          <w:sz w:val="32"/>
          <w:szCs w:val="32"/>
        </w:rPr>
      </w:pPr>
    </w:p>
    <w:p>
      <w:pPr>
        <w:ind w:right="480"/>
        <w:jc w:val="center"/>
        <w:rPr>
          <w:rFonts w:hint="eastAsia" w:ascii="仿宋_GB2312" w:eastAsia="仿宋_GB2312"/>
          <w:b/>
          <w:sz w:val="32"/>
          <w:szCs w:val="32"/>
          <w:lang w:val="en-US" w:eastAsia="zh-CN"/>
        </w:rPr>
      </w:pPr>
      <w:r>
        <w:rPr>
          <w:rFonts w:hint="eastAsia" w:ascii="仿宋_GB2312" w:eastAsia="仿宋_GB2312"/>
          <w:b/>
          <w:sz w:val="32"/>
          <w:szCs w:val="32"/>
        </w:rPr>
        <w:t>项目名称：</w:t>
      </w:r>
      <w:r>
        <w:rPr>
          <w:rFonts w:hint="eastAsia" w:ascii="仿宋_GB2312" w:eastAsia="仿宋_GB2312"/>
          <w:b/>
          <w:sz w:val="32"/>
          <w:szCs w:val="32"/>
          <w:lang w:val="en-US" w:eastAsia="zh-CN"/>
        </w:rPr>
        <w:t>花茶及保温杯采购项目</w:t>
      </w:r>
    </w:p>
    <w:p>
      <w:pPr>
        <w:ind w:right="480"/>
        <w:jc w:val="center"/>
        <w:rPr>
          <w:rFonts w:hint="default" w:ascii="仿宋_GB2312" w:eastAsia="仿宋_GB2312"/>
          <w:b/>
          <w:sz w:val="32"/>
          <w:szCs w:val="32"/>
          <w:lang w:val="en-US" w:eastAsia="zh-CN"/>
        </w:rPr>
      </w:pPr>
      <w:r>
        <w:rPr>
          <w:rFonts w:hint="eastAsia" w:ascii="仿宋_GB2312" w:eastAsia="仿宋_GB2312"/>
          <w:b/>
          <w:sz w:val="32"/>
          <w:szCs w:val="32"/>
        </w:rPr>
        <w:t>项目编号：</w:t>
      </w:r>
      <w:r>
        <w:rPr>
          <w:rFonts w:hint="eastAsia" w:ascii="仿宋_GB2312" w:eastAsia="仿宋_GB2312"/>
          <w:b/>
          <w:sz w:val="32"/>
          <w:szCs w:val="32"/>
          <w:lang w:val="en-US" w:eastAsia="zh-CN"/>
        </w:rPr>
        <w:t>SH2023008</w:t>
      </w:r>
    </w:p>
    <w:p>
      <w:pPr>
        <w:rPr>
          <w:rFonts w:hint="eastAsia" w:ascii="仿宋_GB2312" w:eastAsia="仿宋_GB2312"/>
          <w:b/>
          <w:bCs/>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right="44" w:firstLine="5130" w:firstLineChars="1597"/>
        <w:rPr>
          <w:rFonts w:hint="eastAsia" w:ascii="仿宋_GB2312" w:eastAsia="仿宋_GB2312"/>
          <w:b/>
          <w:sz w:val="32"/>
          <w:szCs w:val="32"/>
        </w:rPr>
      </w:pPr>
    </w:p>
    <w:p>
      <w:pPr>
        <w:ind w:right="44" w:firstLine="5130" w:firstLineChars="1597"/>
        <w:rPr>
          <w:rFonts w:hint="eastAsia" w:ascii="仿宋_GB2312" w:eastAsia="仿宋_GB2312"/>
          <w:b/>
          <w:sz w:val="32"/>
          <w:szCs w:val="32"/>
        </w:rPr>
      </w:pPr>
    </w:p>
    <w:p>
      <w:pPr>
        <w:ind w:right="44" w:firstLine="5130" w:firstLineChars="1597"/>
        <w:rPr>
          <w:rFonts w:hint="eastAsia" w:ascii="仿宋_GB2312" w:eastAsia="仿宋_GB2312"/>
          <w:b/>
          <w:sz w:val="32"/>
          <w:szCs w:val="32"/>
        </w:rPr>
      </w:pPr>
    </w:p>
    <w:p>
      <w:pPr>
        <w:spacing w:line="700" w:lineRule="exact"/>
        <w:jc w:val="center"/>
        <w:rPr>
          <w:rFonts w:hint="default" w:ascii="宋体" w:hAnsi="宋体" w:eastAsia="方正小标宋_GBK"/>
          <w:b/>
          <w:sz w:val="32"/>
          <w:szCs w:val="32"/>
          <w:lang w:val="en-US" w:eastAsia="zh-CN"/>
        </w:rPr>
      </w:pPr>
      <w:r>
        <w:rPr>
          <w:rFonts w:hint="eastAsia" w:ascii="方正小标宋_GBK" w:hAnsi="宋体" w:eastAsia="方正小标宋_GBK"/>
          <w:sz w:val="36"/>
          <w:szCs w:val="30"/>
        </w:rPr>
        <w:t>采购人：重庆</w:t>
      </w:r>
      <w:r>
        <w:rPr>
          <w:rFonts w:hint="eastAsia" w:ascii="方正小标宋_GBK" w:hAnsi="宋体" w:eastAsia="方正小标宋_GBK"/>
          <w:sz w:val="36"/>
          <w:szCs w:val="30"/>
          <w:lang w:val="en-US" w:eastAsia="zh-CN"/>
        </w:rPr>
        <w:t>市圣鸿工贸有限责任公司</w:t>
      </w:r>
    </w:p>
    <w:p>
      <w:pPr>
        <w:ind w:right="44"/>
        <w:jc w:val="center"/>
        <w:rPr>
          <w:rFonts w:hint="eastAsia" w:ascii="仿宋_GB2312" w:eastAsia="仿宋_GB2312"/>
          <w:b/>
          <w:sz w:val="32"/>
          <w:szCs w:val="32"/>
        </w:rPr>
      </w:pPr>
    </w:p>
    <w:p>
      <w:pPr>
        <w:ind w:right="480"/>
        <w:jc w:val="center"/>
        <w:rPr>
          <w:rFonts w:hint="eastAsia"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0二三</w:t>
      </w:r>
      <w:r>
        <w:rPr>
          <w:rFonts w:hint="eastAsia" w:ascii="仿宋_GB2312" w:eastAsia="仿宋_GB2312"/>
          <w:b/>
          <w:sz w:val="32"/>
          <w:szCs w:val="32"/>
        </w:rPr>
        <w:t>年</w:t>
      </w:r>
      <w:r>
        <w:rPr>
          <w:rFonts w:hint="eastAsia" w:ascii="仿宋_GB2312" w:eastAsia="仿宋_GB2312"/>
          <w:b/>
          <w:sz w:val="32"/>
          <w:szCs w:val="32"/>
          <w:lang w:val="en-US" w:eastAsia="zh-CN"/>
        </w:rPr>
        <w:t>四</w:t>
      </w:r>
      <w:r>
        <w:rPr>
          <w:rFonts w:hint="eastAsia" w:ascii="仿宋_GB2312" w:eastAsia="仿宋_GB2312"/>
          <w:b/>
          <w:sz w:val="32"/>
          <w:szCs w:val="32"/>
        </w:rPr>
        <w:t>月</w:t>
      </w:r>
    </w:p>
    <w:p>
      <w:pPr>
        <w:ind w:right="480"/>
        <w:jc w:val="right"/>
        <w:rPr>
          <w:rFonts w:hint="eastAsia" w:ascii="仿宋_GB2312" w:eastAsia="仿宋_GB2312"/>
          <w:b/>
          <w:sz w:val="32"/>
          <w:szCs w:val="32"/>
        </w:rPr>
      </w:pPr>
    </w:p>
    <w:p>
      <w:pPr>
        <w:ind w:right="480"/>
        <w:jc w:val="right"/>
        <w:rPr>
          <w:rFonts w:hint="eastAsia" w:ascii="仿宋_GB2312" w:eastAsia="仿宋_GB2312"/>
          <w:b/>
          <w:sz w:val="32"/>
          <w:szCs w:val="32"/>
        </w:rPr>
      </w:pPr>
    </w:p>
    <w:p>
      <w:pPr>
        <w:numPr>
          <w:ilvl w:val="0"/>
          <w:numId w:val="1"/>
        </w:numPr>
        <w:spacing w:line="560" w:lineRule="exact"/>
        <w:jc w:val="center"/>
        <w:rPr>
          <w:rFonts w:hint="eastAsia" w:ascii="仿宋_GB2312" w:eastAsia="仿宋_GB2312"/>
          <w:b/>
          <w:sz w:val="32"/>
          <w:szCs w:val="32"/>
        </w:rPr>
      </w:pPr>
      <w:r>
        <w:rPr>
          <w:rFonts w:hint="eastAsia" w:ascii="仿宋_GB2312" w:hAnsi="宋体" w:eastAsia="仿宋_GB2312"/>
          <w:b/>
          <w:sz w:val="32"/>
          <w:szCs w:val="32"/>
        </w:rPr>
        <w:t>询价采购邀请书</w:t>
      </w:r>
    </w:p>
    <w:p>
      <w:pPr>
        <w:rPr>
          <w:rFonts w:hint="eastAsia" w:ascii="仿宋_GB2312" w:eastAsia="仿宋_GB2312"/>
          <w:b/>
          <w:bCs/>
          <w:color w:val="000000"/>
          <w:sz w:val="32"/>
          <w:szCs w:val="32"/>
        </w:rPr>
      </w:pPr>
      <w:r>
        <w:rPr>
          <w:rFonts w:hint="eastAsia" w:ascii="仿宋_GB2312" w:eastAsia="仿宋_GB2312"/>
          <w:b/>
          <w:bCs/>
          <w:color w:val="000000"/>
          <w:sz w:val="32"/>
          <w:szCs w:val="32"/>
          <w:lang w:eastAsia="zh-CN"/>
        </w:rPr>
        <w:t>重庆</w:t>
      </w:r>
      <w:r>
        <w:rPr>
          <w:rFonts w:hint="eastAsia" w:ascii="仿宋_GB2312" w:eastAsia="仿宋_GB2312"/>
          <w:b/>
          <w:bCs/>
          <w:color w:val="000000"/>
          <w:sz w:val="32"/>
          <w:szCs w:val="32"/>
          <w:lang w:val="en-US" w:eastAsia="zh-CN"/>
        </w:rPr>
        <w:t>市圣鸿工贸有限责任公司</w:t>
      </w:r>
      <w:r>
        <w:rPr>
          <w:rFonts w:hint="eastAsia" w:ascii="仿宋_GB2312" w:eastAsia="仿宋_GB2312"/>
          <w:b/>
          <w:bCs/>
          <w:color w:val="000000"/>
          <w:sz w:val="32"/>
          <w:szCs w:val="32"/>
        </w:rPr>
        <w:t>对</w:t>
      </w:r>
      <w:r>
        <w:rPr>
          <w:rFonts w:hint="eastAsia" w:ascii="仿宋_GB2312" w:eastAsia="仿宋_GB2312"/>
          <w:b/>
          <w:bCs/>
          <w:sz w:val="32"/>
          <w:szCs w:val="32"/>
          <w:lang w:val="en-US" w:eastAsia="zh-CN"/>
        </w:rPr>
        <w:t>花茶及保温杯项目</w:t>
      </w:r>
      <w:r>
        <w:rPr>
          <w:rFonts w:hint="eastAsia" w:ascii="仿宋_GB2312" w:eastAsia="仿宋_GB2312"/>
          <w:b/>
          <w:bCs/>
          <w:color w:val="000000"/>
          <w:sz w:val="32"/>
          <w:szCs w:val="32"/>
        </w:rPr>
        <w:t>进行</w:t>
      </w:r>
      <w:r>
        <w:rPr>
          <w:rFonts w:hint="eastAsia" w:ascii="仿宋_GB2312" w:eastAsia="仿宋_GB2312"/>
          <w:b/>
          <w:bCs/>
          <w:color w:val="000000"/>
          <w:sz w:val="32"/>
          <w:szCs w:val="32"/>
          <w:lang w:val="en-US" w:eastAsia="zh-CN"/>
        </w:rPr>
        <w:t>询价采购</w:t>
      </w:r>
      <w:r>
        <w:rPr>
          <w:rFonts w:hint="eastAsia" w:ascii="仿宋_GB2312" w:eastAsia="仿宋_GB2312"/>
          <w:b/>
          <w:bCs/>
          <w:color w:val="000000"/>
          <w:sz w:val="32"/>
          <w:szCs w:val="32"/>
        </w:rPr>
        <w:t>。欢迎有资格的</w:t>
      </w:r>
      <w:r>
        <w:rPr>
          <w:rFonts w:hint="eastAsia" w:ascii="仿宋_GB2312" w:eastAsia="仿宋_GB2312"/>
          <w:b/>
          <w:bCs/>
          <w:color w:val="000000"/>
          <w:sz w:val="32"/>
          <w:szCs w:val="32"/>
          <w:lang w:eastAsia="zh-CN"/>
        </w:rPr>
        <w:t>投标人</w:t>
      </w:r>
      <w:r>
        <w:rPr>
          <w:rFonts w:hint="eastAsia" w:ascii="仿宋_GB2312" w:eastAsia="仿宋_GB2312"/>
          <w:b/>
          <w:bCs/>
          <w:color w:val="000000"/>
          <w:sz w:val="32"/>
          <w:szCs w:val="32"/>
        </w:rPr>
        <w:t>前来参加</w:t>
      </w:r>
      <w:r>
        <w:rPr>
          <w:rFonts w:hint="eastAsia" w:ascii="仿宋_GB2312" w:eastAsia="仿宋_GB2312"/>
          <w:b/>
          <w:bCs/>
          <w:color w:val="000000"/>
          <w:sz w:val="32"/>
          <w:szCs w:val="32"/>
          <w:lang w:val="en-US" w:eastAsia="zh-CN"/>
        </w:rPr>
        <w:t>投标</w:t>
      </w:r>
      <w:r>
        <w:rPr>
          <w:rFonts w:hint="eastAsia" w:ascii="仿宋_GB2312" w:eastAsia="仿宋_GB2312"/>
          <w:b/>
          <w:bCs/>
          <w:color w:val="000000"/>
          <w:sz w:val="32"/>
          <w:szCs w:val="32"/>
        </w:rPr>
        <w:t>。</w:t>
      </w:r>
    </w:p>
    <w:p>
      <w:pPr>
        <w:numPr>
          <w:ilvl w:val="0"/>
          <w:numId w:val="2"/>
        </w:numPr>
        <w:rPr>
          <w:rFonts w:hint="eastAsia" w:ascii="仿宋_GB2312" w:eastAsia="仿宋_GB2312"/>
          <w:b/>
          <w:bCs/>
          <w:color w:val="000000"/>
          <w:sz w:val="32"/>
          <w:szCs w:val="32"/>
          <w:lang w:val="en-US" w:eastAsia="zh-CN"/>
        </w:rPr>
      </w:pPr>
      <w:r>
        <w:rPr>
          <w:rFonts w:hint="eastAsia" w:ascii="仿宋_GB2312" w:hAnsi="宋体" w:eastAsia="仿宋_GB2312"/>
          <w:b/>
          <w:color w:val="000000"/>
          <w:sz w:val="32"/>
          <w:szCs w:val="32"/>
        </w:rPr>
        <w:t>项目编号：</w:t>
      </w:r>
      <w:r>
        <w:rPr>
          <w:rFonts w:hint="eastAsia" w:ascii="仿宋_GB2312" w:eastAsia="仿宋_GB2312"/>
          <w:b/>
          <w:bCs/>
          <w:color w:val="000000"/>
          <w:sz w:val="32"/>
          <w:szCs w:val="32"/>
          <w:lang w:val="en-US" w:eastAsia="zh-CN"/>
        </w:rPr>
        <w:t>SH2023008</w:t>
      </w:r>
    </w:p>
    <w:p>
      <w:pPr>
        <w:numPr>
          <w:ilvl w:val="0"/>
          <w:numId w:val="2"/>
        </w:numPr>
        <w:rPr>
          <w:rFonts w:hint="eastAsia" w:ascii="仿宋_GB2312" w:hAnsi="宋体" w:eastAsia="仿宋_GB2312"/>
          <w:b/>
          <w:sz w:val="32"/>
          <w:szCs w:val="32"/>
        </w:rPr>
      </w:pPr>
      <w:r>
        <w:rPr>
          <w:rFonts w:hint="eastAsia" w:ascii="仿宋_GB2312" w:hAnsi="宋体" w:eastAsia="仿宋_GB2312"/>
          <w:b/>
          <w:sz w:val="32"/>
          <w:szCs w:val="32"/>
        </w:rPr>
        <w:t>采购内容</w:t>
      </w:r>
      <w:r>
        <w:rPr>
          <w:rFonts w:hint="eastAsia" w:ascii="仿宋_GB2312" w:hAnsi="宋体" w:eastAsia="仿宋_GB2312"/>
          <w:b/>
          <w:sz w:val="32"/>
          <w:szCs w:val="32"/>
          <w:lang w:eastAsia="zh-CN"/>
        </w:rPr>
        <w:t>：</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05"/>
        <w:gridCol w:w="1971"/>
        <w:gridCol w:w="1211"/>
        <w:gridCol w:w="132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序号</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货物</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规格/型号</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单位</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数量</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97" w:type="dxa"/>
          </w:tcPr>
          <w:p>
            <w:pPr>
              <w:pStyle w:val="2"/>
              <w:ind w:firstLine="558" w:firstLineChars="0"/>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花茶</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虎标牌玫瑰花茶100克</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瓶</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41</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2、</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保温杯</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象印牌保温壶CC20-XA</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个</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42</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3" w:type="dxa"/>
            <w:gridSpan w:val="5"/>
          </w:tcPr>
          <w:p>
            <w:pPr>
              <w:pStyle w:val="2"/>
              <w:jc w:val="right"/>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合计：</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14875</w:t>
            </w:r>
          </w:p>
        </w:tc>
      </w:tr>
    </w:tbl>
    <w:p>
      <w:pPr>
        <w:pStyle w:val="2"/>
        <w:jc w:val="left"/>
        <w:rPr>
          <w:rFonts w:hint="default"/>
          <w:lang w:val="en-US"/>
        </w:rPr>
      </w:pPr>
    </w:p>
    <w:p>
      <w:pPr>
        <w:snapToGrid w:val="0"/>
        <w:spacing w:line="560" w:lineRule="exact"/>
        <w:ind w:firstLine="630" w:firstLineChars="196"/>
        <w:rPr>
          <w:rFonts w:hint="eastAsia" w:ascii="仿宋_GB2312" w:hAnsi="宋体" w:eastAsia="仿宋_GB2312"/>
          <w:b/>
          <w:bCs/>
          <w:sz w:val="32"/>
          <w:szCs w:val="32"/>
        </w:rPr>
      </w:pPr>
      <w:r>
        <w:rPr>
          <w:rFonts w:hint="eastAsia" w:ascii="仿宋_GB2312" w:hAnsi="宋体" w:eastAsia="仿宋_GB2312"/>
          <w:b/>
          <w:bCs/>
          <w:sz w:val="32"/>
          <w:szCs w:val="32"/>
        </w:rPr>
        <w:t>三、项目最高限价</w:t>
      </w:r>
    </w:p>
    <w:p>
      <w:pPr>
        <w:snapToGrid w:val="0"/>
        <w:spacing w:line="560" w:lineRule="exact"/>
        <w:ind w:firstLine="627" w:firstLineChars="196"/>
        <w:rPr>
          <w:rFonts w:hint="eastAsia" w:ascii="仿宋_GB2312" w:hAnsi="宋体" w:eastAsia="仿宋_GB2312"/>
          <w:b w:val="0"/>
          <w:bCs w:val="0"/>
          <w:sz w:val="32"/>
          <w:szCs w:val="32"/>
        </w:rPr>
      </w:pPr>
      <w:r>
        <w:rPr>
          <w:rFonts w:hint="eastAsia" w:ascii="仿宋_GB2312" w:hAnsi="宋体" w:eastAsia="仿宋_GB2312"/>
          <w:b w:val="0"/>
          <w:bCs w:val="0"/>
          <w:sz w:val="32"/>
          <w:szCs w:val="32"/>
        </w:rPr>
        <w:t>人民币</w:t>
      </w:r>
      <w:r>
        <w:rPr>
          <w:rFonts w:hint="eastAsia" w:ascii="仿宋_GB2312" w:hAnsi="宋体" w:eastAsia="仿宋_GB2312"/>
          <w:b w:val="0"/>
          <w:bCs w:val="0"/>
          <w:color w:val="auto"/>
          <w:sz w:val="32"/>
          <w:szCs w:val="32"/>
          <w:lang w:val="en-US" w:eastAsia="zh-CN"/>
        </w:rPr>
        <w:t>14875</w:t>
      </w:r>
      <w:r>
        <w:rPr>
          <w:rFonts w:hint="eastAsia" w:ascii="仿宋_GB2312" w:hAnsi="宋体" w:eastAsia="仿宋_GB2312"/>
          <w:b w:val="0"/>
          <w:bCs w:val="0"/>
          <w:sz w:val="32"/>
          <w:szCs w:val="32"/>
          <w:lang w:val="en-US" w:eastAsia="zh-CN"/>
        </w:rPr>
        <w:t>.00</w:t>
      </w:r>
      <w:r>
        <w:rPr>
          <w:rFonts w:hint="eastAsia" w:ascii="仿宋_GB2312" w:hAnsi="宋体" w:eastAsia="仿宋_GB2312"/>
          <w:b w:val="0"/>
          <w:bCs w:val="0"/>
          <w:sz w:val="32"/>
          <w:szCs w:val="32"/>
        </w:rPr>
        <w:t>元（大写：</w:t>
      </w:r>
      <w:r>
        <w:rPr>
          <w:rFonts w:hint="eastAsia" w:ascii="仿宋_GB2312" w:hAnsi="宋体" w:eastAsia="仿宋_GB2312"/>
          <w:b w:val="0"/>
          <w:bCs w:val="0"/>
          <w:sz w:val="32"/>
          <w:szCs w:val="32"/>
          <w:lang w:val="en-US" w:eastAsia="zh-CN"/>
        </w:rPr>
        <w:t>壹</w:t>
      </w:r>
      <w:r>
        <w:rPr>
          <w:rFonts w:hint="eastAsia" w:ascii="仿宋_GB2312" w:hAnsi="宋体" w:eastAsia="仿宋_GB2312"/>
          <w:b w:val="0"/>
          <w:bCs w:val="0"/>
          <w:color w:val="auto"/>
          <w:sz w:val="32"/>
          <w:szCs w:val="32"/>
          <w:lang w:eastAsia="zh-CN"/>
        </w:rPr>
        <w:t>万</w:t>
      </w:r>
      <w:r>
        <w:rPr>
          <w:rFonts w:hint="eastAsia" w:ascii="仿宋_GB2312" w:hAnsi="宋体" w:eastAsia="仿宋_GB2312"/>
          <w:b w:val="0"/>
          <w:bCs w:val="0"/>
          <w:color w:val="auto"/>
          <w:sz w:val="32"/>
          <w:szCs w:val="32"/>
          <w:lang w:val="en-US" w:eastAsia="zh-CN"/>
        </w:rPr>
        <w:t>肆</w:t>
      </w:r>
      <w:r>
        <w:rPr>
          <w:rFonts w:hint="eastAsia" w:ascii="仿宋_GB2312" w:hAnsi="宋体" w:eastAsia="仿宋_GB2312"/>
          <w:b w:val="0"/>
          <w:bCs w:val="0"/>
          <w:color w:val="auto"/>
          <w:sz w:val="32"/>
          <w:szCs w:val="32"/>
          <w:lang w:eastAsia="zh-CN"/>
        </w:rPr>
        <w:t>仟</w:t>
      </w:r>
      <w:r>
        <w:rPr>
          <w:rFonts w:hint="eastAsia" w:ascii="仿宋_GB2312" w:hAnsi="宋体" w:eastAsia="仿宋_GB2312"/>
          <w:b w:val="0"/>
          <w:bCs w:val="0"/>
          <w:color w:val="auto"/>
          <w:sz w:val="32"/>
          <w:szCs w:val="32"/>
          <w:lang w:val="en-US" w:eastAsia="zh-CN"/>
        </w:rPr>
        <w:t>捌佰柒拾伍</w:t>
      </w:r>
      <w:r>
        <w:rPr>
          <w:rFonts w:hint="eastAsia" w:ascii="仿宋_GB2312" w:hAnsi="宋体" w:eastAsia="仿宋_GB2312"/>
          <w:b w:val="0"/>
          <w:bCs w:val="0"/>
          <w:color w:val="auto"/>
          <w:sz w:val="32"/>
          <w:szCs w:val="32"/>
          <w:lang w:eastAsia="zh-CN"/>
        </w:rPr>
        <w:t>元整</w:t>
      </w:r>
      <w:r>
        <w:rPr>
          <w:rFonts w:hint="eastAsia" w:ascii="仿宋_GB2312" w:hAnsi="宋体" w:eastAsia="仿宋_GB2312"/>
          <w:b w:val="0"/>
          <w:bCs w:val="0"/>
          <w:sz w:val="32"/>
          <w:szCs w:val="32"/>
        </w:rPr>
        <w:t>）</w:t>
      </w:r>
    </w:p>
    <w:p>
      <w:pPr>
        <w:spacing w:line="560" w:lineRule="exact"/>
        <w:ind w:firstLine="630" w:firstLineChars="196"/>
        <w:rPr>
          <w:rFonts w:hint="eastAsia" w:ascii="仿宋_GB2312" w:hAnsi="宋体" w:eastAsia="仿宋_GB2312"/>
          <w:b/>
          <w:bCs/>
          <w:sz w:val="32"/>
          <w:szCs w:val="32"/>
        </w:rPr>
      </w:pPr>
      <w:r>
        <w:rPr>
          <w:rFonts w:hint="eastAsia" w:ascii="仿宋_GB2312" w:hAnsi="宋体" w:eastAsia="仿宋_GB2312"/>
          <w:b/>
          <w:bCs/>
          <w:sz w:val="32"/>
          <w:szCs w:val="32"/>
        </w:rPr>
        <w:t>四、采购文件公示时间、</w:t>
      </w:r>
      <w:r>
        <w:rPr>
          <w:rFonts w:hint="eastAsia" w:ascii="仿宋_GB2312" w:hAnsi="宋体" w:eastAsia="仿宋_GB2312"/>
          <w:b/>
          <w:bCs/>
          <w:sz w:val="32"/>
          <w:szCs w:val="32"/>
          <w:lang w:eastAsia="zh-CN"/>
        </w:rPr>
        <w:t>领取</w:t>
      </w:r>
      <w:r>
        <w:rPr>
          <w:rFonts w:hint="eastAsia" w:ascii="仿宋_GB2312" w:hAnsi="宋体" w:eastAsia="仿宋_GB2312"/>
          <w:b/>
          <w:bCs/>
          <w:sz w:val="32"/>
          <w:szCs w:val="32"/>
        </w:rPr>
        <w:t>方式</w:t>
      </w:r>
    </w:p>
    <w:p>
      <w:pPr>
        <w:spacing w:line="560" w:lineRule="exact"/>
        <w:ind w:firstLine="627" w:firstLineChars="196"/>
        <w:rPr>
          <w:rFonts w:hint="eastAsia" w:ascii="仿宋_GB2312" w:hAnsi="宋体" w:eastAsia="仿宋_GB2312"/>
          <w:b/>
          <w:bCs/>
          <w:color w:val="auto"/>
          <w:sz w:val="32"/>
          <w:szCs w:val="32"/>
        </w:rPr>
      </w:pPr>
      <w:r>
        <w:rPr>
          <w:rFonts w:hint="eastAsia" w:ascii="仿宋_GB2312" w:hAnsi="宋体" w:eastAsia="仿宋_GB2312"/>
          <w:sz w:val="32"/>
          <w:szCs w:val="32"/>
        </w:rPr>
        <w:t>（一）</w:t>
      </w:r>
      <w:r>
        <w:rPr>
          <w:rFonts w:hint="eastAsia" w:ascii="仿宋_GB2312" w:hAnsi="宋体" w:eastAsia="仿宋_GB2312"/>
          <w:bCs/>
          <w:sz w:val="32"/>
          <w:szCs w:val="32"/>
        </w:rPr>
        <w:t>公示时间：</w:t>
      </w:r>
      <w:r>
        <w:rPr>
          <w:rFonts w:hint="eastAsia" w:ascii="仿宋_GB2312" w:hAnsi="宋体" w:eastAsia="仿宋_GB2312"/>
          <w:b w:val="0"/>
          <w:bCs/>
          <w:color w:val="auto"/>
          <w:sz w:val="32"/>
          <w:szCs w:val="32"/>
          <w:lang w:eastAsia="zh-CN"/>
        </w:rPr>
        <w:t>北京时</w:t>
      </w:r>
      <w:r>
        <w:rPr>
          <w:rFonts w:hint="eastAsia" w:ascii="仿宋_GB2312" w:hAnsi="宋体" w:eastAsia="仿宋_GB2312"/>
          <w:b w:val="0"/>
          <w:bCs/>
          <w:color w:val="auto"/>
          <w:sz w:val="32"/>
          <w:szCs w:val="32"/>
          <w:highlight w:val="none"/>
          <w:lang w:eastAsia="zh-CN"/>
        </w:rPr>
        <w:t>间20</w:t>
      </w:r>
      <w:r>
        <w:rPr>
          <w:rFonts w:hint="eastAsia" w:ascii="仿宋_GB2312" w:hAnsi="宋体" w:eastAsia="仿宋_GB2312"/>
          <w:b w:val="0"/>
          <w:bCs/>
          <w:color w:val="auto"/>
          <w:sz w:val="32"/>
          <w:szCs w:val="32"/>
          <w:highlight w:val="none"/>
          <w:lang w:val="en-US" w:eastAsia="zh-CN"/>
        </w:rPr>
        <w:t>23</w:t>
      </w:r>
      <w:r>
        <w:rPr>
          <w:rFonts w:hint="eastAsia" w:ascii="仿宋_GB2312" w:hAnsi="宋体" w:eastAsia="仿宋_GB2312"/>
          <w:b w:val="0"/>
          <w:bCs/>
          <w:color w:val="auto"/>
          <w:sz w:val="32"/>
          <w:szCs w:val="32"/>
          <w:highlight w:val="none"/>
          <w:lang w:eastAsia="zh-CN"/>
        </w:rPr>
        <w:t>年</w:t>
      </w:r>
      <w:r>
        <w:rPr>
          <w:rFonts w:hint="eastAsia" w:ascii="仿宋_GB2312" w:hAnsi="宋体" w:eastAsia="仿宋_GB2312"/>
          <w:b w:val="0"/>
          <w:bCs/>
          <w:color w:val="auto"/>
          <w:sz w:val="32"/>
          <w:szCs w:val="32"/>
          <w:highlight w:val="none"/>
          <w:lang w:val="en-US" w:eastAsia="zh-CN"/>
        </w:rPr>
        <w:t>4</w:t>
      </w:r>
      <w:r>
        <w:rPr>
          <w:rFonts w:hint="eastAsia" w:ascii="仿宋_GB2312" w:hAnsi="宋体" w:eastAsia="仿宋_GB2312"/>
          <w:b w:val="0"/>
          <w:bCs/>
          <w:color w:val="auto"/>
          <w:sz w:val="32"/>
          <w:szCs w:val="32"/>
          <w:highlight w:val="none"/>
          <w:lang w:eastAsia="zh-CN"/>
        </w:rPr>
        <w:t>月</w:t>
      </w:r>
      <w:r>
        <w:rPr>
          <w:rFonts w:hint="eastAsia" w:ascii="仿宋_GB2312" w:hAnsi="宋体" w:eastAsia="仿宋_GB2312"/>
          <w:b w:val="0"/>
          <w:bCs/>
          <w:color w:val="auto"/>
          <w:sz w:val="32"/>
          <w:szCs w:val="32"/>
          <w:highlight w:val="none"/>
          <w:lang w:val="en-US" w:eastAsia="zh-CN"/>
        </w:rPr>
        <w:t>20</w:t>
      </w:r>
      <w:r>
        <w:rPr>
          <w:rFonts w:hint="eastAsia" w:ascii="仿宋_GB2312" w:hAnsi="宋体" w:eastAsia="仿宋_GB2312"/>
          <w:b w:val="0"/>
          <w:bCs/>
          <w:color w:val="auto"/>
          <w:sz w:val="32"/>
          <w:szCs w:val="32"/>
          <w:highlight w:val="none"/>
          <w:lang w:eastAsia="zh-CN"/>
        </w:rPr>
        <w:t>日</w:t>
      </w:r>
      <w:r>
        <w:rPr>
          <w:rFonts w:hint="eastAsia" w:ascii="仿宋_GB2312" w:hAnsi="宋体" w:eastAsia="仿宋_GB2312"/>
          <w:b w:val="0"/>
          <w:bCs/>
          <w:color w:val="auto"/>
          <w:sz w:val="32"/>
          <w:szCs w:val="32"/>
          <w:highlight w:val="none"/>
          <w:lang w:val="en-US" w:eastAsia="zh-CN"/>
        </w:rPr>
        <w:t>14:00</w:t>
      </w:r>
      <w:r>
        <w:rPr>
          <w:rFonts w:hint="eastAsia" w:ascii="仿宋_GB2312" w:hAnsi="宋体" w:eastAsia="仿宋_GB2312"/>
          <w:b w:val="0"/>
          <w:bCs/>
          <w:color w:val="auto"/>
          <w:sz w:val="32"/>
          <w:szCs w:val="32"/>
          <w:highlight w:val="none"/>
          <w:lang w:eastAsia="zh-CN"/>
        </w:rPr>
        <w:t>-20</w:t>
      </w:r>
      <w:r>
        <w:rPr>
          <w:rFonts w:hint="eastAsia" w:ascii="仿宋_GB2312" w:hAnsi="宋体" w:eastAsia="仿宋_GB2312"/>
          <w:b w:val="0"/>
          <w:bCs/>
          <w:color w:val="auto"/>
          <w:sz w:val="32"/>
          <w:szCs w:val="32"/>
          <w:highlight w:val="none"/>
          <w:lang w:val="en-US" w:eastAsia="zh-CN"/>
        </w:rPr>
        <w:t>23</w:t>
      </w:r>
      <w:r>
        <w:rPr>
          <w:rFonts w:hint="eastAsia" w:ascii="仿宋_GB2312" w:hAnsi="宋体" w:eastAsia="仿宋_GB2312"/>
          <w:b w:val="0"/>
          <w:bCs/>
          <w:color w:val="auto"/>
          <w:sz w:val="32"/>
          <w:szCs w:val="32"/>
          <w:highlight w:val="none"/>
          <w:lang w:eastAsia="zh-CN"/>
        </w:rPr>
        <w:t>年</w:t>
      </w:r>
      <w:r>
        <w:rPr>
          <w:rFonts w:hint="eastAsia" w:ascii="仿宋_GB2312" w:hAnsi="宋体" w:eastAsia="仿宋_GB2312"/>
          <w:b w:val="0"/>
          <w:bCs/>
          <w:color w:val="auto"/>
          <w:sz w:val="32"/>
          <w:szCs w:val="32"/>
          <w:highlight w:val="none"/>
          <w:lang w:val="en-US" w:eastAsia="zh-CN"/>
        </w:rPr>
        <w:t>4月24日17:00</w:t>
      </w:r>
      <w:r>
        <w:rPr>
          <w:rFonts w:hint="eastAsia" w:ascii="仿宋_GB2312" w:hAnsi="宋体" w:eastAsia="仿宋_GB2312"/>
          <w:b w:val="0"/>
          <w:bCs/>
          <w:color w:val="auto"/>
          <w:sz w:val="32"/>
          <w:szCs w:val="32"/>
          <w:highlight w:val="none"/>
          <w:lang w:eastAsia="zh-CN"/>
        </w:rPr>
        <w:t>。</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sz w:val="32"/>
          <w:szCs w:val="32"/>
        </w:rPr>
        <w:t>（二）</w:t>
      </w:r>
      <w:r>
        <w:rPr>
          <w:rFonts w:hint="eastAsia" w:ascii="仿宋_GB2312" w:hAnsi="宋体" w:eastAsia="仿宋_GB2312"/>
          <w:bCs/>
          <w:sz w:val="32"/>
          <w:szCs w:val="32"/>
        </w:rPr>
        <w:t>领取询价文件方式：重庆市行采家网下载。</w:t>
      </w:r>
    </w:p>
    <w:p>
      <w:pPr>
        <w:spacing w:line="55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bCs/>
          <w:sz w:val="32"/>
          <w:szCs w:val="32"/>
        </w:rPr>
        <w:t>（三）</w:t>
      </w:r>
      <w:r>
        <w:rPr>
          <w:rFonts w:hint="eastAsia" w:ascii="仿宋_GB2312" w:hAnsi="宋体" w:eastAsia="仿宋_GB2312"/>
          <w:bCs/>
          <w:sz w:val="32"/>
          <w:szCs w:val="32"/>
          <w:lang w:eastAsia="zh-CN"/>
        </w:rPr>
        <w:t>联系人：宋老师</w:t>
      </w:r>
      <w:r>
        <w:rPr>
          <w:rFonts w:hint="eastAsia" w:ascii="仿宋_GB2312" w:hAnsi="宋体" w:eastAsia="仿宋_GB2312"/>
          <w:bCs/>
          <w:sz w:val="32"/>
          <w:szCs w:val="32"/>
          <w:lang w:val="en-US" w:eastAsia="zh-CN"/>
        </w:rPr>
        <w:t xml:space="preserve">    </w:t>
      </w:r>
      <w:r>
        <w:rPr>
          <w:rFonts w:hint="eastAsia" w:ascii="仿宋_GB2312" w:hAnsi="宋体" w:eastAsia="仿宋_GB2312"/>
          <w:sz w:val="32"/>
          <w:szCs w:val="32"/>
        </w:rPr>
        <w:t>咨询电话：</w:t>
      </w:r>
      <w:r>
        <w:rPr>
          <w:rFonts w:hint="eastAsia" w:ascii="仿宋_GB2312" w:hAnsi="宋体" w:eastAsia="仿宋_GB2312"/>
          <w:sz w:val="32"/>
          <w:szCs w:val="32"/>
          <w:lang w:val="en-US" w:eastAsia="zh-CN"/>
        </w:rPr>
        <w:t xml:space="preserve">67550819 </w:t>
      </w:r>
    </w:p>
    <w:p>
      <w:pPr>
        <w:spacing w:line="360" w:lineRule="auto"/>
        <w:ind w:firstLine="643" w:firstLineChars="200"/>
        <w:rPr>
          <w:rFonts w:hint="eastAsia" w:ascii="仿宋_GB2312" w:hAnsi="宋体" w:eastAsia="仿宋_GB2312"/>
          <w:b/>
          <w:sz w:val="32"/>
          <w:szCs w:val="32"/>
        </w:rPr>
      </w:pPr>
      <w:r>
        <w:rPr>
          <w:rFonts w:hint="eastAsia" w:ascii="仿宋_GB2312" w:hAnsi="宋体" w:eastAsia="仿宋_GB2312"/>
          <w:b/>
          <w:sz w:val="32"/>
          <w:szCs w:val="32"/>
          <w:lang w:val="en-US" w:eastAsia="zh-CN"/>
        </w:rPr>
        <w:t>五</w:t>
      </w:r>
      <w:r>
        <w:rPr>
          <w:rFonts w:hint="eastAsia" w:ascii="仿宋_GB2312" w:hAnsi="宋体" w:eastAsia="仿宋_GB2312"/>
          <w:b/>
          <w:sz w:val="32"/>
          <w:szCs w:val="32"/>
        </w:rPr>
        <w:t>、</w:t>
      </w:r>
      <w:bookmarkStart w:id="0" w:name="_Toc310932653"/>
      <w:bookmarkStart w:id="1" w:name="_Toc200513132"/>
      <w:r>
        <w:rPr>
          <w:rFonts w:hint="eastAsia" w:ascii="仿宋_GB2312" w:hAnsi="宋体" w:eastAsia="仿宋_GB2312"/>
          <w:b/>
          <w:sz w:val="32"/>
          <w:szCs w:val="32"/>
        </w:rPr>
        <w:t>费用承担</w:t>
      </w:r>
      <w:bookmarkEnd w:id="0"/>
      <w:bookmarkEnd w:id="1"/>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询价</w:t>
      </w:r>
      <w:r>
        <w:rPr>
          <w:rFonts w:hint="eastAsia" w:ascii="仿宋_GB2312" w:hAnsi="宋体" w:eastAsia="仿宋_GB2312"/>
          <w:sz w:val="32"/>
          <w:szCs w:val="32"/>
        </w:rPr>
        <w:t>申请人准备和参加</w:t>
      </w:r>
      <w:r>
        <w:rPr>
          <w:rFonts w:hint="eastAsia" w:ascii="仿宋_GB2312" w:hAnsi="宋体" w:eastAsia="仿宋_GB2312"/>
          <w:sz w:val="32"/>
          <w:szCs w:val="32"/>
          <w:lang w:eastAsia="zh-CN"/>
        </w:rPr>
        <w:t>询价</w:t>
      </w:r>
      <w:r>
        <w:rPr>
          <w:rFonts w:hint="eastAsia" w:ascii="仿宋_GB2312" w:hAnsi="宋体" w:eastAsia="仿宋_GB2312"/>
          <w:sz w:val="32"/>
          <w:szCs w:val="32"/>
        </w:rPr>
        <w:t>申请活动发生的费用自理。</w:t>
      </w:r>
    </w:p>
    <w:p>
      <w:pPr>
        <w:spacing w:line="550" w:lineRule="exact"/>
        <w:ind w:firstLine="643" w:firstLineChars="200"/>
        <w:rPr>
          <w:rFonts w:hint="eastAsia" w:ascii="仿宋_GB2312" w:hAnsi="宋体" w:eastAsia="仿宋_GB2312"/>
          <w:b/>
          <w:sz w:val="32"/>
          <w:szCs w:val="32"/>
        </w:rPr>
      </w:pPr>
      <w:bookmarkStart w:id="2" w:name="_Toc310932654"/>
      <w:bookmarkStart w:id="3" w:name="_Toc200513133"/>
      <w:r>
        <w:rPr>
          <w:rFonts w:hint="eastAsia" w:ascii="仿宋_GB2312" w:hAnsi="宋体" w:eastAsia="仿宋_GB2312"/>
          <w:b/>
          <w:sz w:val="32"/>
          <w:szCs w:val="32"/>
          <w:lang w:eastAsia="zh-CN"/>
        </w:rPr>
        <w:t>七、</w:t>
      </w:r>
      <w:r>
        <w:rPr>
          <w:rFonts w:hint="eastAsia" w:ascii="仿宋_GB2312" w:hAnsi="宋体" w:eastAsia="仿宋_GB2312"/>
          <w:b/>
          <w:sz w:val="32"/>
          <w:szCs w:val="32"/>
        </w:rPr>
        <w:t>保密</w:t>
      </w:r>
      <w:bookmarkEnd w:id="2"/>
      <w:bookmarkEnd w:id="3"/>
    </w:p>
    <w:p>
      <w:pPr>
        <w:spacing w:line="55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询价申请活动的各方应对询价文件和询价申请文件中的商业和技术等秘密保密，违者应对由此造成的后果承担法律责任。</w:t>
      </w:r>
    </w:p>
    <w:p>
      <w:pPr>
        <w:spacing w:line="550" w:lineRule="exact"/>
        <w:ind w:firstLine="643" w:firstLineChars="200"/>
        <w:rPr>
          <w:rFonts w:hint="eastAsia" w:ascii="仿宋_GB2312" w:hAnsi="宋体" w:eastAsia="仿宋_GB2312"/>
          <w:b/>
          <w:sz w:val="32"/>
          <w:szCs w:val="32"/>
          <w:lang w:eastAsia="zh-CN"/>
        </w:rPr>
      </w:pPr>
      <w:bookmarkStart w:id="4" w:name="_Toc310932655"/>
      <w:bookmarkStart w:id="5" w:name="_Toc200513134"/>
      <w:r>
        <w:rPr>
          <w:rFonts w:hint="eastAsia" w:ascii="仿宋_GB2312" w:hAnsi="宋体" w:eastAsia="仿宋_GB2312"/>
          <w:b/>
          <w:sz w:val="32"/>
          <w:szCs w:val="32"/>
          <w:lang w:eastAsia="zh-CN"/>
        </w:rPr>
        <w:t>八、语言文字</w:t>
      </w:r>
      <w:bookmarkEnd w:id="4"/>
      <w:bookmarkEnd w:id="5"/>
    </w:p>
    <w:p>
      <w:pPr>
        <w:spacing w:line="55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除专用术语外，与询价申请有关的语言均使用中文（含第三方出具的检验报告等）。必要时专用术语应附有中文注释，由于翻译或其他原因造成中文翻译与外文资料有差异或矛盾时以中文为准。</w:t>
      </w:r>
    </w:p>
    <w:p>
      <w:pPr>
        <w:spacing w:line="550" w:lineRule="exact"/>
        <w:ind w:firstLine="643" w:firstLineChars="200"/>
        <w:rPr>
          <w:rFonts w:hint="eastAsia" w:ascii="仿宋_GB2312" w:hAnsi="宋体" w:eastAsia="仿宋_GB2312"/>
          <w:b/>
          <w:sz w:val="32"/>
          <w:szCs w:val="32"/>
          <w:lang w:eastAsia="zh-CN"/>
        </w:rPr>
      </w:pPr>
      <w:bookmarkStart w:id="6" w:name="_Toc200513135"/>
      <w:bookmarkStart w:id="7" w:name="_Toc310932656"/>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lang w:eastAsia="zh-CN"/>
        </w:rPr>
        <w:t>九、计量单位</w:t>
      </w:r>
      <w:bookmarkEnd w:id="6"/>
      <w:bookmarkEnd w:id="7"/>
    </w:p>
    <w:p>
      <w:pPr>
        <w:spacing w:line="550" w:lineRule="exact"/>
        <w:ind w:firstLine="640" w:firstLineChars="200"/>
        <w:rPr>
          <w:rFonts w:hint="eastAsia" w:ascii="仿宋_GB2312" w:hAnsi="宋体" w:eastAsia="仿宋_GB2312"/>
          <w:b/>
          <w:sz w:val="32"/>
          <w:szCs w:val="32"/>
        </w:rPr>
      </w:pPr>
      <w:r>
        <w:rPr>
          <w:rFonts w:hint="eastAsia" w:ascii="仿宋_GB2312" w:hAnsi="宋体" w:eastAsia="仿宋_GB2312"/>
          <w:sz w:val="32"/>
          <w:szCs w:val="32"/>
          <w:lang w:eastAsia="zh-CN"/>
        </w:rPr>
        <w:t>所有计量均采用中华人民共和国法定计量单位。</w:t>
      </w:r>
    </w:p>
    <w:p>
      <w:pPr>
        <w:spacing w:line="55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lang w:eastAsia="zh-CN"/>
        </w:rPr>
        <w:t>十、询价</w:t>
      </w:r>
      <w:r>
        <w:rPr>
          <w:rFonts w:hint="eastAsia" w:ascii="仿宋_GB2312" w:hAnsi="宋体" w:eastAsia="仿宋_GB2312"/>
          <w:b/>
          <w:sz w:val="32"/>
          <w:szCs w:val="32"/>
        </w:rPr>
        <w:t>有关规定</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w:t>
      </w:r>
      <w:r>
        <w:rPr>
          <w:rFonts w:hint="eastAsia" w:ascii="仿宋_GB2312" w:hAnsi="宋体" w:eastAsia="仿宋_GB2312"/>
          <w:sz w:val="32"/>
          <w:szCs w:val="32"/>
          <w:lang w:eastAsia="zh-CN"/>
        </w:rPr>
        <w:t>单位</w:t>
      </w:r>
      <w:r>
        <w:rPr>
          <w:rFonts w:hint="eastAsia" w:ascii="仿宋_GB2312" w:hAnsi="宋体" w:eastAsia="仿宋_GB2312"/>
          <w:sz w:val="32"/>
          <w:szCs w:val="32"/>
        </w:rPr>
        <w:t>法定代表人</w:t>
      </w:r>
      <w:r>
        <w:rPr>
          <w:rFonts w:hint="eastAsia" w:ascii="仿宋_GB2312" w:hAnsi="宋体" w:eastAsia="仿宋_GB2312"/>
          <w:sz w:val="32"/>
          <w:szCs w:val="32"/>
          <w:lang w:eastAsia="zh-CN"/>
        </w:rPr>
        <w:t>（负责人）</w:t>
      </w:r>
      <w:r>
        <w:rPr>
          <w:rFonts w:hint="eastAsia" w:ascii="仿宋_GB2312" w:hAnsi="宋体" w:eastAsia="仿宋_GB2312"/>
          <w:sz w:val="32"/>
          <w:szCs w:val="32"/>
        </w:rPr>
        <w:t>为同一个人</w:t>
      </w:r>
      <w:r>
        <w:rPr>
          <w:rFonts w:hint="eastAsia" w:ascii="仿宋_GB2312" w:hAnsi="宋体" w:eastAsia="仿宋_GB2312"/>
          <w:sz w:val="32"/>
          <w:szCs w:val="32"/>
          <w:lang w:eastAsia="zh-CN"/>
        </w:rPr>
        <w:t>或者存在直接控股、管理关系的不同供应商</w:t>
      </w:r>
      <w:r>
        <w:rPr>
          <w:rFonts w:hint="eastAsia" w:ascii="仿宋_GB2312" w:hAnsi="宋体" w:eastAsia="仿宋_GB2312"/>
          <w:sz w:val="32"/>
          <w:szCs w:val="32"/>
        </w:rPr>
        <w:t>，不得</w:t>
      </w:r>
      <w:r>
        <w:rPr>
          <w:rFonts w:hint="eastAsia" w:ascii="仿宋_GB2312" w:hAnsi="宋体" w:eastAsia="仿宋_GB2312"/>
          <w:sz w:val="32"/>
          <w:szCs w:val="32"/>
          <w:lang w:eastAsia="zh-CN"/>
        </w:rPr>
        <w:t>参加同一项目的采购投标活动</w:t>
      </w:r>
      <w:r>
        <w:rPr>
          <w:rFonts w:hint="eastAsia" w:ascii="仿宋_GB2312" w:hAnsi="宋体" w:eastAsia="仿宋_GB2312"/>
          <w:sz w:val="32"/>
          <w:szCs w:val="32"/>
        </w:rPr>
        <w:t>。</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（二）本</w:t>
      </w:r>
      <w:r>
        <w:rPr>
          <w:rFonts w:hint="eastAsia" w:ascii="仿宋_GB2312" w:hAnsi="宋体" w:eastAsia="仿宋_GB2312"/>
          <w:sz w:val="32"/>
          <w:szCs w:val="32"/>
          <w:lang w:eastAsia="zh-CN"/>
        </w:rPr>
        <w:t>采购</w:t>
      </w:r>
      <w:r>
        <w:rPr>
          <w:rFonts w:hint="eastAsia" w:ascii="仿宋_GB2312" w:hAnsi="宋体" w:eastAsia="仿宋_GB2312"/>
          <w:sz w:val="32"/>
          <w:szCs w:val="32"/>
        </w:rPr>
        <w:t>项目所有补遗文件（如果有）一律在 “重庆市行采家网下载”（www.gec123.com）上发布，请各供应商注意下载，并按补遗内容完善</w:t>
      </w:r>
      <w:r>
        <w:rPr>
          <w:rFonts w:hint="eastAsia" w:ascii="仿宋_GB2312" w:hAnsi="宋体" w:eastAsia="仿宋_GB2312"/>
          <w:sz w:val="32"/>
          <w:szCs w:val="32"/>
          <w:lang w:eastAsia="zh-CN"/>
        </w:rPr>
        <w:t>投标</w:t>
      </w:r>
      <w:r>
        <w:rPr>
          <w:rFonts w:hint="eastAsia" w:ascii="仿宋_GB2312" w:hAnsi="宋体" w:eastAsia="仿宋_GB2312"/>
          <w:sz w:val="32"/>
          <w:szCs w:val="32"/>
        </w:rPr>
        <w:t>文件。</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lang w:eastAsia="zh-CN"/>
        </w:rPr>
        <w:t>十一</w:t>
      </w:r>
      <w:r>
        <w:rPr>
          <w:rFonts w:hint="eastAsia" w:ascii="仿宋_GB2312" w:hAnsi="宋体" w:eastAsia="仿宋_GB2312"/>
          <w:b/>
          <w:sz w:val="32"/>
          <w:szCs w:val="32"/>
        </w:rPr>
        <w:t>、询价保证金</w:t>
      </w:r>
    </w:p>
    <w:p>
      <w:pPr>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rPr>
        <w:t>（一）询价保证金交纳形式及要求：</w:t>
      </w:r>
      <w:r>
        <w:rPr>
          <w:rFonts w:hint="eastAsia" w:ascii="仿宋_GB2312" w:eastAsia="仿宋_GB2312"/>
          <w:color w:val="auto"/>
          <w:sz w:val="32"/>
          <w:szCs w:val="32"/>
        </w:rPr>
        <w:t>投标人应从本单位账户或个人账户（个人账户指</w:t>
      </w:r>
      <w:r>
        <w:rPr>
          <w:rFonts w:hint="eastAsia" w:ascii="仿宋_GB2312" w:eastAsia="仿宋_GB2312"/>
          <w:color w:val="auto"/>
          <w:sz w:val="32"/>
          <w:szCs w:val="32"/>
          <w:lang w:eastAsia="zh-CN"/>
        </w:rPr>
        <w:t>无对公账户的</w:t>
      </w:r>
      <w:r>
        <w:rPr>
          <w:rFonts w:hint="eastAsia" w:ascii="仿宋_GB2312" w:eastAsia="仿宋_GB2312"/>
          <w:color w:val="auto"/>
          <w:sz w:val="32"/>
          <w:szCs w:val="32"/>
        </w:rPr>
        <w:t>个体工商户本人账户）通过转账支票或电汇</w:t>
      </w:r>
      <w:r>
        <w:rPr>
          <w:rFonts w:hint="eastAsia" w:ascii="仿宋_GB2312" w:eastAsia="仿宋_GB2312"/>
          <w:color w:val="auto"/>
          <w:sz w:val="32"/>
          <w:szCs w:val="32"/>
          <w:lang w:eastAsia="zh-CN"/>
        </w:rPr>
        <w:t>等</w:t>
      </w:r>
      <w:r>
        <w:rPr>
          <w:rFonts w:hint="eastAsia" w:ascii="仿宋_GB2312" w:eastAsia="仿宋_GB2312"/>
          <w:color w:val="auto"/>
          <w:sz w:val="32"/>
          <w:szCs w:val="32"/>
        </w:rPr>
        <w:t>方式直接划付。</w:t>
      </w:r>
      <w:r>
        <w:rPr>
          <w:rFonts w:hint="eastAsia" w:ascii="仿宋_GB2312" w:eastAsia="仿宋_GB2312"/>
          <w:sz w:val="32"/>
          <w:szCs w:val="32"/>
        </w:rPr>
        <w:t>投标人自行考虑汇入时间的风险，如同城汇入、异地汇入、跨行汇入等的时间要求。如开标时未按本询价</w:t>
      </w:r>
      <w:r>
        <w:rPr>
          <w:rFonts w:hint="eastAsia" w:ascii="仿宋_GB2312" w:eastAsia="仿宋_GB2312"/>
          <w:sz w:val="32"/>
          <w:szCs w:val="32"/>
          <w:lang w:eastAsia="zh-CN"/>
        </w:rPr>
        <w:t>采购</w:t>
      </w:r>
      <w:r>
        <w:rPr>
          <w:rFonts w:hint="eastAsia" w:ascii="仿宋_GB2312" w:eastAsia="仿宋_GB2312"/>
          <w:sz w:val="32"/>
          <w:szCs w:val="32"/>
        </w:rPr>
        <w:t>文件要求进行转帐并到达指定账户，不具备本次投标资格，其报价文件将不被开启。</w:t>
      </w:r>
    </w:p>
    <w:p>
      <w:pPr>
        <w:spacing w:line="560" w:lineRule="exact"/>
        <w:ind w:firstLine="640" w:firstLineChars="200"/>
        <w:rPr>
          <w:rFonts w:hint="eastAsia" w:ascii="仿宋_GB2312" w:eastAsia="仿宋_GB2312"/>
          <w:sz w:val="32"/>
          <w:szCs w:val="32"/>
          <w:lang w:val="en-US" w:eastAsia="zh-CN"/>
        </w:rPr>
      </w:pPr>
      <w:r>
        <w:rPr>
          <w:rFonts w:hint="eastAsia" w:ascii="仿宋_GB2312" w:hAnsi="宋体" w:eastAsia="仿宋_GB2312"/>
          <w:sz w:val="32"/>
          <w:szCs w:val="32"/>
        </w:rPr>
        <w:t>（二）询价保证金金额为人民币</w:t>
      </w:r>
      <w:r>
        <w:rPr>
          <w:rFonts w:hint="eastAsia" w:ascii="仿宋_GB2312" w:hAnsi="宋体" w:eastAsia="仿宋_GB2312"/>
          <w:sz w:val="32"/>
          <w:szCs w:val="32"/>
          <w:lang w:val="en-US" w:eastAsia="zh-CN"/>
        </w:rPr>
        <w:t>7</w:t>
      </w:r>
      <w:r>
        <w:rPr>
          <w:rFonts w:hint="eastAsia" w:ascii="仿宋_GB2312" w:hAnsi="宋体" w:eastAsia="仿宋_GB2312"/>
          <w:color w:val="auto"/>
          <w:sz w:val="32"/>
          <w:szCs w:val="32"/>
          <w:highlight w:val="none"/>
          <w:lang w:val="en-US" w:eastAsia="zh-CN"/>
        </w:rPr>
        <w:t>00</w:t>
      </w:r>
      <w:r>
        <w:rPr>
          <w:rFonts w:hint="eastAsia" w:ascii="仿宋_GB2312" w:hAnsi="宋体" w:eastAsia="仿宋_GB2312"/>
          <w:color w:val="auto"/>
          <w:sz w:val="32"/>
          <w:szCs w:val="32"/>
          <w:highlight w:val="none"/>
        </w:rPr>
        <w:t>.00</w:t>
      </w:r>
      <w:r>
        <w:rPr>
          <w:rFonts w:hint="eastAsia" w:ascii="仿宋_GB2312" w:hAnsi="宋体" w:eastAsia="仿宋_GB2312"/>
          <w:sz w:val="32"/>
          <w:szCs w:val="32"/>
        </w:rPr>
        <w:t>元，</w:t>
      </w:r>
      <w:r>
        <w:rPr>
          <w:rFonts w:hint="eastAsia" w:ascii="仿宋_GB2312" w:hAnsi="宋体" w:eastAsia="仿宋_GB2312"/>
          <w:b/>
          <w:color w:val="auto"/>
          <w:sz w:val="32"/>
          <w:szCs w:val="32"/>
        </w:rPr>
        <w:t>转账时备注信息栏内注明“</w:t>
      </w:r>
      <w:r>
        <w:rPr>
          <w:rFonts w:hint="eastAsia" w:ascii="仿宋_GB2312" w:eastAsia="仿宋_GB2312"/>
          <w:b/>
          <w:bCs/>
          <w:sz w:val="32"/>
          <w:szCs w:val="32"/>
          <w:lang w:val="en-US" w:eastAsia="zh-CN"/>
        </w:rPr>
        <w:t>花茶及保温杯采购项目询价</w:t>
      </w:r>
      <w:r>
        <w:rPr>
          <w:rFonts w:hint="eastAsia" w:ascii="仿宋_GB2312" w:hAnsi="宋体" w:eastAsia="仿宋_GB2312"/>
          <w:b/>
          <w:color w:val="auto"/>
          <w:sz w:val="32"/>
          <w:szCs w:val="32"/>
          <w:lang w:eastAsia="zh-CN"/>
        </w:rPr>
        <w:t>保证金</w:t>
      </w:r>
      <w:r>
        <w:rPr>
          <w:rFonts w:hint="eastAsia" w:ascii="仿宋_GB2312" w:hAnsi="宋体" w:eastAsia="仿宋_GB2312"/>
          <w:b/>
          <w:color w:val="auto"/>
          <w:sz w:val="32"/>
          <w:szCs w:val="32"/>
        </w:rPr>
        <w:t>”项目名称（未注明且无其它依据现场无法确认的不能参与投标报价，所有责任均由投标人自行承担）。</w:t>
      </w:r>
      <w:r>
        <w:rPr>
          <w:rFonts w:hint="eastAsia" w:ascii="仿宋_GB2312" w:eastAsia="仿宋_GB2312"/>
          <w:sz w:val="32"/>
          <w:szCs w:val="32"/>
          <w:lang w:val="en-US" w:eastAsia="zh-CN"/>
        </w:rPr>
        <w:t>中标供应商询价保证金在签订合同后，自动转为合同履约保证金。验收合格之后10个工作日内无息退还。</w:t>
      </w:r>
    </w:p>
    <w:p>
      <w:pPr>
        <w:spacing w:line="560" w:lineRule="exact"/>
        <w:ind w:firstLine="640" w:firstLineChars="200"/>
        <w:rPr>
          <w:rFonts w:hint="default" w:ascii="仿宋_GB2312" w:eastAsia="仿宋_GB2312"/>
          <w:sz w:val="32"/>
          <w:szCs w:val="32"/>
          <w:highlight w:val="yellow"/>
          <w:lang w:val="en-US" w:eastAsia="zh-CN"/>
        </w:rPr>
      </w:pPr>
      <w:r>
        <w:rPr>
          <w:rFonts w:hint="eastAsia" w:ascii="仿宋_GB2312" w:eastAsia="仿宋_GB2312"/>
          <w:sz w:val="32"/>
          <w:szCs w:val="32"/>
        </w:rPr>
        <w:t>（三）询价保证金到账时间：</w:t>
      </w:r>
      <w:r>
        <w:rPr>
          <w:rFonts w:hint="eastAsia" w:ascii="仿宋_GB2312" w:eastAsia="仿宋_GB2312"/>
          <w:color w:val="FF0000"/>
          <w:sz w:val="32"/>
          <w:szCs w:val="32"/>
          <w:lang w:val="en-US" w:eastAsia="zh-CN"/>
        </w:rPr>
        <w:t>2023年4月24日17:00之前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（四）询价保证金账户信息：</w:t>
      </w:r>
    </w:p>
    <w:p>
      <w:pPr>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户  名：</w:t>
      </w:r>
      <w:r>
        <w:rPr>
          <w:rFonts w:hint="eastAsia" w:ascii="仿宋_GB2312" w:eastAsia="仿宋_GB2312"/>
          <w:sz w:val="32"/>
          <w:szCs w:val="32"/>
          <w:lang w:val="en-US" w:eastAsia="zh-CN"/>
        </w:rPr>
        <w:t>重庆圣鸿工贸有限责任公司</w:t>
      </w:r>
    </w:p>
    <w:p>
      <w:pPr>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开户行：</w:t>
      </w:r>
      <w:r>
        <w:rPr>
          <w:rFonts w:hint="eastAsia" w:ascii="仿宋_GB2312" w:eastAsia="仿宋_GB2312"/>
          <w:sz w:val="32"/>
          <w:szCs w:val="32"/>
          <w:lang w:val="en-US" w:eastAsia="zh-CN"/>
        </w:rPr>
        <w:t>农行重庆江北五里店支行</w:t>
      </w:r>
    </w:p>
    <w:p>
      <w:pPr>
        <w:spacing w:line="560" w:lineRule="exact"/>
        <w:ind w:firstLine="800" w:firstLineChars="250"/>
        <w:rPr>
          <w:rFonts w:hint="eastAsia" w:ascii="仿宋_GB2312" w:eastAsia="仿宋_GB2312"/>
          <w:sz w:val="32"/>
          <w:szCs w:val="32"/>
          <w:lang w:val="en-US" w:eastAsia="zh-CN"/>
        </w:rPr>
      </w:pPr>
      <w:r>
        <w:rPr>
          <w:rFonts w:hint="eastAsia" w:ascii="仿宋_GB2312" w:eastAsia="仿宋_GB2312"/>
          <w:sz w:val="32"/>
          <w:szCs w:val="32"/>
        </w:rPr>
        <w:t>账  号：</w:t>
      </w:r>
      <w:r>
        <w:rPr>
          <w:rFonts w:hint="eastAsia" w:ascii="仿宋_GB2312" w:eastAsia="仿宋_GB2312"/>
          <w:sz w:val="32"/>
          <w:szCs w:val="32"/>
          <w:lang w:val="en-US" w:eastAsia="zh-CN"/>
        </w:rPr>
        <w:t>31050701040002455</w:t>
      </w:r>
    </w:p>
    <w:p>
      <w:pPr>
        <w:spacing w:line="560" w:lineRule="exact"/>
        <w:ind w:firstLine="800" w:firstLineChars="250"/>
        <w:rPr>
          <w:rFonts w:hint="eastAsia" w:ascii="仿宋_GB2312" w:eastAsia="仿宋_GB2312"/>
          <w:sz w:val="32"/>
          <w:szCs w:val="32"/>
        </w:rPr>
      </w:pPr>
      <w:bookmarkStart w:id="97" w:name="_GoBack"/>
      <w:bookmarkEnd w:id="97"/>
      <w:r>
        <w:rPr>
          <w:rFonts w:hint="eastAsia" w:ascii="仿宋_GB2312" w:eastAsia="仿宋_GB2312"/>
          <w:sz w:val="32"/>
          <w:szCs w:val="32"/>
        </w:rPr>
        <w:t>（五）询价保证金的退还</w:t>
      </w:r>
    </w:p>
    <w:p>
      <w:pPr>
        <w:spacing w:line="560" w:lineRule="exact"/>
        <w:rPr>
          <w:rFonts w:hint="default" w:ascii="仿宋_GB2312" w:eastAsia="仿宋_GB2312"/>
          <w:color w:val="auto"/>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公示期满后</w:t>
      </w:r>
      <w:r>
        <w:rPr>
          <w:rFonts w:hint="eastAsia" w:ascii="仿宋_GB2312" w:eastAsia="仿宋_GB2312"/>
          <w:sz w:val="32"/>
          <w:szCs w:val="32"/>
          <w:lang w:val="en-US" w:eastAsia="zh-CN"/>
        </w:rPr>
        <w:t>5</w:t>
      </w:r>
      <w:r>
        <w:rPr>
          <w:rFonts w:hint="eastAsia" w:ascii="仿宋_GB2312" w:eastAsia="仿宋_GB2312"/>
          <w:sz w:val="32"/>
          <w:szCs w:val="32"/>
        </w:rPr>
        <w:t>个工作日内，</w:t>
      </w:r>
      <w:r>
        <w:rPr>
          <w:rFonts w:hint="eastAsia" w:ascii="仿宋_GB2312" w:eastAsia="仿宋_GB2312"/>
          <w:sz w:val="32"/>
          <w:szCs w:val="32"/>
          <w:lang w:eastAsia="zh-CN"/>
        </w:rPr>
        <w:t>重庆市未成年犯管教所</w:t>
      </w:r>
      <w:r>
        <w:rPr>
          <w:rFonts w:hint="eastAsia" w:ascii="仿宋_GB2312" w:eastAsia="仿宋_GB2312"/>
          <w:sz w:val="32"/>
          <w:szCs w:val="32"/>
        </w:rPr>
        <w:t>向成交供应商以外的其他投标人</w:t>
      </w:r>
      <w:r>
        <w:rPr>
          <w:rFonts w:hint="eastAsia" w:ascii="仿宋_GB2312" w:eastAsia="仿宋_GB2312"/>
          <w:sz w:val="32"/>
          <w:szCs w:val="32"/>
          <w:lang w:eastAsia="zh-CN"/>
        </w:rPr>
        <w:t>无息</w:t>
      </w:r>
      <w:r>
        <w:rPr>
          <w:rFonts w:hint="eastAsia" w:ascii="仿宋_GB2312" w:eastAsia="仿宋_GB2312"/>
          <w:sz w:val="32"/>
          <w:szCs w:val="32"/>
        </w:rPr>
        <w:t>退还询价保证金。</w:t>
      </w:r>
      <w:r>
        <w:rPr>
          <w:rFonts w:hint="eastAsia" w:ascii="仿宋_GB2312" w:eastAsia="仿宋_GB2312"/>
          <w:color w:val="auto"/>
          <w:sz w:val="32"/>
          <w:szCs w:val="32"/>
        </w:rPr>
        <w:t>成交供应商在签订合同前需交纳履约保证金差额部分（投标保证金同时转为履约保证金）。</w:t>
      </w:r>
      <w:r>
        <w:rPr>
          <w:rFonts w:hint="eastAsia" w:ascii="仿宋_GB2312" w:eastAsia="仿宋_GB2312"/>
          <w:sz w:val="32"/>
          <w:szCs w:val="32"/>
        </w:rPr>
        <w:t>询价保证金一律退还至投标人的账户内</w:t>
      </w:r>
      <w:r>
        <w:rPr>
          <w:rFonts w:hint="eastAsia" w:ascii="仿宋_GB2312" w:eastAsia="仿宋_GB2312"/>
          <w:sz w:val="32"/>
          <w:szCs w:val="32"/>
          <w:lang w:eastAsia="zh-CN"/>
        </w:rPr>
        <w:t>，投标保证金到账截止时间</w:t>
      </w:r>
    </w:p>
    <w:p>
      <w:pPr>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（六）</w:t>
      </w:r>
      <w:r>
        <w:rPr>
          <w:rFonts w:hint="eastAsia" w:ascii="仿宋_GB2312" w:eastAsia="仿宋_GB2312"/>
          <w:sz w:val="32"/>
          <w:szCs w:val="32"/>
          <w:lang w:eastAsia="zh-CN"/>
        </w:rPr>
        <w:t>有下列情形之一的，</w:t>
      </w:r>
      <w:r>
        <w:rPr>
          <w:rFonts w:hint="eastAsia" w:ascii="仿宋_GB2312" w:eastAsia="仿宋_GB2312"/>
          <w:sz w:val="32"/>
          <w:szCs w:val="32"/>
        </w:rPr>
        <w:t>询价保证金将不予退还</w:t>
      </w:r>
      <w:r>
        <w:rPr>
          <w:rFonts w:hint="eastAsia" w:ascii="仿宋_GB2312" w:eastAsia="仿宋_GB2312"/>
          <w:sz w:val="32"/>
          <w:szCs w:val="32"/>
          <w:lang w:eastAsia="zh-CN"/>
        </w:rPr>
        <w:t>，</w:t>
      </w:r>
      <w:r>
        <w:rPr>
          <w:rFonts w:hint="eastAsia" w:ascii="仿宋_GB2312" w:eastAsia="仿宋_GB2312"/>
          <w:sz w:val="32"/>
          <w:szCs w:val="32"/>
          <w:lang w:val="en-US" w:eastAsia="zh-CN"/>
        </w:rPr>
        <w:t>投标或中标无效；情节严重的，三年内不得参加监狱组织的采购活动</w:t>
      </w:r>
      <w:r>
        <w:rPr>
          <w:rFonts w:hint="eastAsia" w:ascii="仿宋_GB2312" w:eastAsia="仿宋_GB2312"/>
          <w:sz w:val="32"/>
          <w:szCs w:val="32"/>
        </w:rPr>
        <w:t>：</w:t>
      </w:r>
      <w:r>
        <w:rPr>
          <w:rFonts w:hint="eastAsia" w:ascii="仿宋_GB2312" w:eastAsia="仿宋_GB2312"/>
          <w:sz w:val="32"/>
          <w:szCs w:val="32"/>
          <w:lang w:val="en-US" w:eastAsia="zh-CN"/>
        </w:rPr>
        <w:t>(不可抗因素除外)</w:t>
      </w:r>
    </w:p>
    <w:p>
      <w:pPr>
        <w:adjustRightInd w:val="0"/>
        <w:spacing w:line="500" w:lineRule="exact"/>
        <w:ind w:firstLine="640" w:firstLineChars="200"/>
        <w:rPr>
          <w:rFonts w:hint="eastAsia" w:ascii="仿宋" w:hAnsi="仿宋" w:eastAsia="仿宋" w:cs="仿宋"/>
          <w:color w:val="auto"/>
          <w:sz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投标人在询价签到后撤回</w:t>
      </w:r>
      <w:r>
        <w:rPr>
          <w:rFonts w:hint="eastAsia" w:ascii="仿宋_GB2312" w:eastAsia="仿宋_GB2312"/>
          <w:color w:val="auto"/>
          <w:sz w:val="32"/>
          <w:szCs w:val="32"/>
          <w:lang w:eastAsia="zh-CN"/>
        </w:rPr>
        <w:t>投标</w:t>
      </w:r>
      <w:r>
        <w:rPr>
          <w:rFonts w:hint="eastAsia" w:ascii="仿宋_GB2312" w:eastAsia="仿宋_GB2312"/>
          <w:color w:val="auto"/>
          <w:sz w:val="32"/>
          <w:szCs w:val="32"/>
        </w:rPr>
        <w:t>文件的；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2.成交供应商未按规定提交履约保证金的；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3.供应商在投标过程中弄虚作假，提供虚假材料的；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4.成交供应商无正当理由不与采购人签订合同的；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5.成交供应商将成交项目转让给他人或者在</w:t>
      </w:r>
      <w:r>
        <w:rPr>
          <w:rFonts w:hint="eastAsia" w:ascii="仿宋" w:hAnsi="仿宋" w:eastAsia="仿宋" w:cs="仿宋"/>
          <w:color w:val="auto"/>
          <w:sz w:val="32"/>
          <w:lang w:eastAsia="zh-CN"/>
        </w:rPr>
        <w:t>投标</w:t>
      </w:r>
      <w:r>
        <w:rPr>
          <w:rFonts w:hint="eastAsia" w:ascii="仿宋" w:hAnsi="仿宋" w:eastAsia="仿宋" w:cs="仿宋"/>
          <w:color w:val="auto"/>
          <w:sz w:val="32"/>
        </w:rPr>
        <w:t>文件中未说明且未经采购人同意，将成交项目分包给他人的；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6.成交供应商拒绝履行合同义务的；</w:t>
      </w:r>
    </w:p>
    <w:p>
      <w:pPr>
        <w:adjustRightInd w:val="0"/>
        <w:spacing w:line="500" w:lineRule="exact"/>
        <w:ind w:firstLine="640" w:firstLineChars="200"/>
        <w:rPr>
          <w:rFonts w:hint="eastAsia" w:ascii="仿宋" w:hAnsi="仿宋" w:eastAsia="仿宋" w:cs="仿宋"/>
          <w:color w:val="auto"/>
          <w:sz w:val="32"/>
          <w:lang w:val="en-US" w:eastAsia="zh-CN"/>
        </w:rPr>
      </w:pPr>
      <w:r>
        <w:rPr>
          <w:rFonts w:hint="eastAsia" w:ascii="仿宋" w:hAnsi="仿宋" w:eastAsia="仿宋" w:cs="仿宋"/>
          <w:color w:val="auto"/>
          <w:sz w:val="32"/>
        </w:rPr>
        <w:t>7</w:t>
      </w:r>
      <w:r>
        <w:rPr>
          <w:rFonts w:hint="eastAsia" w:ascii="仿宋" w:hAnsi="仿宋" w:eastAsia="仿宋" w:cs="仿宋"/>
          <w:color w:val="auto"/>
          <w:sz w:val="32"/>
          <w:lang w:val="en-US" w:eastAsia="zh-CN"/>
        </w:rPr>
        <w:t>.</w:t>
      </w:r>
      <w:r>
        <w:rPr>
          <w:rFonts w:hint="eastAsia" w:ascii="仿宋" w:hAnsi="仿宋" w:eastAsia="仿宋" w:cs="仿宋"/>
          <w:color w:val="auto"/>
          <w:sz w:val="32"/>
        </w:rPr>
        <w:t>供应商与采购工作组成员</w:t>
      </w:r>
      <w:r>
        <w:rPr>
          <w:rFonts w:hint="eastAsia" w:ascii="仿宋" w:hAnsi="仿宋" w:eastAsia="仿宋" w:cs="仿宋"/>
          <w:color w:val="auto"/>
          <w:sz w:val="32"/>
          <w:lang w:eastAsia="zh-CN"/>
        </w:rPr>
        <w:t>或</w:t>
      </w:r>
      <w:r>
        <w:rPr>
          <w:rFonts w:hint="eastAsia" w:ascii="仿宋" w:hAnsi="仿宋" w:eastAsia="仿宋" w:cs="仿宋"/>
          <w:color w:val="auto"/>
          <w:sz w:val="32"/>
        </w:rPr>
        <w:t>其他供应商恶意串通的；</w:t>
      </w:r>
    </w:p>
    <w:p>
      <w:pPr>
        <w:adjustRightInd w:val="0"/>
        <w:spacing w:line="50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.其他严重扰乱招投标</w:t>
      </w:r>
      <w:r>
        <w:rPr>
          <w:rFonts w:hint="eastAsia" w:ascii="仿宋" w:hAnsi="仿宋" w:eastAsia="仿宋" w:cs="仿宋"/>
          <w:color w:val="auto"/>
          <w:sz w:val="32"/>
          <w:lang w:eastAsia="zh-CN"/>
        </w:rPr>
        <w:t>采购秩序</w:t>
      </w:r>
      <w:r>
        <w:rPr>
          <w:rFonts w:hint="eastAsia" w:ascii="仿宋" w:hAnsi="仿宋" w:eastAsia="仿宋" w:cs="仿宋"/>
          <w:color w:val="auto"/>
          <w:sz w:val="32"/>
        </w:rPr>
        <w:t>的。</w:t>
      </w:r>
    </w:p>
    <w:p>
      <w:pPr>
        <w:spacing w:line="560" w:lineRule="exact"/>
        <w:ind w:firstLine="800" w:firstLineChars="249"/>
        <w:rPr>
          <w:rFonts w:hint="eastAsia" w:ascii="仿宋_GB2312" w:hAnsi="宋体" w:eastAsia="仿宋_GB2312"/>
          <w:b/>
          <w:bCs/>
          <w:sz w:val="32"/>
          <w:szCs w:val="32"/>
          <w:lang w:eastAsia="zh-CN"/>
        </w:rPr>
      </w:pPr>
      <w:r>
        <w:rPr>
          <w:rFonts w:hint="eastAsia" w:ascii="仿宋_GB2312" w:hAnsi="宋体" w:eastAsia="仿宋_GB2312"/>
          <w:b/>
          <w:sz w:val="32"/>
          <w:szCs w:val="32"/>
          <w:lang w:eastAsia="zh-CN"/>
        </w:rPr>
        <w:t>十三</w:t>
      </w:r>
      <w:r>
        <w:rPr>
          <w:rFonts w:hint="eastAsia" w:ascii="仿宋_GB2312" w:hAnsi="宋体" w:eastAsia="仿宋_GB2312"/>
          <w:b/>
          <w:sz w:val="32"/>
          <w:szCs w:val="32"/>
        </w:rPr>
        <w:t>、</w:t>
      </w:r>
      <w:r>
        <w:rPr>
          <w:rFonts w:hint="eastAsia" w:ascii="仿宋_GB2312" w:hAnsi="宋体" w:eastAsia="仿宋_GB2312"/>
          <w:b/>
          <w:bCs/>
          <w:sz w:val="32"/>
          <w:szCs w:val="32"/>
        </w:rPr>
        <w:t>开标时间及</w:t>
      </w:r>
      <w:r>
        <w:rPr>
          <w:rFonts w:hint="eastAsia" w:ascii="仿宋_GB2312" w:hAnsi="宋体" w:eastAsia="仿宋_GB2312"/>
          <w:b/>
          <w:bCs/>
          <w:sz w:val="32"/>
          <w:szCs w:val="32"/>
          <w:lang w:val="en-US" w:eastAsia="zh-CN"/>
        </w:rPr>
        <w:t>方式</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sz w:val="32"/>
          <w:szCs w:val="32"/>
        </w:rPr>
        <w:t>（一）</w:t>
      </w:r>
      <w:r>
        <w:rPr>
          <w:rFonts w:hint="eastAsia" w:ascii="仿宋_GB2312" w:hAnsi="宋体" w:eastAsia="仿宋_GB2312"/>
          <w:bCs/>
          <w:sz w:val="32"/>
          <w:szCs w:val="32"/>
        </w:rPr>
        <w:t>开标时间：北京时间</w:t>
      </w:r>
      <w:r>
        <w:rPr>
          <w:rFonts w:hint="eastAsia" w:ascii="仿宋_GB2312" w:hAnsi="宋体" w:eastAsia="仿宋_GB2312"/>
          <w:bCs/>
          <w:color w:val="auto"/>
          <w:sz w:val="32"/>
          <w:szCs w:val="32"/>
          <w:highlight w:val="none"/>
          <w:lang w:eastAsia="zh-CN"/>
        </w:rPr>
        <w:t>202</w:t>
      </w:r>
      <w:r>
        <w:rPr>
          <w:rFonts w:hint="eastAsia" w:ascii="仿宋_GB2312" w:hAnsi="宋体" w:eastAsia="仿宋_GB2312"/>
          <w:bCs/>
          <w:color w:val="auto"/>
          <w:sz w:val="32"/>
          <w:szCs w:val="32"/>
          <w:highlight w:val="none"/>
          <w:lang w:val="en-US" w:eastAsia="zh-CN"/>
        </w:rPr>
        <w:t>3</w:t>
      </w:r>
      <w:r>
        <w:rPr>
          <w:rFonts w:hint="eastAsia" w:ascii="仿宋_GB2312" w:hAnsi="宋体" w:eastAsia="仿宋_GB2312"/>
          <w:bCs/>
          <w:color w:val="auto"/>
          <w:sz w:val="32"/>
          <w:szCs w:val="32"/>
          <w:highlight w:val="none"/>
          <w:lang w:eastAsia="zh-CN"/>
        </w:rPr>
        <w:t>年</w:t>
      </w:r>
      <w:r>
        <w:rPr>
          <w:rFonts w:hint="eastAsia" w:ascii="仿宋_GB2312" w:hAnsi="宋体" w:eastAsia="仿宋_GB2312"/>
          <w:bCs/>
          <w:color w:val="auto"/>
          <w:sz w:val="32"/>
          <w:szCs w:val="32"/>
          <w:highlight w:val="none"/>
          <w:lang w:val="en-US" w:eastAsia="zh-CN"/>
        </w:rPr>
        <w:t>4</w:t>
      </w:r>
      <w:r>
        <w:rPr>
          <w:rFonts w:hint="eastAsia" w:ascii="仿宋_GB2312" w:hAnsi="宋体" w:eastAsia="仿宋_GB2312"/>
          <w:bCs/>
          <w:color w:val="auto"/>
          <w:sz w:val="32"/>
          <w:szCs w:val="32"/>
          <w:highlight w:val="none"/>
          <w:lang w:eastAsia="zh-CN"/>
        </w:rPr>
        <w:t>月</w:t>
      </w:r>
      <w:r>
        <w:rPr>
          <w:rFonts w:hint="eastAsia" w:ascii="仿宋_GB2312" w:hAnsi="宋体" w:eastAsia="仿宋_GB2312"/>
          <w:bCs/>
          <w:color w:val="auto"/>
          <w:sz w:val="32"/>
          <w:szCs w:val="32"/>
          <w:highlight w:val="none"/>
          <w:lang w:val="en-US" w:eastAsia="zh-CN"/>
        </w:rPr>
        <w:t>25</w:t>
      </w:r>
      <w:r>
        <w:rPr>
          <w:rFonts w:hint="eastAsia" w:ascii="仿宋_GB2312" w:hAnsi="宋体" w:eastAsia="仿宋_GB2312"/>
          <w:bCs/>
          <w:color w:val="auto"/>
          <w:sz w:val="32"/>
          <w:szCs w:val="32"/>
          <w:highlight w:val="none"/>
          <w:lang w:eastAsia="zh-CN"/>
        </w:rPr>
        <w:t>日</w:t>
      </w:r>
      <w:r>
        <w:rPr>
          <w:rFonts w:hint="eastAsia" w:ascii="仿宋_GB2312" w:hAnsi="宋体" w:eastAsia="仿宋_GB2312"/>
          <w:bCs/>
          <w:color w:val="auto"/>
          <w:sz w:val="32"/>
          <w:szCs w:val="32"/>
          <w:highlight w:val="none"/>
          <w:lang w:val="en-US" w:eastAsia="zh-CN"/>
        </w:rPr>
        <w:t>10:00</w:t>
      </w:r>
      <w:r>
        <w:rPr>
          <w:rFonts w:hint="eastAsia" w:ascii="仿宋_GB2312" w:hAnsi="宋体" w:eastAsia="仿宋_GB2312"/>
          <w:bCs/>
          <w:sz w:val="32"/>
          <w:szCs w:val="32"/>
        </w:rPr>
        <w:t>。</w:t>
      </w:r>
    </w:p>
    <w:p>
      <w:pPr>
        <w:spacing w:line="560" w:lineRule="exact"/>
        <w:ind w:firstLine="640" w:firstLineChars="200"/>
        <w:rPr>
          <w:rFonts w:hint="eastAsia" w:ascii="仿宋_GB2312" w:hAnsi="宋体" w:eastAsia="仿宋_GB2312"/>
          <w:bCs/>
          <w:sz w:val="32"/>
          <w:szCs w:val="32"/>
          <w:lang w:eastAsia="zh-CN"/>
        </w:rPr>
      </w:pPr>
      <w:r>
        <w:rPr>
          <w:rFonts w:hint="eastAsia" w:ascii="仿宋_GB2312" w:hAnsi="宋体" w:eastAsia="仿宋_GB2312"/>
          <w:sz w:val="32"/>
          <w:szCs w:val="32"/>
        </w:rPr>
        <w:t>（二）</w:t>
      </w:r>
      <w:r>
        <w:rPr>
          <w:rFonts w:hint="eastAsia" w:ascii="仿宋_GB2312" w:hAnsi="宋体" w:eastAsia="仿宋_GB2312"/>
          <w:bCs/>
          <w:sz w:val="32"/>
          <w:szCs w:val="32"/>
        </w:rPr>
        <w:t>开标</w:t>
      </w:r>
      <w:r>
        <w:rPr>
          <w:rFonts w:hint="eastAsia" w:ascii="仿宋_GB2312" w:hAnsi="宋体" w:eastAsia="仿宋_GB2312"/>
          <w:bCs/>
          <w:sz w:val="32"/>
          <w:szCs w:val="32"/>
          <w:lang w:val="en-US" w:eastAsia="zh-CN"/>
        </w:rPr>
        <w:t>方式</w:t>
      </w:r>
      <w:r>
        <w:rPr>
          <w:rFonts w:hint="eastAsia" w:ascii="仿宋_GB2312" w:hAnsi="宋体" w:eastAsia="仿宋_GB2312"/>
          <w:bCs/>
          <w:sz w:val="32"/>
          <w:szCs w:val="32"/>
        </w:rPr>
        <w:t>：</w:t>
      </w:r>
      <w:r>
        <w:rPr>
          <w:rFonts w:hint="eastAsia" w:ascii="仿宋_GB2312" w:hAnsi="宋体" w:eastAsia="仿宋_GB2312"/>
          <w:bCs/>
          <w:sz w:val="32"/>
          <w:szCs w:val="32"/>
          <w:lang w:val="en-US" w:eastAsia="zh-CN"/>
        </w:rPr>
        <w:t>本项目为网上开标，投标供应商将响应文件以PDF格式扫描上传到行采家网，由采购人在行采家网上进行评审</w:t>
      </w:r>
      <w:r>
        <w:rPr>
          <w:rFonts w:hint="eastAsia" w:ascii="仿宋_GB2312" w:hAnsi="宋体" w:eastAsia="仿宋_GB2312"/>
          <w:bCs/>
          <w:sz w:val="32"/>
          <w:szCs w:val="32"/>
          <w:lang w:eastAsia="zh-CN"/>
        </w:rPr>
        <w:t>。</w:t>
      </w:r>
    </w:p>
    <w:p>
      <w:pPr>
        <w:spacing w:line="550" w:lineRule="exact"/>
        <w:jc w:val="center"/>
        <w:rPr>
          <w:rFonts w:hint="eastAsia" w:ascii="仿宋_GB2312" w:hAnsi="宋体" w:eastAsia="仿宋_GB2312"/>
          <w:b/>
          <w:sz w:val="32"/>
          <w:szCs w:val="32"/>
        </w:rPr>
      </w:pPr>
      <w:r>
        <w:rPr>
          <w:rFonts w:hint="eastAsia" w:ascii="仿宋_GB2312" w:hAnsi="宋体" w:eastAsia="仿宋_GB2312"/>
          <w:b/>
          <w:sz w:val="32"/>
          <w:szCs w:val="32"/>
        </w:rPr>
        <w:t>第二篇</w:t>
      </w:r>
      <w:r>
        <w:rPr>
          <w:rFonts w:hint="eastAsia" w:ascii="仿宋_GB2312" w:hAnsi="宋体" w:eastAsia="仿宋_GB2312"/>
          <w:b/>
          <w:sz w:val="32"/>
          <w:szCs w:val="32"/>
        </w:rPr>
        <w:tab/>
      </w:r>
      <w:r>
        <w:rPr>
          <w:rFonts w:hint="eastAsia" w:ascii="仿宋_GB2312" w:hAnsi="宋体" w:eastAsia="仿宋_GB2312"/>
          <w:b/>
          <w:sz w:val="32"/>
          <w:szCs w:val="32"/>
        </w:rPr>
        <w:t>报价人须知</w:t>
      </w:r>
    </w:p>
    <w:p>
      <w:pPr>
        <w:spacing w:line="550" w:lineRule="exact"/>
        <w:ind w:firstLine="630" w:firstLineChars="196"/>
        <w:rPr>
          <w:rFonts w:hint="eastAsia" w:ascii="仿宋_GB2312" w:hAnsi="宋体" w:eastAsia="仿宋_GB2312"/>
          <w:b/>
          <w:sz w:val="32"/>
          <w:szCs w:val="32"/>
        </w:rPr>
      </w:pPr>
      <w:r>
        <w:rPr>
          <w:rFonts w:hint="eastAsia" w:ascii="仿宋_GB2312" w:hAnsi="宋体" w:eastAsia="仿宋_GB2312"/>
          <w:b/>
          <w:sz w:val="32"/>
          <w:szCs w:val="32"/>
        </w:rPr>
        <w:t xml:space="preserve">一、询价费用 </w:t>
      </w:r>
    </w:p>
    <w:p>
      <w:pPr>
        <w:spacing w:line="550" w:lineRule="exact"/>
        <w:rPr>
          <w:rFonts w:hint="eastAsia" w:ascii="仿宋_GB2312" w:hAnsi="宋体" w:eastAsia="仿宋_GB2312"/>
          <w:sz w:val="32"/>
          <w:szCs w:val="32"/>
        </w:rPr>
      </w:pPr>
      <w:r>
        <w:rPr>
          <w:rFonts w:hint="eastAsia" w:ascii="仿宋_GB2312" w:hAnsi="宋体" w:eastAsia="仿宋_GB2312"/>
          <w:sz w:val="32"/>
          <w:szCs w:val="32"/>
        </w:rPr>
        <w:t xml:space="preserve">    参与报价的供应商应承担其编制询价文件与递交询价文件所涉及的一切费用。</w:t>
      </w:r>
    </w:p>
    <w:p>
      <w:pPr>
        <w:spacing w:line="550" w:lineRule="exact"/>
        <w:ind w:firstLine="630" w:firstLineChars="196"/>
        <w:rPr>
          <w:rFonts w:hint="eastAsia" w:ascii="仿宋_GB2312" w:hAnsi="宋体" w:eastAsia="仿宋_GB2312"/>
          <w:b/>
          <w:sz w:val="32"/>
          <w:szCs w:val="32"/>
        </w:rPr>
      </w:pPr>
      <w:r>
        <w:rPr>
          <w:rFonts w:hint="eastAsia" w:ascii="仿宋_GB2312" w:hAnsi="宋体" w:eastAsia="仿宋_GB2312"/>
          <w:b/>
          <w:sz w:val="32"/>
          <w:szCs w:val="32"/>
        </w:rPr>
        <w:t>二、报价人资质</w:t>
      </w:r>
    </w:p>
    <w:p>
      <w:pPr>
        <w:spacing w:line="550" w:lineRule="exact"/>
        <w:ind w:firstLine="627" w:firstLineChars="196"/>
        <w:rPr>
          <w:rFonts w:hint="eastAsia" w:ascii="仿宋_GB2312" w:hAnsi="宋体" w:eastAsia="仿宋_GB2312"/>
          <w:b/>
          <w:sz w:val="32"/>
          <w:szCs w:val="32"/>
        </w:rPr>
      </w:pPr>
      <w:r>
        <w:rPr>
          <w:rFonts w:hint="eastAsia" w:ascii="仿宋_GB2312" w:hAnsi="宋体" w:eastAsia="仿宋_GB2312"/>
          <w:sz w:val="32"/>
          <w:szCs w:val="32"/>
        </w:rPr>
        <w:t xml:space="preserve">（一）报价人一般资格条件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1.具有独立承担民事责任的能力；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2.具有良好的商业信誉； </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3.具有履行合同所必须的专业服务能力；</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4.具有依法交纳税收的良好记录；</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5.参加政府采购活动近三年内，在经营活动中没有重大违法记录；</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6.法律和行政法规规定的其它条件。</w:t>
      </w:r>
    </w:p>
    <w:p>
      <w:pPr>
        <w:spacing w:line="55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（二）特</w:t>
      </w:r>
      <w:r>
        <w:rPr>
          <w:rFonts w:hint="eastAsia" w:ascii="仿宋_GB2312" w:hAnsi="宋体" w:eastAsia="仿宋_GB2312"/>
          <w:sz w:val="32"/>
          <w:szCs w:val="32"/>
          <w:lang w:val="en-US" w:eastAsia="zh-CN"/>
        </w:rPr>
        <w:t>定</w:t>
      </w:r>
      <w:r>
        <w:rPr>
          <w:rFonts w:hint="eastAsia" w:ascii="仿宋_GB2312" w:hAnsi="宋体" w:eastAsia="仿宋_GB2312"/>
          <w:sz w:val="32"/>
          <w:szCs w:val="32"/>
          <w:lang w:eastAsia="zh-CN"/>
        </w:rPr>
        <w:t>资格条件</w:t>
      </w:r>
    </w:p>
    <w:p>
      <w:pPr>
        <w:spacing w:line="550" w:lineRule="exact"/>
        <w:ind w:firstLine="1285" w:firstLineChars="400"/>
        <w:rPr>
          <w:rFonts w:hint="eastAsia" w:ascii="仿宋_GB2312" w:hAnsi="宋体" w:eastAsia="仿宋_GB2312"/>
          <w:b/>
          <w:bCs/>
          <w:color w:val="000000" w:themeColor="text1"/>
          <w:sz w:val="32"/>
          <w:szCs w:val="32"/>
          <w:lang w:eastAsia="zh-CN"/>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无</w:t>
      </w:r>
    </w:p>
    <w:p>
      <w:pPr>
        <w:spacing w:line="55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三、询价采购文件内容</w:t>
      </w:r>
      <w:r>
        <w:rPr>
          <w:rFonts w:hint="eastAsia" w:ascii="仿宋_GB2312" w:hAnsi="宋体" w:eastAsia="仿宋_GB2312"/>
          <w:b/>
          <w:sz w:val="32"/>
          <w:szCs w:val="32"/>
        </w:rPr>
        <w:tab/>
      </w:r>
      <w:r>
        <w:rPr>
          <w:rFonts w:hint="eastAsia" w:ascii="仿宋_GB2312" w:hAnsi="宋体" w:eastAsia="仿宋_GB2312"/>
          <w:b/>
          <w:sz w:val="32"/>
          <w:szCs w:val="32"/>
        </w:rPr>
        <w:t xml:space="preserve"> </w:t>
      </w:r>
    </w:p>
    <w:p>
      <w:pPr>
        <w:ind w:firstLine="640" w:firstLineChars="200"/>
        <w:rPr>
          <w:rFonts w:hint="eastAsia" w:ascii="仿宋_GB2312" w:hAnsi="宋体" w:eastAsia="仿宋_GB2312"/>
          <w:bCs/>
          <w:sz w:val="32"/>
          <w:szCs w:val="32"/>
        </w:rPr>
      </w:pPr>
      <w:r>
        <w:rPr>
          <w:rFonts w:hint="eastAsia" w:ascii="仿宋_GB2312" w:hAnsi="宋体" w:eastAsia="仿宋_GB2312"/>
          <w:sz w:val="32"/>
          <w:szCs w:val="32"/>
        </w:rPr>
        <w:t>（一）询价采购文件由询价采购邀请书、报价人须知、采购项目名称数量及技术要求、商务要求、合同样本和报价文件格式要求</w:t>
      </w:r>
      <w:r>
        <w:rPr>
          <w:rFonts w:hint="eastAsia" w:ascii="仿宋_GB2312" w:hAnsi="宋体" w:eastAsia="仿宋_GB2312"/>
          <w:sz w:val="32"/>
          <w:szCs w:val="32"/>
          <w:lang w:eastAsia="zh-CN"/>
        </w:rPr>
        <w:t>六</w:t>
      </w:r>
      <w:r>
        <w:rPr>
          <w:rFonts w:hint="eastAsia" w:ascii="仿宋_GB2312" w:hAnsi="宋体" w:eastAsia="仿宋_GB2312"/>
          <w:sz w:val="32"/>
          <w:szCs w:val="32"/>
        </w:rPr>
        <w:t>部分组成。</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（二）采购人所作的一切有效的书面通知、修改及补充，都是询价采购文件不可分割的部分。 </w:t>
      </w:r>
    </w:p>
    <w:p>
      <w:pPr>
        <w:tabs>
          <w:tab w:val="left" w:pos="680"/>
        </w:tabs>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询价采购文件的解释。报价人如对询价采购文件有疑问，必须以书面形式在询价文件公示时间内向采购人澄清，采购人可视具体情况做出处理或答复。如报价人未提出疑问，视为完全理解并同意本询价采购文件。</w:t>
      </w:r>
    </w:p>
    <w:p>
      <w:pPr>
        <w:tabs>
          <w:tab w:val="left" w:pos="680"/>
        </w:tabs>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（四）询价程序</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1.报价人在采购人指定的时间、</w:t>
      </w:r>
      <w:r>
        <w:rPr>
          <w:rFonts w:hint="eastAsia" w:ascii="仿宋_GB2312" w:hAnsi="宋体" w:eastAsia="仿宋_GB2312"/>
          <w:sz w:val="32"/>
          <w:szCs w:val="32"/>
          <w:lang w:val="en-US" w:eastAsia="zh-CN"/>
        </w:rPr>
        <w:t>方式</w:t>
      </w:r>
      <w:r>
        <w:rPr>
          <w:rFonts w:hint="eastAsia" w:ascii="仿宋_GB2312" w:hAnsi="宋体" w:eastAsia="仿宋_GB2312"/>
          <w:sz w:val="32"/>
          <w:szCs w:val="32"/>
        </w:rPr>
        <w:t>提交询价采购文件。</w:t>
      </w:r>
    </w:p>
    <w:p>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2.采购人在报价前对报价人进行资质资格审查，经审查合格后采购人接受报价函。</w:t>
      </w:r>
    </w:p>
    <w:p>
      <w:pPr>
        <w:spacing w:line="550" w:lineRule="exact"/>
        <w:rPr>
          <w:rFonts w:hint="eastAsia" w:ascii="仿宋_GB2312" w:hAnsi="宋体" w:eastAsia="仿宋_GB2312"/>
          <w:b/>
          <w:sz w:val="32"/>
          <w:szCs w:val="32"/>
        </w:rPr>
      </w:pP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  四、竞标报价</w:t>
      </w:r>
    </w:p>
    <w:p>
      <w:pPr>
        <w:spacing w:line="480" w:lineRule="exact"/>
        <w:ind w:firstLine="614" w:firstLineChars="192"/>
        <w:rPr>
          <w:rFonts w:ascii="仿宋_GB2312" w:hAnsi="宋体" w:eastAsia="仿宋_GB2312"/>
          <w:color w:val="FF0000"/>
          <w:sz w:val="32"/>
          <w:szCs w:val="32"/>
        </w:rPr>
      </w:pPr>
      <w:r>
        <w:rPr>
          <w:rFonts w:hint="eastAsia" w:ascii="仿宋_GB2312" w:hAnsi="宋体" w:eastAsia="仿宋_GB2312"/>
          <w:color w:val="auto"/>
          <w:sz w:val="32"/>
          <w:szCs w:val="32"/>
        </w:rPr>
        <w:t>如果未按上述规定进行</w:t>
      </w:r>
      <w:r>
        <w:rPr>
          <w:rFonts w:hint="eastAsia" w:ascii="仿宋_GB2312" w:hAnsi="宋体" w:eastAsia="仿宋_GB2312"/>
          <w:color w:val="auto"/>
          <w:sz w:val="32"/>
          <w:szCs w:val="32"/>
          <w:lang w:eastAsia="zh-CN"/>
        </w:rPr>
        <w:t>投递</w:t>
      </w:r>
      <w:r>
        <w:rPr>
          <w:rFonts w:hint="eastAsia" w:ascii="仿宋_GB2312" w:hAnsi="宋体" w:eastAsia="仿宋_GB2312"/>
          <w:color w:val="auto"/>
          <w:sz w:val="32"/>
          <w:szCs w:val="32"/>
        </w:rPr>
        <w:t>的，</w:t>
      </w:r>
      <w:r>
        <w:rPr>
          <w:rFonts w:hint="eastAsia" w:ascii="仿宋_GB2312" w:hAnsi="宋体" w:eastAsia="仿宋_GB2312"/>
          <w:color w:val="auto"/>
          <w:sz w:val="32"/>
          <w:szCs w:val="32"/>
          <w:lang w:eastAsia="zh-CN"/>
        </w:rPr>
        <w:t xml:space="preserve"> 采购人</w:t>
      </w:r>
      <w:r>
        <w:rPr>
          <w:rFonts w:hint="eastAsia" w:ascii="仿宋_GB2312" w:hAnsi="宋体" w:eastAsia="仿宋_GB2312"/>
          <w:color w:val="auto"/>
          <w:sz w:val="32"/>
          <w:szCs w:val="32"/>
        </w:rPr>
        <w:t>对投标文件的</w:t>
      </w:r>
      <w:r>
        <w:rPr>
          <w:rFonts w:hint="eastAsia" w:ascii="仿宋_GB2312" w:hAnsi="宋体" w:eastAsia="仿宋_GB2312"/>
          <w:color w:val="auto"/>
          <w:sz w:val="32"/>
          <w:szCs w:val="32"/>
          <w:lang w:eastAsia="zh-CN"/>
        </w:rPr>
        <w:t>一切后果</w:t>
      </w:r>
      <w:r>
        <w:rPr>
          <w:rFonts w:hint="eastAsia" w:ascii="仿宋_GB2312" w:hAnsi="宋体" w:eastAsia="仿宋_GB2312"/>
          <w:color w:val="auto"/>
          <w:sz w:val="32"/>
          <w:szCs w:val="32"/>
        </w:rPr>
        <w:t>不承担任何责任。</w:t>
      </w:r>
    </w:p>
    <w:p>
      <w:pPr>
        <w:spacing w:line="48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投标文件内容不得涂改，如有涂改则为废标。</w:t>
      </w:r>
    </w:p>
    <w:p>
      <w:pPr>
        <w:spacing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（二）投标函部分包括的内容：报价函</w:t>
      </w:r>
      <w:r>
        <w:rPr>
          <w:rFonts w:hint="eastAsia" w:ascii="仿宋_GB2312" w:hAnsi="宋体" w:eastAsia="仿宋_GB2312"/>
          <w:sz w:val="32"/>
          <w:szCs w:val="32"/>
          <w:lang w:val="en-US" w:eastAsia="zh-CN"/>
        </w:rPr>
        <w:t>(</w:t>
      </w:r>
      <w:r>
        <w:rPr>
          <w:rFonts w:hint="eastAsia" w:ascii="仿宋_GB2312" w:hAnsi="宋体" w:eastAsia="仿宋_GB2312"/>
          <w:sz w:val="32"/>
          <w:szCs w:val="32"/>
        </w:rPr>
        <w:t>在报价中，若单价和总价有差异，则以</w:t>
      </w:r>
      <w:r>
        <w:rPr>
          <w:rFonts w:hint="eastAsia" w:ascii="仿宋_GB2312" w:hAnsi="宋体" w:eastAsia="仿宋_GB2312"/>
          <w:sz w:val="32"/>
          <w:szCs w:val="32"/>
          <w:lang w:eastAsia="zh-CN"/>
        </w:rPr>
        <w:t>总</w:t>
      </w:r>
      <w:r>
        <w:rPr>
          <w:rFonts w:hint="eastAsia" w:ascii="仿宋_GB2312" w:hAnsi="宋体" w:eastAsia="仿宋_GB2312"/>
          <w:sz w:val="32"/>
          <w:szCs w:val="32"/>
        </w:rPr>
        <w:t>价计算为准，并对</w:t>
      </w:r>
      <w:r>
        <w:rPr>
          <w:rFonts w:hint="eastAsia" w:ascii="仿宋_GB2312" w:hAnsi="宋体" w:eastAsia="仿宋_GB2312"/>
          <w:sz w:val="32"/>
          <w:szCs w:val="32"/>
          <w:lang w:eastAsia="zh-CN"/>
        </w:rPr>
        <w:t>单</w:t>
      </w:r>
      <w:r>
        <w:rPr>
          <w:rFonts w:hint="eastAsia" w:ascii="仿宋_GB2312" w:hAnsi="宋体" w:eastAsia="仿宋_GB2312"/>
          <w:sz w:val="32"/>
          <w:szCs w:val="32"/>
        </w:rPr>
        <w:t>价进行修正；若小写和大写表示的金额之间有差异，则以大写金额为准，并对小写作相应的修正</w:t>
      </w:r>
      <w:r>
        <w:rPr>
          <w:rFonts w:hint="eastAsia" w:ascii="仿宋_GB2312" w:hAnsi="宋体" w:eastAsia="仿宋_GB2312"/>
          <w:sz w:val="32"/>
          <w:szCs w:val="32"/>
          <w:lang w:val="en-US" w:eastAsia="zh-CN"/>
        </w:rPr>
        <w:t>)</w:t>
      </w:r>
      <w:r>
        <w:rPr>
          <w:rFonts w:hint="eastAsia" w:eastAsia="宋体" w:cs="Courier New"/>
          <w:sz w:val="24"/>
          <w:szCs w:val="24"/>
        </w:rPr>
        <w:t>。</w:t>
      </w:r>
    </w:p>
    <w:p>
      <w:pPr>
        <w:tabs>
          <w:tab w:val="left" w:pos="6300"/>
        </w:tabs>
        <w:snapToGrid w:val="0"/>
        <w:spacing w:line="50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rPr>
        <w:t>（三）商务部分包括的内容：投标人的资质文件（营业执照复印件、税务登记证复印件、组织机构代码证复印件、其他资格证复印件等；三证合一的不提供税务登记证和组织机构代码证）、法定代表人身份证明、法人代表委托书、受委托人身份证明、公司诚信承诺、报价单位账户开户证明和银行转账回单（用于核对投标保证金到账情况）、主要业绩（如果有）。</w:t>
      </w:r>
      <w:r>
        <w:rPr>
          <w:rFonts w:hint="eastAsia" w:ascii="仿宋_GB2312" w:hAnsi="宋体" w:eastAsia="仿宋_GB2312"/>
          <w:b/>
          <w:bCs/>
          <w:color w:val="FF0000"/>
          <w:sz w:val="32"/>
          <w:szCs w:val="32"/>
        </w:rPr>
        <w:t>个体工商户不得委托他人参与投标报价。签订正式合同</w:t>
      </w:r>
      <w:r>
        <w:rPr>
          <w:rFonts w:hint="eastAsia" w:ascii="仿宋_GB2312" w:hAnsi="宋体" w:eastAsia="仿宋_GB2312"/>
          <w:b/>
          <w:bCs/>
          <w:color w:val="FF0000"/>
          <w:sz w:val="32"/>
          <w:szCs w:val="32"/>
          <w:lang w:eastAsia="zh-CN"/>
        </w:rPr>
        <w:t>时</w:t>
      </w:r>
      <w:r>
        <w:rPr>
          <w:rFonts w:hint="eastAsia" w:ascii="仿宋_GB2312" w:hAnsi="宋体" w:eastAsia="仿宋_GB2312"/>
          <w:b/>
          <w:bCs/>
          <w:color w:val="FF0000"/>
          <w:sz w:val="32"/>
          <w:szCs w:val="32"/>
        </w:rPr>
        <w:t>，</w:t>
      </w:r>
      <w:r>
        <w:rPr>
          <w:rFonts w:hint="eastAsia" w:ascii="仿宋_GB2312" w:hAnsi="宋体" w:eastAsia="仿宋_GB2312"/>
          <w:b/>
          <w:bCs/>
          <w:color w:val="FF0000"/>
          <w:sz w:val="32"/>
          <w:szCs w:val="32"/>
          <w:lang w:eastAsia="zh-CN"/>
        </w:rPr>
        <w:t>可</w:t>
      </w:r>
      <w:r>
        <w:rPr>
          <w:rFonts w:hint="eastAsia" w:ascii="仿宋_GB2312" w:hAnsi="宋体" w:eastAsia="仿宋_GB2312"/>
          <w:b/>
          <w:bCs/>
          <w:color w:val="FF0000"/>
          <w:sz w:val="32"/>
          <w:szCs w:val="32"/>
        </w:rPr>
        <w:t>查验资质文件原件。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（四）本项目报价以</w:t>
      </w:r>
      <w:r>
        <w:rPr>
          <w:rFonts w:hint="eastAsia" w:ascii="仿宋_GB2312" w:hAnsi="宋体" w:eastAsia="仿宋_GB2312"/>
          <w:sz w:val="32"/>
          <w:szCs w:val="32"/>
          <w:lang w:eastAsia="zh-CN"/>
        </w:rPr>
        <w:t>人民币报价</w:t>
      </w:r>
      <w:r>
        <w:rPr>
          <w:rFonts w:hint="eastAsia" w:ascii="仿宋_GB2312" w:hAnsi="宋体" w:eastAsia="仿宋_GB2312"/>
          <w:sz w:val="32"/>
          <w:szCs w:val="32"/>
        </w:rPr>
        <w:t>。</w:t>
      </w:r>
      <w:r>
        <w:rPr>
          <w:rFonts w:hint="eastAsia" w:ascii="仿宋_GB2312" w:hAnsi="宋体" w:eastAsia="仿宋_GB2312" w:cs="宋体"/>
          <w:sz w:val="32"/>
          <w:szCs w:val="32"/>
        </w:rPr>
        <w:t>报价包括完成本项目所需的所有费用和税金。因成交供应商自身原因造成漏报、少报皆由其自行承担责任，采购人不再补偿。</w:t>
      </w:r>
    </w:p>
    <w:p>
      <w:pPr>
        <w:spacing w:line="550" w:lineRule="exact"/>
        <w:ind w:firstLine="630" w:firstLineChars="196"/>
        <w:rPr>
          <w:rFonts w:hint="eastAsia" w:ascii="仿宋_GB2312" w:hAnsi="宋体" w:eastAsia="仿宋_GB2312"/>
          <w:b/>
          <w:sz w:val="32"/>
          <w:szCs w:val="32"/>
        </w:rPr>
      </w:pPr>
      <w:r>
        <w:rPr>
          <w:rFonts w:hint="eastAsia" w:ascii="仿宋_GB2312" w:hAnsi="宋体" w:eastAsia="仿宋_GB2312"/>
          <w:b/>
          <w:sz w:val="32"/>
          <w:szCs w:val="32"/>
        </w:rPr>
        <w:t>五、评审办法</w:t>
      </w:r>
      <w:r>
        <w:rPr>
          <w:rFonts w:hint="eastAsia" w:ascii="仿宋_GB2312" w:hAnsi="宋体" w:eastAsia="仿宋_GB2312"/>
          <w:b/>
          <w:sz w:val="32"/>
          <w:szCs w:val="32"/>
        </w:rPr>
        <w:tab/>
      </w:r>
      <w:r>
        <w:rPr>
          <w:rFonts w:hint="eastAsia" w:ascii="仿宋_GB2312" w:hAnsi="宋体" w:eastAsia="仿宋_GB2312"/>
          <w:b/>
          <w:sz w:val="32"/>
          <w:szCs w:val="32"/>
        </w:rPr>
        <w:t xml:space="preserve"> </w:t>
      </w:r>
    </w:p>
    <w:p>
      <w:pPr>
        <w:spacing w:line="550" w:lineRule="exact"/>
        <w:ind w:firstLine="627" w:firstLineChars="196"/>
        <w:rPr>
          <w:rFonts w:hint="eastAsia" w:ascii="仿宋_GB2312" w:hAnsi="宋体" w:eastAsia="仿宋_GB2312"/>
          <w:b/>
          <w:sz w:val="32"/>
          <w:szCs w:val="32"/>
        </w:rPr>
      </w:pPr>
      <w:r>
        <w:rPr>
          <w:rFonts w:hint="eastAsia" w:ascii="仿宋_GB2312" w:hAnsi="宋体" w:eastAsia="仿宋_GB2312"/>
          <w:sz w:val="32"/>
          <w:szCs w:val="32"/>
        </w:rPr>
        <w:t>（一）评审标准</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rPr>
          <w:rFonts w:hint="eastAsia" w:ascii="仿宋_GB2312" w:hAnsi="宋体" w:eastAsia="仿宋_GB2312"/>
          <w:sz w:val="32"/>
          <w:szCs w:val="32"/>
        </w:rPr>
      </w:pPr>
      <w:r>
        <w:rPr>
          <w:rFonts w:hint="eastAsia" w:ascii="仿宋_GB2312" w:hAnsi="宋体" w:eastAsia="仿宋_GB2312"/>
          <w:sz w:val="32"/>
          <w:szCs w:val="32"/>
        </w:rPr>
        <w:t xml:space="preserve">    本项目</w:t>
      </w:r>
      <w:r>
        <w:rPr>
          <w:rFonts w:hint="eastAsia" w:ascii="仿宋_GB2312" w:hAnsi="宋体" w:eastAsia="仿宋_GB2312"/>
          <w:sz w:val="32"/>
          <w:szCs w:val="32"/>
          <w:lang w:eastAsia="zh-CN"/>
        </w:rPr>
        <w:t>投标人</w:t>
      </w:r>
      <w:r>
        <w:rPr>
          <w:rFonts w:hint="eastAsia" w:ascii="仿宋_GB2312" w:hAnsi="宋体" w:eastAsia="仿宋_GB2312"/>
          <w:sz w:val="32"/>
          <w:szCs w:val="32"/>
        </w:rPr>
        <w:t>报价文件不得有任一项应答低于询价采购文件要求，否则报价将为无效报价。</w:t>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（二）成交原则</w:t>
      </w:r>
      <w:r>
        <w:rPr>
          <w:rFonts w:hint="eastAsia" w:ascii="仿宋_GB2312" w:eastAsia="仿宋_GB2312"/>
          <w:sz w:val="32"/>
          <w:szCs w:val="32"/>
        </w:rPr>
        <w:tab/>
      </w:r>
      <w:r>
        <w:rPr>
          <w:rFonts w:hint="eastAsia" w:ascii="仿宋_GB2312" w:eastAsia="仿宋_GB2312"/>
          <w:sz w:val="32"/>
          <w:szCs w:val="32"/>
        </w:rPr>
        <w:t xml:space="preserve"> </w:t>
      </w:r>
    </w:p>
    <w:p>
      <w:pPr>
        <w:ind w:firstLine="640" w:firstLineChars="200"/>
        <w:rPr>
          <w:rFonts w:hint="eastAsia" w:ascii="仿宋_GB2312" w:eastAsia="仿宋_GB2312"/>
          <w:b/>
          <w:bCs/>
          <w:sz w:val="32"/>
          <w:szCs w:val="32"/>
        </w:rPr>
      </w:pPr>
      <w:r>
        <w:rPr>
          <w:rFonts w:hint="eastAsia" w:ascii="仿宋_GB2312" w:eastAsia="仿宋_GB2312"/>
          <w:sz w:val="32"/>
          <w:szCs w:val="32"/>
        </w:rPr>
        <w:t>报价人所报总价为有效报价，采购人在符合采购需求、质量的基础上，按总报价最低的原则确定承办供应商；若总报价最低的单位有两家及以上的，</w:t>
      </w:r>
      <w:r>
        <w:rPr>
          <w:rFonts w:hint="eastAsia" w:ascii="仿宋_GB2312" w:eastAsia="仿宋_GB2312"/>
          <w:sz w:val="32"/>
          <w:szCs w:val="32"/>
          <w:lang w:eastAsia="zh-CN"/>
        </w:rPr>
        <w:t>则</w:t>
      </w:r>
      <w:r>
        <w:rPr>
          <w:rFonts w:hint="eastAsia" w:ascii="仿宋_GB2312" w:eastAsia="仿宋_GB2312"/>
          <w:sz w:val="32"/>
          <w:szCs w:val="32"/>
          <w:lang w:val="en-US" w:eastAsia="zh-CN"/>
        </w:rPr>
        <w:t>以服务方案较优</w:t>
      </w:r>
      <w:r>
        <w:rPr>
          <w:rFonts w:hint="eastAsia" w:ascii="仿宋_GB2312" w:eastAsia="仿宋_GB2312"/>
          <w:sz w:val="32"/>
          <w:szCs w:val="32"/>
          <w:lang w:eastAsia="zh-CN"/>
        </w:rPr>
        <w:t>的单位</w:t>
      </w:r>
      <w:r>
        <w:rPr>
          <w:rFonts w:hint="eastAsia" w:ascii="仿宋_GB2312" w:eastAsia="仿宋_GB2312"/>
          <w:sz w:val="32"/>
          <w:szCs w:val="32"/>
        </w:rPr>
        <w:t>中标</w:t>
      </w:r>
      <w:r>
        <w:rPr>
          <w:rFonts w:hint="eastAsia" w:ascii="仿宋_GB2312" w:eastAsia="仿宋_GB2312"/>
          <w:sz w:val="32"/>
          <w:szCs w:val="32"/>
          <w:lang w:eastAsia="zh-CN"/>
        </w:rPr>
        <w:t>，</w:t>
      </w:r>
      <w:r>
        <w:rPr>
          <w:rFonts w:hint="eastAsia" w:ascii="仿宋_GB2312" w:eastAsia="仿宋_GB2312"/>
          <w:sz w:val="32"/>
          <w:szCs w:val="32"/>
          <w:lang w:val="en-US" w:eastAsia="zh-CN"/>
        </w:rPr>
        <w:t>请报价人在响应文件中提交服务方案</w:t>
      </w:r>
      <w:r>
        <w:rPr>
          <w:rFonts w:hint="eastAsia" w:ascii="仿宋_GB2312" w:eastAsia="仿宋_GB2312"/>
          <w:sz w:val="32"/>
          <w:szCs w:val="32"/>
        </w:rPr>
        <w:t>。</w:t>
      </w:r>
    </w:p>
    <w:p>
      <w:pPr>
        <w:pStyle w:val="7"/>
        <w:spacing w:line="440" w:lineRule="exact"/>
        <w:ind w:firstLine="627" w:firstLineChars="196"/>
        <w:rPr>
          <w:rFonts w:hint="eastAsia" w:ascii="仿宋_GB2312" w:hAnsi="Times New Roman" w:eastAsia="仿宋_GB2312"/>
          <w:kern w:val="2"/>
          <w:sz w:val="32"/>
          <w:szCs w:val="32"/>
          <w:lang w:val="en-US" w:eastAsia="zh-CN" w:bidi="ar-SA"/>
        </w:rPr>
      </w:pPr>
      <w:r>
        <w:rPr>
          <w:rFonts w:hint="eastAsia" w:ascii="仿宋_GB2312" w:eastAsia="仿宋_GB2312"/>
          <w:sz w:val="32"/>
          <w:szCs w:val="32"/>
        </w:rPr>
        <w:t>（三）</w:t>
      </w:r>
      <w:r>
        <w:rPr>
          <w:rFonts w:hint="eastAsia" w:ascii="仿宋_GB2312" w:hAnsi="Times New Roman" w:eastAsia="仿宋_GB2312"/>
          <w:kern w:val="2"/>
          <w:sz w:val="32"/>
          <w:szCs w:val="32"/>
          <w:lang w:val="en-US" w:eastAsia="zh-CN" w:bidi="ar-SA"/>
        </w:rPr>
        <w:t>定标程序</w:t>
      </w:r>
    </w:p>
    <w:p>
      <w:pPr>
        <w:snapToGrid w:val="0"/>
        <w:spacing w:line="440" w:lineRule="exact"/>
        <w:ind w:firstLine="640" w:firstLineChars="200"/>
        <w:rPr>
          <w:rFonts w:hint="eastAsia" w:ascii="仿宋_GB2312" w:hAnsi="Times New Roman" w:eastAsia="仿宋_GB2312"/>
          <w:kern w:val="2"/>
          <w:sz w:val="32"/>
          <w:szCs w:val="32"/>
          <w:lang w:val="en-US" w:eastAsia="zh-CN" w:bidi="ar-SA"/>
        </w:rPr>
      </w:pPr>
      <w:r>
        <w:rPr>
          <w:rFonts w:hint="eastAsia" w:ascii="仿宋_GB2312" w:hAnsi="Times New Roman" w:eastAsia="仿宋_GB2312"/>
          <w:kern w:val="2"/>
          <w:sz w:val="32"/>
          <w:szCs w:val="32"/>
          <w:lang w:val="en-US" w:eastAsia="zh-CN" w:bidi="ar-SA"/>
        </w:rPr>
        <w:t>1、评标结束后3个工作日内在重庆市“行采家”网站上对评标结果进行公示,公示期为一个工作日。</w:t>
      </w:r>
    </w:p>
    <w:p>
      <w:pPr>
        <w:snapToGrid w:val="0"/>
        <w:spacing w:line="440" w:lineRule="exact"/>
        <w:ind w:firstLine="640" w:firstLineChars="200"/>
        <w:rPr>
          <w:rFonts w:hint="eastAsia" w:ascii="仿宋_GB2312" w:hAnsi="Times New Roman" w:eastAsia="仿宋_GB2312"/>
          <w:kern w:val="2"/>
          <w:sz w:val="32"/>
          <w:szCs w:val="32"/>
          <w:lang w:val="en-US" w:eastAsia="zh-CN" w:bidi="ar-SA"/>
        </w:rPr>
      </w:pPr>
      <w:r>
        <w:rPr>
          <w:rFonts w:hint="eastAsia" w:ascii="仿宋_GB2312" w:hAnsi="Times New Roman" w:eastAsia="仿宋_GB2312"/>
          <w:kern w:val="2"/>
          <w:sz w:val="32"/>
          <w:szCs w:val="32"/>
          <w:lang w:val="en-US" w:eastAsia="zh-CN" w:bidi="ar-SA"/>
        </w:rPr>
        <w:t>2、供应商对评标结果无异议的，采购人应在收到评标报告(会议纪要)当即对评标结果进行确认。如有供应商对评标结果提出质疑或投诉的，采购人可在质疑或投诉处理完毕后确定中标人。</w:t>
      </w:r>
    </w:p>
    <w:p>
      <w:pPr>
        <w:snapToGrid w:val="0"/>
        <w:spacing w:line="440" w:lineRule="exact"/>
        <w:ind w:firstLine="640" w:firstLineChars="200"/>
        <w:rPr>
          <w:rFonts w:hint="eastAsia" w:ascii="仿宋_GB2312" w:hAnsi="Times New Roman" w:eastAsia="仿宋_GB2312"/>
          <w:kern w:val="2"/>
          <w:sz w:val="32"/>
          <w:szCs w:val="32"/>
          <w:lang w:val="en-US" w:eastAsia="zh-CN" w:bidi="ar-SA"/>
        </w:rPr>
      </w:pPr>
      <w:r>
        <w:rPr>
          <w:rFonts w:hint="eastAsia" w:ascii="仿宋_GB2312" w:hAnsi="Times New Roman" w:eastAsia="仿宋_GB2312"/>
          <w:kern w:val="2"/>
          <w:sz w:val="32"/>
          <w:szCs w:val="32"/>
          <w:lang w:val="en-US" w:eastAsia="zh-CN" w:bidi="ar-SA"/>
        </w:rPr>
        <w:t>3、中标人变更</w:t>
      </w:r>
    </w:p>
    <w:p>
      <w:pPr>
        <w:snapToGrid w:val="0"/>
        <w:spacing w:line="440" w:lineRule="exact"/>
        <w:ind w:firstLine="640" w:firstLineChars="200"/>
        <w:rPr>
          <w:rFonts w:hint="eastAsia" w:ascii="仿宋_GB2312" w:hAnsi="Times New Roman" w:eastAsia="仿宋_GB2312"/>
          <w:b w:val="0"/>
          <w:bCs w:val="0"/>
          <w:color w:val="auto"/>
          <w:kern w:val="2"/>
          <w:sz w:val="32"/>
          <w:szCs w:val="32"/>
          <w:lang w:val="en-US" w:eastAsia="zh-CN" w:bidi="ar-SA"/>
        </w:rPr>
      </w:pPr>
      <w:r>
        <w:rPr>
          <w:rFonts w:hint="eastAsia" w:ascii="仿宋_GB2312" w:hAnsi="Times New Roman" w:eastAsia="仿宋_GB2312"/>
          <w:color w:val="auto"/>
          <w:kern w:val="2"/>
          <w:sz w:val="32"/>
          <w:szCs w:val="32"/>
          <w:lang w:val="en-US" w:eastAsia="zh-CN" w:bidi="ar-SA"/>
        </w:rPr>
        <w:t>第一中标顺序人因不可抗力或者自身原因不能履行合同的，第二中标顺序人可顺延为中标人，以此类推到第三中标人；也可重新组织招标。</w:t>
      </w:r>
    </w:p>
    <w:p>
      <w:pPr>
        <w:spacing w:line="550" w:lineRule="exact"/>
        <w:rPr>
          <w:rFonts w:hint="eastAsia" w:ascii="仿宋_GB2312" w:eastAsia="仿宋_GB2312"/>
          <w:sz w:val="32"/>
          <w:szCs w:val="32"/>
        </w:rPr>
      </w:pPr>
      <w:r>
        <w:rPr>
          <w:rFonts w:hint="eastAsia" w:ascii="仿宋_GB2312" w:eastAsia="仿宋_GB2312"/>
          <w:sz w:val="32"/>
          <w:szCs w:val="32"/>
          <w:lang w:val="en-US" w:eastAsia="zh-CN"/>
        </w:rPr>
        <w:t xml:space="preserve">    (四)</w:t>
      </w:r>
      <w:r>
        <w:rPr>
          <w:rFonts w:hint="eastAsia" w:ascii="仿宋_GB2312" w:eastAsia="仿宋_GB2312"/>
          <w:sz w:val="32"/>
          <w:szCs w:val="32"/>
          <w:lang w:eastAsia="zh-CN"/>
        </w:rPr>
        <w:t>投标人</w:t>
      </w:r>
      <w:r>
        <w:rPr>
          <w:rFonts w:hint="eastAsia" w:ascii="仿宋_GB2312" w:eastAsia="仿宋_GB2312"/>
          <w:sz w:val="32"/>
          <w:szCs w:val="32"/>
        </w:rPr>
        <w:t>或其</w:t>
      </w:r>
      <w:r>
        <w:rPr>
          <w:rFonts w:hint="eastAsia" w:ascii="仿宋_GB2312" w:eastAsia="仿宋_GB2312"/>
          <w:sz w:val="32"/>
          <w:szCs w:val="32"/>
          <w:lang w:eastAsia="zh-CN"/>
        </w:rPr>
        <w:t>投标</w:t>
      </w:r>
      <w:r>
        <w:rPr>
          <w:rFonts w:hint="eastAsia" w:ascii="仿宋_GB2312" w:eastAsia="仿宋_GB2312"/>
          <w:sz w:val="32"/>
          <w:szCs w:val="32"/>
        </w:rPr>
        <w:t>文件发生以下条款情况之一者，视为无效报价：</w:t>
      </w:r>
    </w:p>
    <w:p>
      <w:pPr>
        <w:spacing w:line="550" w:lineRule="exact"/>
        <w:ind w:left="640"/>
        <w:rPr>
          <w:rFonts w:hint="eastAsia" w:ascii="仿宋_GB2312" w:eastAsia="仿宋_GB2312"/>
          <w:sz w:val="32"/>
          <w:szCs w:val="32"/>
        </w:rPr>
      </w:pPr>
      <w:r>
        <w:rPr>
          <w:rFonts w:hint="eastAsia" w:ascii="仿宋_GB2312" w:eastAsia="仿宋_GB2312"/>
          <w:sz w:val="32"/>
          <w:szCs w:val="32"/>
        </w:rPr>
        <w:t>1.资质证明文件不齐全或缺少营业范围的；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投标</w:t>
      </w:r>
      <w:r>
        <w:rPr>
          <w:rFonts w:hint="eastAsia" w:ascii="仿宋_GB2312" w:eastAsia="仿宋_GB2312"/>
          <w:sz w:val="32"/>
          <w:szCs w:val="32"/>
        </w:rPr>
        <w:t>文件不按规定的内容填写或不按规定签字、盖章或提交资料不齐全的；</w:t>
      </w:r>
    </w:p>
    <w:p>
      <w:pPr>
        <w:spacing w:line="550" w:lineRule="exact"/>
        <w:rPr>
          <w:rFonts w:hint="eastAsia" w:ascii="仿宋_GB2312" w:eastAsia="仿宋_GB2312"/>
          <w:sz w:val="32"/>
          <w:szCs w:val="32"/>
        </w:rPr>
      </w:pPr>
      <w:r>
        <w:rPr>
          <w:rFonts w:hint="eastAsia" w:ascii="仿宋_GB2312" w:eastAsia="仿宋_GB2312"/>
          <w:sz w:val="32"/>
          <w:szCs w:val="32"/>
        </w:rPr>
        <w:t xml:space="preserve">    3.</w:t>
      </w:r>
      <w:r>
        <w:rPr>
          <w:rFonts w:hint="eastAsia" w:ascii="仿宋_GB2312" w:eastAsia="仿宋_GB2312"/>
          <w:sz w:val="32"/>
          <w:szCs w:val="32"/>
          <w:lang w:eastAsia="zh-CN"/>
        </w:rPr>
        <w:t>投标</w:t>
      </w:r>
      <w:r>
        <w:rPr>
          <w:rFonts w:hint="eastAsia" w:ascii="仿宋_GB2312" w:eastAsia="仿宋_GB2312"/>
          <w:sz w:val="32"/>
          <w:szCs w:val="32"/>
        </w:rPr>
        <w:t>人的报价超出规定最高限价的；</w:t>
      </w:r>
    </w:p>
    <w:p>
      <w:pPr>
        <w:spacing w:line="550" w:lineRule="exact"/>
        <w:rPr>
          <w:rFonts w:hint="eastAsia" w:ascii="仿宋_GB2312" w:eastAsia="仿宋_GB2312"/>
          <w:sz w:val="32"/>
          <w:szCs w:val="32"/>
        </w:rPr>
      </w:pPr>
      <w:r>
        <w:rPr>
          <w:rFonts w:hint="eastAsia" w:ascii="仿宋_GB2312" w:eastAsia="仿宋_GB2312"/>
          <w:sz w:val="32"/>
          <w:szCs w:val="32"/>
        </w:rPr>
        <w:t xml:space="preserve">    4.出现多个报价的；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投标</w:t>
      </w:r>
      <w:r>
        <w:rPr>
          <w:rFonts w:hint="eastAsia" w:ascii="仿宋_GB2312" w:eastAsia="仿宋_GB2312"/>
          <w:sz w:val="32"/>
          <w:szCs w:val="32"/>
        </w:rPr>
        <w:t>文件含有与国家现行法律法规相违背的内容，或附有采购人无法接受条件的；</w:t>
      </w:r>
    </w:p>
    <w:p>
      <w:pPr>
        <w:spacing w:line="55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6.除签名外，其余部分未用电脑进行打印的。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7.未</w:t>
      </w:r>
      <w:r>
        <w:rPr>
          <w:rFonts w:hint="eastAsia" w:ascii="仿宋_GB2312" w:eastAsia="仿宋_GB2312"/>
          <w:sz w:val="32"/>
          <w:szCs w:val="32"/>
          <w:lang w:eastAsia="zh-CN"/>
        </w:rPr>
        <w:t>按询价文件要求交纳</w:t>
      </w:r>
      <w:r>
        <w:rPr>
          <w:rFonts w:hint="eastAsia" w:ascii="仿宋_GB2312" w:eastAsia="仿宋_GB2312"/>
          <w:sz w:val="32"/>
          <w:szCs w:val="32"/>
        </w:rPr>
        <w:t>询价保证金的。</w:t>
      </w:r>
    </w:p>
    <w:p>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hAnsi="仿宋_GB2312" w:eastAsia="仿宋_GB2312" w:cs="仿宋_GB2312"/>
          <w:sz w:val="32"/>
          <w:szCs w:val="32"/>
          <w:lang w:val="en-US" w:eastAsia="zh-CN"/>
        </w:rPr>
        <w:t>未响应询价文件其他要求及法律法规和</w:t>
      </w:r>
      <w:r>
        <w:rPr>
          <w:rFonts w:hint="eastAsia" w:ascii="仿宋_GB2312" w:eastAsia="仿宋_GB2312"/>
          <w:sz w:val="32"/>
          <w:szCs w:val="32"/>
          <w:lang w:val="en-US" w:eastAsia="zh-CN"/>
        </w:rPr>
        <w:t>其他不符合询价采购文件要求的。</w:t>
      </w:r>
    </w:p>
    <w:p>
      <w:pPr>
        <w:spacing w:line="55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五</w:t>
      </w:r>
      <w:r>
        <w:rPr>
          <w:rFonts w:hint="eastAsia" w:ascii="仿宋_GB2312" w:eastAsia="仿宋_GB2312"/>
          <w:sz w:val="32"/>
          <w:szCs w:val="32"/>
        </w:rPr>
        <w:t xml:space="preserve">）出现以下情况之一的，作为采购失败，应重新组织采购： </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首次招标</w:t>
      </w:r>
      <w:r>
        <w:rPr>
          <w:rFonts w:hint="eastAsia" w:ascii="仿宋_GB2312" w:eastAsia="仿宋_GB2312"/>
          <w:sz w:val="32"/>
          <w:szCs w:val="32"/>
        </w:rPr>
        <w:t>有效投标报价少于三家的；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2.出现影响采购公正的违法、违规行为的;</w:t>
      </w:r>
    </w:p>
    <w:p>
      <w:pPr>
        <w:spacing w:line="550" w:lineRule="exact"/>
        <w:rPr>
          <w:rFonts w:hint="eastAsia" w:ascii="仿宋_GB2312" w:eastAsia="仿宋_GB2312"/>
          <w:sz w:val="32"/>
          <w:szCs w:val="32"/>
        </w:rPr>
      </w:pPr>
      <w:r>
        <w:rPr>
          <w:rFonts w:hint="eastAsia" w:ascii="仿宋_GB2312" w:eastAsia="仿宋_GB2312"/>
          <w:sz w:val="32"/>
          <w:szCs w:val="32"/>
        </w:rPr>
        <w:t xml:space="preserve">    3.</w:t>
      </w:r>
      <w:r>
        <w:rPr>
          <w:rFonts w:hint="eastAsia" w:ascii="仿宋_GB2312" w:eastAsia="仿宋_GB2312"/>
          <w:sz w:val="32"/>
          <w:szCs w:val="32"/>
          <w:lang w:eastAsia="zh-CN"/>
        </w:rPr>
        <w:t>投标</w:t>
      </w:r>
      <w:r>
        <w:rPr>
          <w:rFonts w:hint="eastAsia" w:ascii="仿宋_GB2312" w:eastAsia="仿宋_GB2312"/>
          <w:sz w:val="32"/>
          <w:szCs w:val="32"/>
        </w:rPr>
        <w:t>人的报价均超过了采购</w:t>
      </w:r>
      <w:r>
        <w:rPr>
          <w:rFonts w:hint="eastAsia" w:ascii="仿宋_GB2312" w:eastAsia="仿宋_GB2312"/>
          <w:sz w:val="32"/>
          <w:szCs w:val="32"/>
          <w:lang w:eastAsia="zh-CN"/>
        </w:rPr>
        <w:t>限价</w:t>
      </w:r>
      <w:r>
        <w:rPr>
          <w:rFonts w:hint="eastAsia" w:ascii="仿宋_GB2312" w:eastAsia="仿宋_GB2312"/>
          <w:sz w:val="32"/>
          <w:szCs w:val="32"/>
        </w:rPr>
        <w:t>的；</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4.因不可抗力导致重大变故,采购任务取消的。</w:t>
      </w:r>
    </w:p>
    <w:p>
      <w:pPr>
        <w:spacing w:line="550" w:lineRule="exact"/>
        <w:ind w:firstLine="643" w:firstLineChars="200"/>
        <w:rPr>
          <w:rFonts w:hint="eastAsia" w:ascii="仿宋_GB2312" w:eastAsia="仿宋_GB2312"/>
          <w:b/>
          <w:sz w:val="32"/>
          <w:szCs w:val="32"/>
        </w:rPr>
      </w:pPr>
      <w:r>
        <w:rPr>
          <w:rFonts w:hint="eastAsia" w:ascii="仿宋_GB2312" w:eastAsia="仿宋_GB2312"/>
          <w:b/>
          <w:sz w:val="32"/>
          <w:szCs w:val="32"/>
        </w:rPr>
        <w:t>六、签订合同</w:t>
      </w:r>
    </w:p>
    <w:p>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eastAsia="zh-CN"/>
        </w:rPr>
        <w:t>中标结果公示期限为</w:t>
      </w:r>
      <w:r>
        <w:rPr>
          <w:rFonts w:hint="eastAsia" w:ascii="仿宋_GB2312" w:eastAsia="仿宋_GB2312"/>
          <w:sz w:val="32"/>
          <w:szCs w:val="32"/>
          <w:lang w:val="en-US" w:eastAsia="zh-CN"/>
        </w:rPr>
        <w:t>3个工作日，公示期间若无投诉或质疑，</w:t>
      </w:r>
      <w:r>
        <w:rPr>
          <w:rFonts w:hint="eastAsia" w:ascii="仿宋_GB2312" w:eastAsia="仿宋_GB2312"/>
          <w:sz w:val="32"/>
          <w:szCs w:val="32"/>
        </w:rPr>
        <w:t>中标供应商</w:t>
      </w:r>
      <w:r>
        <w:rPr>
          <w:rFonts w:hint="eastAsia" w:ascii="仿宋_GB2312" w:eastAsia="仿宋_GB2312"/>
          <w:sz w:val="32"/>
          <w:szCs w:val="32"/>
          <w:lang w:eastAsia="zh-CN"/>
        </w:rPr>
        <w:t>应</w:t>
      </w:r>
      <w:r>
        <w:rPr>
          <w:rFonts w:hint="eastAsia" w:ascii="仿宋_GB2312" w:eastAsia="仿宋_GB2312"/>
          <w:sz w:val="32"/>
          <w:szCs w:val="32"/>
        </w:rPr>
        <w:t>在中标</w:t>
      </w:r>
      <w:r>
        <w:rPr>
          <w:rFonts w:hint="eastAsia" w:ascii="仿宋_GB2312" w:eastAsia="仿宋_GB2312"/>
          <w:sz w:val="32"/>
          <w:szCs w:val="32"/>
          <w:lang w:eastAsia="zh-CN"/>
        </w:rPr>
        <w:t>结果</w:t>
      </w:r>
      <w:r>
        <w:rPr>
          <w:rFonts w:hint="eastAsia" w:ascii="仿宋_GB2312" w:eastAsia="仿宋_GB2312"/>
          <w:color w:val="auto"/>
          <w:sz w:val="32"/>
          <w:szCs w:val="32"/>
        </w:rPr>
        <w:t>公示期满</w:t>
      </w:r>
      <w:r>
        <w:rPr>
          <w:rFonts w:hint="eastAsia" w:ascii="仿宋_GB2312" w:eastAsia="仿宋_GB2312"/>
          <w:color w:val="auto"/>
          <w:sz w:val="32"/>
          <w:szCs w:val="32"/>
          <w:lang w:eastAsia="zh-CN"/>
        </w:rPr>
        <w:t>次日起</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个工作日内，</w:t>
      </w:r>
      <w:r>
        <w:rPr>
          <w:rFonts w:hint="eastAsia" w:ascii="仿宋_GB2312" w:eastAsia="仿宋_GB2312"/>
          <w:color w:val="auto"/>
          <w:sz w:val="32"/>
          <w:szCs w:val="32"/>
          <w:lang w:eastAsia="zh-CN"/>
        </w:rPr>
        <w:t>领取中标通知书，和</w:t>
      </w:r>
      <w:r>
        <w:rPr>
          <w:rFonts w:hint="eastAsia" w:ascii="仿宋_GB2312" w:eastAsia="仿宋_GB2312"/>
          <w:color w:val="auto"/>
          <w:sz w:val="32"/>
          <w:szCs w:val="32"/>
        </w:rPr>
        <w:t>采购</w:t>
      </w:r>
      <w:r>
        <w:rPr>
          <w:rFonts w:hint="eastAsia" w:ascii="仿宋_GB2312" w:eastAsia="仿宋_GB2312"/>
          <w:sz w:val="32"/>
          <w:szCs w:val="32"/>
        </w:rPr>
        <w:t>人签订采购合同</w:t>
      </w:r>
      <w:r>
        <w:rPr>
          <w:rFonts w:hint="eastAsia" w:eastAsia="宋体"/>
          <w:kern w:val="0"/>
          <w:sz w:val="24"/>
          <w:szCs w:val="24"/>
        </w:rPr>
        <w:t>。</w:t>
      </w:r>
      <w:r>
        <w:rPr>
          <w:rFonts w:hint="eastAsia" w:ascii="仿宋_GB2312" w:eastAsia="仿宋_GB2312"/>
          <w:sz w:val="32"/>
          <w:szCs w:val="32"/>
        </w:rPr>
        <w:t>若中标供应商在中标</w:t>
      </w:r>
      <w:r>
        <w:rPr>
          <w:rFonts w:hint="eastAsia" w:ascii="仿宋_GB2312" w:eastAsia="仿宋_GB2312"/>
          <w:sz w:val="32"/>
          <w:szCs w:val="32"/>
          <w:lang w:eastAsia="zh-CN"/>
        </w:rPr>
        <w:t>结果</w:t>
      </w:r>
      <w:r>
        <w:rPr>
          <w:rFonts w:hint="eastAsia" w:ascii="仿宋_GB2312" w:eastAsia="仿宋_GB2312"/>
          <w:sz w:val="32"/>
          <w:szCs w:val="32"/>
        </w:rPr>
        <w:t>公示期满</w:t>
      </w:r>
      <w:r>
        <w:rPr>
          <w:rFonts w:hint="eastAsia" w:ascii="仿宋_GB2312" w:eastAsia="仿宋_GB2312"/>
          <w:sz w:val="32"/>
          <w:szCs w:val="32"/>
          <w:lang w:eastAsia="zh-CN"/>
        </w:rPr>
        <w:t>次日起</w:t>
      </w:r>
      <w:r>
        <w:rPr>
          <w:rFonts w:hint="eastAsia" w:ascii="仿宋_GB2312" w:eastAsia="仿宋_GB2312"/>
          <w:sz w:val="32"/>
          <w:szCs w:val="32"/>
          <w:lang w:val="en-US" w:eastAsia="zh-CN"/>
        </w:rPr>
        <w:t>3</w:t>
      </w:r>
      <w:r>
        <w:rPr>
          <w:rFonts w:hint="eastAsia" w:ascii="仿宋_GB2312" w:eastAsia="仿宋_GB2312"/>
          <w:sz w:val="32"/>
          <w:szCs w:val="32"/>
        </w:rPr>
        <w:t>个工作日内仍未与采购人签订合同，采购人</w:t>
      </w:r>
      <w:r>
        <w:rPr>
          <w:rFonts w:hint="eastAsia" w:ascii="仿宋_GB2312" w:eastAsia="仿宋_GB2312"/>
          <w:sz w:val="32"/>
          <w:szCs w:val="32"/>
          <w:lang w:eastAsia="zh-CN"/>
        </w:rPr>
        <w:t>可</w:t>
      </w:r>
      <w:r>
        <w:rPr>
          <w:rFonts w:hint="eastAsia" w:ascii="仿宋_GB2312" w:eastAsia="仿宋_GB2312"/>
          <w:sz w:val="32"/>
          <w:szCs w:val="32"/>
        </w:rPr>
        <w:t>扣除</w:t>
      </w:r>
      <w:r>
        <w:rPr>
          <w:rFonts w:hint="eastAsia" w:ascii="仿宋_GB2312" w:eastAsia="仿宋_GB2312"/>
          <w:sz w:val="32"/>
          <w:szCs w:val="32"/>
          <w:lang w:eastAsia="zh-CN"/>
        </w:rPr>
        <w:t>中标供应商</w:t>
      </w:r>
      <w:r>
        <w:rPr>
          <w:rFonts w:hint="eastAsia" w:ascii="仿宋_GB2312" w:eastAsia="仿宋_GB2312"/>
          <w:sz w:val="32"/>
          <w:szCs w:val="32"/>
        </w:rPr>
        <w:t>的询价保证金，</w:t>
      </w:r>
      <w:r>
        <w:rPr>
          <w:rFonts w:hint="eastAsia" w:ascii="仿宋_GB2312" w:eastAsia="仿宋_GB2312"/>
          <w:sz w:val="32"/>
          <w:szCs w:val="32"/>
          <w:lang w:eastAsia="zh-CN"/>
        </w:rPr>
        <w:t>同时</w:t>
      </w:r>
      <w:r>
        <w:rPr>
          <w:rFonts w:hint="eastAsia" w:ascii="仿宋_GB2312" w:eastAsia="仿宋_GB2312"/>
          <w:sz w:val="32"/>
          <w:szCs w:val="32"/>
        </w:rPr>
        <w:t>采购人</w:t>
      </w:r>
      <w:r>
        <w:rPr>
          <w:rFonts w:hint="eastAsia" w:ascii="仿宋_GB2312" w:eastAsia="仿宋_GB2312"/>
          <w:sz w:val="32"/>
          <w:szCs w:val="32"/>
          <w:lang w:eastAsia="zh-CN"/>
        </w:rPr>
        <w:t>还可</w:t>
      </w:r>
      <w:r>
        <w:rPr>
          <w:rFonts w:hint="eastAsia" w:ascii="仿宋_GB2312" w:eastAsia="仿宋_GB2312"/>
          <w:sz w:val="32"/>
          <w:szCs w:val="32"/>
        </w:rPr>
        <w:t>取消其本次成交资格</w:t>
      </w:r>
      <w:r>
        <w:rPr>
          <w:rFonts w:hint="eastAsia" w:ascii="仿宋_GB2312" w:eastAsia="仿宋_GB2312"/>
          <w:sz w:val="32"/>
          <w:szCs w:val="32"/>
          <w:lang w:eastAsia="zh-CN"/>
        </w:rPr>
        <w:t>并在三年内不得参加重庆市未成年犯管教所组织的采购活动（不可抗因素或双方同意延期签订的除外）</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（二）询价采购文件、中标供应商的报价文件及有效承诺文件等,均为签订合同的依据。</w:t>
      </w:r>
    </w:p>
    <w:p>
      <w:pPr>
        <w:spacing w:line="550" w:lineRule="exact"/>
        <w:jc w:val="center"/>
        <w:rPr>
          <w:rFonts w:hint="eastAsia" w:ascii="仿宋_GB2312" w:eastAsia="仿宋_GB2312"/>
          <w:b/>
          <w:sz w:val="32"/>
          <w:szCs w:val="32"/>
        </w:rPr>
      </w:pPr>
    </w:p>
    <w:p>
      <w:pPr>
        <w:spacing w:line="550" w:lineRule="exact"/>
        <w:jc w:val="center"/>
        <w:rPr>
          <w:rFonts w:hint="eastAsia" w:ascii="仿宋_GB2312" w:eastAsia="仿宋_GB2312"/>
          <w:b/>
          <w:sz w:val="32"/>
          <w:szCs w:val="32"/>
        </w:rPr>
      </w:pPr>
    </w:p>
    <w:p>
      <w:pPr>
        <w:spacing w:line="550" w:lineRule="exact"/>
        <w:jc w:val="center"/>
        <w:rPr>
          <w:rFonts w:hint="eastAsia" w:ascii="仿宋_GB2312" w:eastAsia="仿宋_GB2312"/>
          <w:b/>
          <w:sz w:val="32"/>
          <w:szCs w:val="32"/>
        </w:rPr>
      </w:pPr>
      <w:r>
        <w:rPr>
          <w:rFonts w:hint="eastAsia" w:ascii="仿宋_GB2312" w:eastAsia="仿宋_GB2312"/>
          <w:b/>
          <w:sz w:val="32"/>
          <w:szCs w:val="32"/>
        </w:rPr>
        <w:t>第三篇</w:t>
      </w:r>
      <w:r>
        <w:rPr>
          <w:rFonts w:hint="eastAsia" w:ascii="仿宋_GB2312" w:eastAsia="仿宋_GB2312"/>
          <w:b/>
          <w:sz w:val="32"/>
          <w:szCs w:val="32"/>
        </w:rPr>
        <w:tab/>
      </w:r>
      <w:r>
        <w:rPr>
          <w:rFonts w:hint="eastAsia" w:ascii="仿宋_GB2312" w:eastAsia="仿宋_GB2312"/>
          <w:b/>
          <w:sz w:val="32"/>
          <w:szCs w:val="32"/>
        </w:rPr>
        <w:t>采购项目名称、数量及要求</w:t>
      </w:r>
    </w:p>
    <w:p>
      <w:pPr>
        <w:ind w:firstLine="630" w:firstLineChars="196"/>
        <w:rPr>
          <w:rFonts w:hint="eastAsia" w:ascii="仿宋_GB2312" w:eastAsia="仿宋_GB2312"/>
          <w:b/>
          <w:sz w:val="32"/>
          <w:szCs w:val="32"/>
        </w:rPr>
      </w:pPr>
      <w:r>
        <w:rPr>
          <w:rFonts w:hint="eastAsia" w:ascii="仿宋_GB2312" w:eastAsia="仿宋_GB2312"/>
          <w:b/>
          <w:sz w:val="32"/>
          <w:szCs w:val="32"/>
        </w:rPr>
        <w:t>一、采购</w:t>
      </w:r>
      <w:r>
        <w:rPr>
          <w:rFonts w:hint="eastAsia" w:ascii="仿宋_GB2312" w:eastAsia="仿宋_GB2312"/>
          <w:b/>
          <w:sz w:val="32"/>
          <w:szCs w:val="32"/>
          <w:lang w:val="en-US" w:eastAsia="zh-CN"/>
        </w:rPr>
        <w:t>内容</w:t>
      </w:r>
      <w:r>
        <w:rPr>
          <w:rFonts w:hint="eastAsia" w:ascii="仿宋_GB2312" w:eastAsia="仿宋_GB2312"/>
          <w:b/>
          <w:sz w:val="32"/>
          <w:szCs w:val="32"/>
        </w:rPr>
        <w:t>：</w:t>
      </w:r>
    </w:p>
    <w:tbl>
      <w:tblPr>
        <w:tblStyle w:val="14"/>
        <w:tblpPr w:leftFromText="180" w:rightFromText="180" w:vertAnchor="text" w:horzAnchor="page" w:tblpX="2130" w:tblpY="260"/>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05"/>
        <w:gridCol w:w="1971"/>
        <w:gridCol w:w="1211"/>
        <w:gridCol w:w="132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序号</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货物</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规格/型号</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单位</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数量</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花茶</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虎标牌玫瑰花茶100克</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瓶</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41</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2、</w:t>
            </w:r>
          </w:p>
        </w:tc>
        <w:tc>
          <w:tcPr>
            <w:tcW w:w="1105"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保温杯</w:t>
            </w:r>
          </w:p>
        </w:tc>
        <w:tc>
          <w:tcPr>
            <w:tcW w:w="197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象印牌保温壶CC20-XA</w:t>
            </w:r>
          </w:p>
        </w:tc>
        <w:tc>
          <w:tcPr>
            <w:tcW w:w="1211"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个</w:t>
            </w:r>
          </w:p>
        </w:tc>
        <w:tc>
          <w:tcPr>
            <w:tcW w:w="1329"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42</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3" w:type="dxa"/>
            <w:gridSpan w:val="5"/>
          </w:tcPr>
          <w:p>
            <w:pPr>
              <w:pStyle w:val="2"/>
              <w:jc w:val="right"/>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合计：</w:t>
            </w:r>
          </w:p>
        </w:tc>
        <w:tc>
          <w:tcPr>
            <w:tcW w:w="1907" w:type="dxa"/>
          </w:tcPr>
          <w:p>
            <w:pPr>
              <w:pStyle w:val="2"/>
              <w:jc w:val="center"/>
              <w:rPr>
                <w:rFonts w:hint="default"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14875</w:t>
            </w:r>
          </w:p>
        </w:tc>
      </w:tr>
    </w:tbl>
    <w:p>
      <w:pPr>
        <w:pStyle w:val="2"/>
        <w:jc w:val="left"/>
        <w:rPr>
          <w:rFonts w:hint="eastAsia" w:ascii="仿宋_GB2312" w:eastAsia="仿宋_GB2312"/>
          <w:b/>
          <w:sz w:val="32"/>
          <w:szCs w:val="32"/>
          <w:lang w:val="en-US" w:eastAsia="zh-CN"/>
        </w:rPr>
      </w:pPr>
      <w:r>
        <w:rPr>
          <w:rFonts w:hint="eastAsia" w:ascii="仿宋_GB2312" w:eastAsia="仿宋_GB2312"/>
          <w:b/>
          <w:sz w:val="32"/>
          <w:szCs w:val="32"/>
          <w:lang w:val="en-US" w:eastAsia="zh-CN"/>
        </w:rPr>
        <w:t xml:space="preserve">    </w:t>
      </w:r>
    </w:p>
    <w:p>
      <w:pPr>
        <w:pStyle w:val="2"/>
        <w:jc w:val="left"/>
        <w:rPr>
          <w:rFonts w:hint="eastAsia" w:ascii="仿宋_GB2312" w:eastAsia="仿宋_GB2312"/>
          <w:b/>
          <w:sz w:val="32"/>
          <w:szCs w:val="32"/>
        </w:rPr>
      </w:pPr>
      <w:r>
        <w:rPr>
          <w:rFonts w:hint="eastAsia" w:ascii="仿宋_GB2312" w:eastAsia="仿宋_GB2312"/>
          <w:b/>
          <w:sz w:val="32"/>
          <w:szCs w:val="32"/>
        </w:rPr>
        <w:t>二、相关要求：</w:t>
      </w:r>
    </w:p>
    <w:p>
      <w:pPr>
        <w:ind w:firstLine="627" w:firstLineChars="196"/>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1、花茶交货时质保期剩余时间不低于总质保期三分之二。</w:t>
      </w:r>
    </w:p>
    <w:p>
      <w:pPr>
        <w:ind w:firstLine="627" w:firstLineChars="196"/>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2、中标供应商须在中标后三个工作日内向采购人提供样品，样品经采购人认可后，双方签订合同，中标供应商的供货必须与其样品一致。</w:t>
      </w:r>
    </w:p>
    <w:p>
      <w:pPr>
        <w:ind w:firstLine="627" w:firstLineChars="196"/>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5、交货时间：合同签订后5个日历天一次性送货。</w:t>
      </w:r>
    </w:p>
    <w:p>
      <w:pPr>
        <w:rPr>
          <w:rFonts w:hint="eastAsia" w:ascii="仿宋_GB2312" w:eastAsia="仿宋_GB2312"/>
          <w:b w:val="0"/>
          <w:bCs/>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b/>
          <w:sz w:val="32"/>
          <w:szCs w:val="32"/>
        </w:rPr>
        <w:t>三、报价限额</w:t>
      </w:r>
      <w:r>
        <w:rPr>
          <w:rFonts w:hint="eastAsia" w:ascii="仿宋_GB2312" w:eastAsia="仿宋_GB2312"/>
          <w:b/>
          <w:sz w:val="32"/>
          <w:szCs w:val="32"/>
        </w:rPr>
        <w:t>：</w:t>
      </w:r>
      <w:r>
        <w:rPr>
          <w:rFonts w:hint="eastAsia" w:ascii="仿宋_GB2312" w:eastAsia="仿宋_GB2312"/>
          <w:b w:val="0"/>
          <w:bCs/>
          <w:sz w:val="32"/>
          <w:szCs w:val="32"/>
        </w:rPr>
        <w:t>人民币</w:t>
      </w:r>
      <w:r>
        <w:rPr>
          <w:rFonts w:hint="eastAsia" w:ascii="仿宋_GB2312" w:eastAsia="仿宋_GB2312"/>
          <w:b w:val="0"/>
          <w:bCs/>
          <w:sz w:val="32"/>
          <w:szCs w:val="32"/>
          <w:lang w:val="en-US" w:eastAsia="zh-CN"/>
        </w:rPr>
        <w:t>14675.00元</w:t>
      </w:r>
      <w:r>
        <w:rPr>
          <w:rFonts w:hint="eastAsia" w:ascii="仿宋_GB2312" w:eastAsia="仿宋_GB2312"/>
          <w:b w:val="0"/>
          <w:bCs/>
          <w:sz w:val="32"/>
          <w:szCs w:val="32"/>
          <w:lang w:eastAsia="zh-CN"/>
        </w:rPr>
        <w:t>。</w:t>
      </w:r>
    </w:p>
    <w:p>
      <w:pPr>
        <w:spacing w:line="500" w:lineRule="exact"/>
        <w:ind w:firstLine="640" w:firstLineChars="200"/>
        <w:rPr>
          <w:rFonts w:hint="eastAsia" w:ascii="仿宋_GB2312" w:eastAsia="仿宋_GB2312"/>
          <w:b/>
          <w:sz w:val="32"/>
          <w:szCs w:val="32"/>
        </w:rPr>
      </w:pPr>
      <w:r>
        <w:rPr>
          <w:rFonts w:hint="eastAsia" w:ascii="仿宋_GB2312" w:eastAsia="仿宋_GB2312"/>
          <w:sz w:val="32"/>
          <w:szCs w:val="32"/>
        </w:rPr>
        <w:t>具体质量验收标准以合同约定为准。</w:t>
      </w:r>
    </w:p>
    <w:p>
      <w:pPr>
        <w:spacing w:line="500" w:lineRule="exact"/>
        <w:jc w:val="center"/>
        <w:rPr>
          <w:rFonts w:hint="eastAsia" w:ascii="仿宋_GB2312" w:eastAsia="仿宋_GB2312"/>
          <w:b/>
          <w:sz w:val="32"/>
          <w:szCs w:val="32"/>
        </w:rPr>
      </w:pPr>
    </w:p>
    <w:p>
      <w:pPr>
        <w:spacing w:line="500" w:lineRule="exact"/>
        <w:jc w:val="center"/>
        <w:rPr>
          <w:rFonts w:hint="eastAsia" w:ascii="仿宋_GB2312" w:eastAsia="仿宋_GB2312"/>
          <w:sz w:val="32"/>
          <w:szCs w:val="32"/>
        </w:rPr>
      </w:pPr>
      <w:r>
        <w:rPr>
          <w:rFonts w:hint="eastAsia" w:ascii="仿宋_GB2312" w:eastAsia="仿宋_GB2312"/>
          <w:b/>
          <w:sz w:val="32"/>
          <w:szCs w:val="32"/>
        </w:rPr>
        <w:t>第四篇 商务要求</w:t>
      </w:r>
    </w:p>
    <w:p>
      <w:pPr>
        <w:spacing w:line="500" w:lineRule="exact"/>
        <w:ind w:firstLine="630" w:firstLineChars="196"/>
        <w:rPr>
          <w:rFonts w:hint="eastAsia"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交货</w:t>
      </w:r>
      <w:r>
        <w:rPr>
          <w:rFonts w:hint="eastAsia" w:ascii="仿宋_GB2312" w:eastAsia="仿宋_GB2312"/>
          <w:b/>
          <w:sz w:val="32"/>
          <w:szCs w:val="32"/>
        </w:rPr>
        <w:t>时间</w:t>
      </w:r>
    </w:p>
    <w:p>
      <w:pPr>
        <w:spacing w:line="500" w:lineRule="exact"/>
        <w:ind w:firstLine="1280" w:firstLineChars="40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合同签订后5个日历天完成交货。</w:t>
      </w:r>
    </w:p>
    <w:p>
      <w:pPr>
        <w:spacing w:line="500" w:lineRule="exact"/>
        <w:ind w:firstLine="630" w:firstLineChars="196"/>
        <w:rPr>
          <w:rFonts w:hint="eastAsia" w:ascii="仿宋_GB2312" w:eastAsia="仿宋_GB2312"/>
          <w:sz w:val="32"/>
          <w:szCs w:val="32"/>
        </w:rPr>
      </w:pPr>
      <w:r>
        <w:rPr>
          <w:rFonts w:hint="eastAsia" w:ascii="仿宋_GB2312" w:eastAsia="仿宋_GB2312"/>
          <w:b/>
          <w:sz w:val="32"/>
          <w:szCs w:val="32"/>
        </w:rPr>
        <w:t>二、交货地点：</w:t>
      </w:r>
      <w:r>
        <w:rPr>
          <w:rFonts w:hint="eastAsia" w:ascii="仿宋_GB2312" w:eastAsia="仿宋_GB2312"/>
          <w:sz w:val="32"/>
          <w:szCs w:val="32"/>
          <w:lang w:eastAsia="zh-CN"/>
        </w:rPr>
        <w:t>重庆市江北区海尔路</w:t>
      </w:r>
      <w:r>
        <w:rPr>
          <w:rFonts w:hint="eastAsia" w:ascii="仿宋_GB2312" w:eastAsia="仿宋_GB2312"/>
          <w:sz w:val="32"/>
          <w:szCs w:val="32"/>
          <w:lang w:val="en-US" w:eastAsia="zh-CN"/>
        </w:rPr>
        <w:t>1055号</w:t>
      </w:r>
      <w:r>
        <w:rPr>
          <w:rFonts w:hint="eastAsia" w:ascii="仿宋_GB2312" w:eastAsia="仿宋_GB2312"/>
          <w:sz w:val="32"/>
          <w:szCs w:val="32"/>
        </w:rPr>
        <w:t xml:space="preserve">。 </w:t>
      </w:r>
    </w:p>
    <w:p>
      <w:pPr>
        <w:pageBreakBefore w:val="0"/>
        <w:widowControl w:val="0"/>
        <w:kinsoku/>
        <w:wordWrap/>
        <w:overflowPunct/>
        <w:topLinePunct w:val="0"/>
        <w:autoSpaceDE/>
        <w:autoSpaceDN/>
        <w:bidi w:val="0"/>
        <w:spacing w:line="600" w:lineRule="exact"/>
        <w:ind w:right="0" w:rightChars="0"/>
        <w:jc w:val="both"/>
        <w:textAlignment w:val="auto"/>
        <w:rPr>
          <w:rFonts w:hint="eastAsia" w:ascii="仿宋_GB2312" w:eastAsia="仿宋_GB2312"/>
          <w:b/>
          <w:sz w:val="32"/>
          <w:szCs w:val="32"/>
        </w:rPr>
      </w:pPr>
      <w:r>
        <w:rPr>
          <w:rFonts w:hint="eastAsia" w:ascii="仿宋_GB2312" w:eastAsia="仿宋_GB2312"/>
          <w:sz w:val="32"/>
          <w:szCs w:val="32"/>
          <w:lang w:val="en-US" w:eastAsia="zh-CN"/>
        </w:rPr>
        <w:t xml:space="preserve">    </w:t>
      </w:r>
      <w:r>
        <w:rPr>
          <w:rFonts w:hint="eastAsia" w:ascii="仿宋_GB2312" w:hAnsi="宋体" w:eastAsia="仿宋_GB2312" w:cs="宋体"/>
          <w:sz w:val="32"/>
          <w:szCs w:val="32"/>
        </w:rPr>
        <w:t>中标</w:t>
      </w:r>
      <w:r>
        <w:rPr>
          <w:rFonts w:hint="eastAsia" w:ascii="仿宋_GB2312" w:eastAsia="仿宋_GB2312"/>
          <w:sz w:val="32"/>
          <w:szCs w:val="32"/>
        </w:rPr>
        <w:t>供应商</w:t>
      </w:r>
      <w:r>
        <w:rPr>
          <w:rFonts w:hint="eastAsia" w:ascii="仿宋_GB2312" w:hAnsi="宋体" w:eastAsia="仿宋_GB2312" w:cs="宋体"/>
          <w:sz w:val="32"/>
          <w:szCs w:val="32"/>
        </w:rPr>
        <w:t>接到采购人通知后及时组织供货，</w:t>
      </w:r>
      <w:r>
        <w:rPr>
          <w:rFonts w:hint="eastAsia" w:ascii="仿宋_GB2312" w:eastAsia="仿宋_GB2312"/>
          <w:sz w:val="32"/>
          <w:szCs w:val="32"/>
        </w:rPr>
        <w:t>以甲方验收数量为准，</w:t>
      </w:r>
      <w:r>
        <w:rPr>
          <w:rFonts w:hint="eastAsia" w:ascii="仿宋_GB2312" w:hAnsi="宋体" w:eastAsia="仿宋_GB2312" w:cs="宋体"/>
          <w:sz w:val="32"/>
          <w:szCs w:val="32"/>
        </w:rPr>
        <w:t>验收合格后，凭</w:t>
      </w:r>
      <w:r>
        <w:rPr>
          <w:rFonts w:hint="eastAsia" w:ascii="仿宋_GB2312" w:eastAsia="仿宋_GB2312"/>
          <w:sz w:val="32"/>
          <w:szCs w:val="32"/>
        </w:rPr>
        <w:t>国家正式</w:t>
      </w:r>
      <w:r>
        <w:rPr>
          <w:rFonts w:hint="eastAsia" w:ascii="仿宋_GB2312" w:hAnsi="宋体" w:eastAsia="仿宋_GB2312" w:cs="宋体"/>
          <w:sz w:val="32"/>
          <w:szCs w:val="32"/>
        </w:rPr>
        <w:t>发票报账支付</w:t>
      </w:r>
      <w:r>
        <w:rPr>
          <w:rFonts w:hint="eastAsia" w:ascii="仿宋_GB2312" w:eastAsia="仿宋_GB2312"/>
          <w:sz w:val="32"/>
          <w:szCs w:val="32"/>
        </w:rPr>
        <w:t>。</w:t>
      </w: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pStyle w:val="3"/>
        <w:tabs>
          <w:tab w:val="left" w:pos="3360"/>
        </w:tabs>
        <w:spacing w:before="0" w:beforeLines="0" w:after="0" w:afterLines="0" w:line="360" w:lineRule="auto"/>
        <w:jc w:val="center"/>
        <w:rPr>
          <w:rFonts w:hint="eastAsia" w:ascii="方正仿宋_GBK" w:eastAsia="方正仿宋_GBK"/>
          <w:b/>
          <w:bCs w:val="0"/>
        </w:rPr>
      </w:pPr>
      <w:bookmarkStart w:id="8" w:name="_Toc9843"/>
      <w:bookmarkStart w:id="9" w:name="_Toc14325"/>
      <w:bookmarkStart w:id="10" w:name="_Toc12202"/>
      <w:bookmarkStart w:id="11" w:name="_Toc106030416"/>
      <w:bookmarkStart w:id="12" w:name="_Toc8132"/>
      <w:bookmarkStart w:id="13" w:name="_Toc31517"/>
      <w:bookmarkStart w:id="14" w:name="_Toc75793539"/>
      <w:bookmarkStart w:id="15" w:name="_Toc14019"/>
      <w:bookmarkStart w:id="16" w:name="_Toc16203"/>
      <w:bookmarkStart w:id="17" w:name="_Toc22748"/>
      <w:bookmarkStart w:id="18" w:name="_Toc8114"/>
      <w:bookmarkStart w:id="19" w:name="_Toc25727"/>
      <w:bookmarkStart w:id="20" w:name="_Toc12863"/>
      <w:bookmarkStart w:id="21" w:name="_Toc19519"/>
      <w:bookmarkStart w:id="22" w:name="_Toc8818"/>
      <w:bookmarkStart w:id="23" w:name="_Toc6992"/>
      <w:r>
        <w:rPr>
          <w:rFonts w:hint="eastAsia" w:ascii="方正仿宋_GBK" w:eastAsia="方正仿宋_GBK"/>
          <w:b/>
          <w:bCs w:val="0"/>
        </w:rPr>
        <w:t>第</w:t>
      </w:r>
      <w:r>
        <w:rPr>
          <w:rFonts w:hint="eastAsia" w:ascii="方正仿宋_GBK" w:eastAsia="方正仿宋_GBK"/>
          <w:b/>
          <w:bCs w:val="0"/>
          <w:lang w:val="en-US" w:eastAsia="zh-CN"/>
        </w:rPr>
        <w:t>五</w:t>
      </w:r>
      <w:r>
        <w:rPr>
          <w:rFonts w:hint="eastAsia" w:ascii="方正仿宋_GBK" w:eastAsia="方正仿宋_GBK"/>
          <w:b/>
          <w:bCs w:val="0"/>
        </w:rPr>
        <w:t>篇  投标文件格式</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一、经济文件</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仿宋" w:eastAsia="方正仿宋_GBK"/>
          <w:sz w:val="24"/>
          <w:szCs w:val="24"/>
        </w:rPr>
        <w:t>（一）开标一览表</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仿宋" w:eastAsia="方正仿宋_GBK"/>
          <w:sz w:val="24"/>
          <w:szCs w:val="24"/>
        </w:rPr>
        <w:t>（二）分项报价明细表</w:t>
      </w:r>
    </w:p>
    <w:p>
      <w:pPr>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二、技术（质量）文件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8"/>
        </w:rPr>
        <w:t>技术（质量）条款差异表</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8"/>
        </w:rPr>
        <w:t>其他技术（质量）资料</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宋体" w:eastAsia="方正仿宋_GBK"/>
          <w:sz w:val="24"/>
          <w:szCs w:val="24"/>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三、商务文件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（一）投标函（格式）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（二）商务条款差异表</w:t>
      </w:r>
    </w:p>
    <w:p>
      <w:pPr>
        <w:snapToGrid w:val="0"/>
        <w:spacing w:line="400" w:lineRule="exact"/>
        <w:ind w:firstLine="480" w:firstLineChars="200"/>
        <w:rPr>
          <w:rFonts w:hint="eastAsia" w:ascii="方正仿宋_GBK" w:hAnsi="仿宋" w:eastAsia="方正仿宋_GBK"/>
          <w:sz w:val="24"/>
          <w:szCs w:val="24"/>
        </w:rPr>
      </w:pPr>
      <w:r>
        <w:rPr>
          <w:rFonts w:hint="eastAsia" w:ascii="方正仿宋_GBK" w:hAnsi="宋体" w:eastAsia="方正仿宋_GBK"/>
          <w:sz w:val="24"/>
          <w:szCs w:val="24"/>
        </w:rPr>
        <w:t>（三）</w:t>
      </w:r>
      <w:r>
        <w:rPr>
          <w:rFonts w:hint="eastAsia" w:ascii="方正仿宋_GBK" w:hAnsi="宋体" w:eastAsia="方正仿宋_GBK"/>
          <w:sz w:val="24"/>
          <w:szCs w:val="24"/>
          <w:lang w:val="en-US" w:eastAsia="zh-CN"/>
        </w:rPr>
        <w:t>服务方案及</w:t>
      </w:r>
      <w:r>
        <w:rPr>
          <w:rFonts w:hint="eastAsia" w:ascii="方正仿宋_GBK" w:hAnsi="宋体" w:eastAsia="方正仿宋_GBK"/>
          <w:sz w:val="24"/>
          <w:szCs w:val="24"/>
        </w:rPr>
        <w:t>其他商务资料</w:t>
      </w:r>
    </w:p>
    <w:p>
      <w:pPr>
        <w:tabs>
          <w:tab w:val="left" w:pos="1764"/>
        </w:tabs>
        <w:snapToGrid w:val="0"/>
        <w:spacing w:line="400" w:lineRule="exact"/>
        <w:ind w:firstLine="482" w:firstLineChars="200"/>
        <w:rPr>
          <w:rFonts w:hint="eastAsia" w:ascii="方正仿宋_GBK" w:hAnsi="仿宋" w:eastAsia="方正仿宋_GBK"/>
          <w:b/>
          <w:sz w:val="24"/>
          <w:szCs w:val="24"/>
        </w:rPr>
      </w:pPr>
      <w:r>
        <w:rPr>
          <w:rFonts w:hint="eastAsia" w:ascii="方正仿宋_GBK" w:hAnsi="仿宋" w:eastAsia="方正仿宋_GBK"/>
          <w:b/>
          <w:sz w:val="24"/>
          <w:szCs w:val="24"/>
        </w:rPr>
        <w:t>四、资格文件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pPr>
        <w:snapToGrid w:val="0"/>
        <w:spacing w:line="400" w:lineRule="exact"/>
        <w:ind w:firstLine="480" w:firstLineChars="200"/>
        <w:rPr>
          <w:rFonts w:hint="eastAsia" w:ascii="方正仿宋_GBK" w:hAnsi="宋体" w:eastAsia="方正仿宋_GBK"/>
          <w:sz w:val="24"/>
          <w:szCs w:val="24"/>
        </w:rPr>
      </w:pPr>
    </w:p>
    <w:p>
      <w:pPr>
        <w:pStyle w:val="4"/>
        <w:pageBreakBefore/>
        <w:spacing w:line="500" w:lineRule="exact"/>
        <w:ind w:firstLine="562" w:firstLineChars="200"/>
        <w:rPr>
          <w:rFonts w:hint="eastAsia" w:ascii="方正仿宋_GBK" w:hAnsi="仿宋" w:eastAsia="方正仿宋_GBK"/>
          <w:b/>
          <w:szCs w:val="28"/>
        </w:rPr>
      </w:pPr>
      <w:bookmarkStart w:id="24" w:name="_Toc31914"/>
      <w:bookmarkStart w:id="25" w:name="_Toc25659"/>
      <w:bookmarkStart w:id="26" w:name="_Toc27943"/>
      <w:bookmarkStart w:id="27" w:name="_Toc15893"/>
      <w:bookmarkStart w:id="28" w:name="_Toc31828"/>
      <w:bookmarkStart w:id="29" w:name="_Toc23361"/>
      <w:bookmarkStart w:id="30" w:name="_Toc29821"/>
      <w:bookmarkStart w:id="31" w:name="_Toc75793540"/>
      <w:bookmarkStart w:id="32" w:name="_Toc106030417"/>
      <w:bookmarkStart w:id="33" w:name="_Toc14568"/>
      <w:bookmarkStart w:id="34" w:name="_Toc27612"/>
      <w:bookmarkStart w:id="35" w:name="_Toc18349"/>
      <w:bookmarkStart w:id="36" w:name="_Toc429584884"/>
      <w:bookmarkStart w:id="37" w:name="_Toc13547"/>
      <w:bookmarkStart w:id="38" w:name="_Toc14552"/>
      <w:bookmarkStart w:id="39" w:name="_Toc21561"/>
      <w:bookmarkStart w:id="40" w:name="_Toc10124"/>
      <w:r>
        <w:rPr>
          <w:rFonts w:hint="eastAsia" w:ascii="方正仿宋_GBK" w:hAnsi="仿宋" w:eastAsia="方正仿宋_GBK"/>
          <w:b/>
          <w:szCs w:val="28"/>
        </w:rPr>
        <w:t>一、经济文件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snapToGrid w:val="0"/>
        <w:spacing w:line="500" w:lineRule="exact"/>
        <w:jc w:val="center"/>
        <w:rPr>
          <w:rFonts w:hint="eastAsia" w:ascii="方正仿宋_GBK" w:hAnsi="宋体" w:eastAsia="方正仿宋_GBK"/>
          <w:szCs w:val="36"/>
        </w:rPr>
      </w:pPr>
      <w:r>
        <w:rPr>
          <w:rFonts w:hint="eastAsia" w:ascii="方正仿宋_GBK" w:hAnsi="宋体" w:eastAsia="方正仿宋_GBK"/>
          <w:szCs w:val="36"/>
        </w:rPr>
        <w:t>（一）开标一览表</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rPr>
              <w:t>投标人名称</w:t>
            </w:r>
          </w:p>
        </w:tc>
        <w:tc>
          <w:tcPr>
            <w:tcW w:w="7840" w:type="dxa"/>
            <w:gridSpan w:val="3"/>
            <w:noWrap w:val="0"/>
            <w:vAlign w:val="center"/>
          </w:tcPr>
          <w:p>
            <w:pPr>
              <w:spacing w:line="500" w:lineRule="exact"/>
              <w:jc w:val="center"/>
              <w:rPr>
                <w:rFonts w:hint="eastAsia"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rPr>
              <w:t>包号及名称</w:t>
            </w:r>
          </w:p>
        </w:tc>
        <w:tc>
          <w:tcPr>
            <w:tcW w:w="932" w:type="dxa"/>
            <w:noWrap w:val="0"/>
            <w:vAlign w:val="center"/>
          </w:tcPr>
          <w:p>
            <w:pPr>
              <w:spacing w:line="500" w:lineRule="exact"/>
              <w:jc w:val="center"/>
              <w:rPr>
                <w:rFonts w:hint="eastAsia" w:ascii="方正仿宋_GBK" w:hAnsi="宋体" w:eastAsia="方正仿宋_GBK"/>
                <w:sz w:val="21"/>
                <w:szCs w:val="28"/>
              </w:rPr>
            </w:pPr>
            <w:r>
              <w:rPr>
                <w:rFonts w:hint="eastAsia" w:ascii="方正仿宋_GBK" w:hAnsi="宋体" w:eastAsia="方正仿宋_GBK"/>
                <w:sz w:val="21"/>
                <w:szCs w:val="28"/>
              </w:rPr>
              <w:t>数量</w:t>
            </w:r>
          </w:p>
        </w:tc>
        <w:tc>
          <w:tcPr>
            <w:tcW w:w="4760" w:type="dxa"/>
            <w:noWrap w:val="0"/>
            <w:vAlign w:val="center"/>
          </w:tcPr>
          <w:p>
            <w:pPr>
              <w:spacing w:line="500" w:lineRule="exact"/>
              <w:jc w:val="center"/>
              <w:rPr>
                <w:rFonts w:hint="eastAsia" w:ascii="方正仿宋_GBK" w:hAnsi="宋体" w:eastAsia="方正仿宋_GBK"/>
                <w:sz w:val="21"/>
                <w:szCs w:val="28"/>
              </w:rPr>
            </w:pPr>
            <w:r>
              <w:rPr>
                <w:rFonts w:hint="eastAsia" w:ascii="方正仿宋_GBK" w:hAnsi="方正仿宋_GBK" w:eastAsia="方正仿宋_GBK"/>
                <w:sz w:val="21"/>
                <w:szCs w:val="28"/>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pPr>
              <w:spacing w:line="500" w:lineRule="exact"/>
              <w:rPr>
                <w:rFonts w:hint="eastAsia" w:ascii="方正仿宋_GBK" w:hAnsi="宋体" w:eastAsia="方正仿宋_GBK"/>
                <w:sz w:val="21"/>
                <w:szCs w:val="28"/>
              </w:rPr>
            </w:pPr>
          </w:p>
        </w:tc>
        <w:tc>
          <w:tcPr>
            <w:tcW w:w="932" w:type="dxa"/>
            <w:tcBorders>
              <w:bottom w:val="single" w:color="auto" w:sz="4" w:space="0"/>
            </w:tcBorders>
            <w:noWrap w:val="0"/>
            <w:vAlign w:val="top"/>
          </w:tcPr>
          <w:p>
            <w:pPr>
              <w:spacing w:line="500" w:lineRule="exact"/>
              <w:rPr>
                <w:rFonts w:hint="eastAsia" w:ascii="方正仿宋_GBK" w:hAnsi="宋体" w:eastAsia="方正仿宋_GBK"/>
                <w:sz w:val="21"/>
                <w:szCs w:val="28"/>
              </w:rPr>
            </w:pPr>
          </w:p>
        </w:tc>
        <w:tc>
          <w:tcPr>
            <w:tcW w:w="4760" w:type="dxa"/>
            <w:tcBorders>
              <w:bottom w:val="single" w:color="auto" w:sz="4" w:space="0"/>
            </w:tcBorders>
            <w:noWrap w:val="0"/>
            <w:vAlign w:val="top"/>
          </w:tcPr>
          <w:p>
            <w:pPr>
              <w:spacing w:line="500" w:lineRule="exact"/>
              <w:rPr>
                <w:rFonts w:hint="eastAsia"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pPr>
              <w:spacing w:line="560" w:lineRule="exact"/>
              <w:rPr>
                <w:rFonts w:hint="eastAsia" w:ascii="方正仿宋_GBK" w:hAnsi="宋体" w:eastAsia="方正仿宋_GBK"/>
                <w:sz w:val="21"/>
                <w:szCs w:val="28"/>
              </w:rPr>
            </w:pPr>
            <w:r>
              <w:rPr>
                <w:rFonts w:hint="eastAsia" w:ascii="方正仿宋_GBK" w:hAnsi="宋体" w:eastAsia="方正仿宋_GBK"/>
                <w:sz w:val="21"/>
                <w:szCs w:val="28"/>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pPr>
              <w:pStyle w:val="8"/>
              <w:spacing w:line="500" w:lineRule="exact"/>
              <w:rPr>
                <w:rFonts w:hint="eastAsia" w:ascii="方正仿宋_GBK" w:hAnsi="宋体" w:eastAsia="方正仿宋_GBK"/>
                <w:sz w:val="21"/>
                <w:szCs w:val="28"/>
              </w:rPr>
            </w:pPr>
            <w:r>
              <w:rPr>
                <w:rFonts w:hint="eastAsia" w:ascii="方正仿宋_GBK" w:hAnsi="仿宋" w:eastAsia="方正仿宋_GBK"/>
                <w:sz w:val="21"/>
                <w:szCs w:val="28"/>
              </w:rPr>
              <w:t>备注：</w:t>
            </w:r>
          </w:p>
        </w:tc>
      </w:tr>
    </w:tbl>
    <w:p>
      <w:pPr>
        <w:pStyle w:val="8"/>
        <w:spacing w:line="500" w:lineRule="exact"/>
        <w:rPr>
          <w:rFonts w:hint="eastAsia" w:ascii="方正仿宋_GBK" w:hAnsi="宋体" w:eastAsia="方正仿宋_GBK"/>
          <w:sz w:val="24"/>
          <w:szCs w:val="28"/>
        </w:rPr>
      </w:pPr>
    </w:p>
    <w:p>
      <w:pPr>
        <w:rPr>
          <w:rFonts w:hint="eastAsia" w:ascii="方正仿宋_GBK" w:eastAsia="方正仿宋_GBK"/>
        </w:rPr>
      </w:pPr>
    </w:p>
    <w:p>
      <w:pPr>
        <w:spacing w:line="500" w:lineRule="exact"/>
        <w:rPr>
          <w:rFonts w:hint="eastAsia" w:ascii="方正仿宋_GBK" w:hAnsi="宋体" w:eastAsia="方正仿宋_GBK"/>
          <w:sz w:val="24"/>
          <w:szCs w:val="28"/>
        </w:rPr>
      </w:pPr>
    </w:p>
    <w:p>
      <w:pPr>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投标人：                      法定代表人（或法定代表人授权代表）或自然人：</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pPr>
        <w:spacing w:line="500" w:lineRule="exact"/>
        <w:rPr>
          <w:rFonts w:hint="eastAsia" w:ascii="方正仿宋_GBK" w:hAnsi="宋体" w:eastAsia="方正仿宋_GBK"/>
          <w:sz w:val="24"/>
          <w:szCs w:val="28"/>
        </w:rPr>
      </w:pPr>
    </w:p>
    <w:p>
      <w:pPr>
        <w:spacing w:line="500" w:lineRule="exact"/>
        <w:rPr>
          <w:rFonts w:hint="eastAsia" w:ascii="方正仿宋_GBK" w:hAnsi="宋体" w:eastAsia="方正仿宋_GBK"/>
          <w:sz w:val="24"/>
          <w:szCs w:val="28"/>
        </w:rPr>
      </w:pP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年     月     日</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说明：</w:t>
      </w: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1.开标一览表按格式填列；</w:t>
      </w: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2.开标一览表在开标大会上当众宣读，务必填写清楚，准确无误；</w:t>
      </w: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3.</w:t>
      </w:r>
      <w:r>
        <w:rPr>
          <w:rFonts w:hint="eastAsia" w:ascii="方正仿宋_GBK" w:hAnsi="宋体" w:eastAsia="方正仿宋_GBK"/>
          <w:i/>
          <w:sz w:val="24"/>
          <w:szCs w:val="28"/>
        </w:rPr>
        <w:t>若以联合体参与投标的，应在“投标人名称”处注明所有联合体名称。“投标人”处至少应加盖联合体主办方（主体）公章。</w:t>
      </w:r>
    </w:p>
    <w:p>
      <w:pPr>
        <w:snapToGrid w:val="0"/>
        <w:spacing w:line="400" w:lineRule="exact"/>
        <w:ind w:firstLine="420" w:firstLineChars="200"/>
        <w:rPr>
          <w:rFonts w:hint="eastAsia" w:ascii="方正仿宋_GBK" w:hAnsi="宋体"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8"/>
        </w:rPr>
        <w:t>（二）分项报价明细表</w:t>
      </w:r>
    </w:p>
    <w:p>
      <w:pPr>
        <w:snapToGrid w:val="0"/>
        <w:spacing w:line="400" w:lineRule="exact"/>
        <w:ind w:firstLine="482" w:firstLineChars="200"/>
        <w:jc w:val="center"/>
        <w:rPr>
          <w:rFonts w:hint="eastAsia" w:ascii="方正仿宋_GBK" w:hAnsi="宋体" w:eastAsia="方正仿宋_GBK"/>
          <w:b/>
          <w:bCs/>
          <w:sz w:val="24"/>
          <w:szCs w:val="28"/>
        </w:rPr>
      </w:pP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                                           单位：元</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序号</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名称</w:t>
            </w:r>
          </w:p>
        </w:tc>
        <w:tc>
          <w:tcPr>
            <w:tcW w:w="247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品牌、规格型号</w:t>
            </w:r>
          </w:p>
        </w:tc>
        <w:tc>
          <w:tcPr>
            <w:tcW w:w="1242"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制造商</w:t>
            </w:r>
          </w:p>
        </w:tc>
        <w:tc>
          <w:tcPr>
            <w:tcW w:w="1242"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生产地</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数量</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单价</w:t>
            </w:r>
          </w:p>
        </w:tc>
        <w:tc>
          <w:tcPr>
            <w:tcW w:w="934" w:type="dxa"/>
            <w:noWrap w:val="0"/>
            <w:vAlign w:val="center"/>
          </w:tcPr>
          <w:p>
            <w:pPr>
              <w:jc w:val="center"/>
              <w:rPr>
                <w:rFonts w:hint="eastAsia" w:ascii="方正仿宋_GBK" w:hAnsi="仿宋" w:eastAsia="方正仿宋_GBK"/>
                <w:b/>
                <w:sz w:val="21"/>
                <w:szCs w:val="21"/>
              </w:rPr>
            </w:pPr>
            <w:r>
              <w:rPr>
                <w:rFonts w:hint="eastAsia" w:ascii="方正仿宋_GBK" w:hAnsi="仿宋" w:eastAsia="方正仿宋_GBK"/>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2</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3</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4</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5</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6</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7</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8</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9</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10</w:t>
            </w:r>
          </w:p>
        </w:tc>
        <w:tc>
          <w:tcPr>
            <w:tcW w:w="934" w:type="dxa"/>
            <w:noWrap w:val="0"/>
            <w:vAlign w:val="center"/>
          </w:tcPr>
          <w:p>
            <w:pPr>
              <w:jc w:val="center"/>
              <w:rPr>
                <w:rFonts w:hint="eastAsia" w:ascii="方正仿宋_GBK" w:hAnsi="仿宋" w:eastAsia="方正仿宋_GBK"/>
                <w:sz w:val="21"/>
                <w:szCs w:val="21"/>
              </w:rPr>
            </w:pP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11</w:t>
            </w: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2474"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1242" w:type="dxa"/>
            <w:noWrap w:val="0"/>
            <w:vAlign w:val="top"/>
          </w:tcPr>
          <w:p>
            <w:pPr>
              <w:jc w:val="center"/>
              <w:rPr>
                <w:rFonts w:hint="eastAsia" w:ascii="方正仿宋_GBK" w:hAnsi="仿宋" w:eastAsia="方正仿宋_GBK"/>
                <w:sz w:val="21"/>
                <w:szCs w:val="21"/>
              </w:rPr>
            </w:pP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p>
        </w:tc>
        <w:tc>
          <w:tcPr>
            <w:tcW w:w="934" w:type="dxa"/>
            <w:noWrap w:val="0"/>
            <w:vAlign w:val="top"/>
          </w:tcPr>
          <w:p>
            <w:pPr>
              <w:jc w:val="center"/>
              <w:rPr>
                <w:rFonts w:hint="eastAsia" w:ascii="方正仿宋_GBK" w:hAnsi="仿宋" w:eastAsia="方正仿宋_GBK"/>
                <w:sz w:val="21"/>
                <w:szCs w:val="21"/>
              </w:rPr>
            </w:pPr>
          </w:p>
        </w:tc>
        <w:tc>
          <w:tcPr>
            <w:tcW w:w="934" w:type="dxa"/>
            <w:noWrap w:val="0"/>
            <w:vAlign w:val="top"/>
          </w:tcPr>
          <w:p>
            <w:pPr>
              <w:jc w:val="cente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6"/>
              <w:spacing w:line="240" w:lineRule="auto"/>
              <w:ind w:left="0"/>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12</w:t>
            </w:r>
          </w:p>
        </w:tc>
        <w:tc>
          <w:tcPr>
            <w:tcW w:w="934"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总计</w:t>
            </w:r>
          </w:p>
        </w:tc>
        <w:tc>
          <w:tcPr>
            <w:tcW w:w="7760" w:type="dxa"/>
            <w:gridSpan w:val="6"/>
            <w:noWrap w:val="0"/>
            <w:vAlign w:val="top"/>
          </w:tcPr>
          <w:p>
            <w:pPr>
              <w:rPr>
                <w:rFonts w:hint="eastAsia" w:ascii="方正仿宋_GBK" w:hAnsi="仿宋" w:eastAsia="方正仿宋_GBK"/>
                <w:sz w:val="21"/>
                <w:szCs w:val="21"/>
              </w:rPr>
            </w:pPr>
          </w:p>
        </w:tc>
      </w:tr>
    </w:tbl>
    <w:p>
      <w:pPr>
        <w:spacing w:line="500" w:lineRule="exact"/>
        <w:ind w:firstLine="480" w:firstLineChars="200"/>
        <w:rPr>
          <w:rFonts w:hint="eastAsia" w:ascii="方正仿宋_GBK" w:hAnsi="仿宋" w:eastAsia="方正仿宋_GBK"/>
          <w:sz w:val="24"/>
          <w:szCs w:val="28"/>
        </w:rPr>
      </w:pPr>
    </w:p>
    <w:p>
      <w:pPr>
        <w:spacing w:line="500" w:lineRule="exact"/>
        <w:ind w:firstLine="600" w:firstLineChars="250"/>
        <w:rPr>
          <w:rFonts w:hint="eastAsia"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法定代表人（或法定代表人授权代表）或自然人：</w:t>
      </w:r>
    </w:p>
    <w:p>
      <w:pPr>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pPr>
        <w:spacing w:line="500" w:lineRule="exact"/>
        <w:rPr>
          <w:rFonts w:hint="eastAsia" w:ascii="方正仿宋_GBK" w:hAnsi="仿宋" w:eastAsia="方正仿宋_GBK"/>
          <w:sz w:val="24"/>
          <w:szCs w:val="28"/>
        </w:rPr>
      </w:pPr>
    </w:p>
    <w:p>
      <w:pPr>
        <w:spacing w:line="500" w:lineRule="exact"/>
        <w:rPr>
          <w:rFonts w:hint="eastAsia" w:ascii="方正仿宋_GBK" w:hAnsi="仿宋" w:eastAsia="方正仿宋_GBK"/>
          <w:sz w:val="24"/>
          <w:szCs w:val="28"/>
        </w:rPr>
      </w:pP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 xml:space="preserve">                                            年     月     日</w:t>
      </w:r>
    </w:p>
    <w:p>
      <w:pPr>
        <w:snapToGrid w:val="0"/>
        <w:spacing w:line="500" w:lineRule="exact"/>
        <w:ind w:firstLine="480" w:firstLineChars="200"/>
        <w:rPr>
          <w:rFonts w:hint="eastAsia" w:ascii="方正仿宋_GBK" w:hAnsi="仿宋" w:eastAsia="方正仿宋_GBK"/>
          <w:sz w:val="24"/>
          <w:szCs w:val="28"/>
        </w:rPr>
      </w:pP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注：</w:t>
      </w: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1.请投标人完整填写本表；</w:t>
      </w:r>
    </w:p>
    <w:p>
      <w:pPr>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2.该表可扩展。</w:t>
      </w:r>
    </w:p>
    <w:p>
      <w:pPr>
        <w:snapToGrid w:val="0"/>
        <w:spacing w:line="500" w:lineRule="exact"/>
        <w:ind w:firstLine="480" w:firstLineChars="200"/>
        <w:rPr>
          <w:rFonts w:hint="eastAsia" w:ascii="方正仿宋_GBK" w:hAnsi="仿宋" w:eastAsia="方正仿宋_GBK"/>
          <w:sz w:val="24"/>
          <w:szCs w:val="28"/>
        </w:rPr>
      </w:pPr>
    </w:p>
    <w:p>
      <w:pPr>
        <w:pStyle w:val="4"/>
        <w:pageBreakBefore/>
        <w:spacing w:line="500" w:lineRule="exact"/>
        <w:ind w:firstLine="562" w:firstLineChars="200"/>
        <w:rPr>
          <w:rFonts w:hint="eastAsia" w:ascii="方正仿宋_GBK" w:hAnsi="仿宋" w:eastAsia="方正仿宋_GBK"/>
          <w:b/>
          <w:szCs w:val="28"/>
        </w:rPr>
      </w:pPr>
      <w:bookmarkStart w:id="41" w:name="_Toc15891"/>
      <w:bookmarkStart w:id="42" w:name="_Toc15573"/>
      <w:bookmarkStart w:id="43" w:name="_Toc106030418"/>
      <w:bookmarkStart w:id="44" w:name="_Toc3224"/>
      <w:bookmarkStart w:id="45" w:name="_Toc21779"/>
      <w:bookmarkStart w:id="46" w:name="_Toc23774"/>
      <w:bookmarkStart w:id="47" w:name="_Toc11188"/>
      <w:bookmarkStart w:id="48" w:name="_Toc29441"/>
      <w:bookmarkStart w:id="49" w:name="_Toc1842"/>
      <w:bookmarkStart w:id="50" w:name="_Toc13820"/>
      <w:bookmarkStart w:id="51" w:name="_Toc7244"/>
      <w:bookmarkStart w:id="52" w:name="_Toc2784"/>
      <w:bookmarkStart w:id="53" w:name="_Toc14980"/>
      <w:bookmarkStart w:id="54" w:name="_Toc21203"/>
      <w:bookmarkStart w:id="55" w:name="_Toc75793541"/>
      <w:bookmarkStart w:id="56" w:name="_Toc2386"/>
      <w:bookmarkStart w:id="57" w:name="_Toc31344"/>
      <w:bookmarkStart w:id="58" w:name="_Toc493178790"/>
      <w:bookmarkStart w:id="59" w:name="_Toc5166"/>
      <w:bookmarkStart w:id="60" w:name="_Toc26723"/>
      <w:bookmarkStart w:id="61" w:name="_Toc3836"/>
      <w:r>
        <w:rPr>
          <w:rFonts w:hint="eastAsia" w:ascii="方正仿宋_GBK" w:hAnsi="仿宋" w:eastAsia="方正仿宋_GBK"/>
          <w:b/>
          <w:szCs w:val="28"/>
        </w:rPr>
        <w:t>二、技术（质量）文件</w:t>
      </w:r>
      <w:bookmarkEnd w:id="41"/>
      <w:bookmarkEnd w:id="42"/>
      <w:bookmarkEnd w:id="43"/>
      <w:bookmarkEnd w:id="44"/>
      <w:bookmarkEnd w:id="45"/>
      <w:bookmarkEnd w:id="4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Pr>
        <w:ind w:firstLine="480"/>
        <w:jc w:val="left"/>
        <w:rPr>
          <w:rFonts w:hint="eastAsia" w:ascii="方正仿宋_GBK" w:hAnsi="仿宋" w:eastAsia="方正仿宋_GBK"/>
          <w:b/>
          <w:szCs w:val="28"/>
        </w:rPr>
      </w:pP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（一）技术（质量）条款差异表</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序号</w:t>
            </w: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招标要求</w:t>
            </w: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投标应答</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outlineLvl w:val="0"/>
              <w:rPr>
                <w:rFonts w:hint="eastAsia" w:ascii="方正仿宋_GBK" w:hAnsi="仿宋"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w:t>
            </w:r>
            <w:r>
              <w:rPr>
                <w:rFonts w:ascii="方正仿宋_GBK" w:hAnsi="仿宋" w:eastAsia="方正仿宋_GBK"/>
                <w:sz w:val="21"/>
                <w:szCs w:val="21"/>
              </w:rPr>
              <w:t>参数或具体内容以及</w:t>
            </w:r>
            <w:r>
              <w:rPr>
                <w:rFonts w:hint="eastAsia" w:ascii="方正仿宋_GBK" w:hAnsi="仿宋" w:eastAsia="方正仿宋_GBK"/>
                <w:sz w:val="21"/>
                <w:szCs w:val="21"/>
              </w:rPr>
              <w:t>投标文件</w:t>
            </w:r>
            <w:r>
              <w:rPr>
                <w:rFonts w:ascii="方正仿宋_GBK" w:hAnsi="仿宋" w:eastAsia="方正仿宋_GBK"/>
                <w:sz w:val="21"/>
                <w:szCs w:val="21"/>
              </w:rPr>
              <w:t>中</w:t>
            </w:r>
            <w:r>
              <w:rPr>
                <w:rFonts w:hint="eastAsia" w:ascii="方正仿宋_GBK" w:hAnsi="仿宋" w:eastAsia="方正仿宋_GBK"/>
                <w:sz w:val="21"/>
                <w:szCs w:val="21"/>
              </w:rPr>
              <w:t>技术</w:t>
            </w:r>
            <w:r>
              <w:rPr>
                <w:rFonts w:ascii="方正仿宋_GBK" w:hAnsi="仿宋" w:eastAsia="方正仿宋_GBK"/>
                <w:sz w:val="21"/>
                <w:szCs w:val="21"/>
              </w:rPr>
              <w:t>参数或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bl>
    <w:p>
      <w:pPr>
        <w:spacing w:line="500" w:lineRule="exact"/>
        <w:ind w:firstLine="600" w:firstLineChars="250"/>
        <w:rPr>
          <w:rFonts w:hint="eastAsia" w:ascii="方正仿宋_GBK" w:hAnsi="仿宋" w:eastAsia="方正仿宋_GBK"/>
          <w:sz w:val="24"/>
          <w:szCs w:val="28"/>
        </w:rPr>
      </w:pPr>
      <w:r>
        <w:rPr>
          <w:rFonts w:hint="eastAsia" w:ascii="方正仿宋_GBK" w:hAnsi="仿宋" w:eastAsia="方正仿宋_GBK"/>
          <w:sz w:val="24"/>
          <w:szCs w:val="28"/>
        </w:rPr>
        <w:t>投标人：                      法定代表人（或法定代表人授权代表）或自然人：</w:t>
      </w:r>
    </w:p>
    <w:p>
      <w:pPr>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 xml:space="preserve">    </w:t>
      </w:r>
    </w:p>
    <w:p>
      <w:pPr>
        <w:spacing w:line="500" w:lineRule="exact"/>
        <w:ind w:firstLine="720" w:firstLineChars="300"/>
        <w:rPr>
          <w:rFonts w:hint="eastAsia" w:ascii="方正仿宋_GBK" w:hAnsi="仿宋" w:eastAsia="方正仿宋_GBK"/>
          <w:sz w:val="24"/>
          <w:szCs w:val="28"/>
        </w:rPr>
      </w:pPr>
      <w:r>
        <w:rPr>
          <w:rFonts w:hint="eastAsia" w:ascii="方正仿宋_GBK" w:hAnsi="仿宋" w:eastAsia="方正仿宋_GBK"/>
          <w:sz w:val="24"/>
          <w:szCs w:val="28"/>
        </w:rPr>
        <w:t>（投标人公章）                               （签署或盖章）</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szCs w:val="28"/>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1.本表即为对本项目“第二篇  项目技术（质量）需求”中所列条款进行比较和响应；</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2.本表可扩展；</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3.可附相关技术（质量）支撑材料。（格式自定）</w:t>
      </w:r>
    </w:p>
    <w:p>
      <w:pPr>
        <w:tabs>
          <w:tab w:val="left" w:pos="6300"/>
        </w:tabs>
        <w:snapToGrid w:val="0"/>
        <w:spacing w:line="500" w:lineRule="exact"/>
        <w:ind w:firstLine="570"/>
        <w:rPr>
          <w:rFonts w:hint="eastAsia" w:ascii="方正仿宋_GBK" w:hAnsi="仿宋" w:eastAsia="方正仿宋_GBK"/>
          <w:szCs w:val="24"/>
        </w:rPr>
      </w:pPr>
      <w:r>
        <w:rPr>
          <w:rFonts w:ascii="方正仿宋_GBK" w:hAnsi="仿宋" w:eastAsia="方正仿宋_GBK"/>
          <w:sz w:val="24"/>
          <w:szCs w:val="28"/>
        </w:rPr>
        <w:t>4</w:t>
      </w:r>
      <w:r>
        <w:rPr>
          <w:rFonts w:hint="eastAsia" w:ascii="方正仿宋_GBK" w:hAnsi="仿宋" w:eastAsia="方正仿宋_GBK"/>
          <w:sz w:val="24"/>
          <w:szCs w:val="28"/>
        </w:rPr>
        <w:t>.投标应答栏</w:t>
      </w:r>
      <w:r>
        <w:rPr>
          <w:rFonts w:ascii="方正仿宋_GBK" w:hAnsi="仿宋" w:eastAsia="方正仿宋_GBK"/>
          <w:sz w:val="24"/>
          <w:szCs w:val="28"/>
        </w:rPr>
        <w:t>中</w:t>
      </w:r>
      <w:r>
        <w:rPr>
          <w:rFonts w:hint="eastAsia" w:ascii="方正仿宋_GBK" w:hAnsi="仿宋" w:eastAsia="方正仿宋_GBK"/>
          <w:sz w:val="24"/>
          <w:szCs w:val="28"/>
        </w:rPr>
        <w:t>应当注明</w:t>
      </w:r>
      <w:r>
        <w:rPr>
          <w:rFonts w:ascii="方正仿宋_GBK" w:hAnsi="仿宋" w:eastAsia="方正仿宋_GBK"/>
          <w:sz w:val="24"/>
          <w:szCs w:val="28"/>
        </w:rPr>
        <w:t>技术参数或具体内容，且必须标注</w:t>
      </w:r>
      <w:r>
        <w:rPr>
          <w:rFonts w:hint="eastAsia" w:ascii="方正仿宋_GBK" w:hAnsi="仿宋" w:eastAsia="方正仿宋_GBK"/>
          <w:sz w:val="24"/>
          <w:szCs w:val="28"/>
        </w:rPr>
        <w:t>技术参数</w:t>
      </w:r>
      <w:r>
        <w:rPr>
          <w:rFonts w:ascii="方正仿宋_GBK" w:hAnsi="仿宋" w:eastAsia="方正仿宋_GBK"/>
          <w:sz w:val="24"/>
          <w:szCs w:val="28"/>
        </w:rPr>
        <w:t>或具体内容</w:t>
      </w:r>
      <w:r>
        <w:rPr>
          <w:rFonts w:hint="eastAsia" w:ascii="方正仿宋_GBK" w:hAnsi="仿宋" w:eastAsia="方正仿宋_GBK"/>
          <w:sz w:val="24"/>
          <w:szCs w:val="28"/>
        </w:rPr>
        <w:t>在</w:t>
      </w:r>
      <w:r>
        <w:rPr>
          <w:rFonts w:ascii="方正仿宋_GBK" w:hAnsi="仿宋" w:eastAsia="方正仿宋_GBK"/>
          <w:sz w:val="24"/>
          <w:szCs w:val="28"/>
        </w:rPr>
        <w:t>投标文件中的位置（</w:t>
      </w:r>
      <w:r>
        <w:rPr>
          <w:rFonts w:hint="eastAsia" w:ascii="方正仿宋_GBK" w:hAnsi="仿宋" w:eastAsia="方正仿宋_GBK"/>
          <w:sz w:val="24"/>
          <w:szCs w:val="28"/>
        </w:rPr>
        <w:t>页码</w:t>
      </w:r>
      <w:r>
        <w:rPr>
          <w:rFonts w:ascii="方正仿宋_GBK" w:hAnsi="仿宋" w:eastAsia="方正仿宋_GBK"/>
          <w:sz w:val="24"/>
          <w:szCs w:val="28"/>
        </w:rPr>
        <w:t>）</w:t>
      </w:r>
      <w:r>
        <w:rPr>
          <w:rFonts w:hint="eastAsia" w:ascii="方正仿宋_GBK" w:hAnsi="仿宋" w:eastAsia="方正仿宋_GBK"/>
          <w:sz w:val="24"/>
          <w:szCs w:val="28"/>
        </w:rPr>
        <w:t>。</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仿宋" w:eastAsia="方正仿宋_GBK"/>
          <w:szCs w:val="24"/>
        </w:rPr>
        <w:br w:type="page"/>
      </w:r>
      <w:r>
        <w:rPr>
          <w:rFonts w:hint="eastAsia" w:ascii="方正仿宋_GBK" w:hAnsi="宋体" w:eastAsia="方正仿宋_GBK"/>
          <w:sz w:val="24"/>
          <w:szCs w:val="28"/>
        </w:rPr>
        <w:t>（二）其他技术（质量）资料</w:t>
      </w:r>
    </w:p>
    <w:p>
      <w:pPr>
        <w:tabs>
          <w:tab w:val="left" w:pos="6300"/>
        </w:tabs>
        <w:snapToGrid w:val="0"/>
        <w:spacing w:line="500" w:lineRule="exact"/>
        <w:ind w:firstLine="570"/>
        <w:rPr>
          <w:rFonts w:hint="eastAsia" w:ascii="方正仿宋_GBK" w:hAnsi="宋体" w:eastAsia="方正仿宋_GBK"/>
          <w:sz w:val="24"/>
          <w:szCs w:val="28"/>
        </w:rPr>
      </w:pP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说明：</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宋体" w:eastAsia="方正仿宋_GBK"/>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snapToGrid w:val="0"/>
        <w:spacing w:line="500" w:lineRule="exact"/>
        <w:ind w:firstLine="480" w:firstLineChars="200"/>
        <w:rPr>
          <w:rFonts w:hint="eastAsia" w:ascii="方正仿宋_GBK" w:hAnsi="仿宋" w:eastAsia="方正仿宋_GBK"/>
          <w:sz w:val="24"/>
          <w:szCs w:val="28"/>
        </w:rPr>
      </w:pPr>
    </w:p>
    <w:p>
      <w:pPr>
        <w:pStyle w:val="4"/>
        <w:pageBreakBefore/>
        <w:spacing w:line="500" w:lineRule="exact"/>
        <w:ind w:firstLine="562" w:firstLineChars="200"/>
        <w:rPr>
          <w:rFonts w:hint="eastAsia" w:ascii="方正仿宋_GBK" w:hAnsi="仿宋" w:eastAsia="方正仿宋_GBK"/>
          <w:b/>
          <w:szCs w:val="28"/>
        </w:rPr>
      </w:pPr>
      <w:bookmarkStart w:id="62" w:name="_Toc17290"/>
      <w:bookmarkStart w:id="63" w:name="_Toc23523"/>
      <w:bookmarkStart w:id="64" w:name="_Toc106030419"/>
      <w:bookmarkStart w:id="65" w:name="_Toc8958"/>
      <w:bookmarkStart w:id="66" w:name="_Toc5573"/>
      <w:bookmarkStart w:id="67" w:name="_Toc493178791"/>
      <w:bookmarkStart w:id="68" w:name="_Toc26494"/>
      <w:bookmarkStart w:id="69" w:name="_Toc6786"/>
      <w:bookmarkStart w:id="70" w:name="_Toc14954"/>
      <w:bookmarkStart w:id="71" w:name="_Toc4362"/>
      <w:bookmarkStart w:id="72" w:name="_Toc492721039"/>
      <w:bookmarkStart w:id="73" w:name="_Toc28242"/>
      <w:bookmarkStart w:id="74" w:name="_Toc7069"/>
      <w:bookmarkStart w:id="75" w:name="_Toc30496"/>
      <w:bookmarkStart w:id="76" w:name="_Toc10372"/>
      <w:bookmarkStart w:id="77" w:name="_Toc22113"/>
      <w:bookmarkStart w:id="78" w:name="_Toc75793542"/>
      <w:r>
        <w:rPr>
          <w:rFonts w:hint="eastAsia" w:ascii="方正仿宋_GBK" w:hAnsi="仿宋" w:eastAsia="方正仿宋_GBK"/>
          <w:b/>
          <w:szCs w:val="28"/>
        </w:rPr>
        <w:t>三、商务文件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snapToGrid w:val="0"/>
        <w:spacing w:before="120" w:beforeLines="50" w:line="500" w:lineRule="exact"/>
        <w:jc w:val="center"/>
        <w:rPr>
          <w:rFonts w:hint="eastAsia" w:ascii="方正仿宋_GBK" w:hAnsi="仿宋" w:eastAsia="方正仿宋_GBK"/>
          <w:szCs w:val="28"/>
        </w:rPr>
      </w:pPr>
      <w:r>
        <w:rPr>
          <w:rFonts w:hint="eastAsia" w:ascii="方正仿宋_GBK" w:hAnsi="仿宋" w:eastAsia="方正仿宋_GBK"/>
          <w:szCs w:val="28"/>
        </w:rPr>
        <w:t>（一）投标函（格式）</w:t>
      </w:r>
    </w:p>
    <w:p>
      <w:pPr>
        <w:spacing w:line="500" w:lineRule="exact"/>
        <w:rPr>
          <w:rFonts w:hint="eastAsia" w:ascii="方正仿宋_GBK" w:hAnsi="仿宋" w:eastAsia="方正仿宋_GBK"/>
          <w:sz w:val="24"/>
          <w:szCs w:val="28"/>
        </w:rPr>
      </w:pPr>
    </w:p>
    <w:p>
      <w:pPr>
        <w:spacing w:line="500" w:lineRule="exact"/>
        <w:ind w:firstLine="480" w:firstLineChars="200"/>
        <w:rPr>
          <w:rFonts w:hint="eastAsia" w:ascii="方正仿宋_GBK" w:hAnsi="仿宋" w:eastAsia="方正仿宋_GBK"/>
          <w:sz w:val="24"/>
          <w:szCs w:val="28"/>
          <w:u w:val="single"/>
        </w:rPr>
      </w:pPr>
      <w:r>
        <w:rPr>
          <w:rFonts w:hint="eastAsia" w:ascii="方正仿宋_GBK" w:hAnsi="仿宋" w:eastAsia="方正仿宋_GBK"/>
          <w:sz w:val="24"/>
          <w:szCs w:val="28"/>
        </w:rPr>
        <w:t>招标项目名称：</w:t>
      </w:r>
      <w:r>
        <w:rPr>
          <w:rFonts w:hint="eastAsia" w:ascii="方正仿宋_GBK" w:hAnsi="仿宋" w:eastAsia="方正仿宋_GBK"/>
          <w:sz w:val="24"/>
          <w:szCs w:val="28"/>
          <w:u w:val="single"/>
        </w:rPr>
        <w:t xml:space="preserve">                                             </w:t>
      </w:r>
    </w:p>
    <w:p>
      <w:pPr>
        <w:spacing w:line="500" w:lineRule="exact"/>
        <w:rPr>
          <w:rFonts w:hint="eastAsia" w:ascii="方正仿宋_GBK" w:hAnsi="仿宋" w:eastAsia="方正仿宋_GBK"/>
          <w:sz w:val="24"/>
          <w:szCs w:val="28"/>
        </w:rPr>
      </w:pPr>
    </w:p>
    <w:p>
      <w:pPr>
        <w:tabs>
          <w:tab w:val="left" w:pos="6300"/>
        </w:tabs>
        <w:snapToGrid w:val="0"/>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致：</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（采购</w:t>
      </w:r>
      <w:r>
        <w:rPr>
          <w:rFonts w:hint="eastAsia" w:ascii="方正仿宋_GBK" w:hAnsi="仿宋" w:eastAsia="方正仿宋_GBK"/>
          <w:sz w:val="24"/>
          <w:szCs w:val="28"/>
          <w:lang w:eastAsia="zh-CN"/>
        </w:rPr>
        <w:t>人</w:t>
      </w:r>
      <w:r>
        <w:rPr>
          <w:rFonts w:hint="eastAsia" w:ascii="方正仿宋_GBK" w:hAnsi="仿宋" w:eastAsia="方正仿宋_GBK"/>
          <w:sz w:val="24"/>
          <w:szCs w:val="28"/>
        </w:rPr>
        <w:t>名称）：</w:t>
      </w:r>
    </w:p>
    <w:p>
      <w:pPr>
        <w:snapToGrid w:val="0"/>
        <w:spacing w:before="120" w:beforeLines="50"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（投标人名称）系中华人民共和国合法企业，注册地址：</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。我方就参加本次投标有关事项郑重声明如下：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一、我方完全理解并接受该项目招标文件所有要求。</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二、我方提交的所有投标文件、资料都是准确和真实的，如有虚假或隐瞒，我方愿意承担一切法律责任。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三、我方承诺按照招标文件要求，提供招标项目的技术（质量）服务。</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四、我方按招标文件要求提交的投标文件为：投标文件正本1份，副本  份，电子文档  份。</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五、我方承诺：本次投标的投标有效期为</w:t>
      </w:r>
      <w:r>
        <w:rPr>
          <w:rFonts w:hint="eastAsia" w:ascii="方正仿宋_GBK" w:hAnsi="宋体" w:eastAsia="方正仿宋_GBK"/>
          <w:sz w:val="24"/>
        </w:rPr>
        <w:t>投标截止时间</w:t>
      </w:r>
      <w:r>
        <w:rPr>
          <w:rFonts w:hint="eastAsia" w:ascii="方正仿宋_GBK" w:hAnsi="仿宋" w:eastAsia="方正仿宋_GBK"/>
          <w:sz w:val="24"/>
          <w:szCs w:val="28"/>
        </w:rPr>
        <w:t>起90天。</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六、我方投标报价为闭口价。即在投标有效期和合同有效期内，该报价固定不变。</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七、如果我方中标，我方将履行招标文件中规定的各项要求以及我方投标文件的各项承诺，按《中华人民共和国政府采购法》、《中华人民共和国民法典》及合同约定条款承担我方责任。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八、我方未</w:t>
      </w:r>
      <w:r>
        <w:rPr>
          <w:rFonts w:hint="eastAsia" w:ascii="方正仿宋_GBK" w:hAnsi="仿宋" w:eastAsia="方正仿宋_GBK"/>
          <w:sz w:val="24"/>
          <w:szCs w:val="24"/>
        </w:rPr>
        <w:t>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九、我方理解，最低报价不是中标的唯一条件。</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十、若我方中标，愿意按有关规定及招标文件要求缴纳招标代理服务费和交易服务费。</w:t>
      </w:r>
    </w:p>
    <w:p>
      <w:pPr>
        <w:tabs>
          <w:tab w:val="left" w:pos="6300"/>
        </w:tabs>
        <w:snapToGrid w:val="0"/>
        <w:spacing w:line="500" w:lineRule="exact"/>
        <w:ind w:firstLine="570"/>
        <w:rPr>
          <w:rFonts w:hint="eastAsia" w:ascii="方正仿宋_GBK" w:hAnsi="仿宋" w:eastAsia="方正仿宋_GBK"/>
          <w:sz w:val="24"/>
          <w:szCs w:val="28"/>
        </w:rPr>
      </w:pPr>
    </w:p>
    <w:p>
      <w:pPr>
        <w:tabs>
          <w:tab w:val="left" w:pos="6300"/>
        </w:tabs>
        <w:snapToGrid w:val="0"/>
        <w:spacing w:line="500" w:lineRule="exact"/>
        <w:ind w:firstLine="5460" w:firstLineChars="2275"/>
        <w:rPr>
          <w:rFonts w:hint="eastAsia" w:ascii="方正仿宋_GBK" w:hAnsi="仿宋" w:eastAsia="方正仿宋_GBK"/>
          <w:sz w:val="24"/>
          <w:szCs w:val="28"/>
        </w:rPr>
      </w:pPr>
      <w:r>
        <w:rPr>
          <w:rFonts w:hint="eastAsia" w:ascii="方正仿宋_GBK" w:hAnsi="仿宋" w:eastAsia="方正仿宋_GBK"/>
          <w:sz w:val="24"/>
          <w:szCs w:val="28"/>
        </w:rPr>
        <w:t>（投标人公章或自然人签署）</w:t>
      </w:r>
    </w:p>
    <w:p>
      <w:pPr>
        <w:tabs>
          <w:tab w:val="left" w:pos="6300"/>
        </w:tabs>
        <w:snapToGrid w:val="0"/>
        <w:spacing w:line="500" w:lineRule="exact"/>
        <w:ind w:firstLine="5760" w:firstLineChars="2400"/>
        <w:rPr>
          <w:rFonts w:hint="eastAsia" w:ascii="方正仿宋_GBK" w:hAnsi="仿宋" w:eastAsia="方正仿宋_GBK"/>
          <w:szCs w:val="28"/>
        </w:rPr>
      </w:pPr>
      <w:r>
        <w:rPr>
          <w:rFonts w:hint="eastAsia" w:ascii="方正仿宋_GBK" w:hAnsi="仿宋" w:eastAsia="方正仿宋_GBK"/>
          <w:sz w:val="24"/>
          <w:szCs w:val="28"/>
        </w:rPr>
        <w:t>年    月   日</w:t>
      </w:r>
    </w:p>
    <w:p>
      <w:pPr>
        <w:snapToGrid w:val="0"/>
        <w:spacing w:line="400" w:lineRule="exact"/>
        <w:ind w:firstLine="420" w:firstLineChars="200"/>
        <w:rPr>
          <w:rFonts w:hint="eastAsia" w:ascii="方正仿宋_GBK" w:hAnsi="宋体" w:eastAsia="方正仿宋_GBK"/>
          <w:sz w:val="24"/>
          <w:szCs w:val="28"/>
        </w:rPr>
      </w:pPr>
      <w:r>
        <w:rPr>
          <w:rFonts w:hint="eastAsia" w:ascii="方正仿宋_GBK" w:hAnsi="仿宋" w:eastAsia="方正仿宋_GBK"/>
          <w:szCs w:val="44"/>
        </w:rPr>
        <w:br w:type="page"/>
      </w:r>
      <w:r>
        <w:rPr>
          <w:rFonts w:hint="eastAsia" w:ascii="方正仿宋_GBK" w:hAnsi="宋体" w:eastAsia="方正仿宋_GBK"/>
          <w:sz w:val="24"/>
          <w:szCs w:val="28"/>
        </w:rPr>
        <w:t>（二）商务条款差异表</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项目号：</w:t>
      </w:r>
    </w:p>
    <w:p>
      <w:pPr>
        <w:snapToGrid w:val="0"/>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招标项目名称：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序号</w:t>
            </w: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招标商务要求</w:t>
            </w: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投标商务应答</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r>
              <w:rPr>
                <w:rFonts w:hint="eastAsia" w:ascii="方正仿宋_GBK" w:hAnsi="仿宋"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outlineLvl w:val="0"/>
              <w:rPr>
                <w:rFonts w:hint="eastAsia" w:ascii="方正仿宋_GBK" w:hAnsi="仿宋"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投标文件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969"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3081"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c>
          <w:tcPr>
            <w:tcW w:w="2307" w:type="dxa"/>
            <w:noWrap w:val="0"/>
            <w:vAlign w:val="center"/>
          </w:tcPr>
          <w:p>
            <w:pPr>
              <w:tabs>
                <w:tab w:val="left" w:pos="6300"/>
              </w:tabs>
              <w:snapToGrid w:val="0"/>
              <w:spacing w:line="500" w:lineRule="exact"/>
              <w:jc w:val="center"/>
              <w:outlineLvl w:val="0"/>
              <w:rPr>
                <w:rFonts w:hint="eastAsia" w:ascii="方正仿宋_GBK" w:hAnsi="仿宋" w:eastAsia="方正仿宋_GBK"/>
                <w:sz w:val="21"/>
                <w:szCs w:val="21"/>
              </w:rPr>
            </w:pPr>
          </w:p>
        </w:tc>
      </w:tr>
    </w:tbl>
    <w:p>
      <w:pPr>
        <w:spacing w:line="500" w:lineRule="exact"/>
        <w:ind w:firstLine="600" w:firstLineChars="250"/>
        <w:rPr>
          <w:rFonts w:hint="eastAsia" w:ascii="方正仿宋_GBK" w:hAnsi="仿宋" w:eastAsia="方正仿宋_GBK"/>
          <w:sz w:val="24"/>
          <w:szCs w:val="28"/>
        </w:rPr>
      </w:pPr>
    </w:p>
    <w:p>
      <w:pPr>
        <w:spacing w:line="500" w:lineRule="exact"/>
        <w:ind w:firstLine="600" w:firstLineChars="250"/>
        <w:rPr>
          <w:rFonts w:hint="eastAsia"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法定代表人（或法定代表人授权代表）或自然人：</w:t>
      </w:r>
    </w:p>
    <w:p>
      <w:pPr>
        <w:spacing w:line="500" w:lineRule="exact"/>
        <w:rPr>
          <w:rFonts w:hint="eastAsia"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szCs w:val="28"/>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4"/>
        </w:rPr>
        <w:t>1.本表即为对本项目“第三篇 项目商务需求”中所列条款进行比较和响应；</w:t>
      </w:r>
    </w:p>
    <w:p>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pPr>
        <w:tabs>
          <w:tab w:val="left" w:pos="6300"/>
        </w:tabs>
        <w:snapToGrid w:val="0"/>
        <w:spacing w:line="500" w:lineRule="exact"/>
        <w:ind w:firstLine="570"/>
        <w:rPr>
          <w:rFonts w:hint="eastAsia" w:ascii="方正仿宋_GBK" w:hAnsi="仿宋" w:eastAsia="方正仿宋_GBK"/>
          <w:sz w:val="24"/>
          <w:szCs w:val="24"/>
        </w:rPr>
      </w:pPr>
      <w:r>
        <w:rPr>
          <w:rFonts w:hint="eastAsia" w:ascii="方正仿宋_GBK" w:hAnsi="仿宋" w:eastAsia="方正仿宋_GBK"/>
          <w:sz w:val="24"/>
          <w:szCs w:val="28"/>
        </w:rPr>
        <w:t>3.投标应答栏</w:t>
      </w:r>
      <w:r>
        <w:rPr>
          <w:rFonts w:ascii="方正仿宋_GBK" w:hAnsi="仿宋" w:eastAsia="方正仿宋_GBK"/>
          <w:sz w:val="24"/>
          <w:szCs w:val="28"/>
        </w:rPr>
        <w:t>中</w:t>
      </w:r>
      <w:r>
        <w:rPr>
          <w:rFonts w:hint="eastAsia" w:ascii="方正仿宋_GBK" w:hAnsi="仿宋" w:eastAsia="方正仿宋_GBK"/>
          <w:sz w:val="24"/>
          <w:szCs w:val="28"/>
        </w:rPr>
        <w:t>应当注明</w:t>
      </w:r>
      <w:r>
        <w:rPr>
          <w:rFonts w:ascii="方正仿宋_GBK" w:hAnsi="仿宋" w:eastAsia="方正仿宋_GBK"/>
          <w:sz w:val="24"/>
          <w:szCs w:val="28"/>
        </w:rPr>
        <w:t>具体内容，且必须标注具体内容</w:t>
      </w:r>
      <w:r>
        <w:rPr>
          <w:rFonts w:hint="eastAsia" w:ascii="方正仿宋_GBK" w:hAnsi="仿宋" w:eastAsia="方正仿宋_GBK"/>
          <w:sz w:val="24"/>
          <w:szCs w:val="28"/>
        </w:rPr>
        <w:t>在</w:t>
      </w:r>
      <w:r>
        <w:rPr>
          <w:rFonts w:ascii="方正仿宋_GBK" w:hAnsi="仿宋" w:eastAsia="方正仿宋_GBK"/>
          <w:sz w:val="24"/>
          <w:szCs w:val="28"/>
        </w:rPr>
        <w:t>投标文件中的位置（</w:t>
      </w:r>
      <w:r>
        <w:rPr>
          <w:rFonts w:hint="eastAsia" w:ascii="方正仿宋_GBK" w:hAnsi="仿宋" w:eastAsia="方正仿宋_GBK"/>
          <w:sz w:val="24"/>
          <w:szCs w:val="28"/>
        </w:rPr>
        <w:t>页码</w:t>
      </w:r>
      <w:r>
        <w:rPr>
          <w:rFonts w:ascii="方正仿宋_GBK" w:hAnsi="仿宋" w:eastAsia="方正仿宋_GBK"/>
          <w:sz w:val="24"/>
          <w:szCs w:val="28"/>
        </w:rPr>
        <w:t>）</w:t>
      </w:r>
      <w:r>
        <w:rPr>
          <w:rFonts w:hint="eastAsia" w:ascii="方正仿宋_GBK" w:hAnsi="仿宋" w:eastAsia="方正仿宋_GBK"/>
          <w:sz w:val="24"/>
          <w:szCs w:val="28"/>
        </w:rPr>
        <w:t>。</w:t>
      </w:r>
    </w:p>
    <w:p>
      <w:pPr>
        <w:snapToGrid w:val="0"/>
        <w:spacing w:line="400" w:lineRule="exact"/>
        <w:ind w:firstLine="420" w:firstLineChars="200"/>
        <w:rPr>
          <w:rFonts w:ascii="方正仿宋_GBK" w:hAnsi="宋体" w:eastAsia="方正仿宋_GBK"/>
          <w:sz w:val="24"/>
          <w:szCs w:val="28"/>
        </w:rPr>
      </w:pPr>
      <w:r>
        <w:rPr>
          <w:rFonts w:hint="eastAsia" w:ascii="方正仿宋_GBK" w:hAnsi="仿宋" w:eastAsia="方正仿宋_GBK"/>
          <w:szCs w:val="28"/>
        </w:rPr>
        <w:br w:type="page"/>
      </w:r>
      <w:r>
        <w:rPr>
          <w:rFonts w:hint="eastAsia" w:ascii="方正仿宋_GBK" w:hAnsi="宋体" w:eastAsia="方正仿宋_GBK"/>
          <w:sz w:val="24"/>
          <w:szCs w:val="28"/>
        </w:rPr>
        <w:t>（三）</w:t>
      </w:r>
      <w:r>
        <w:rPr>
          <w:rFonts w:hint="eastAsia" w:ascii="方正仿宋_GBK" w:hAnsi="宋体" w:eastAsia="方正仿宋_GBK"/>
          <w:sz w:val="24"/>
          <w:szCs w:val="28"/>
          <w:lang w:val="en-US" w:eastAsia="zh-CN"/>
        </w:rPr>
        <w:t>服务方案及</w:t>
      </w:r>
      <w:r>
        <w:rPr>
          <w:rFonts w:hint="eastAsia" w:ascii="方正仿宋_GBK" w:hAnsi="宋体" w:eastAsia="方正仿宋_GBK"/>
          <w:sz w:val="24"/>
          <w:szCs w:val="28"/>
        </w:rPr>
        <w:t>其他商务资料</w:t>
      </w:r>
    </w:p>
    <w:p>
      <w:pPr>
        <w:snapToGrid w:val="0"/>
        <w:spacing w:line="400" w:lineRule="exact"/>
        <w:ind w:firstLine="480" w:firstLineChars="200"/>
        <w:rPr>
          <w:rFonts w:hint="eastAsia" w:ascii="方正仿宋_GBK" w:hAnsi="宋体" w:eastAsia="方正仿宋_GBK"/>
          <w:sz w:val="24"/>
          <w:szCs w:val="28"/>
        </w:rPr>
      </w:pPr>
    </w:p>
    <w:p>
      <w:pPr>
        <w:tabs>
          <w:tab w:val="left" w:pos="6300"/>
        </w:tabs>
        <w:snapToGrid w:val="0"/>
        <w:spacing w:line="500" w:lineRule="exact"/>
        <w:ind w:firstLine="560"/>
        <w:rPr>
          <w:rFonts w:hint="eastAsia" w:ascii="方正仿宋_GBK" w:hAnsi="仿宋" w:eastAsia="方正仿宋_GBK"/>
          <w:szCs w:val="28"/>
        </w:rPr>
      </w:pPr>
      <w:r>
        <w:rPr>
          <w:rFonts w:hint="eastAsia" w:ascii="方正仿宋_GBK" w:hAnsi="仿宋" w:eastAsia="方正仿宋_GBK"/>
          <w:szCs w:val="28"/>
        </w:rPr>
        <w:t xml:space="preserve"> </w:t>
      </w:r>
    </w:p>
    <w:p>
      <w:pPr>
        <w:pStyle w:val="4"/>
        <w:pageBreakBefore/>
        <w:spacing w:line="500" w:lineRule="exact"/>
        <w:ind w:firstLine="562" w:firstLineChars="200"/>
        <w:rPr>
          <w:rFonts w:hint="eastAsia" w:ascii="方正仿宋_GBK" w:hAnsi="仿宋" w:eastAsia="方正仿宋_GBK"/>
          <w:b/>
          <w:szCs w:val="28"/>
        </w:rPr>
      </w:pPr>
      <w:bookmarkStart w:id="79" w:name="_Toc17848"/>
      <w:bookmarkStart w:id="80" w:name="_Toc26381"/>
      <w:bookmarkStart w:id="81" w:name="_Toc30818"/>
      <w:bookmarkStart w:id="82" w:name="_Toc13249"/>
      <w:bookmarkStart w:id="83" w:name="_Toc492721038"/>
      <w:bookmarkStart w:id="84" w:name="_Toc28432"/>
      <w:bookmarkStart w:id="85" w:name="_Toc4000"/>
      <w:bookmarkStart w:id="86" w:name="_Toc21121"/>
      <w:bookmarkStart w:id="87" w:name="_Toc75793544"/>
      <w:bookmarkStart w:id="88" w:name="_Toc23187"/>
      <w:bookmarkStart w:id="89" w:name="_Toc106030421"/>
      <w:bookmarkStart w:id="90" w:name="_Toc16577"/>
      <w:bookmarkStart w:id="91" w:name="_Toc17829"/>
      <w:bookmarkStart w:id="92" w:name="_Toc11324"/>
      <w:bookmarkStart w:id="93" w:name="_Toc493178793"/>
      <w:bookmarkStart w:id="94" w:name="_Toc12509"/>
      <w:bookmarkStart w:id="95" w:name="_Toc6108"/>
      <w:bookmarkStart w:id="96" w:name="_Toc30988"/>
      <w:r>
        <w:rPr>
          <w:rFonts w:hint="eastAsia" w:ascii="方正仿宋_GBK" w:hAnsi="仿宋" w:eastAsia="方正仿宋_GBK"/>
          <w:b/>
          <w:szCs w:val="28"/>
          <w:lang w:val="en-US" w:eastAsia="zh-CN"/>
        </w:rPr>
        <w:t>四</w:t>
      </w:r>
      <w:r>
        <w:rPr>
          <w:rFonts w:hint="eastAsia" w:ascii="方正仿宋_GBK" w:hAnsi="仿宋" w:eastAsia="方正仿宋_GBK"/>
          <w:b/>
          <w:szCs w:val="28"/>
        </w:rPr>
        <w:t>、资格文件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tabs>
          <w:tab w:val="left" w:pos="6300"/>
        </w:tabs>
        <w:snapToGrid w:val="0"/>
        <w:spacing w:line="500" w:lineRule="exact"/>
        <w:ind w:firstLine="570"/>
        <w:rPr>
          <w:rFonts w:hint="eastAsia" w:ascii="方正仿宋_GBK" w:hAnsi="仿宋" w:eastAsia="方正仿宋_GBK"/>
        </w:rPr>
      </w:pPr>
    </w:p>
    <w:p>
      <w:pPr>
        <w:spacing w:line="400" w:lineRule="exact"/>
        <w:ind w:firstLine="420" w:firstLineChars="200"/>
        <w:rPr>
          <w:rFonts w:hint="eastAsia"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（二）法定代表人身份证明书（格式）</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招标项目名称：</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（法定代表人姓名）在</w:t>
      </w:r>
      <w:r>
        <w:rPr>
          <w:rFonts w:hint="eastAsia" w:ascii="方正仿宋_GBK" w:hAnsi="仿宋" w:eastAsia="方正仿宋_GBK"/>
          <w:sz w:val="24"/>
          <w:u w:val="single"/>
        </w:rPr>
        <w:t xml:space="preserve">                       </w:t>
      </w:r>
      <w:r>
        <w:rPr>
          <w:rFonts w:hint="eastAsia" w:ascii="方正仿宋_GBK" w:hAnsi="仿宋" w:eastAsia="方正仿宋_GBK"/>
          <w:sz w:val="24"/>
        </w:rPr>
        <w:t>（投标人名称）任</w:t>
      </w:r>
      <w:r>
        <w:rPr>
          <w:rFonts w:hint="eastAsia" w:ascii="方正仿宋_GBK" w:hAnsi="仿宋" w:eastAsia="方正仿宋_GBK"/>
          <w:sz w:val="24"/>
          <w:u w:val="single"/>
        </w:rPr>
        <w:t xml:space="preserve">    </w:t>
      </w:r>
      <w:r>
        <w:rPr>
          <w:rFonts w:hint="eastAsia" w:ascii="方正仿宋_GBK" w:hAnsi="仿宋" w:eastAsia="方正仿宋_GBK"/>
          <w:sz w:val="24"/>
        </w:rPr>
        <w:t>（职务名称）职务，是（投标人名称）</w:t>
      </w:r>
      <w:r>
        <w:rPr>
          <w:rFonts w:hint="eastAsia" w:ascii="方正仿宋_GBK" w:hAnsi="仿宋" w:eastAsia="方正仿宋_GBK"/>
          <w:sz w:val="24"/>
          <w:u w:val="single"/>
        </w:rPr>
        <w:t xml:space="preserve">              </w:t>
      </w:r>
      <w:r>
        <w:rPr>
          <w:rFonts w:hint="eastAsia" w:ascii="方正仿宋_GBK" w:hAnsi="仿宋" w:eastAsia="方正仿宋_GBK"/>
          <w:sz w:val="24"/>
        </w:rPr>
        <w:t>的法定代表人。</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特此证明。</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投标人：</w:t>
      </w:r>
    </w:p>
    <w:p>
      <w:pPr>
        <w:tabs>
          <w:tab w:val="left" w:pos="6300"/>
        </w:tabs>
        <w:snapToGrid w:val="0"/>
        <w:spacing w:line="500" w:lineRule="exact"/>
        <w:ind w:firstLine="5848" w:firstLineChars="2437"/>
        <w:rPr>
          <w:rFonts w:hint="eastAsia" w:ascii="方正仿宋_GBK" w:hAnsi="仿宋" w:eastAsia="方正仿宋_GBK"/>
          <w:sz w:val="24"/>
        </w:rPr>
      </w:pPr>
      <w:r>
        <w:rPr>
          <w:rFonts w:hint="eastAsia" w:ascii="方正仿宋_GBK" w:hAnsi="仿宋" w:eastAsia="方正仿宋_GBK"/>
          <w:sz w:val="24"/>
        </w:rPr>
        <w:t>（投标人公章）</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电子邮箱：XXXXXX@XXXXX（若授权他人办理并签署投标文件的可不填写）</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spacing w:line="400" w:lineRule="exact"/>
        <w:ind w:firstLine="420" w:firstLineChars="200"/>
        <w:rPr>
          <w:rFonts w:hint="eastAsia" w:ascii="方正仿宋_GBK" w:hAnsi="宋体" w:eastAsia="方正仿宋_GBK"/>
          <w:sz w:val="24"/>
          <w:szCs w:val="28"/>
        </w:rPr>
      </w:pPr>
      <w:r>
        <w:rPr>
          <w:rFonts w:hint="eastAsia" w:ascii="方正仿宋_GBK" w:hAnsi="仿宋" w:eastAsia="方正仿宋_GBK"/>
        </w:rPr>
        <w:br w:type="column"/>
      </w:r>
      <w:r>
        <w:rPr>
          <w:rFonts w:hint="eastAsia" w:ascii="方正仿宋_GBK" w:hAnsi="宋体" w:eastAsia="方正仿宋_GBK"/>
          <w:sz w:val="24"/>
          <w:szCs w:val="28"/>
        </w:rPr>
        <w:t>（三）法定代表人授权委托书（格式）</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szCs w:val="28"/>
        </w:rPr>
        <w:t>招标项目名称</w:t>
      </w:r>
      <w:r>
        <w:rPr>
          <w:rFonts w:hint="eastAsia" w:ascii="方正仿宋_GBK" w:hAnsi="仿宋" w:eastAsia="方正仿宋_GBK"/>
          <w:sz w:val="24"/>
        </w:rPr>
        <w:t>：</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（投标人法定代表人名称）是</w:t>
      </w:r>
      <w:r>
        <w:rPr>
          <w:rFonts w:hint="eastAsia" w:ascii="方正仿宋_GBK" w:hAnsi="仿宋" w:eastAsia="方正仿宋_GBK"/>
          <w:sz w:val="24"/>
          <w:u w:val="single"/>
        </w:rPr>
        <w:t xml:space="preserve">                    </w:t>
      </w:r>
      <w:r>
        <w:rPr>
          <w:rFonts w:hint="eastAsia" w:ascii="方正仿宋_GBK" w:hAnsi="仿宋" w:eastAsia="方正仿宋_GBK"/>
          <w:sz w:val="24"/>
        </w:rPr>
        <w:t>（投标人名称）的法定代表人，特授权</w:t>
      </w:r>
      <w:r>
        <w:rPr>
          <w:rFonts w:hint="eastAsia" w:ascii="方正仿宋_GBK" w:hAnsi="仿宋" w:eastAsia="方正仿宋_GBK"/>
          <w:sz w:val="24"/>
          <w:u w:val="single"/>
        </w:rPr>
        <w:t xml:space="preserve">          </w:t>
      </w:r>
      <w:r>
        <w:rPr>
          <w:rFonts w:hint="eastAsia" w:ascii="方正仿宋_GBK" w:hAnsi="仿宋" w:eastAsia="方正仿宋_GBK"/>
          <w:sz w:val="24"/>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我单位对被授权人的签署负全部责任。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被授权人：                                 投标人法定代表人：</w:t>
      </w:r>
    </w:p>
    <w:p>
      <w:pPr>
        <w:tabs>
          <w:tab w:val="left" w:pos="6300"/>
        </w:tabs>
        <w:snapToGrid w:val="0"/>
        <w:spacing w:line="500" w:lineRule="exact"/>
        <w:ind w:firstLine="570"/>
        <w:rPr>
          <w:rFonts w:hint="eastAsia" w:ascii="方正仿宋_GBK" w:hAnsi="仿宋" w:eastAsia="方正仿宋_GBK"/>
          <w:sz w:val="24"/>
          <w:szCs w:val="28"/>
        </w:rPr>
      </w:pPr>
      <w:r>
        <w:rPr>
          <w:rFonts w:hint="eastAsia" w:ascii="方正仿宋_GBK" w:hAnsi="仿宋" w:eastAsia="方正仿宋_GBK"/>
          <w:sz w:val="24"/>
          <w:szCs w:val="28"/>
        </w:rPr>
        <w:t>（签署或盖章）                                （签署或盖章）</w:t>
      </w:r>
    </w:p>
    <w:p>
      <w:pPr>
        <w:tabs>
          <w:tab w:val="left" w:pos="6300"/>
        </w:tabs>
        <w:snapToGrid w:val="0"/>
        <w:spacing w:line="500" w:lineRule="exact"/>
        <w:ind w:firstLine="570"/>
        <w:rPr>
          <w:rFonts w:hint="eastAsia" w:ascii="方正仿宋_GBK" w:hAnsi="仿宋" w:eastAsia="方正仿宋_GBK"/>
          <w:sz w:val="24"/>
          <w:szCs w:val="28"/>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（附：被授权人身份证正反面复印件）</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（投标人公章）</w:t>
      </w:r>
    </w:p>
    <w:p>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年   月   日</w:t>
      </w:r>
    </w:p>
    <w:p>
      <w:pPr>
        <w:tabs>
          <w:tab w:val="left" w:pos="6300"/>
        </w:tabs>
        <w:snapToGrid w:val="0"/>
        <w:spacing w:line="500" w:lineRule="exact"/>
        <w:ind w:right="720" w:firstLine="570"/>
        <w:jc w:val="right"/>
        <w:rPr>
          <w:rFonts w:hint="eastAsia" w:ascii="方正仿宋_GBK" w:hAnsi="仿宋" w:eastAsia="方正仿宋_GBK"/>
          <w:sz w:val="24"/>
        </w:rPr>
      </w:pP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电子邮箱：XXXXXX@XXXXX（若法定代表人办理并签署投标文件的可不填写）</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1.若为法定代表人办理并签署投标文件的，不提供此文件。</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2.若为联合体投标的，法定代表人授权委托书由联合体主办方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spacing w:line="400" w:lineRule="exact"/>
        <w:ind w:firstLine="420" w:firstLineChars="200"/>
        <w:jc w:val="left"/>
        <w:rPr>
          <w:rFonts w:hint="eastAsia" w:ascii="方正仿宋_GBK" w:hAnsi="仿宋" w:eastAsia="方正仿宋_GBK"/>
          <w:sz w:val="24"/>
          <w:szCs w:val="24"/>
        </w:rPr>
      </w:pPr>
      <w:r>
        <w:rPr>
          <w:rFonts w:hint="eastAsia" w:ascii="方正仿宋_GBK" w:hAnsi="仿宋" w:eastAsia="方正仿宋_GBK"/>
        </w:rPr>
        <w:br w:type="column"/>
      </w:r>
      <w:r>
        <w:rPr>
          <w:rFonts w:hint="eastAsia" w:ascii="方正仿宋_GBK" w:hAnsi="宋体" w:eastAsia="方正仿宋_GBK"/>
          <w:sz w:val="24"/>
          <w:szCs w:val="28"/>
        </w:rPr>
        <w:t>（四）基本资格条件承诺函</w:t>
      </w:r>
    </w:p>
    <w:p>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（投标人名称）郑重承诺：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（投标人公章）</w:t>
      </w: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年   月   日</w:t>
      </w:r>
    </w:p>
    <w:p>
      <w:pPr>
        <w:snapToGrid w:val="0"/>
        <w:spacing w:line="440" w:lineRule="exact"/>
        <w:ind w:firstLine="480" w:firstLineChars="200"/>
        <w:rPr>
          <w:rFonts w:hint="eastAsia" w:ascii="方正仿宋_GBK" w:hAnsi="仿宋" w:eastAsia="方正仿宋_GBK"/>
          <w:sz w:val="24"/>
          <w:szCs w:val="24"/>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spacing w:line="400" w:lineRule="exact"/>
        <w:rPr>
          <w:rFonts w:ascii="方正仿宋_GBK" w:hAnsi="仿宋" w:eastAsia="方正仿宋_GBK"/>
        </w:rPr>
      </w:pPr>
    </w:p>
    <w:p>
      <w:pPr>
        <w:tabs>
          <w:tab w:val="left" w:pos="6300"/>
        </w:tabs>
        <w:snapToGrid w:val="0"/>
        <w:spacing w:line="500" w:lineRule="exact"/>
        <w:ind w:firstLine="480" w:firstLineChars="200"/>
        <w:rPr>
          <w:rFonts w:hint="eastAsia" w:ascii="方正仿宋_GBK" w:hAnsi="宋体" w:eastAsia="方正仿宋_GBK"/>
          <w:sz w:val="24"/>
          <w:szCs w:val="28"/>
        </w:rPr>
      </w:pPr>
    </w:p>
    <w:p>
      <w:pPr>
        <w:tabs>
          <w:tab w:val="left" w:pos="6300"/>
        </w:tabs>
        <w:snapToGrid w:val="0"/>
        <w:spacing w:line="500" w:lineRule="exact"/>
        <w:ind w:firstLine="480" w:firstLineChars="200"/>
        <w:rPr>
          <w:rFonts w:hint="eastAsia" w:ascii="方正仿宋_GBK" w:hAnsi="宋体" w:eastAsia="方正仿宋_GBK"/>
          <w:sz w:val="24"/>
          <w:szCs w:val="28"/>
        </w:rPr>
      </w:pPr>
    </w:p>
    <w:p>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（五）特定资格条件证书或证明文件</w:t>
      </w: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jc w:val="left"/>
        <w:rPr>
          <w:rFonts w:hint="eastAsia" w:ascii="方正仿宋_GBK" w:hAnsi="仿宋" w:eastAsia="方正仿宋_GBK"/>
          <w:sz w:val="24"/>
        </w:rPr>
      </w:pPr>
    </w:p>
    <w:p>
      <w:pPr>
        <w:tabs>
          <w:tab w:val="left" w:pos="6300"/>
        </w:tabs>
        <w:snapToGrid w:val="0"/>
        <w:spacing w:line="500" w:lineRule="exact"/>
        <w:ind w:firstLine="480" w:firstLineChars="200"/>
        <w:jc w:val="center"/>
        <w:outlineLvl w:val="0"/>
        <w:rPr>
          <w:rFonts w:hint="eastAsia" w:ascii="方正仿宋_GBK" w:hAnsi="仿宋" w:eastAsia="方正仿宋_GBK"/>
          <w:sz w:val="24"/>
        </w:rPr>
      </w:pPr>
      <w:r>
        <w:rPr>
          <w:rFonts w:hint="eastAsia" w:ascii="方正仿宋_GBK" w:hAnsi="仿宋" w:eastAsia="方正仿宋_GBK"/>
          <w:sz w:val="24"/>
        </w:rPr>
        <w:t>（结束）</w:t>
      </w:r>
    </w:p>
    <w:p>
      <w:pPr>
        <w:spacing w:line="360" w:lineRule="auto"/>
        <w:ind w:firstLine="420" w:firstLineChars="200"/>
        <w:jc w:val="center"/>
        <w:rPr>
          <w:rFonts w:hint="eastAsia" w:ascii="方正仿宋_GBK" w:hAnsi="宋体" w:eastAsia="方正仿宋_GBK"/>
        </w:rPr>
      </w:pPr>
    </w:p>
    <w:p>
      <w:pPr>
        <w:spacing w:line="360" w:lineRule="auto"/>
        <w:ind w:firstLine="420" w:firstLineChars="200"/>
        <w:jc w:val="center"/>
        <w:rPr>
          <w:rFonts w:hint="eastAsia" w:ascii="方正仿宋_GBK" w:hAnsi="宋体" w:eastAsia="方正仿宋_GBK"/>
        </w:rPr>
      </w:pPr>
    </w:p>
    <w:p>
      <w:pPr>
        <w:spacing w:line="360" w:lineRule="auto"/>
        <w:ind w:firstLine="420" w:firstLineChars="200"/>
        <w:jc w:val="center"/>
        <w:rPr>
          <w:rFonts w:hint="eastAsia" w:ascii="方正仿宋_GBK" w:hAnsi="宋体" w:eastAsia="方正仿宋_GBK"/>
        </w:rPr>
      </w:pPr>
    </w:p>
    <w:p>
      <w:pPr>
        <w:rPr>
          <w:rFonts w:hint="eastAsia" w:ascii="仿宋_GB2312" w:eastAsia="仿宋_GB2312"/>
          <w:sz w:val="32"/>
          <w:szCs w:val="32"/>
        </w:rPr>
      </w:pPr>
    </w:p>
    <w:sectPr>
      <w:headerReference r:id="rId3" w:type="default"/>
      <w:footerReference r:id="rId4" w:type="default"/>
      <w:footerReference r:id="rId5" w:type="even"/>
      <w:pgSz w:w="11906" w:h="16838"/>
      <w:pgMar w:top="1134" w:right="113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6"/>
      </w:rPr>
    </w:pPr>
    <w:r>
      <w:fldChar w:fldCharType="begin"/>
    </w:r>
    <w:r>
      <w:rPr>
        <w:rStyle w:val="16"/>
      </w:rPr>
      <w:instrText xml:space="preserve">PAGE  </w:instrText>
    </w:r>
    <w:r>
      <w:fldChar w:fldCharType="separate"/>
    </w:r>
    <w:r>
      <w:rPr>
        <w:rStyle w:val="16"/>
      </w:rPr>
      <w:t>16</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6"/>
      </w:rPr>
    </w:pPr>
    <w:r>
      <w:fldChar w:fldCharType="begin"/>
    </w:r>
    <w:r>
      <w:rPr>
        <w:rStyle w:val="16"/>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F4D32"/>
    <w:multiLevelType w:val="singleLevel"/>
    <w:tmpl w:val="98CF4D32"/>
    <w:lvl w:ilvl="0" w:tentative="0">
      <w:start w:val="1"/>
      <w:numFmt w:val="chineseCounting"/>
      <w:suff w:val="nothing"/>
      <w:lvlText w:val="%1、"/>
      <w:lvlJc w:val="left"/>
      <w:rPr>
        <w:rFonts w:hint="eastAsia"/>
      </w:rPr>
    </w:lvl>
  </w:abstractNum>
  <w:abstractNum w:abstractNumId="1">
    <w:nsid w:val="57F65015"/>
    <w:multiLevelType w:val="multilevel"/>
    <w:tmpl w:val="57F65015"/>
    <w:lvl w:ilvl="0" w:tentative="0">
      <w:start w:val="1"/>
      <w:numFmt w:val="japaneseCounting"/>
      <w:lvlText w:val="第%1篇"/>
      <w:lvlJc w:val="left"/>
      <w:pPr>
        <w:tabs>
          <w:tab w:val="left" w:pos="1080"/>
        </w:tabs>
        <w:ind w:left="1080" w:hanging="108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WFmZmRiN2M4YWRlZGU3ZTQ4MzE2ZjFiZjQ0MzAifQ=="/>
  </w:docVars>
  <w:rsids>
    <w:rsidRoot w:val="007C738B"/>
    <w:rsid w:val="00000504"/>
    <w:rsid w:val="000027F0"/>
    <w:rsid w:val="0000518B"/>
    <w:rsid w:val="0001345B"/>
    <w:rsid w:val="00015BDF"/>
    <w:rsid w:val="0001758E"/>
    <w:rsid w:val="00021C20"/>
    <w:rsid w:val="0002347E"/>
    <w:rsid w:val="00026EF8"/>
    <w:rsid w:val="000275FE"/>
    <w:rsid w:val="00033C84"/>
    <w:rsid w:val="000369EB"/>
    <w:rsid w:val="000420D8"/>
    <w:rsid w:val="00042A70"/>
    <w:rsid w:val="000454A2"/>
    <w:rsid w:val="0004580A"/>
    <w:rsid w:val="00046902"/>
    <w:rsid w:val="000505BA"/>
    <w:rsid w:val="00050B59"/>
    <w:rsid w:val="00050D09"/>
    <w:rsid w:val="000512B0"/>
    <w:rsid w:val="00051D2C"/>
    <w:rsid w:val="00056D9F"/>
    <w:rsid w:val="0006077E"/>
    <w:rsid w:val="0006365B"/>
    <w:rsid w:val="000639E6"/>
    <w:rsid w:val="000657D2"/>
    <w:rsid w:val="000747C4"/>
    <w:rsid w:val="00074ED8"/>
    <w:rsid w:val="000770E4"/>
    <w:rsid w:val="00080AA9"/>
    <w:rsid w:val="00081F14"/>
    <w:rsid w:val="00091527"/>
    <w:rsid w:val="000A7745"/>
    <w:rsid w:val="000B16B6"/>
    <w:rsid w:val="000C1A17"/>
    <w:rsid w:val="000C3A89"/>
    <w:rsid w:val="000D0300"/>
    <w:rsid w:val="000D606A"/>
    <w:rsid w:val="000E0408"/>
    <w:rsid w:val="000E36DB"/>
    <w:rsid w:val="000E5D6D"/>
    <w:rsid w:val="000E6994"/>
    <w:rsid w:val="000E6C9E"/>
    <w:rsid w:val="000F167A"/>
    <w:rsid w:val="000F402D"/>
    <w:rsid w:val="000F4333"/>
    <w:rsid w:val="000F47EC"/>
    <w:rsid w:val="000F62AE"/>
    <w:rsid w:val="000F772A"/>
    <w:rsid w:val="0010043A"/>
    <w:rsid w:val="001062EF"/>
    <w:rsid w:val="00106891"/>
    <w:rsid w:val="00110C0B"/>
    <w:rsid w:val="00112A54"/>
    <w:rsid w:val="00115C92"/>
    <w:rsid w:val="00121E7B"/>
    <w:rsid w:val="0013345A"/>
    <w:rsid w:val="00135262"/>
    <w:rsid w:val="00136064"/>
    <w:rsid w:val="00140749"/>
    <w:rsid w:val="00142F5B"/>
    <w:rsid w:val="00145DEA"/>
    <w:rsid w:val="001474C8"/>
    <w:rsid w:val="001509AE"/>
    <w:rsid w:val="00152748"/>
    <w:rsid w:val="0015567F"/>
    <w:rsid w:val="0016098D"/>
    <w:rsid w:val="0016306D"/>
    <w:rsid w:val="00173F71"/>
    <w:rsid w:val="00174144"/>
    <w:rsid w:val="00174AAF"/>
    <w:rsid w:val="001845EE"/>
    <w:rsid w:val="00187A86"/>
    <w:rsid w:val="001912E3"/>
    <w:rsid w:val="001A62F7"/>
    <w:rsid w:val="001A798A"/>
    <w:rsid w:val="001A7A6C"/>
    <w:rsid w:val="001B1887"/>
    <w:rsid w:val="001B7EF5"/>
    <w:rsid w:val="001C5D15"/>
    <w:rsid w:val="001D10CC"/>
    <w:rsid w:val="001D412A"/>
    <w:rsid w:val="001E0E09"/>
    <w:rsid w:val="001E0F33"/>
    <w:rsid w:val="001E29E4"/>
    <w:rsid w:val="001E31B7"/>
    <w:rsid w:val="001E3977"/>
    <w:rsid w:val="001E7695"/>
    <w:rsid w:val="001F1B47"/>
    <w:rsid w:val="001F3E21"/>
    <w:rsid w:val="001F46ED"/>
    <w:rsid w:val="001F56DD"/>
    <w:rsid w:val="001F5E95"/>
    <w:rsid w:val="00203D3B"/>
    <w:rsid w:val="00205B70"/>
    <w:rsid w:val="002107F0"/>
    <w:rsid w:val="00211943"/>
    <w:rsid w:val="002149D5"/>
    <w:rsid w:val="00223C26"/>
    <w:rsid w:val="0022766E"/>
    <w:rsid w:val="00227878"/>
    <w:rsid w:val="00234776"/>
    <w:rsid w:val="00234AC1"/>
    <w:rsid w:val="00235996"/>
    <w:rsid w:val="00240552"/>
    <w:rsid w:val="0024149A"/>
    <w:rsid w:val="00241713"/>
    <w:rsid w:val="00243209"/>
    <w:rsid w:val="00244ECE"/>
    <w:rsid w:val="00245933"/>
    <w:rsid w:val="0024662D"/>
    <w:rsid w:val="00250820"/>
    <w:rsid w:val="00250C68"/>
    <w:rsid w:val="002525E4"/>
    <w:rsid w:val="0025425F"/>
    <w:rsid w:val="00260B8D"/>
    <w:rsid w:val="00262901"/>
    <w:rsid w:val="00262F31"/>
    <w:rsid w:val="00263B5E"/>
    <w:rsid w:val="002641CE"/>
    <w:rsid w:val="00270143"/>
    <w:rsid w:val="0027335B"/>
    <w:rsid w:val="002758B3"/>
    <w:rsid w:val="00275DD3"/>
    <w:rsid w:val="002775CF"/>
    <w:rsid w:val="0028143B"/>
    <w:rsid w:val="00281D54"/>
    <w:rsid w:val="00282071"/>
    <w:rsid w:val="0028453E"/>
    <w:rsid w:val="00285017"/>
    <w:rsid w:val="002955BA"/>
    <w:rsid w:val="002958C8"/>
    <w:rsid w:val="002A0035"/>
    <w:rsid w:val="002A1A1F"/>
    <w:rsid w:val="002A1AE9"/>
    <w:rsid w:val="002A6719"/>
    <w:rsid w:val="002B579A"/>
    <w:rsid w:val="002B7138"/>
    <w:rsid w:val="002B7DA9"/>
    <w:rsid w:val="002C23CA"/>
    <w:rsid w:val="002C2E82"/>
    <w:rsid w:val="002C42A9"/>
    <w:rsid w:val="002C7966"/>
    <w:rsid w:val="002D36EF"/>
    <w:rsid w:val="002D620C"/>
    <w:rsid w:val="002D77EF"/>
    <w:rsid w:val="002E0E63"/>
    <w:rsid w:val="002E30A1"/>
    <w:rsid w:val="002E7268"/>
    <w:rsid w:val="002F1589"/>
    <w:rsid w:val="002F4609"/>
    <w:rsid w:val="002F4A24"/>
    <w:rsid w:val="002F4CDA"/>
    <w:rsid w:val="002F516F"/>
    <w:rsid w:val="0030442F"/>
    <w:rsid w:val="003063D4"/>
    <w:rsid w:val="00330A7C"/>
    <w:rsid w:val="003320B1"/>
    <w:rsid w:val="00335F19"/>
    <w:rsid w:val="003377C4"/>
    <w:rsid w:val="00343DED"/>
    <w:rsid w:val="003469CF"/>
    <w:rsid w:val="00347081"/>
    <w:rsid w:val="00351AA9"/>
    <w:rsid w:val="003554FD"/>
    <w:rsid w:val="00360934"/>
    <w:rsid w:val="00364CA7"/>
    <w:rsid w:val="00370CA2"/>
    <w:rsid w:val="003731BC"/>
    <w:rsid w:val="00375A65"/>
    <w:rsid w:val="0038391E"/>
    <w:rsid w:val="00385A41"/>
    <w:rsid w:val="00396654"/>
    <w:rsid w:val="003A03BE"/>
    <w:rsid w:val="003A5B3C"/>
    <w:rsid w:val="003A6CED"/>
    <w:rsid w:val="003A7D1A"/>
    <w:rsid w:val="003A7F48"/>
    <w:rsid w:val="003B06D9"/>
    <w:rsid w:val="003B1D49"/>
    <w:rsid w:val="003B23CB"/>
    <w:rsid w:val="003B3E47"/>
    <w:rsid w:val="003B424C"/>
    <w:rsid w:val="003B4D99"/>
    <w:rsid w:val="003B733B"/>
    <w:rsid w:val="003C02AB"/>
    <w:rsid w:val="003C0446"/>
    <w:rsid w:val="003C2118"/>
    <w:rsid w:val="003C2176"/>
    <w:rsid w:val="003C43D6"/>
    <w:rsid w:val="003C6069"/>
    <w:rsid w:val="003C76CD"/>
    <w:rsid w:val="003C7F65"/>
    <w:rsid w:val="003D5F41"/>
    <w:rsid w:val="003D6A20"/>
    <w:rsid w:val="003D6D29"/>
    <w:rsid w:val="003E0498"/>
    <w:rsid w:val="003E3C1C"/>
    <w:rsid w:val="003E3FF0"/>
    <w:rsid w:val="003E5F0D"/>
    <w:rsid w:val="003E6FEA"/>
    <w:rsid w:val="003F1D5C"/>
    <w:rsid w:val="003F2463"/>
    <w:rsid w:val="003F3308"/>
    <w:rsid w:val="003F38DE"/>
    <w:rsid w:val="003F4B91"/>
    <w:rsid w:val="00402E34"/>
    <w:rsid w:val="00403327"/>
    <w:rsid w:val="00404C92"/>
    <w:rsid w:val="0040507D"/>
    <w:rsid w:val="00413987"/>
    <w:rsid w:val="0041507F"/>
    <w:rsid w:val="00416860"/>
    <w:rsid w:val="00420054"/>
    <w:rsid w:val="004241A6"/>
    <w:rsid w:val="00426303"/>
    <w:rsid w:val="00431339"/>
    <w:rsid w:val="00431883"/>
    <w:rsid w:val="00435163"/>
    <w:rsid w:val="0043518B"/>
    <w:rsid w:val="0044467A"/>
    <w:rsid w:val="00445FAB"/>
    <w:rsid w:val="004504BD"/>
    <w:rsid w:val="004519C1"/>
    <w:rsid w:val="00451E52"/>
    <w:rsid w:val="00455A44"/>
    <w:rsid w:val="0046079F"/>
    <w:rsid w:val="004647EF"/>
    <w:rsid w:val="00466F48"/>
    <w:rsid w:val="00467207"/>
    <w:rsid w:val="00475767"/>
    <w:rsid w:val="00481ACE"/>
    <w:rsid w:val="0048425D"/>
    <w:rsid w:val="00484799"/>
    <w:rsid w:val="00493F0B"/>
    <w:rsid w:val="004A5DA5"/>
    <w:rsid w:val="004B0EE0"/>
    <w:rsid w:val="004B1804"/>
    <w:rsid w:val="004B47B0"/>
    <w:rsid w:val="004C22F6"/>
    <w:rsid w:val="004C240C"/>
    <w:rsid w:val="004C495A"/>
    <w:rsid w:val="004C7899"/>
    <w:rsid w:val="004D3918"/>
    <w:rsid w:val="004D4FF5"/>
    <w:rsid w:val="004D5D65"/>
    <w:rsid w:val="004D716F"/>
    <w:rsid w:val="004E4184"/>
    <w:rsid w:val="004E4E75"/>
    <w:rsid w:val="004E548D"/>
    <w:rsid w:val="004E7BA2"/>
    <w:rsid w:val="004F3DF4"/>
    <w:rsid w:val="004F5CA8"/>
    <w:rsid w:val="004F6772"/>
    <w:rsid w:val="005048C6"/>
    <w:rsid w:val="00505768"/>
    <w:rsid w:val="00505CCF"/>
    <w:rsid w:val="00514BA5"/>
    <w:rsid w:val="00517748"/>
    <w:rsid w:val="00520015"/>
    <w:rsid w:val="00520FFF"/>
    <w:rsid w:val="0052679D"/>
    <w:rsid w:val="00527D71"/>
    <w:rsid w:val="00530BED"/>
    <w:rsid w:val="00534B7F"/>
    <w:rsid w:val="0053606C"/>
    <w:rsid w:val="00536511"/>
    <w:rsid w:val="0054296C"/>
    <w:rsid w:val="005454EF"/>
    <w:rsid w:val="0055207A"/>
    <w:rsid w:val="00553AB3"/>
    <w:rsid w:val="0055496C"/>
    <w:rsid w:val="00555DF1"/>
    <w:rsid w:val="00562A91"/>
    <w:rsid w:val="00563141"/>
    <w:rsid w:val="00563338"/>
    <w:rsid w:val="005635A0"/>
    <w:rsid w:val="00563624"/>
    <w:rsid w:val="00564E58"/>
    <w:rsid w:val="005661AA"/>
    <w:rsid w:val="005673A0"/>
    <w:rsid w:val="00572249"/>
    <w:rsid w:val="00575A8B"/>
    <w:rsid w:val="00582620"/>
    <w:rsid w:val="00582A93"/>
    <w:rsid w:val="00582BA8"/>
    <w:rsid w:val="005847AD"/>
    <w:rsid w:val="005854B5"/>
    <w:rsid w:val="00591D26"/>
    <w:rsid w:val="005925D9"/>
    <w:rsid w:val="005942C0"/>
    <w:rsid w:val="00597954"/>
    <w:rsid w:val="005A14EB"/>
    <w:rsid w:val="005A26F1"/>
    <w:rsid w:val="005A3E09"/>
    <w:rsid w:val="005A5B43"/>
    <w:rsid w:val="005B326D"/>
    <w:rsid w:val="005B667D"/>
    <w:rsid w:val="005C15A7"/>
    <w:rsid w:val="005C4B0E"/>
    <w:rsid w:val="005C58AF"/>
    <w:rsid w:val="005D16ED"/>
    <w:rsid w:val="005D4851"/>
    <w:rsid w:val="005E4242"/>
    <w:rsid w:val="005E52C7"/>
    <w:rsid w:val="005F3D38"/>
    <w:rsid w:val="005F4817"/>
    <w:rsid w:val="005F7260"/>
    <w:rsid w:val="006015F7"/>
    <w:rsid w:val="006033AD"/>
    <w:rsid w:val="0060533C"/>
    <w:rsid w:val="00606F26"/>
    <w:rsid w:val="0060783A"/>
    <w:rsid w:val="0061276E"/>
    <w:rsid w:val="00616049"/>
    <w:rsid w:val="0061617C"/>
    <w:rsid w:val="00616EC4"/>
    <w:rsid w:val="006178FD"/>
    <w:rsid w:val="00621E24"/>
    <w:rsid w:val="00626491"/>
    <w:rsid w:val="0062667B"/>
    <w:rsid w:val="0062753A"/>
    <w:rsid w:val="00631FF1"/>
    <w:rsid w:val="006375D2"/>
    <w:rsid w:val="00640162"/>
    <w:rsid w:val="00640596"/>
    <w:rsid w:val="00640FAB"/>
    <w:rsid w:val="00641D24"/>
    <w:rsid w:val="00641F3A"/>
    <w:rsid w:val="00642694"/>
    <w:rsid w:val="006434C0"/>
    <w:rsid w:val="00647A6C"/>
    <w:rsid w:val="00650904"/>
    <w:rsid w:val="00651974"/>
    <w:rsid w:val="00653D01"/>
    <w:rsid w:val="00654E9F"/>
    <w:rsid w:val="0065504D"/>
    <w:rsid w:val="00655756"/>
    <w:rsid w:val="0065689D"/>
    <w:rsid w:val="00656CE9"/>
    <w:rsid w:val="00657D8B"/>
    <w:rsid w:val="00662DE3"/>
    <w:rsid w:val="00663829"/>
    <w:rsid w:val="00663C24"/>
    <w:rsid w:val="00665ADE"/>
    <w:rsid w:val="00667028"/>
    <w:rsid w:val="00670CDC"/>
    <w:rsid w:val="00674328"/>
    <w:rsid w:val="00681C6B"/>
    <w:rsid w:val="006838D3"/>
    <w:rsid w:val="006872F0"/>
    <w:rsid w:val="00691BE3"/>
    <w:rsid w:val="00695B9C"/>
    <w:rsid w:val="006A04F7"/>
    <w:rsid w:val="006A0652"/>
    <w:rsid w:val="006A0C4C"/>
    <w:rsid w:val="006A0FC7"/>
    <w:rsid w:val="006A16EC"/>
    <w:rsid w:val="006A1A42"/>
    <w:rsid w:val="006A56FD"/>
    <w:rsid w:val="006A5DE5"/>
    <w:rsid w:val="006B3F3A"/>
    <w:rsid w:val="006C3337"/>
    <w:rsid w:val="006C7E5F"/>
    <w:rsid w:val="006D05C8"/>
    <w:rsid w:val="006D07C0"/>
    <w:rsid w:val="006D3351"/>
    <w:rsid w:val="006D60B6"/>
    <w:rsid w:val="006D6206"/>
    <w:rsid w:val="006E0D95"/>
    <w:rsid w:val="006E3662"/>
    <w:rsid w:val="006F0134"/>
    <w:rsid w:val="006F109A"/>
    <w:rsid w:val="006F750E"/>
    <w:rsid w:val="006F774C"/>
    <w:rsid w:val="007002BE"/>
    <w:rsid w:val="00703996"/>
    <w:rsid w:val="00705796"/>
    <w:rsid w:val="00707022"/>
    <w:rsid w:val="007104FC"/>
    <w:rsid w:val="007125E1"/>
    <w:rsid w:val="00714374"/>
    <w:rsid w:val="00720F52"/>
    <w:rsid w:val="00721617"/>
    <w:rsid w:val="007219C0"/>
    <w:rsid w:val="00722E6F"/>
    <w:rsid w:val="00725DEB"/>
    <w:rsid w:val="0072633B"/>
    <w:rsid w:val="00730158"/>
    <w:rsid w:val="00730D65"/>
    <w:rsid w:val="007318A6"/>
    <w:rsid w:val="00732CA0"/>
    <w:rsid w:val="00732D8F"/>
    <w:rsid w:val="00740961"/>
    <w:rsid w:val="00741979"/>
    <w:rsid w:val="00742583"/>
    <w:rsid w:val="0074290F"/>
    <w:rsid w:val="00742E65"/>
    <w:rsid w:val="00747B32"/>
    <w:rsid w:val="00751A60"/>
    <w:rsid w:val="0075439A"/>
    <w:rsid w:val="007558CE"/>
    <w:rsid w:val="00756DF1"/>
    <w:rsid w:val="00770294"/>
    <w:rsid w:val="00773D71"/>
    <w:rsid w:val="007759B6"/>
    <w:rsid w:val="007810BC"/>
    <w:rsid w:val="0078674D"/>
    <w:rsid w:val="00787EDF"/>
    <w:rsid w:val="007936F1"/>
    <w:rsid w:val="00796F61"/>
    <w:rsid w:val="007A12D8"/>
    <w:rsid w:val="007A1E05"/>
    <w:rsid w:val="007A463B"/>
    <w:rsid w:val="007A4C70"/>
    <w:rsid w:val="007A53F1"/>
    <w:rsid w:val="007A5B5E"/>
    <w:rsid w:val="007B147E"/>
    <w:rsid w:val="007C3A7E"/>
    <w:rsid w:val="007C56B0"/>
    <w:rsid w:val="007C66EA"/>
    <w:rsid w:val="007C6E54"/>
    <w:rsid w:val="007C738B"/>
    <w:rsid w:val="007C7DBF"/>
    <w:rsid w:val="007D4462"/>
    <w:rsid w:val="007D4AF9"/>
    <w:rsid w:val="007D53C2"/>
    <w:rsid w:val="007D7D79"/>
    <w:rsid w:val="007E2422"/>
    <w:rsid w:val="007E2FB5"/>
    <w:rsid w:val="007E39E8"/>
    <w:rsid w:val="007F2101"/>
    <w:rsid w:val="007F3C05"/>
    <w:rsid w:val="007F4644"/>
    <w:rsid w:val="007F736B"/>
    <w:rsid w:val="00802709"/>
    <w:rsid w:val="0080325A"/>
    <w:rsid w:val="00803F5A"/>
    <w:rsid w:val="008043E7"/>
    <w:rsid w:val="00810F44"/>
    <w:rsid w:val="00811DE4"/>
    <w:rsid w:val="0081333B"/>
    <w:rsid w:val="0081385B"/>
    <w:rsid w:val="008150A2"/>
    <w:rsid w:val="00815887"/>
    <w:rsid w:val="00816504"/>
    <w:rsid w:val="00816DA8"/>
    <w:rsid w:val="00817F52"/>
    <w:rsid w:val="008229C6"/>
    <w:rsid w:val="008233CC"/>
    <w:rsid w:val="0082401B"/>
    <w:rsid w:val="00825757"/>
    <w:rsid w:val="008339EC"/>
    <w:rsid w:val="008365A3"/>
    <w:rsid w:val="00837F14"/>
    <w:rsid w:val="0084085C"/>
    <w:rsid w:val="0084513B"/>
    <w:rsid w:val="00851239"/>
    <w:rsid w:val="00852AA9"/>
    <w:rsid w:val="00852D68"/>
    <w:rsid w:val="0086591D"/>
    <w:rsid w:val="00865E54"/>
    <w:rsid w:val="00866E2C"/>
    <w:rsid w:val="00870260"/>
    <w:rsid w:val="0087131F"/>
    <w:rsid w:val="00871B7C"/>
    <w:rsid w:val="008731A4"/>
    <w:rsid w:val="008B27DA"/>
    <w:rsid w:val="008B2F81"/>
    <w:rsid w:val="008B51C1"/>
    <w:rsid w:val="008C059B"/>
    <w:rsid w:val="008C4574"/>
    <w:rsid w:val="008C4D00"/>
    <w:rsid w:val="008C6011"/>
    <w:rsid w:val="008C6680"/>
    <w:rsid w:val="008D2C93"/>
    <w:rsid w:val="008D6627"/>
    <w:rsid w:val="008E18E7"/>
    <w:rsid w:val="008E481C"/>
    <w:rsid w:val="008E5CBF"/>
    <w:rsid w:val="008F1366"/>
    <w:rsid w:val="008F186A"/>
    <w:rsid w:val="008F33C9"/>
    <w:rsid w:val="008F478B"/>
    <w:rsid w:val="008F56D3"/>
    <w:rsid w:val="008F7B79"/>
    <w:rsid w:val="00905ED6"/>
    <w:rsid w:val="00906B3D"/>
    <w:rsid w:val="009078C6"/>
    <w:rsid w:val="00910F00"/>
    <w:rsid w:val="00912241"/>
    <w:rsid w:val="009122C1"/>
    <w:rsid w:val="009130A5"/>
    <w:rsid w:val="0091314B"/>
    <w:rsid w:val="00914E32"/>
    <w:rsid w:val="00916B98"/>
    <w:rsid w:val="0092048D"/>
    <w:rsid w:val="0092053F"/>
    <w:rsid w:val="0092307F"/>
    <w:rsid w:val="00923B27"/>
    <w:rsid w:val="0092557D"/>
    <w:rsid w:val="00925979"/>
    <w:rsid w:val="0093180B"/>
    <w:rsid w:val="00931F11"/>
    <w:rsid w:val="00935A02"/>
    <w:rsid w:val="00943E0E"/>
    <w:rsid w:val="0094519E"/>
    <w:rsid w:val="009512B2"/>
    <w:rsid w:val="00952AD8"/>
    <w:rsid w:val="00957305"/>
    <w:rsid w:val="009667B6"/>
    <w:rsid w:val="00967974"/>
    <w:rsid w:val="00971948"/>
    <w:rsid w:val="009722A6"/>
    <w:rsid w:val="0097295A"/>
    <w:rsid w:val="00974C08"/>
    <w:rsid w:val="00980582"/>
    <w:rsid w:val="00981413"/>
    <w:rsid w:val="00984F8F"/>
    <w:rsid w:val="009858F5"/>
    <w:rsid w:val="00985D9A"/>
    <w:rsid w:val="009934D0"/>
    <w:rsid w:val="00995A0D"/>
    <w:rsid w:val="00995AD5"/>
    <w:rsid w:val="009A725C"/>
    <w:rsid w:val="009A7A5E"/>
    <w:rsid w:val="009B468E"/>
    <w:rsid w:val="009B48AD"/>
    <w:rsid w:val="009B4A47"/>
    <w:rsid w:val="009B4F09"/>
    <w:rsid w:val="009C11E3"/>
    <w:rsid w:val="009C6AA6"/>
    <w:rsid w:val="009C6E71"/>
    <w:rsid w:val="009E0B6A"/>
    <w:rsid w:val="009E3CC5"/>
    <w:rsid w:val="009F2279"/>
    <w:rsid w:val="009F536C"/>
    <w:rsid w:val="009F6E37"/>
    <w:rsid w:val="00A01FD8"/>
    <w:rsid w:val="00A04F36"/>
    <w:rsid w:val="00A05351"/>
    <w:rsid w:val="00A07B51"/>
    <w:rsid w:val="00A10BFA"/>
    <w:rsid w:val="00A10DD2"/>
    <w:rsid w:val="00A17B21"/>
    <w:rsid w:val="00A20F82"/>
    <w:rsid w:val="00A21EFC"/>
    <w:rsid w:val="00A232E6"/>
    <w:rsid w:val="00A24A4D"/>
    <w:rsid w:val="00A262E9"/>
    <w:rsid w:val="00A27407"/>
    <w:rsid w:val="00A37126"/>
    <w:rsid w:val="00A4186B"/>
    <w:rsid w:val="00A454B9"/>
    <w:rsid w:val="00A47B25"/>
    <w:rsid w:val="00A47E3D"/>
    <w:rsid w:val="00A5095D"/>
    <w:rsid w:val="00A509A8"/>
    <w:rsid w:val="00A51DAD"/>
    <w:rsid w:val="00A52964"/>
    <w:rsid w:val="00A53558"/>
    <w:rsid w:val="00A54CF5"/>
    <w:rsid w:val="00A56D98"/>
    <w:rsid w:val="00A60F01"/>
    <w:rsid w:val="00A64D27"/>
    <w:rsid w:val="00A679A1"/>
    <w:rsid w:val="00A70531"/>
    <w:rsid w:val="00A7115E"/>
    <w:rsid w:val="00A713CD"/>
    <w:rsid w:val="00A71501"/>
    <w:rsid w:val="00A71F03"/>
    <w:rsid w:val="00A7487C"/>
    <w:rsid w:val="00A77159"/>
    <w:rsid w:val="00A7717F"/>
    <w:rsid w:val="00A81AEE"/>
    <w:rsid w:val="00A83122"/>
    <w:rsid w:val="00A846F7"/>
    <w:rsid w:val="00A86175"/>
    <w:rsid w:val="00A87AD5"/>
    <w:rsid w:val="00A932E3"/>
    <w:rsid w:val="00A965B5"/>
    <w:rsid w:val="00A971CF"/>
    <w:rsid w:val="00AA0607"/>
    <w:rsid w:val="00AA18B0"/>
    <w:rsid w:val="00AA2BF6"/>
    <w:rsid w:val="00AA378A"/>
    <w:rsid w:val="00AA39F5"/>
    <w:rsid w:val="00AA4F0B"/>
    <w:rsid w:val="00AA7457"/>
    <w:rsid w:val="00AB4100"/>
    <w:rsid w:val="00AB48FE"/>
    <w:rsid w:val="00AB4B31"/>
    <w:rsid w:val="00AC2330"/>
    <w:rsid w:val="00AC2364"/>
    <w:rsid w:val="00AC32A5"/>
    <w:rsid w:val="00AC4F76"/>
    <w:rsid w:val="00AC5E18"/>
    <w:rsid w:val="00AC7A04"/>
    <w:rsid w:val="00AD695B"/>
    <w:rsid w:val="00AE680D"/>
    <w:rsid w:val="00AE72D3"/>
    <w:rsid w:val="00AF29E2"/>
    <w:rsid w:val="00AF3A9D"/>
    <w:rsid w:val="00AF43EF"/>
    <w:rsid w:val="00AF6710"/>
    <w:rsid w:val="00AF7753"/>
    <w:rsid w:val="00B00E40"/>
    <w:rsid w:val="00B02F67"/>
    <w:rsid w:val="00B03A80"/>
    <w:rsid w:val="00B0471B"/>
    <w:rsid w:val="00B052CF"/>
    <w:rsid w:val="00B0647C"/>
    <w:rsid w:val="00B06FC8"/>
    <w:rsid w:val="00B070B4"/>
    <w:rsid w:val="00B07A89"/>
    <w:rsid w:val="00B11CA9"/>
    <w:rsid w:val="00B13D38"/>
    <w:rsid w:val="00B203B5"/>
    <w:rsid w:val="00B21058"/>
    <w:rsid w:val="00B23162"/>
    <w:rsid w:val="00B24EB0"/>
    <w:rsid w:val="00B263A6"/>
    <w:rsid w:val="00B27C43"/>
    <w:rsid w:val="00B30526"/>
    <w:rsid w:val="00B33413"/>
    <w:rsid w:val="00B341AF"/>
    <w:rsid w:val="00B36076"/>
    <w:rsid w:val="00B4127E"/>
    <w:rsid w:val="00B42ACB"/>
    <w:rsid w:val="00B42D49"/>
    <w:rsid w:val="00B433BC"/>
    <w:rsid w:val="00B43DC0"/>
    <w:rsid w:val="00B460AB"/>
    <w:rsid w:val="00B515E4"/>
    <w:rsid w:val="00B515EF"/>
    <w:rsid w:val="00B5337A"/>
    <w:rsid w:val="00B60AA4"/>
    <w:rsid w:val="00B665CD"/>
    <w:rsid w:val="00B7076B"/>
    <w:rsid w:val="00B76B52"/>
    <w:rsid w:val="00B825CD"/>
    <w:rsid w:val="00B83866"/>
    <w:rsid w:val="00B84EEF"/>
    <w:rsid w:val="00BA1A1F"/>
    <w:rsid w:val="00BA3B60"/>
    <w:rsid w:val="00BA48E9"/>
    <w:rsid w:val="00BA70E3"/>
    <w:rsid w:val="00BA7BB2"/>
    <w:rsid w:val="00BB462E"/>
    <w:rsid w:val="00BB6786"/>
    <w:rsid w:val="00BC192C"/>
    <w:rsid w:val="00BC4DDB"/>
    <w:rsid w:val="00BC7C25"/>
    <w:rsid w:val="00BD0B59"/>
    <w:rsid w:val="00BD4DB5"/>
    <w:rsid w:val="00BD5249"/>
    <w:rsid w:val="00BD6406"/>
    <w:rsid w:val="00BE0141"/>
    <w:rsid w:val="00BE2937"/>
    <w:rsid w:val="00BE6C46"/>
    <w:rsid w:val="00BE7BBC"/>
    <w:rsid w:val="00BE7E0A"/>
    <w:rsid w:val="00BF33BB"/>
    <w:rsid w:val="00BF350A"/>
    <w:rsid w:val="00BF42B5"/>
    <w:rsid w:val="00BF5465"/>
    <w:rsid w:val="00BF54E2"/>
    <w:rsid w:val="00C02B9D"/>
    <w:rsid w:val="00C050D5"/>
    <w:rsid w:val="00C10B2F"/>
    <w:rsid w:val="00C10E35"/>
    <w:rsid w:val="00C11875"/>
    <w:rsid w:val="00C15D84"/>
    <w:rsid w:val="00C15E22"/>
    <w:rsid w:val="00C16D82"/>
    <w:rsid w:val="00C16F4B"/>
    <w:rsid w:val="00C172E4"/>
    <w:rsid w:val="00C22454"/>
    <w:rsid w:val="00C26968"/>
    <w:rsid w:val="00C27209"/>
    <w:rsid w:val="00C27756"/>
    <w:rsid w:val="00C30B67"/>
    <w:rsid w:val="00C379AE"/>
    <w:rsid w:val="00C4334F"/>
    <w:rsid w:val="00C4456F"/>
    <w:rsid w:val="00C4506C"/>
    <w:rsid w:val="00C50D29"/>
    <w:rsid w:val="00C51871"/>
    <w:rsid w:val="00C54379"/>
    <w:rsid w:val="00C60865"/>
    <w:rsid w:val="00C63088"/>
    <w:rsid w:val="00C6318A"/>
    <w:rsid w:val="00C64B72"/>
    <w:rsid w:val="00C64F37"/>
    <w:rsid w:val="00C77424"/>
    <w:rsid w:val="00C92246"/>
    <w:rsid w:val="00C930E3"/>
    <w:rsid w:val="00C93DE0"/>
    <w:rsid w:val="00C94257"/>
    <w:rsid w:val="00CB5D00"/>
    <w:rsid w:val="00CB6797"/>
    <w:rsid w:val="00CC145B"/>
    <w:rsid w:val="00CC3157"/>
    <w:rsid w:val="00CC501F"/>
    <w:rsid w:val="00CC5DE2"/>
    <w:rsid w:val="00CC7C9E"/>
    <w:rsid w:val="00CE3E7B"/>
    <w:rsid w:val="00CE6159"/>
    <w:rsid w:val="00CE63A9"/>
    <w:rsid w:val="00CF0979"/>
    <w:rsid w:val="00CF46DC"/>
    <w:rsid w:val="00D07177"/>
    <w:rsid w:val="00D13C1C"/>
    <w:rsid w:val="00D16B4F"/>
    <w:rsid w:val="00D17007"/>
    <w:rsid w:val="00D235BE"/>
    <w:rsid w:val="00D24D32"/>
    <w:rsid w:val="00D3340A"/>
    <w:rsid w:val="00D34AA2"/>
    <w:rsid w:val="00D45434"/>
    <w:rsid w:val="00D50C7B"/>
    <w:rsid w:val="00D52A46"/>
    <w:rsid w:val="00D553C9"/>
    <w:rsid w:val="00D555D4"/>
    <w:rsid w:val="00D56396"/>
    <w:rsid w:val="00D72E37"/>
    <w:rsid w:val="00D736EA"/>
    <w:rsid w:val="00D808B6"/>
    <w:rsid w:val="00D85C82"/>
    <w:rsid w:val="00D87209"/>
    <w:rsid w:val="00D87B7D"/>
    <w:rsid w:val="00D87CC0"/>
    <w:rsid w:val="00D904E8"/>
    <w:rsid w:val="00D90C57"/>
    <w:rsid w:val="00D92282"/>
    <w:rsid w:val="00D93434"/>
    <w:rsid w:val="00D9473C"/>
    <w:rsid w:val="00D94C87"/>
    <w:rsid w:val="00D96C9D"/>
    <w:rsid w:val="00D97AB8"/>
    <w:rsid w:val="00DA1123"/>
    <w:rsid w:val="00DA1645"/>
    <w:rsid w:val="00DA1C06"/>
    <w:rsid w:val="00DA28CE"/>
    <w:rsid w:val="00DA3267"/>
    <w:rsid w:val="00DA624F"/>
    <w:rsid w:val="00DB2E4A"/>
    <w:rsid w:val="00DB4CF0"/>
    <w:rsid w:val="00DC0110"/>
    <w:rsid w:val="00DC42FA"/>
    <w:rsid w:val="00DC71A2"/>
    <w:rsid w:val="00DD098A"/>
    <w:rsid w:val="00DD1989"/>
    <w:rsid w:val="00DD3CF7"/>
    <w:rsid w:val="00DD4DD9"/>
    <w:rsid w:val="00DD64A1"/>
    <w:rsid w:val="00DD7707"/>
    <w:rsid w:val="00DE028B"/>
    <w:rsid w:val="00DE2C54"/>
    <w:rsid w:val="00DE4717"/>
    <w:rsid w:val="00DE4A04"/>
    <w:rsid w:val="00DE4A90"/>
    <w:rsid w:val="00DF3324"/>
    <w:rsid w:val="00DF3AF8"/>
    <w:rsid w:val="00DF4A3E"/>
    <w:rsid w:val="00DF4CCD"/>
    <w:rsid w:val="00DF5E51"/>
    <w:rsid w:val="00E0187B"/>
    <w:rsid w:val="00E1025D"/>
    <w:rsid w:val="00E129A2"/>
    <w:rsid w:val="00E12C41"/>
    <w:rsid w:val="00E134F7"/>
    <w:rsid w:val="00E13677"/>
    <w:rsid w:val="00E14F43"/>
    <w:rsid w:val="00E3226A"/>
    <w:rsid w:val="00E3680B"/>
    <w:rsid w:val="00E36BBB"/>
    <w:rsid w:val="00E413FD"/>
    <w:rsid w:val="00E4335A"/>
    <w:rsid w:val="00E4556E"/>
    <w:rsid w:val="00E54227"/>
    <w:rsid w:val="00E555B1"/>
    <w:rsid w:val="00E56511"/>
    <w:rsid w:val="00E61835"/>
    <w:rsid w:val="00E61F72"/>
    <w:rsid w:val="00E62E32"/>
    <w:rsid w:val="00E63D61"/>
    <w:rsid w:val="00E667C6"/>
    <w:rsid w:val="00E857A6"/>
    <w:rsid w:val="00E862FA"/>
    <w:rsid w:val="00E87375"/>
    <w:rsid w:val="00E96DC8"/>
    <w:rsid w:val="00E97800"/>
    <w:rsid w:val="00EA239C"/>
    <w:rsid w:val="00EA3386"/>
    <w:rsid w:val="00EA4B01"/>
    <w:rsid w:val="00EB104F"/>
    <w:rsid w:val="00EB1BC3"/>
    <w:rsid w:val="00EC1FBC"/>
    <w:rsid w:val="00EC40C1"/>
    <w:rsid w:val="00EC4F3B"/>
    <w:rsid w:val="00EC6B3B"/>
    <w:rsid w:val="00ED739B"/>
    <w:rsid w:val="00EE4224"/>
    <w:rsid w:val="00EF0E04"/>
    <w:rsid w:val="00EF3113"/>
    <w:rsid w:val="00EF4971"/>
    <w:rsid w:val="00EF51BB"/>
    <w:rsid w:val="00EF553C"/>
    <w:rsid w:val="00EF622D"/>
    <w:rsid w:val="00EF7D95"/>
    <w:rsid w:val="00F05FB8"/>
    <w:rsid w:val="00F1063C"/>
    <w:rsid w:val="00F13AA7"/>
    <w:rsid w:val="00F15A84"/>
    <w:rsid w:val="00F1723D"/>
    <w:rsid w:val="00F17D66"/>
    <w:rsid w:val="00F224B5"/>
    <w:rsid w:val="00F2533E"/>
    <w:rsid w:val="00F37EA0"/>
    <w:rsid w:val="00F404BE"/>
    <w:rsid w:val="00F420EF"/>
    <w:rsid w:val="00F424C6"/>
    <w:rsid w:val="00F45B4F"/>
    <w:rsid w:val="00F47DC3"/>
    <w:rsid w:val="00F50BEF"/>
    <w:rsid w:val="00F52D2C"/>
    <w:rsid w:val="00F54C4C"/>
    <w:rsid w:val="00F56D55"/>
    <w:rsid w:val="00F61E3D"/>
    <w:rsid w:val="00F6412C"/>
    <w:rsid w:val="00F649A2"/>
    <w:rsid w:val="00F72122"/>
    <w:rsid w:val="00F85293"/>
    <w:rsid w:val="00F85D53"/>
    <w:rsid w:val="00F87D20"/>
    <w:rsid w:val="00F946A9"/>
    <w:rsid w:val="00F96941"/>
    <w:rsid w:val="00F96B1F"/>
    <w:rsid w:val="00FA2E66"/>
    <w:rsid w:val="00FA591D"/>
    <w:rsid w:val="00FA6974"/>
    <w:rsid w:val="00FB127D"/>
    <w:rsid w:val="00FB2F4A"/>
    <w:rsid w:val="00FB7ABA"/>
    <w:rsid w:val="00FC028F"/>
    <w:rsid w:val="00FC2187"/>
    <w:rsid w:val="00FC2D31"/>
    <w:rsid w:val="00FC3859"/>
    <w:rsid w:val="00FC4637"/>
    <w:rsid w:val="00FD6F52"/>
    <w:rsid w:val="00FE0322"/>
    <w:rsid w:val="00FE7901"/>
    <w:rsid w:val="00FF3DDD"/>
    <w:rsid w:val="00FF589D"/>
    <w:rsid w:val="00FF6F1C"/>
    <w:rsid w:val="00FF78FD"/>
    <w:rsid w:val="01326B4C"/>
    <w:rsid w:val="01502AE4"/>
    <w:rsid w:val="017E04EF"/>
    <w:rsid w:val="03602CA4"/>
    <w:rsid w:val="06DF076F"/>
    <w:rsid w:val="08153D19"/>
    <w:rsid w:val="0B552647"/>
    <w:rsid w:val="0BF26871"/>
    <w:rsid w:val="0C461448"/>
    <w:rsid w:val="0F345C78"/>
    <w:rsid w:val="0F3C1053"/>
    <w:rsid w:val="0FC67714"/>
    <w:rsid w:val="13916AA6"/>
    <w:rsid w:val="14540983"/>
    <w:rsid w:val="152D37EB"/>
    <w:rsid w:val="18FA7178"/>
    <w:rsid w:val="1DB057CB"/>
    <w:rsid w:val="1E1B1326"/>
    <w:rsid w:val="1F485683"/>
    <w:rsid w:val="212210DB"/>
    <w:rsid w:val="21A21A07"/>
    <w:rsid w:val="21B92FCF"/>
    <w:rsid w:val="22AC4EE2"/>
    <w:rsid w:val="233638A3"/>
    <w:rsid w:val="25A92259"/>
    <w:rsid w:val="260745E0"/>
    <w:rsid w:val="27544E2C"/>
    <w:rsid w:val="283C73F5"/>
    <w:rsid w:val="28641B34"/>
    <w:rsid w:val="28855A62"/>
    <w:rsid w:val="28A703DC"/>
    <w:rsid w:val="2B0C792C"/>
    <w:rsid w:val="2C5257D0"/>
    <w:rsid w:val="2D96640E"/>
    <w:rsid w:val="34DE2DBF"/>
    <w:rsid w:val="350B18D0"/>
    <w:rsid w:val="35120524"/>
    <w:rsid w:val="36E84CBB"/>
    <w:rsid w:val="386E2493"/>
    <w:rsid w:val="38C733CA"/>
    <w:rsid w:val="3A99762C"/>
    <w:rsid w:val="3CA35A09"/>
    <w:rsid w:val="3E8367A0"/>
    <w:rsid w:val="40D12AF3"/>
    <w:rsid w:val="41011CA4"/>
    <w:rsid w:val="426409FC"/>
    <w:rsid w:val="43CB03B5"/>
    <w:rsid w:val="44585E05"/>
    <w:rsid w:val="472543D4"/>
    <w:rsid w:val="473B0F65"/>
    <w:rsid w:val="49DA6059"/>
    <w:rsid w:val="4B6972E5"/>
    <w:rsid w:val="4D816BCF"/>
    <w:rsid w:val="4E0C1F6E"/>
    <w:rsid w:val="4F3A4BAC"/>
    <w:rsid w:val="4F3F3E0A"/>
    <w:rsid w:val="511F0D73"/>
    <w:rsid w:val="540415D6"/>
    <w:rsid w:val="54E7709A"/>
    <w:rsid w:val="5566511D"/>
    <w:rsid w:val="55C80903"/>
    <w:rsid w:val="561E7F3C"/>
    <w:rsid w:val="58445001"/>
    <w:rsid w:val="58996A5E"/>
    <w:rsid w:val="599C5A71"/>
    <w:rsid w:val="59ED24C1"/>
    <w:rsid w:val="5B487805"/>
    <w:rsid w:val="5C345F06"/>
    <w:rsid w:val="5C9126CE"/>
    <w:rsid w:val="5C9739A1"/>
    <w:rsid w:val="5CDC2C07"/>
    <w:rsid w:val="5E4716A5"/>
    <w:rsid w:val="5E980CF0"/>
    <w:rsid w:val="5F970937"/>
    <w:rsid w:val="60496095"/>
    <w:rsid w:val="615A4455"/>
    <w:rsid w:val="617C5173"/>
    <w:rsid w:val="6283615A"/>
    <w:rsid w:val="66792E0F"/>
    <w:rsid w:val="68347FB2"/>
    <w:rsid w:val="687D3B47"/>
    <w:rsid w:val="69B92A5E"/>
    <w:rsid w:val="6A31332D"/>
    <w:rsid w:val="6ABA1C99"/>
    <w:rsid w:val="6CDB5CFE"/>
    <w:rsid w:val="729F6DED"/>
    <w:rsid w:val="734B546F"/>
    <w:rsid w:val="74593DC2"/>
    <w:rsid w:val="74A367F6"/>
    <w:rsid w:val="75272C30"/>
    <w:rsid w:val="7558175C"/>
    <w:rsid w:val="76F11730"/>
    <w:rsid w:val="77992C0D"/>
    <w:rsid w:val="79501600"/>
    <w:rsid w:val="7C0D2305"/>
    <w:rsid w:val="7C1325F7"/>
    <w:rsid w:val="7C6653F0"/>
    <w:rsid w:val="7C7E222F"/>
    <w:rsid w:val="7E647434"/>
    <w:rsid w:val="7E742D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8"/>
    <w:qFormat/>
    <w:uiPriority w:val="0"/>
    <w:pPr>
      <w:keepNext/>
      <w:keepLines/>
      <w:adjustRightInd w:val="0"/>
      <w:snapToGrid w:val="0"/>
      <w:spacing w:line="360" w:lineRule="auto"/>
      <w:outlineLvl w:val="1"/>
    </w:pPr>
    <w:rPr>
      <w:rFonts w:ascii="宋体" w:hAnsi="宋体"/>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line="700" w:lineRule="exact"/>
      <w:ind w:left="960"/>
    </w:pPr>
    <w:rPr>
      <w:sz w:val="44"/>
    </w:rPr>
  </w:style>
  <w:style w:type="paragraph" w:styleId="7">
    <w:name w:val="Plain Text"/>
    <w:basedOn w:val="1"/>
    <w:link w:val="17"/>
    <w:qFormat/>
    <w:uiPriority w:val="0"/>
    <w:pPr>
      <w:adjustRightInd w:val="0"/>
      <w:snapToGrid w:val="0"/>
      <w:spacing w:line="360" w:lineRule="auto"/>
    </w:pPr>
    <w:rPr>
      <w:rFonts w:ascii="宋体" w:hAnsi="Courier New"/>
    </w:rPr>
  </w:style>
  <w:style w:type="paragraph" w:styleId="8">
    <w:name w:val="Date"/>
    <w:basedOn w:val="1"/>
    <w:next w:val="1"/>
    <w:qFormat/>
    <w:uiPriority w:val="0"/>
  </w:style>
  <w:style w:type="paragraph" w:styleId="9">
    <w:name w:val="Body Text Indent 2"/>
    <w:basedOn w:val="1"/>
    <w:qFormat/>
    <w:uiPriority w:val="0"/>
    <w:pPr>
      <w:spacing w:line="240" w:lineRule="atLeast"/>
      <w:ind w:right="-238" w:firstLine="560" w:firstLineChars="200"/>
    </w:pPr>
    <w:rPr>
      <w:sz w:val="28"/>
      <w:szCs w:val="24"/>
    </w:rPr>
  </w:style>
  <w:style w:type="paragraph" w:styleId="10">
    <w:name w:val="Balloon Text"/>
    <w:basedOn w:val="1"/>
    <w:semiHidden/>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纯文本 Char"/>
    <w:basedOn w:val="15"/>
    <w:link w:val="7"/>
    <w:qFormat/>
    <w:uiPriority w:val="0"/>
    <w:rPr>
      <w:rFonts w:ascii="宋体" w:hAnsi="Courier New"/>
      <w:kern w:val="2"/>
      <w:sz w:val="21"/>
    </w:rPr>
  </w:style>
  <w:style w:type="character" w:customStyle="1" w:styleId="18">
    <w:name w:val="标题 2 Char"/>
    <w:link w:val="4"/>
    <w:qFormat/>
    <w:uiPriority w:val="0"/>
    <w:rPr>
      <w:rFonts w:ascii="宋体" w:hAnsi="宋体" w:eastAsia="宋体"/>
      <w:kern w:val="2"/>
      <w:sz w:val="28"/>
      <w:lang w:bidi="ar-SA"/>
    </w:rPr>
  </w:style>
  <w:style w:type="paragraph" w:customStyle="1" w:styleId="19">
    <w:name w:val="默认段落字体 Para Char"/>
    <w:basedOn w:val="1"/>
    <w:qFormat/>
    <w:uiPriority w:val="0"/>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6402</Words>
  <Characters>6700</Characters>
  <Lines>50</Lines>
  <Paragraphs>14</Paragraphs>
  <TotalTime>0</TotalTime>
  <ScaleCrop>false</ScaleCrop>
  <LinksUpToDate>false</LinksUpToDate>
  <CharactersWithSpaces>7940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2017-01-19T02:59:00Z</dcterms:created>
  <dc:creator>向俊杰</dc:creator>
  <cp:lastModifiedBy>虎十五</cp:lastModifiedBy>
  <cp:lastPrinted>2015-08-06T01:23:00Z</cp:lastPrinted>
  <dcterms:modified xsi:type="dcterms:W3CDTF">2023-04-20T04:39:50Z</dcterms:modified>
  <dc:title>重庆市垫江监狱</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C7F0A58ACA4E4EDCB2AFB54ECA9E2114</vt:lpwstr>
  </property>
</Properties>
</file>