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9438B">
      <w:pPr>
        <w:pStyle w:val="11"/>
        <w:spacing w:line="360" w:lineRule="auto"/>
        <w:ind w:left="0" w:leftChars="0" w:firstLine="0" w:firstLineChars="0"/>
        <w:jc w:val="center"/>
        <w:outlineLvl w:val="0"/>
        <w:rPr>
          <w:rFonts w:hint="default" w:ascii="微软雅黑" w:hAnsi="微软雅黑" w:eastAsia="微软雅黑" w:cs="微软雅黑"/>
          <w:sz w:val="30"/>
          <w:szCs w:val="30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30"/>
          <w:szCs w:val="30"/>
          <w:highlight w:val="none"/>
          <w:lang w:val="en-US" w:eastAsia="zh-CN"/>
        </w:rPr>
        <w:t>重庆脑与智能科学中心 2025 年实验动物中</w:t>
      </w:r>
      <w:r>
        <w:rPr>
          <w:rFonts w:hint="default" w:ascii="微软雅黑" w:hAnsi="微软雅黑" w:eastAsia="微软雅黑" w:cs="微软雅黑"/>
          <w:sz w:val="30"/>
          <w:szCs w:val="30"/>
          <w:highlight w:val="none"/>
          <w:lang w:val="en-US" w:eastAsia="zh-CN"/>
        </w:rPr>
        <w:t>心饲料、垫料、工业盐等</w:t>
      </w:r>
    </w:p>
    <w:p w14:paraId="5AD809EB">
      <w:pPr>
        <w:pStyle w:val="11"/>
        <w:spacing w:line="360" w:lineRule="auto"/>
        <w:ind w:left="0" w:leftChars="0" w:firstLine="0" w:firstLineChars="0"/>
        <w:jc w:val="center"/>
        <w:outlineLvl w:val="0"/>
        <w:rPr>
          <w:rFonts w:hint="default" w:ascii="微软雅黑" w:hAnsi="微软雅黑" w:eastAsia="微软雅黑" w:cs="微软雅黑"/>
          <w:sz w:val="30"/>
          <w:szCs w:val="30"/>
          <w:highlight w:val="none"/>
          <w:lang w:val="en-US" w:eastAsia="zh-CN"/>
        </w:rPr>
      </w:pPr>
      <w:r>
        <w:rPr>
          <w:rFonts w:hint="default" w:ascii="微软雅黑" w:hAnsi="微软雅黑" w:eastAsia="微软雅黑" w:cs="微软雅黑"/>
          <w:sz w:val="30"/>
          <w:szCs w:val="30"/>
          <w:highlight w:val="none"/>
          <w:lang w:val="en-US" w:eastAsia="zh-CN"/>
        </w:rPr>
        <w:t>物资年度服务商</w:t>
      </w:r>
      <w:r>
        <w:rPr>
          <w:rFonts w:hint="eastAsia" w:ascii="微软雅黑" w:hAnsi="微软雅黑" w:eastAsia="微软雅黑" w:cs="微软雅黑"/>
          <w:sz w:val="30"/>
          <w:szCs w:val="30"/>
          <w:highlight w:val="none"/>
          <w:lang w:val="en-US" w:eastAsia="zh-CN"/>
        </w:rPr>
        <w:t>补遗文件（一）</w:t>
      </w:r>
    </w:p>
    <w:p w14:paraId="495A66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highlight w:val="none"/>
          <w:lang w:val="zh-CN"/>
        </w:rPr>
      </w:pPr>
      <w:bookmarkStart w:id="0" w:name="OLE_LINK11"/>
      <w:bookmarkStart w:id="1" w:name="OLE_LINK10"/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zh-CN"/>
        </w:rPr>
        <w:t>各潜在投标人：</w:t>
      </w:r>
    </w:p>
    <w:p w14:paraId="68711847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本项目采购文件“第二篇 项目技术（质量）需求 一、采购项目一览表”修改为：</w:t>
      </w:r>
    </w:p>
    <w:tbl>
      <w:tblPr>
        <w:tblStyle w:val="22"/>
        <w:tblW w:w="10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2055"/>
        <w:gridCol w:w="2805"/>
        <w:gridCol w:w="1214"/>
        <w:gridCol w:w="1876"/>
        <w:gridCol w:w="1935"/>
      </w:tblGrid>
      <w:tr w14:paraId="41F37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noWrap/>
            <w:vAlign w:val="center"/>
          </w:tcPr>
          <w:p w14:paraId="4215178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055" w:type="dxa"/>
            <w:noWrap/>
            <w:vAlign w:val="center"/>
          </w:tcPr>
          <w:p w14:paraId="2662DF9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  <w:t>产品（标的）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类型</w:t>
            </w:r>
          </w:p>
        </w:tc>
        <w:tc>
          <w:tcPr>
            <w:tcW w:w="2805" w:type="dxa"/>
            <w:noWrap/>
            <w:vAlign w:val="center"/>
          </w:tcPr>
          <w:p w14:paraId="06E19CF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产品名称</w:t>
            </w:r>
          </w:p>
        </w:tc>
        <w:tc>
          <w:tcPr>
            <w:tcW w:w="1214" w:type="dxa"/>
            <w:noWrap/>
            <w:vAlign w:val="center"/>
          </w:tcPr>
          <w:p w14:paraId="18615D3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计量单位</w:t>
            </w:r>
          </w:p>
        </w:tc>
        <w:tc>
          <w:tcPr>
            <w:tcW w:w="1876" w:type="dxa"/>
            <w:noWrap/>
            <w:vAlign w:val="center"/>
          </w:tcPr>
          <w:p w14:paraId="500C349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  <w:t>单项最高限价</w:t>
            </w:r>
          </w:p>
          <w:p w14:paraId="0111D79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  <w:t>（元/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935" w:type="dxa"/>
            <w:noWrap/>
            <w:vAlign w:val="center"/>
          </w:tcPr>
          <w:p w14:paraId="65BB525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51D42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Merge w:val="restart"/>
            <w:noWrap/>
            <w:vAlign w:val="center"/>
          </w:tcPr>
          <w:p w14:paraId="01C612E7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2055" w:type="dxa"/>
            <w:vMerge w:val="restart"/>
            <w:noWrap/>
            <w:vAlign w:val="center"/>
          </w:tcPr>
          <w:p w14:paraId="46CEEB9C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配合饲料</w:t>
            </w:r>
          </w:p>
        </w:tc>
        <w:tc>
          <w:tcPr>
            <w:tcW w:w="2805" w:type="dxa"/>
            <w:noWrap/>
            <w:vAlign w:val="center"/>
          </w:tcPr>
          <w:p w14:paraId="1A15114D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SPF大小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鼠</w:t>
            </w: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生长繁殖普通配合饲料</w:t>
            </w:r>
          </w:p>
        </w:tc>
        <w:tc>
          <w:tcPr>
            <w:tcW w:w="1214" w:type="dxa"/>
            <w:noWrap/>
            <w:vAlign w:val="center"/>
          </w:tcPr>
          <w:p w14:paraId="218366DE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06C5CD6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8.30</w:t>
            </w:r>
          </w:p>
        </w:tc>
        <w:tc>
          <w:tcPr>
            <w:tcW w:w="1935" w:type="dxa"/>
            <w:vMerge w:val="restart"/>
            <w:noWrap/>
            <w:vAlign w:val="center"/>
          </w:tcPr>
          <w:p w14:paraId="44D5FCA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strike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投标产品必须为中国关境内生产，若为进口产品将按无效投标处理。</w:t>
            </w:r>
          </w:p>
        </w:tc>
      </w:tr>
      <w:tr w14:paraId="24FC4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Merge w:val="continue"/>
            <w:noWrap/>
            <w:vAlign w:val="center"/>
          </w:tcPr>
          <w:p w14:paraId="0CAA8C37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5" w:type="dxa"/>
            <w:vMerge w:val="continue"/>
            <w:noWrap/>
            <w:vAlign w:val="center"/>
          </w:tcPr>
          <w:p w14:paraId="1952397F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5" w:type="dxa"/>
            <w:noWrap/>
            <w:vAlign w:val="center"/>
          </w:tcPr>
          <w:p w14:paraId="692E179F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SPF大小鼠生长繁殖辐照配合饲料</w:t>
            </w:r>
          </w:p>
        </w:tc>
        <w:tc>
          <w:tcPr>
            <w:tcW w:w="1214" w:type="dxa"/>
            <w:noWrap/>
            <w:vAlign w:val="center"/>
          </w:tcPr>
          <w:p w14:paraId="595D8BEF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22CAF1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12.30</w:t>
            </w:r>
          </w:p>
        </w:tc>
        <w:tc>
          <w:tcPr>
            <w:tcW w:w="1935" w:type="dxa"/>
            <w:vMerge w:val="continue"/>
            <w:noWrap/>
            <w:vAlign w:val="center"/>
          </w:tcPr>
          <w:p w14:paraId="1B52B4F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</w:tr>
      <w:tr w14:paraId="131A1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Merge w:val="continue"/>
            <w:noWrap/>
            <w:vAlign w:val="center"/>
          </w:tcPr>
          <w:p w14:paraId="7CF5FF4F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5" w:type="dxa"/>
            <w:vMerge w:val="continue"/>
            <w:noWrap/>
            <w:vAlign w:val="center"/>
          </w:tcPr>
          <w:p w14:paraId="5B2D348A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5" w:type="dxa"/>
            <w:noWrap/>
            <w:vAlign w:val="center"/>
          </w:tcPr>
          <w:p w14:paraId="0F9CAE8C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SPF大小鼠维持普通配合饲料</w:t>
            </w:r>
          </w:p>
        </w:tc>
        <w:tc>
          <w:tcPr>
            <w:tcW w:w="1214" w:type="dxa"/>
            <w:noWrap/>
            <w:vAlign w:val="center"/>
          </w:tcPr>
          <w:p w14:paraId="50F4BA20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19B5C63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7.80</w:t>
            </w:r>
          </w:p>
        </w:tc>
        <w:tc>
          <w:tcPr>
            <w:tcW w:w="1935" w:type="dxa"/>
            <w:vMerge w:val="continue"/>
            <w:noWrap/>
            <w:vAlign w:val="center"/>
          </w:tcPr>
          <w:p w14:paraId="3B04499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</w:tr>
      <w:tr w14:paraId="4E10F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Merge w:val="continue"/>
            <w:noWrap/>
            <w:vAlign w:val="center"/>
          </w:tcPr>
          <w:p w14:paraId="71B49DBF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055" w:type="dxa"/>
            <w:vMerge w:val="continue"/>
            <w:noWrap/>
            <w:vAlign w:val="center"/>
          </w:tcPr>
          <w:p w14:paraId="4174A1C9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5" w:type="dxa"/>
            <w:noWrap/>
            <w:vAlign w:val="center"/>
          </w:tcPr>
          <w:p w14:paraId="37140E0E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 w:leftChars="0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SPF大小鼠维持辐照配合饲料</w:t>
            </w:r>
          </w:p>
        </w:tc>
        <w:tc>
          <w:tcPr>
            <w:tcW w:w="1214" w:type="dxa"/>
            <w:noWrap/>
            <w:vAlign w:val="center"/>
          </w:tcPr>
          <w:p w14:paraId="695AC2CE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09797D4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11.20</w:t>
            </w:r>
          </w:p>
        </w:tc>
        <w:tc>
          <w:tcPr>
            <w:tcW w:w="1935" w:type="dxa"/>
            <w:vMerge w:val="continue"/>
            <w:noWrap/>
            <w:vAlign w:val="center"/>
          </w:tcPr>
          <w:p w14:paraId="1528054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</w:tr>
      <w:tr w14:paraId="42D83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Merge w:val="restart"/>
            <w:noWrap/>
            <w:vAlign w:val="center"/>
          </w:tcPr>
          <w:p w14:paraId="12F53A77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055" w:type="dxa"/>
            <w:vMerge w:val="restart"/>
            <w:noWrap/>
            <w:vAlign w:val="center"/>
          </w:tcPr>
          <w:p w14:paraId="1BC74C15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垫料</w:t>
            </w:r>
          </w:p>
        </w:tc>
        <w:tc>
          <w:tcPr>
            <w:tcW w:w="2805" w:type="dxa"/>
            <w:noWrap/>
            <w:vAlign w:val="center"/>
          </w:tcPr>
          <w:p w14:paraId="63B32C99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6-8目玉米芯垫料</w:t>
            </w:r>
          </w:p>
        </w:tc>
        <w:tc>
          <w:tcPr>
            <w:tcW w:w="1214" w:type="dxa"/>
            <w:noWrap/>
            <w:vAlign w:val="center"/>
          </w:tcPr>
          <w:p w14:paraId="6954BA94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1604A85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4.20</w:t>
            </w:r>
          </w:p>
        </w:tc>
        <w:tc>
          <w:tcPr>
            <w:tcW w:w="1935" w:type="dxa"/>
            <w:vMerge w:val="continue"/>
            <w:noWrap/>
            <w:vAlign w:val="center"/>
          </w:tcPr>
          <w:p w14:paraId="77E48A4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</w:tr>
      <w:tr w14:paraId="606CA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vMerge w:val="continue"/>
            <w:noWrap/>
            <w:vAlign w:val="center"/>
          </w:tcPr>
          <w:p w14:paraId="4BAFD6FA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055" w:type="dxa"/>
            <w:vMerge w:val="continue"/>
            <w:noWrap/>
            <w:vAlign w:val="center"/>
          </w:tcPr>
          <w:p w14:paraId="236C4F71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2805" w:type="dxa"/>
            <w:noWrap/>
            <w:vAlign w:val="center"/>
          </w:tcPr>
          <w:p w14:paraId="26DFE72E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  <w:t>中花白杨木刨花垫料</w:t>
            </w:r>
          </w:p>
        </w:tc>
        <w:tc>
          <w:tcPr>
            <w:tcW w:w="1214" w:type="dxa"/>
            <w:noWrap/>
            <w:vAlign w:val="center"/>
          </w:tcPr>
          <w:p w14:paraId="2342AE76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110F150A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5.80</w:t>
            </w:r>
          </w:p>
        </w:tc>
        <w:tc>
          <w:tcPr>
            <w:tcW w:w="1935" w:type="dxa"/>
            <w:vMerge w:val="continue"/>
            <w:noWrap/>
            <w:vAlign w:val="center"/>
          </w:tcPr>
          <w:p w14:paraId="2839E2C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</w:tr>
      <w:tr w14:paraId="07599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8" w:type="dxa"/>
            <w:noWrap/>
            <w:vAlign w:val="center"/>
          </w:tcPr>
          <w:p w14:paraId="1D440EC0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055" w:type="dxa"/>
            <w:noWrap/>
            <w:vAlign w:val="center"/>
          </w:tcPr>
          <w:p w14:paraId="2EC008C5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软水盐（食品级）</w:t>
            </w:r>
          </w:p>
        </w:tc>
        <w:tc>
          <w:tcPr>
            <w:tcW w:w="2805" w:type="dxa"/>
            <w:noWrap/>
            <w:vAlign w:val="center"/>
          </w:tcPr>
          <w:p w14:paraId="77C0A05E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left"/>
              <w:textAlignment w:val="auto"/>
              <w:outlineLvl w:val="0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软水盐（食品级）</w:t>
            </w:r>
          </w:p>
        </w:tc>
        <w:tc>
          <w:tcPr>
            <w:tcW w:w="1214" w:type="dxa"/>
            <w:noWrap/>
            <w:vAlign w:val="center"/>
          </w:tcPr>
          <w:p w14:paraId="6919187B">
            <w:pPr>
              <w:pStyle w:val="11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ind w:left="0"/>
              <w:jc w:val="center"/>
              <w:textAlignment w:val="auto"/>
              <w:outlineLvl w:val="0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auto"/>
                <w:sz w:val="24"/>
                <w:szCs w:val="24"/>
                <w:highlight w:val="none"/>
                <w:lang w:val="en-US" w:eastAsia="zh-CN"/>
              </w:rPr>
              <w:t>kg</w:t>
            </w:r>
          </w:p>
        </w:tc>
        <w:tc>
          <w:tcPr>
            <w:tcW w:w="1876" w:type="dxa"/>
            <w:noWrap/>
            <w:vAlign w:val="center"/>
          </w:tcPr>
          <w:p w14:paraId="2B677EB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jc w:val="center"/>
              <w:textAlignment w:val="auto"/>
              <w:rPr>
                <w:rFonts w:hint="default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  <w:lang w:val="en-US" w:eastAsia="zh-CN"/>
              </w:rPr>
              <w:t>3.50</w:t>
            </w:r>
          </w:p>
        </w:tc>
        <w:tc>
          <w:tcPr>
            <w:tcW w:w="1935" w:type="dxa"/>
            <w:vMerge w:val="continue"/>
            <w:noWrap/>
            <w:vAlign w:val="center"/>
          </w:tcPr>
          <w:p w14:paraId="2BCA0B3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40" w:lineRule="exact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50FA87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二、本项目采购文件“第二篇 项目技术（质量）需求 二、采购项目技术需求 （三）工业盐”修改为：</w:t>
      </w:r>
    </w:p>
    <w:p w14:paraId="796770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（三）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软水盐</w:t>
      </w:r>
    </w:p>
    <w:p w14:paraId="024806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1、符合QB/T5775-2022 离子交换树脂再生剂氯化钠，GB 5009.92-2016 食品安全国家标准 食品中钙的测定，GB 5009.241-2017 食品安全国家标准 食品中镁的测定等标准。</w:t>
      </w:r>
    </w:p>
    <w:p w14:paraId="35F2EF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※2、氯化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钠：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≥97%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（投</w:t>
      </w: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标文件中须提供全部产品12个月内的检测报告复印件，并加盖投标人公章）。</w:t>
      </w:r>
    </w:p>
    <w:p w14:paraId="7B2268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※3、钙：mg/100g≤0.2（投标文件中须提供全部产品12个月内的检测报告复印件，并加盖投标人公章）。</w:t>
      </w:r>
    </w:p>
    <w:p w14:paraId="4E41DA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240" w:firstLineChars="1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※4、镁：mg/100g≤0.2（投标文件中须提供全部产品12个月内的检测报告复印件，并加盖投标人公章）。</w:t>
      </w:r>
    </w:p>
    <w:p w14:paraId="79BCD7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5、色泽：白色。</w:t>
      </w:r>
    </w:p>
    <w:p w14:paraId="3D556F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6、滋味、气味：味咸，无异味。</w:t>
      </w:r>
      <w:bookmarkStart w:id="2" w:name="_GoBack"/>
      <w:bookmarkEnd w:id="2"/>
    </w:p>
    <w:p w14:paraId="598A66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7、状态：结晶体，无正常视力可见外来异物。</w:t>
      </w:r>
    </w:p>
    <w:bookmarkEnd w:id="0"/>
    <w:bookmarkEnd w:id="1"/>
    <w:p w14:paraId="0AB5A5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三、本项目报名和采购文件发售期修改为：供应商在2025年7月15日17：00前将加盖供应商公章的《供应商报名登记表》扫描件发送至 850742771 @qq.com（邮箱），其报名才被接收。</w:t>
      </w:r>
    </w:p>
    <w:p w14:paraId="4EE115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440" w:lineRule="exact"/>
        <w:ind w:firstLine="480" w:firstLineChars="200"/>
        <w:jc w:val="both"/>
        <w:textAlignment w:val="auto"/>
        <w:rPr>
          <w:rFonts w:hint="default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四、本项目现场递交纸质响应文件开始和截止时间修改为：2025年 7 月16日北京时间14:00-14:30。</w:t>
      </w:r>
    </w:p>
    <w:p w14:paraId="005E67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无论供应商是否查阅，采购人及采购代理机构均视为供应商已知晓该补遗内容。</w:t>
      </w:r>
    </w:p>
    <w:p w14:paraId="797B2D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200"/>
        <w:textAlignment w:val="auto"/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zh-CN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4"/>
          <w:szCs w:val="24"/>
          <w:highlight w:val="none"/>
          <w:lang w:val="en-US" w:eastAsia="zh-CN"/>
        </w:rPr>
        <w:t>以上补遗内容为本项目采购文件的组成部分，与采购文件具有同等法律效力，若本补遗与采购文件和之前发布的相关文件不一致时，一律以本补遗为准。</w:t>
      </w:r>
    </w:p>
    <w:p w14:paraId="2E372F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微软雅黑" w:hAnsi="微软雅黑" w:eastAsia="微软雅黑" w:cs="微软雅黑"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</w:p>
    <w:p w14:paraId="75CDEC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default" w:ascii="微软雅黑" w:hAnsi="微软雅黑" w:eastAsia="微软雅黑" w:cs="微软雅黑"/>
          <w:snapToGrid w:val="0"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采购人：重庆脑与智能科学中心</w:t>
      </w:r>
    </w:p>
    <w:p w14:paraId="0F68AB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napToGrid w:val="0"/>
          <w:color w:val="auto"/>
          <w:kern w:val="0"/>
          <w:sz w:val="24"/>
          <w:szCs w:val="24"/>
          <w:highlight w:val="none"/>
          <w:lang w:val="en-US" w:eastAsia="zh-CN"/>
        </w:rPr>
        <w:t>采购代理机构：重庆兆恩工程咨询有限公司</w:t>
      </w:r>
    </w:p>
    <w:p w14:paraId="182B1A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080"/>
        <w:jc w:val="right"/>
        <w:textAlignment w:val="auto"/>
        <w:rPr>
          <w:rFonts w:hint="eastAsia" w:ascii="微软雅黑" w:hAnsi="微软雅黑" w:eastAsia="微软雅黑" w:cs="微软雅黑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 xml:space="preserve">                                          202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年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sz w:val="24"/>
          <w:szCs w:val="24"/>
          <w:highlight w:val="none"/>
        </w:rPr>
        <w:t>日</w:t>
      </w:r>
    </w:p>
    <w:sectPr>
      <w:footerReference r:id="rId3" w:type="default"/>
      <w:pgSz w:w="11906" w:h="16838"/>
      <w:pgMar w:top="1417" w:right="1134" w:bottom="1417" w:left="1134" w:header="851" w:footer="992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6E1114">
    <w:pPr>
      <w:pStyle w:val="15"/>
      <w:jc w:val="center"/>
    </w:pPr>
    <w: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1</w:t>
    </w:r>
    <w:r>
      <w:rPr>
        <w:b/>
        <w:sz w:val="24"/>
        <w:szCs w:val="24"/>
      </w:rPr>
      <w:fldChar w:fldCharType="end"/>
    </w:r>
  </w:p>
  <w:p w14:paraId="2BE38321">
    <w:pPr>
      <w:pStyle w:val="1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861937"/>
    <w:multiLevelType w:val="singleLevel"/>
    <w:tmpl w:val="E786193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mZjJlMmRmZDE4NGUzZjI4MmRhZWExMzA4MTVhZGUifQ=="/>
  </w:docVars>
  <w:rsids>
    <w:rsidRoot w:val="00250D2B"/>
    <w:rsid w:val="00001703"/>
    <w:rsid w:val="00010104"/>
    <w:rsid w:val="000141F8"/>
    <w:rsid w:val="00022D7D"/>
    <w:rsid w:val="00025D16"/>
    <w:rsid w:val="00027084"/>
    <w:rsid w:val="000350FF"/>
    <w:rsid w:val="00037FC5"/>
    <w:rsid w:val="00046DD5"/>
    <w:rsid w:val="000556A0"/>
    <w:rsid w:val="00056690"/>
    <w:rsid w:val="000609D6"/>
    <w:rsid w:val="0006122A"/>
    <w:rsid w:val="00064D02"/>
    <w:rsid w:val="000657E5"/>
    <w:rsid w:val="0006724A"/>
    <w:rsid w:val="00067321"/>
    <w:rsid w:val="0006759D"/>
    <w:rsid w:val="0007208A"/>
    <w:rsid w:val="00074765"/>
    <w:rsid w:val="00074FD7"/>
    <w:rsid w:val="000751EE"/>
    <w:rsid w:val="00077602"/>
    <w:rsid w:val="00080CC2"/>
    <w:rsid w:val="00080E92"/>
    <w:rsid w:val="00081E62"/>
    <w:rsid w:val="000842D1"/>
    <w:rsid w:val="00087DBB"/>
    <w:rsid w:val="000914E5"/>
    <w:rsid w:val="00095658"/>
    <w:rsid w:val="00095F2D"/>
    <w:rsid w:val="000970D3"/>
    <w:rsid w:val="000971EA"/>
    <w:rsid w:val="000A5368"/>
    <w:rsid w:val="000A5D64"/>
    <w:rsid w:val="000B0468"/>
    <w:rsid w:val="000B11A4"/>
    <w:rsid w:val="000B14C3"/>
    <w:rsid w:val="000B4C8E"/>
    <w:rsid w:val="000C1559"/>
    <w:rsid w:val="000C2D07"/>
    <w:rsid w:val="000C32B7"/>
    <w:rsid w:val="000C7004"/>
    <w:rsid w:val="000D058E"/>
    <w:rsid w:val="000D135A"/>
    <w:rsid w:val="000D3513"/>
    <w:rsid w:val="000D4AFE"/>
    <w:rsid w:val="000D6620"/>
    <w:rsid w:val="000D6D8D"/>
    <w:rsid w:val="000D7406"/>
    <w:rsid w:val="000E25D3"/>
    <w:rsid w:val="000E49DA"/>
    <w:rsid w:val="000F1CE6"/>
    <w:rsid w:val="000F2433"/>
    <w:rsid w:val="00102689"/>
    <w:rsid w:val="00105474"/>
    <w:rsid w:val="001116B3"/>
    <w:rsid w:val="00114B21"/>
    <w:rsid w:val="00123563"/>
    <w:rsid w:val="00126439"/>
    <w:rsid w:val="00127348"/>
    <w:rsid w:val="00130D3F"/>
    <w:rsid w:val="00132C41"/>
    <w:rsid w:val="00134267"/>
    <w:rsid w:val="00135798"/>
    <w:rsid w:val="00143006"/>
    <w:rsid w:val="00145233"/>
    <w:rsid w:val="001459B4"/>
    <w:rsid w:val="00145D29"/>
    <w:rsid w:val="00147EA0"/>
    <w:rsid w:val="001528BC"/>
    <w:rsid w:val="0015468C"/>
    <w:rsid w:val="00157C60"/>
    <w:rsid w:val="001610FB"/>
    <w:rsid w:val="00166234"/>
    <w:rsid w:val="00167585"/>
    <w:rsid w:val="00176079"/>
    <w:rsid w:val="001773EA"/>
    <w:rsid w:val="00177C14"/>
    <w:rsid w:val="00180766"/>
    <w:rsid w:val="00182911"/>
    <w:rsid w:val="0018419F"/>
    <w:rsid w:val="00184B62"/>
    <w:rsid w:val="001851F9"/>
    <w:rsid w:val="00187E20"/>
    <w:rsid w:val="00191B3D"/>
    <w:rsid w:val="00192F30"/>
    <w:rsid w:val="001954FC"/>
    <w:rsid w:val="001A14FE"/>
    <w:rsid w:val="001A1849"/>
    <w:rsid w:val="001A1C5B"/>
    <w:rsid w:val="001A6170"/>
    <w:rsid w:val="001B06B5"/>
    <w:rsid w:val="001B076E"/>
    <w:rsid w:val="001B12B6"/>
    <w:rsid w:val="001B6F2D"/>
    <w:rsid w:val="001C1DA1"/>
    <w:rsid w:val="001C6507"/>
    <w:rsid w:val="001C6DF8"/>
    <w:rsid w:val="001C7476"/>
    <w:rsid w:val="001D6BB1"/>
    <w:rsid w:val="001E0449"/>
    <w:rsid w:val="001E18DD"/>
    <w:rsid w:val="001F26AE"/>
    <w:rsid w:val="001F3243"/>
    <w:rsid w:val="001F4DD6"/>
    <w:rsid w:val="001F5ACC"/>
    <w:rsid w:val="001F68FF"/>
    <w:rsid w:val="001F7926"/>
    <w:rsid w:val="00203C34"/>
    <w:rsid w:val="00203C56"/>
    <w:rsid w:val="00204BFF"/>
    <w:rsid w:val="00205B3A"/>
    <w:rsid w:val="00206BBB"/>
    <w:rsid w:val="00213798"/>
    <w:rsid w:val="0021406E"/>
    <w:rsid w:val="002141AC"/>
    <w:rsid w:val="0021536A"/>
    <w:rsid w:val="0022130C"/>
    <w:rsid w:val="00227955"/>
    <w:rsid w:val="002348F8"/>
    <w:rsid w:val="00234B4B"/>
    <w:rsid w:val="00243E41"/>
    <w:rsid w:val="00244F82"/>
    <w:rsid w:val="0024598F"/>
    <w:rsid w:val="002467BB"/>
    <w:rsid w:val="00246D15"/>
    <w:rsid w:val="00246D45"/>
    <w:rsid w:val="00250D2B"/>
    <w:rsid w:val="002537E3"/>
    <w:rsid w:val="002547BC"/>
    <w:rsid w:val="00255C52"/>
    <w:rsid w:val="00255E36"/>
    <w:rsid w:val="00257D53"/>
    <w:rsid w:val="002604D4"/>
    <w:rsid w:val="0026243F"/>
    <w:rsid w:val="002631B1"/>
    <w:rsid w:val="00265385"/>
    <w:rsid w:val="00265780"/>
    <w:rsid w:val="0026630A"/>
    <w:rsid w:val="00271EA9"/>
    <w:rsid w:val="002729EC"/>
    <w:rsid w:val="00273A99"/>
    <w:rsid w:val="002768C9"/>
    <w:rsid w:val="00282CC1"/>
    <w:rsid w:val="002901C7"/>
    <w:rsid w:val="0029481A"/>
    <w:rsid w:val="00295712"/>
    <w:rsid w:val="00297661"/>
    <w:rsid w:val="00297776"/>
    <w:rsid w:val="00297BC2"/>
    <w:rsid w:val="002A13C0"/>
    <w:rsid w:val="002A3AE8"/>
    <w:rsid w:val="002A7BF7"/>
    <w:rsid w:val="002B77F7"/>
    <w:rsid w:val="002B7C4F"/>
    <w:rsid w:val="002C7A77"/>
    <w:rsid w:val="002D1DCC"/>
    <w:rsid w:val="002D26F7"/>
    <w:rsid w:val="002D3813"/>
    <w:rsid w:val="002D3CC3"/>
    <w:rsid w:val="002D60BE"/>
    <w:rsid w:val="002E27F6"/>
    <w:rsid w:val="002E3732"/>
    <w:rsid w:val="002E3FFB"/>
    <w:rsid w:val="002E5C8C"/>
    <w:rsid w:val="002E6DAA"/>
    <w:rsid w:val="002F414F"/>
    <w:rsid w:val="0031047C"/>
    <w:rsid w:val="00314B0B"/>
    <w:rsid w:val="00314BFC"/>
    <w:rsid w:val="003156C9"/>
    <w:rsid w:val="00316BA0"/>
    <w:rsid w:val="00317EDE"/>
    <w:rsid w:val="00320B96"/>
    <w:rsid w:val="00322237"/>
    <w:rsid w:val="00325723"/>
    <w:rsid w:val="00327A51"/>
    <w:rsid w:val="00333CF1"/>
    <w:rsid w:val="00334FA3"/>
    <w:rsid w:val="00341989"/>
    <w:rsid w:val="00343108"/>
    <w:rsid w:val="00346739"/>
    <w:rsid w:val="003501C5"/>
    <w:rsid w:val="0035434E"/>
    <w:rsid w:val="003567B4"/>
    <w:rsid w:val="0035759C"/>
    <w:rsid w:val="00357D15"/>
    <w:rsid w:val="00361DE9"/>
    <w:rsid w:val="00362B48"/>
    <w:rsid w:val="003671FC"/>
    <w:rsid w:val="00367C67"/>
    <w:rsid w:val="00370CFA"/>
    <w:rsid w:val="003718AA"/>
    <w:rsid w:val="00374042"/>
    <w:rsid w:val="003749AD"/>
    <w:rsid w:val="003841B0"/>
    <w:rsid w:val="00391A1F"/>
    <w:rsid w:val="00392C08"/>
    <w:rsid w:val="00395B97"/>
    <w:rsid w:val="003B1508"/>
    <w:rsid w:val="003B1592"/>
    <w:rsid w:val="003B5477"/>
    <w:rsid w:val="003B7E5A"/>
    <w:rsid w:val="003C2422"/>
    <w:rsid w:val="003C45C7"/>
    <w:rsid w:val="003D11D5"/>
    <w:rsid w:val="003D6519"/>
    <w:rsid w:val="003E30FC"/>
    <w:rsid w:val="003E328C"/>
    <w:rsid w:val="003E4E71"/>
    <w:rsid w:val="003E5269"/>
    <w:rsid w:val="003E65A0"/>
    <w:rsid w:val="003E6E3F"/>
    <w:rsid w:val="003F0BE2"/>
    <w:rsid w:val="003F0FBF"/>
    <w:rsid w:val="003F15EC"/>
    <w:rsid w:val="003F53D4"/>
    <w:rsid w:val="003F65C1"/>
    <w:rsid w:val="00400EFF"/>
    <w:rsid w:val="00402225"/>
    <w:rsid w:val="004039D5"/>
    <w:rsid w:val="00403AF7"/>
    <w:rsid w:val="00405AB8"/>
    <w:rsid w:val="0040798D"/>
    <w:rsid w:val="00415076"/>
    <w:rsid w:val="00417C58"/>
    <w:rsid w:val="00420CF4"/>
    <w:rsid w:val="004239AB"/>
    <w:rsid w:val="00423E3F"/>
    <w:rsid w:val="0042472F"/>
    <w:rsid w:val="00425F48"/>
    <w:rsid w:val="004278B7"/>
    <w:rsid w:val="00430460"/>
    <w:rsid w:val="0043111C"/>
    <w:rsid w:val="0043181D"/>
    <w:rsid w:val="004322F5"/>
    <w:rsid w:val="00432AE7"/>
    <w:rsid w:val="004337A2"/>
    <w:rsid w:val="004449DC"/>
    <w:rsid w:val="00445DF9"/>
    <w:rsid w:val="00447C6E"/>
    <w:rsid w:val="00450C76"/>
    <w:rsid w:val="0045124A"/>
    <w:rsid w:val="0045271B"/>
    <w:rsid w:val="00452AD8"/>
    <w:rsid w:val="00456001"/>
    <w:rsid w:val="0045776A"/>
    <w:rsid w:val="0046019E"/>
    <w:rsid w:val="00460DB6"/>
    <w:rsid w:val="004612DD"/>
    <w:rsid w:val="00465371"/>
    <w:rsid w:val="00471961"/>
    <w:rsid w:val="0048109C"/>
    <w:rsid w:val="00487277"/>
    <w:rsid w:val="00492F84"/>
    <w:rsid w:val="00492FBE"/>
    <w:rsid w:val="0049733F"/>
    <w:rsid w:val="004A1791"/>
    <w:rsid w:val="004A25E1"/>
    <w:rsid w:val="004A2C1E"/>
    <w:rsid w:val="004A669B"/>
    <w:rsid w:val="004A6DBA"/>
    <w:rsid w:val="004B128B"/>
    <w:rsid w:val="004B19CB"/>
    <w:rsid w:val="004B247C"/>
    <w:rsid w:val="004D0044"/>
    <w:rsid w:val="004D13F0"/>
    <w:rsid w:val="004D1ECB"/>
    <w:rsid w:val="004D24B4"/>
    <w:rsid w:val="004D39F4"/>
    <w:rsid w:val="004D6155"/>
    <w:rsid w:val="004D6BE8"/>
    <w:rsid w:val="004E0A17"/>
    <w:rsid w:val="004E5359"/>
    <w:rsid w:val="004F22F9"/>
    <w:rsid w:val="004F326C"/>
    <w:rsid w:val="004F4F3A"/>
    <w:rsid w:val="004F77FD"/>
    <w:rsid w:val="004F7B0F"/>
    <w:rsid w:val="005006F1"/>
    <w:rsid w:val="005057A2"/>
    <w:rsid w:val="00507840"/>
    <w:rsid w:val="00514760"/>
    <w:rsid w:val="0051706C"/>
    <w:rsid w:val="00517378"/>
    <w:rsid w:val="00517CDC"/>
    <w:rsid w:val="00521A7B"/>
    <w:rsid w:val="00523C23"/>
    <w:rsid w:val="00524136"/>
    <w:rsid w:val="005423FD"/>
    <w:rsid w:val="00545CF8"/>
    <w:rsid w:val="0055031B"/>
    <w:rsid w:val="005508A5"/>
    <w:rsid w:val="00556099"/>
    <w:rsid w:val="005563F9"/>
    <w:rsid w:val="00557E63"/>
    <w:rsid w:val="00564B50"/>
    <w:rsid w:val="005664E9"/>
    <w:rsid w:val="0057022A"/>
    <w:rsid w:val="005737D8"/>
    <w:rsid w:val="00573A5E"/>
    <w:rsid w:val="00577BFB"/>
    <w:rsid w:val="0058603E"/>
    <w:rsid w:val="00592B79"/>
    <w:rsid w:val="00594C34"/>
    <w:rsid w:val="00595C2B"/>
    <w:rsid w:val="005A3140"/>
    <w:rsid w:val="005A4D53"/>
    <w:rsid w:val="005B402E"/>
    <w:rsid w:val="005B6F43"/>
    <w:rsid w:val="005C10DF"/>
    <w:rsid w:val="005C1A5F"/>
    <w:rsid w:val="005C4ECC"/>
    <w:rsid w:val="005C534B"/>
    <w:rsid w:val="005D22D8"/>
    <w:rsid w:val="005D2811"/>
    <w:rsid w:val="005D328A"/>
    <w:rsid w:val="005E2A03"/>
    <w:rsid w:val="005E5C38"/>
    <w:rsid w:val="005F3C1C"/>
    <w:rsid w:val="00601733"/>
    <w:rsid w:val="00603AA7"/>
    <w:rsid w:val="00603BED"/>
    <w:rsid w:val="006048E1"/>
    <w:rsid w:val="006075CF"/>
    <w:rsid w:val="00610D98"/>
    <w:rsid w:val="006125DE"/>
    <w:rsid w:val="00614AC1"/>
    <w:rsid w:val="00615AB6"/>
    <w:rsid w:val="006179E7"/>
    <w:rsid w:val="00623DD4"/>
    <w:rsid w:val="00626049"/>
    <w:rsid w:val="00626528"/>
    <w:rsid w:val="0062658B"/>
    <w:rsid w:val="00632128"/>
    <w:rsid w:val="00632A56"/>
    <w:rsid w:val="00633616"/>
    <w:rsid w:val="006372C4"/>
    <w:rsid w:val="006549BF"/>
    <w:rsid w:val="00673EFE"/>
    <w:rsid w:val="006740BB"/>
    <w:rsid w:val="00676F72"/>
    <w:rsid w:val="00683E61"/>
    <w:rsid w:val="006856BC"/>
    <w:rsid w:val="0069085B"/>
    <w:rsid w:val="00690909"/>
    <w:rsid w:val="00691410"/>
    <w:rsid w:val="006916F0"/>
    <w:rsid w:val="006A383B"/>
    <w:rsid w:val="006A731E"/>
    <w:rsid w:val="006B4988"/>
    <w:rsid w:val="006B6F20"/>
    <w:rsid w:val="006C141C"/>
    <w:rsid w:val="006C1E60"/>
    <w:rsid w:val="006C220C"/>
    <w:rsid w:val="006C5263"/>
    <w:rsid w:val="006C6D32"/>
    <w:rsid w:val="006D212B"/>
    <w:rsid w:val="006D7B0B"/>
    <w:rsid w:val="006E019F"/>
    <w:rsid w:val="006E6FE0"/>
    <w:rsid w:val="006E7978"/>
    <w:rsid w:val="006F2F95"/>
    <w:rsid w:val="006F631D"/>
    <w:rsid w:val="006F6922"/>
    <w:rsid w:val="006F7408"/>
    <w:rsid w:val="006F7EA4"/>
    <w:rsid w:val="00700523"/>
    <w:rsid w:val="0070400B"/>
    <w:rsid w:val="00707A56"/>
    <w:rsid w:val="00710C10"/>
    <w:rsid w:val="00714720"/>
    <w:rsid w:val="00714B40"/>
    <w:rsid w:val="007173FE"/>
    <w:rsid w:val="00721C89"/>
    <w:rsid w:val="00722CAB"/>
    <w:rsid w:val="007232AF"/>
    <w:rsid w:val="00734A32"/>
    <w:rsid w:val="00735ED0"/>
    <w:rsid w:val="007406CC"/>
    <w:rsid w:val="00740BC6"/>
    <w:rsid w:val="007445DD"/>
    <w:rsid w:val="00750496"/>
    <w:rsid w:val="00752559"/>
    <w:rsid w:val="007544CB"/>
    <w:rsid w:val="0075507F"/>
    <w:rsid w:val="00756399"/>
    <w:rsid w:val="00760C31"/>
    <w:rsid w:val="00761D54"/>
    <w:rsid w:val="00766933"/>
    <w:rsid w:val="00770A5B"/>
    <w:rsid w:val="007713E1"/>
    <w:rsid w:val="00771EF6"/>
    <w:rsid w:val="0077506F"/>
    <w:rsid w:val="00776E71"/>
    <w:rsid w:val="0078114A"/>
    <w:rsid w:val="00790233"/>
    <w:rsid w:val="0079110B"/>
    <w:rsid w:val="0079420C"/>
    <w:rsid w:val="00794E61"/>
    <w:rsid w:val="00795ABA"/>
    <w:rsid w:val="00796853"/>
    <w:rsid w:val="007A5B0E"/>
    <w:rsid w:val="007A7A34"/>
    <w:rsid w:val="007A7D57"/>
    <w:rsid w:val="007B15DB"/>
    <w:rsid w:val="007B1B9E"/>
    <w:rsid w:val="007B2A2D"/>
    <w:rsid w:val="007B3B4C"/>
    <w:rsid w:val="007C2261"/>
    <w:rsid w:val="007C3BEC"/>
    <w:rsid w:val="007D1A58"/>
    <w:rsid w:val="007D3053"/>
    <w:rsid w:val="007E392D"/>
    <w:rsid w:val="007F4FB3"/>
    <w:rsid w:val="007F74D1"/>
    <w:rsid w:val="00803D4B"/>
    <w:rsid w:val="00805BE3"/>
    <w:rsid w:val="008073C1"/>
    <w:rsid w:val="008111DB"/>
    <w:rsid w:val="00811717"/>
    <w:rsid w:val="008121AA"/>
    <w:rsid w:val="00815960"/>
    <w:rsid w:val="00816504"/>
    <w:rsid w:val="008176FC"/>
    <w:rsid w:val="008213AA"/>
    <w:rsid w:val="008241A5"/>
    <w:rsid w:val="008241E2"/>
    <w:rsid w:val="008269A9"/>
    <w:rsid w:val="008328C2"/>
    <w:rsid w:val="00842021"/>
    <w:rsid w:val="00842DE2"/>
    <w:rsid w:val="0084722F"/>
    <w:rsid w:val="008508DA"/>
    <w:rsid w:val="00851A81"/>
    <w:rsid w:val="00854C35"/>
    <w:rsid w:val="008604C3"/>
    <w:rsid w:val="008609A4"/>
    <w:rsid w:val="008609D3"/>
    <w:rsid w:val="00860B39"/>
    <w:rsid w:val="00861241"/>
    <w:rsid w:val="00862041"/>
    <w:rsid w:val="008625D6"/>
    <w:rsid w:val="008626BF"/>
    <w:rsid w:val="00866393"/>
    <w:rsid w:val="00867E49"/>
    <w:rsid w:val="0087037E"/>
    <w:rsid w:val="008726FF"/>
    <w:rsid w:val="00876858"/>
    <w:rsid w:val="0087731C"/>
    <w:rsid w:val="00882EE2"/>
    <w:rsid w:val="00885341"/>
    <w:rsid w:val="008949CF"/>
    <w:rsid w:val="00895DC3"/>
    <w:rsid w:val="00896C27"/>
    <w:rsid w:val="008A3CD5"/>
    <w:rsid w:val="008B2FEC"/>
    <w:rsid w:val="008B3D1B"/>
    <w:rsid w:val="008B565B"/>
    <w:rsid w:val="008C0027"/>
    <w:rsid w:val="008C1AB2"/>
    <w:rsid w:val="008C270A"/>
    <w:rsid w:val="008C3057"/>
    <w:rsid w:val="008C6488"/>
    <w:rsid w:val="008D06D1"/>
    <w:rsid w:val="008D41FD"/>
    <w:rsid w:val="008E4C4F"/>
    <w:rsid w:val="008F094E"/>
    <w:rsid w:val="008F1835"/>
    <w:rsid w:val="008F7BE1"/>
    <w:rsid w:val="009012AA"/>
    <w:rsid w:val="0090160E"/>
    <w:rsid w:val="009035A2"/>
    <w:rsid w:val="00904B2C"/>
    <w:rsid w:val="00905BDE"/>
    <w:rsid w:val="00912EB0"/>
    <w:rsid w:val="00914212"/>
    <w:rsid w:val="00914412"/>
    <w:rsid w:val="009167FE"/>
    <w:rsid w:val="00922906"/>
    <w:rsid w:val="00927636"/>
    <w:rsid w:val="0093193E"/>
    <w:rsid w:val="00931AD6"/>
    <w:rsid w:val="009332F1"/>
    <w:rsid w:val="00933CA6"/>
    <w:rsid w:val="00935C15"/>
    <w:rsid w:val="00937293"/>
    <w:rsid w:val="0094085C"/>
    <w:rsid w:val="00950955"/>
    <w:rsid w:val="00951501"/>
    <w:rsid w:val="009532EA"/>
    <w:rsid w:val="00955039"/>
    <w:rsid w:val="00955DCE"/>
    <w:rsid w:val="00956C5E"/>
    <w:rsid w:val="009572C9"/>
    <w:rsid w:val="00963C58"/>
    <w:rsid w:val="0097064F"/>
    <w:rsid w:val="00972919"/>
    <w:rsid w:val="00972AE8"/>
    <w:rsid w:val="00974501"/>
    <w:rsid w:val="0097701F"/>
    <w:rsid w:val="00982D7B"/>
    <w:rsid w:val="00984524"/>
    <w:rsid w:val="00984834"/>
    <w:rsid w:val="0099017D"/>
    <w:rsid w:val="00993928"/>
    <w:rsid w:val="00994D81"/>
    <w:rsid w:val="009A131F"/>
    <w:rsid w:val="009A1A03"/>
    <w:rsid w:val="009A6249"/>
    <w:rsid w:val="009A7B59"/>
    <w:rsid w:val="009A7DDE"/>
    <w:rsid w:val="009B07A8"/>
    <w:rsid w:val="009B31D9"/>
    <w:rsid w:val="009B3CBD"/>
    <w:rsid w:val="009B4092"/>
    <w:rsid w:val="009B4654"/>
    <w:rsid w:val="009C117A"/>
    <w:rsid w:val="009C291D"/>
    <w:rsid w:val="009C32E9"/>
    <w:rsid w:val="009C63E8"/>
    <w:rsid w:val="009D3ADB"/>
    <w:rsid w:val="009E1210"/>
    <w:rsid w:val="009E6374"/>
    <w:rsid w:val="009E6DCA"/>
    <w:rsid w:val="009F1D72"/>
    <w:rsid w:val="009F30FE"/>
    <w:rsid w:val="009F38B7"/>
    <w:rsid w:val="009F5FAD"/>
    <w:rsid w:val="00A059FB"/>
    <w:rsid w:val="00A0675B"/>
    <w:rsid w:val="00A10CE6"/>
    <w:rsid w:val="00A12E6C"/>
    <w:rsid w:val="00A13063"/>
    <w:rsid w:val="00A15BF4"/>
    <w:rsid w:val="00A1660D"/>
    <w:rsid w:val="00A21D15"/>
    <w:rsid w:val="00A21E84"/>
    <w:rsid w:val="00A241C7"/>
    <w:rsid w:val="00A245DA"/>
    <w:rsid w:val="00A2543E"/>
    <w:rsid w:val="00A26444"/>
    <w:rsid w:val="00A27B84"/>
    <w:rsid w:val="00A349B2"/>
    <w:rsid w:val="00A40827"/>
    <w:rsid w:val="00A416C8"/>
    <w:rsid w:val="00A429C3"/>
    <w:rsid w:val="00A437E7"/>
    <w:rsid w:val="00A448CC"/>
    <w:rsid w:val="00A44912"/>
    <w:rsid w:val="00A4544D"/>
    <w:rsid w:val="00A45490"/>
    <w:rsid w:val="00A504FF"/>
    <w:rsid w:val="00A50BAF"/>
    <w:rsid w:val="00A53A4F"/>
    <w:rsid w:val="00A554CA"/>
    <w:rsid w:val="00A55605"/>
    <w:rsid w:val="00A56F85"/>
    <w:rsid w:val="00A628FF"/>
    <w:rsid w:val="00A65141"/>
    <w:rsid w:val="00A66277"/>
    <w:rsid w:val="00A6751B"/>
    <w:rsid w:val="00A71DB9"/>
    <w:rsid w:val="00A74056"/>
    <w:rsid w:val="00A84E1E"/>
    <w:rsid w:val="00A86773"/>
    <w:rsid w:val="00A92E48"/>
    <w:rsid w:val="00AA0A77"/>
    <w:rsid w:val="00AA79E4"/>
    <w:rsid w:val="00AB04D9"/>
    <w:rsid w:val="00AB0B42"/>
    <w:rsid w:val="00AB734F"/>
    <w:rsid w:val="00AC0D90"/>
    <w:rsid w:val="00AC166A"/>
    <w:rsid w:val="00AC1A9F"/>
    <w:rsid w:val="00AC5AD8"/>
    <w:rsid w:val="00AC6658"/>
    <w:rsid w:val="00AC68EE"/>
    <w:rsid w:val="00AC7EB7"/>
    <w:rsid w:val="00AD0476"/>
    <w:rsid w:val="00AD590E"/>
    <w:rsid w:val="00AD5FD8"/>
    <w:rsid w:val="00AE11ED"/>
    <w:rsid w:val="00AE33CC"/>
    <w:rsid w:val="00AE3767"/>
    <w:rsid w:val="00AE6024"/>
    <w:rsid w:val="00AF7030"/>
    <w:rsid w:val="00AF7907"/>
    <w:rsid w:val="00B0038A"/>
    <w:rsid w:val="00B0188D"/>
    <w:rsid w:val="00B0405A"/>
    <w:rsid w:val="00B04C65"/>
    <w:rsid w:val="00B05526"/>
    <w:rsid w:val="00B07254"/>
    <w:rsid w:val="00B11A90"/>
    <w:rsid w:val="00B12822"/>
    <w:rsid w:val="00B129B7"/>
    <w:rsid w:val="00B13563"/>
    <w:rsid w:val="00B147A5"/>
    <w:rsid w:val="00B14907"/>
    <w:rsid w:val="00B14BA0"/>
    <w:rsid w:val="00B178BC"/>
    <w:rsid w:val="00B214D1"/>
    <w:rsid w:val="00B269AF"/>
    <w:rsid w:val="00B31094"/>
    <w:rsid w:val="00B31AFF"/>
    <w:rsid w:val="00B3704F"/>
    <w:rsid w:val="00B37ED0"/>
    <w:rsid w:val="00B47E42"/>
    <w:rsid w:val="00B506D4"/>
    <w:rsid w:val="00B5117B"/>
    <w:rsid w:val="00B52F69"/>
    <w:rsid w:val="00B53791"/>
    <w:rsid w:val="00B55189"/>
    <w:rsid w:val="00B56B73"/>
    <w:rsid w:val="00B5789E"/>
    <w:rsid w:val="00B579CC"/>
    <w:rsid w:val="00B606AD"/>
    <w:rsid w:val="00B6279D"/>
    <w:rsid w:val="00B6409F"/>
    <w:rsid w:val="00B6597A"/>
    <w:rsid w:val="00B662AD"/>
    <w:rsid w:val="00B7003A"/>
    <w:rsid w:val="00B735D9"/>
    <w:rsid w:val="00B76697"/>
    <w:rsid w:val="00B7791B"/>
    <w:rsid w:val="00B814CE"/>
    <w:rsid w:val="00B828F0"/>
    <w:rsid w:val="00B82DD6"/>
    <w:rsid w:val="00B840D4"/>
    <w:rsid w:val="00B843F1"/>
    <w:rsid w:val="00B84D38"/>
    <w:rsid w:val="00B90BE4"/>
    <w:rsid w:val="00BA06D9"/>
    <w:rsid w:val="00BA1177"/>
    <w:rsid w:val="00BA7090"/>
    <w:rsid w:val="00BB07BE"/>
    <w:rsid w:val="00BB792F"/>
    <w:rsid w:val="00BC141C"/>
    <w:rsid w:val="00BC55BB"/>
    <w:rsid w:val="00BC6063"/>
    <w:rsid w:val="00BC71CA"/>
    <w:rsid w:val="00BC7C90"/>
    <w:rsid w:val="00BD09A7"/>
    <w:rsid w:val="00BD18E5"/>
    <w:rsid w:val="00BD1C8E"/>
    <w:rsid w:val="00BD4883"/>
    <w:rsid w:val="00BD60A7"/>
    <w:rsid w:val="00BD769F"/>
    <w:rsid w:val="00BE0AA8"/>
    <w:rsid w:val="00BE38F2"/>
    <w:rsid w:val="00BE67F8"/>
    <w:rsid w:val="00BF06B9"/>
    <w:rsid w:val="00BF52B9"/>
    <w:rsid w:val="00C02197"/>
    <w:rsid w:val="00C14E51"/>
    <w:rsid w:val="00C16909"/>
    <w:rsid w:val="00C22ACD"/>
    <w:rsid w:val="00C3128A"/>
    <w:rsid w:val="00C34C3B"/>
    <w:rsid w:val="00C373FB"/>
    <w:rsid w:val="00C37BE3"/>
    <w:rsid w:val="00C43CFA"/>
    <w:rsid w:val="00C45580"/>
    <w:rsid w:val="00C5233A"/>
    <w:rsid w:val="00C54B1D"/>
    <w:rsid w:val="00C554D5"/>
    <w:rsid w:val="00C55A52"/>
    <w:rsid w:val="00C62B81"/>
    <w:rsid w:val="00C62BDC"/>
    <w:rsid w:val="00C62E6C"/>
    <w:rsid w:val="00C63DFE"/>
    <w:rsid w:val="00C64724"/>
    <w:rsid w:val="00C65DD4"/>
    <w:rsid w:val="00C65EE5"/>
    <w:rsid w:val="00C70868"/>
    <w:rsid w:val="00C738B3"/>
    <w:rsid w:val="00C7459E"/>
    <w:rsid w:val="00C747AB"/>
    <w:rsid w:val="00C749A8"/>
    <w:rsid w:val="00C74CDB"/>
    <w:rsid w:val="00C8294F"/>
    <w:rsid w:val="00C85C23"/>
    <w:rsid w:val="00C86239"/>
    <w:rsid w:val="00C92452"/>
    <w:rsid w:val="00CA2362"/>
    <w:rsid w:val="00CA466E"/>
    <w:rsid w:val="00CA6C0C"/>
    <w:rsid w:val="00CA7AF1"/>
    <w:rsid w:val="00CB0DC8"/>
    <w:rsid w:val="00CB3E57"/>
    <w:rsid w:val="00CB6DD8"/>
    <w:rsid w:val="00CC036D"/>
    <w:rsid w:val="00CC2026"/>
    <w:rsid w:val="00CC47A1"/>
    <w:rsid w:val="00CC7D97"/>
    <w:rsid w:val="00CD229C"/>
    <w:rsid w:val="00CD7450"/>
    <w:rsid w:val="00CE3715"/>
    <w:rsid w:val="00CF017B"/>
    <w:rsid w:val="00CF17E2"/>
    <w:rsid w:val="00CF209F"/>
    <w:rsid w:val="00CF619A"/>
    <w:rsid w:val="00CF6F8F"/>
    <w:rsid w:val="00CF7C1A"/>
    <w:rsid w:val="00D0472B"/>
    <w:rsid w:val="00D052C6"/>
    <w:rsid w:val="00D0652A"/>
    <w:rsid w:val="00D10492"/>
    <w:rsid w:val="00D10D0A"/>
    <w:rsid w:val="00D11176"/>
    <w:rsid w:val="00D11AC2"/>
    <w:rsid w:val="00D11B83"/>
    <w:rsid w:val="00D1274D"/>
    <w:rsid w:val="00D13B22"/>
    <w:rsid w:val="00D14507"/>
    <w:rsid w:val="00D1459D"/>
    <w:rsid w:val="00D162F5"/>
    <w:rsid w:val="00D21947"/>
    <w:rsid w:val="00D21F1A"/>
    <w:rsid w:val="00D259E8"/>
    <w:rsid w:val="00D31AA2"/>
    <w:rsid w:val="00D3331C"/>
    <w:rsid w:val="00D34C39"/>
    <w:rsid w:val="00D36CC4"/>
    <w:rsid w:val="00D370EC"/>
    <w:rsid w:val="00D421C7"/>
    <w:rsid w:val="00D47E9C"/>
    <w:rsid w:val="00D51398"/>
    <w:rsid w:val="00D67B3B"/>
    <w:rsid w:val="00D713E8"/>
    <w:rsid w:val="00D71582"/>
    <w:rsid w:val="00D71E25"/>
    <w:rsid w:val="00D7612E"/>
    <w:rsid w:val="00D76B24"/>
    <w:rsid w:val="00D76D9F"/>
    <w:rsid w:val="00D8113A"/>
    <w:rsid w:val="00D823CE"/>
    <w:rsid w:val="00D837D7"/>
    <w:rsid w:val="00D85FD5"/>
    <w:rsid w:val="00D91605"/>
    <w:rsid w:val="00D92864"/>
    <w:rsid w:val="00D92A5F"/>
    <w:rsid w:val="00D95D47"/>
    <w:rsid w:val="00D9731A"/>
    <w:rsid w:val="00D977EA"/>
    <w:rsid w:val="00DA011D"/>
    <w:rsid w:val="00DA0A1E"/>
    <w:rsid w:val="00DA5297"/>
    <w:rsid w:val="00DA7418"/>
    <w:rsid w:val="00DB323A"/>
    <w:rsid w:val="00DC344F"/>
    <w:rsid w:val="00DC3C34"/>
    <w:rsid w:val="00DC47D7"/>
    <w:rsid w:val="00DC6B51"/>
    <w:rsid w:val="00DD0BF8"/>
    <w:rsid w:val="00DD2D8B"/>
    <w:rsid w:val="00DD7C47"/>
    <w:rsid w:val="00DE01AE"/>
    <w:rsid w:val="00DE1751"/>
    <w:rsid w:val="00DE23AC"/>
    <w:rsid w:val="00DE59A9"/>
    <w:rsid w:val="00DE79CA"/>
    <w:rsid w:val="00DE7CBC"/>
    <w:rsid w:val="00DF54E0"/>
    <w:rsid w:val="00DF5586"/>
    <w:rsid w:val="00DF66B2"/>
    <w:rsid w:val="00E061C4"/>
    <w:rsid w:val="00E07EAC"/>
    <w:rsid w:val="00E10AE4"/>
    <w:rsid w:val="00E13313"/>
    <w:rsid w:val="00E17D4B"/>
    <w:rsid w:val="00E208B3"/>
    <w:rsid w:val="00E21524"/>
    <w:rsid w:val="00E300C9"/>
    <w:rsid w:val="00E323DC"/>
    <w:rsid w:val="00E36BD7"/>
    <w:rsid w:val="00E4222B"/>
    <w:rsid w:val="00E446C8"/>
    <w:rsid w:val="00E456FF"/>
    <w:rsid w:val="00E45876"/>
    <w:rsid w:val="00E46778"/>
    <w:rsid w:val="00E47B57"/>
    <w:rsid w:val="00E511EC"/>
    <w:rsid w:val="00E5189F"/>
    <w:rsid w:val="00E612C6"/>
    <w:rsid w:val="00E65563"/>
    <w:rsid w:val="00E6700B"/>
    <w:rsid w:val="00E70173"/>
    <w:rsid w:val="00E755BC"/>
    <w:rsid w:val="00E75A05"/>
    <w:rsid w:val="00E75ED2"/>
    <w:rsid w:val="00E8108B"/>
    <w:rsid w:val="00E839F9"/>
    <w:rsid w:val="00E84B0A"/>
    <w:rsid w:val="00E84BF5"/>
    <w:rsid w:val="00E84DA6"/>
    <w:rsid w:val="00E86369"/>
    <w:rsid w:val="00E87688"/>
    <w:rsid w:val="00E91476"/>
    <w:rsid w:val="00E926BC"/>
    <w:rsid w:val="00EA01A9"/>
    <w:rsid w:val="00EA4A05"/>
    <w:rsid w:val="00EA4E6F"/>
    <w:rsid w:val="00EA5461"/>
    <w:rsid w:val="00EA6C32"/>
    <w:rsid w:val="00EB0136"/>
    <w:rsid w:val="00EB232F"/>
    <w:rsid w:val="00EB3DC9"/>
    <w:rsid w:val="00EC3740"/>
    <w:rsid w:val="00EC5073"/>
    <w:rsid w:val="00EE24C7"/>
    <w:rsid w:val="00EE544C"/>
    <w:rsid w:val="00EE7CF3"/>
    <w:rsid w:val="00EF1A11"/>
    <w:rsid w:val="00F039A8"/>
    <w:rsid w:val="00F06CA6"/>
    <w:rsid w:val="00F14B08"/>
    <w:rsid w:val="00F22438"/>
    <w:rsid w:val="00F22ED8"/>
    <w:rsid w:val="00F23FF2"/>
    <w:rsid w:val="00F32029"/>
    <w:rsid w:val="00F32D44"/>
    <w:rsid w:val="00F33104"/>
    <w:rsid w:val="00F33D0C"/>
    <w:rsid w:val="00F37EF5"/>
    <w:rsid w:val="00F42104"/>
    <w:rsid w:val="00F422BC"/>
    <w:rsid w:val="00F460F3"/>
    <w:rsid w:val="00F4681E"/>
    <w:rsid w:val="00F46BC1"/>
    <w:rsid w:val="00F61369"/>
    <w:rsid w:val="00F67E1D"/>
    <w:rsid w:val="00F73303"/>
    <w:rsid w:val="00F74F0B"/>
    <w:rsid w:val="00F816A9"/>
    <w:rsid w:val="00F837CE"/>
    <w:rsid w:val="00F8523D"/>
    <w:rsid w:val="00F85AF6"/>
    <w:rsid w:val="00F9163B"/>
    <w:rsid w:val="00F9361A"/>
    <w:rsid w:val="00F94D7C"/>
    <w:rsid w:val="00F97BF2"/>
    <w:rsid w:val="00FA2F87"/>
    <w:rsid w:val="00FA36CA"/>
    <w:rsid w:val="00FA3E9F"/>
    <w:rsid w:val="00FA4876"/>
    <w:rsid w:val="00FA5280"/>
    <w:rsid w:val="00FA5C8A"/>
    <w:rsid w:val="00FA7A5E"/>
    <w:rsid w:val="00FB12F2"/>
    <w:rsid w:val="00FC1516"/>
    <w:rsid w:val="00FC151E"/>
    <w:rsid w:val="00FC2534"/>
    <w:rsid w:val="00FC6454"/>
    <w:rsid w:val="00FE2916"/>
    <w:rsid w:val="00FE3935"/>
    <w:rsid w:val="00FE5AD1"/>
    <w:rsid w:val="00FE6178"/>
    <w:rsid w:val="00FE7350"/>
    <w:rsid w:val="00FE7763"/>
    <w:rsid w:val="00FF2548"/>
    <w:rsid w:val="00FF63A7"/>
    <w:rsid w:val="00FF723D"/>
    <w:rsid w:val="05677A68"/>
    <w:rsid w:val="07424B1B"/>
    <w:rsid w:val="0C0C1864"/>
    <w:rsid w:val="0EF17107"/>
    <w:rsid w:val="0FFC5982"/>
    <w:rsid w:val="192845B3"/>
    <w:rsid w:val="19B21ECC"/>
    <w:rsid w:val="22097C71"/>
    <w:rsid w:val="22CE40F0"/>
    <w:rsid w:val="230F7EF5"/>
    <w:rsid w:val="23441A33"/>
    <w:rsid w:val="25F07FAB"/>
    <w:rsid w:val="283B3DF6"/>
    <w:rsid w:val="2A2A582B"/>
    <w:rsid w:val="2D0A649A"/>
    <w:rsid w:val="2D914B0D"/>
    <w:rsid w:val="31D34DE1"/>
    <w:rsid w:val="32FA3211"/>
    <w:rsid w:val="4A1A1189"/>
    <w:rsid w:val="4C221028"/>
    <w:rsid w:val="5A8D06E4"/>
    <w:rsid w:val="5AD1737F"/>
    <w:rsid w:val="5C541D59"/>
    <w:rsid w:val="68300F62"/>
    <w:rsid w:val="6BF62644"/>
    <w:rsid w:val="73AD6EBF"/>
    <w:rsid w:val="75E72F5C"/>
    <w:rsid w:val="7A332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qFormat="1" w:unhideWhenUsed="0" w:uiPriority="0" w:semiHidden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qFormat="1" w:unhideWhenUsed="0" w:uiPriority="0" w:semiHidden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qFormat="1"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Cs/>
      <w:kern w:val="44"/>
      <w:sz w:val="28"/>
      <w:szCs w:val="28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30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  <w:lang w:val="zh-CN"/>
    </w:rPr>
  </w:style>
  <w:style w:type="paragraph" w:styleId="5">
    <w:name w:val="heading 9"/>
    <w:basedOn w:val="1"/>
    <w:next w:val="1"/>
    <w:link w:val="50"/>
    <w:semiHidden/>
    <w:unhideWhenUsed/>
    <w:qFormat/>
    <w:uiPriority w:val="0"/>
    <w:pPr>
      <w:keepNext/>
      <w:keepLines/>
      <w:spacing w:before="240" w:after="64" w:line="320" w:lineRule="auto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4">
    <w:name w:val="Default Paragraph Font"/>
    <w:semiHidden/>
    <w:unhideWhenUsed/>
    <w:qFormat/>
    <w:uiPriority w:val="1"/>
  </w:style>
  <w:style w:type="table" w:default="1" w:styleId="2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7">
    <w:name w:val="annotation text"/>
    <w:basedOn w:val="1"/>
    <w:link w:val="45"/>
    <w:qFormat/>
    <w:uiPriority w:val="0"/>
    <w:pPr>
      <w:jc w:val="left"/>
    </w:pPr>
  </w:style>
  <w:style w:type="paragraph" w:styleId="8">
    <w:name w:val="Body Text 3"/>
    <w:basedOn w:val="1"/>
    <w:link w:val="49"/>
    <w:semiHidden/>
    <w:unhideWhenUsed/>
    <w:qFormat/>
    <w:uiPriority w:val="0"/>
    <w:pPr>
      <w:spacing w:after="120"/>
    </w:pPr>
    <w:rPr>
      <w:sz w:val="16"/>
      <w:szCs w:val="16"/>
    </w:rPr>
  </w:style>
  <w:style w:type="paragraph" w:styleId="9">
    <w:name w:val="List Bullet 3"/>
    <w:basedOn w:val="1"/>
    <w:qFormat/>
    <w:uiPriority w:val="0"/>
    <w:pPr>
      <w:tabs>
        <w:tab w:val="left" w:pos="1200"/>
      </w:tabs>
      <w:adjustRightInd w:val="0"/>
      <w:snapToGrid w:val="0"/>
      <w:spacing w:line="360" w:lineRule="auto"/>
    </w:pPr>
    <w:rPr>
      <w:sz w:val="24"/>
      <w:szCs w:val="20"/>
    </w:rPr>
  </w:style>
  <w:style w:type="paragraph" w:styleId="10">
    <w:name w:val="Body Text"/>
    <w:basedOn w:val="1"/>
    <w:next w:val="1"/>
    <w:link w:val="47"/>
    <w:qFormat/>
    <w:uiPriority w:val="0"/>
    <w:pPr>
      <w:spacing w:after="120"/>
    </w:pPr>
  </w:style>
  <w:style w:type="paragraph" w:styleId="11">
    <w:name w:val="Body Text Indent"/>
    <w:basedOn w:val="1"/>
    <w:link w:val="31"/>
    <w:qFormat/>
    <w:uiPriority w:val="0"/>
    <w:pPr>
      <w:spacing w:line="700" w:lineRule="exact"/>
      <w:ind w:left="960"/>
    </w:pPr>
    <w:rPr>
      <w:sz w:val="44"/>
      <w:szCs w:val="20"/>
      <w:lang w:val="zh-CN"/>
    </w:rPr>
  </w:style>
  <w:style w:type="paragraph" w:styleId="12">
    <w:name w:val="Plain Text"/>
    <w:qFormat/>
    <w:uiPriority w:val="0"/>
    <w:pPr>
      <w:widowControl w:val="0"/>
      <w:spacing w:line="240" w:lineRule="atLeast"/>
      <w:jc w:val="center"/>
    </w:pPr>
    <w:rPr>
      <w:rFonts w:ascii="宋体" w:hAnsi="宋体" w:eastAsia="宋体" w:cs="Courier New"/>
      <w:spacing w:val="-18"/>
      <w:kern w:val="44"/>
      <w:sz w:val="24"/>
      <w:szCs w:val="24"/>
      <w:lang w:val="en-US" w:eastAsia="zh-CN" w:bidi="ar-SA"/>
    </w:rPr>
  </w:style>
  <w:style w:type="paragraph" w:styleId="13">
    <w:name w:val="Date"/>
    <w:basedOn w:val="1"/>
    <w:next w:val="1"/>
    <w:link w:val="29"/>
    <w:qFormat/>
    <w:uiPriority w:val="0"/>
    <w:pPr>
      <w:ind w:left="100" w:leftChars="2500"/>
    </w:pPr>
    <w:rPr>
      <w:lang w:val="zh-CN"/>
    </w:rPr>
  </w:style>
  <w:style w:type="paragraph" w:styleId="14">
    <w:name w:val="Balloon Text"/>
    <w:basedOn w:val="1"/>
    <w:semiHidden/>
    <w:qFormat/>
    <w:uiPriority w:val="0"/>
    <w:rPr>
      <w:sz w:val="18"/>
      <w:szCs w:val="18"/>
    </w:rPr>
  </w:style>
  <w:style w:type="paragraph" w:styleId="15">
    <w:name w:val="footer"/>
    <w:basedOn w:val="1"/>
    <w:link w:val="3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16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17">
    <w:name w:val="header"/>
    <w:basedOn w:val="1"/>
    <w:link w:val="3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paragraph" w:styleId="1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9">
    <w:name w:val="annotation subject"/>
    <w:basedOn w:val="7"/>
    <w:next w:val="7"/>
    <w:link w:val="46"/>
    <w:qFormat/>
    <w:uiPriority w:val="0"/>
    <w:rPr>
      <w:b/>
      <w:bCs/>
    </w:rPr>
  </w:style>
  <w:style w:type="paragraph" w:styleId="20">
    <w:name w:val="Body Text First Indent"/>
    <w:basedOn w:val="10"/>
    <w:next w:val="1"/>
    <w:link w:val="48"/>
    <w:qFormat/>
    <w:uiPriority w:val="0"/>
    <w:pPr>
      <w:ind w:firstLine="420" w:firstLineChars="100"/>
    </w:pPr>
  </w:style>
  <w:style w:type="paragraph" w:styleId="21">
    <w:name w:val="Body Text First Indent 2"/>
    <w:basedOn w:val="11"/>
    <w:qFormat/>
    <w:uiPriority w:val="0"/>
    <w:pPr>
      <w:spacing w:after="120" w:line="240" w:lineRule="auto"/>
      <w:ind w:left="420" w:leftChars="200" w:firstLine="420" w:firstLineChars="200"/>
    </w:pPr>
    <w:rPr>
      <w:sz w:val="21"/>
    </w:rPr>
  </w:style>
  <w:style w:type="table" w:styleId="23">
    <w:name w:val="Table Grid"/>
    <w:basedOn w:val="2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page number"/>
    <w:basedOn w:val="24"/>
    <w:qFormat/>
    <w:uiPriority w:val="0"/>
  </w:style>
  <w:style w:type="character" w:styleId="26">
    <w:name w:val="Hyperlink"/>
    <w:qFormat/>
    <w:uiPriority w:val="99"/>
    <w:rPr>
      <w:color w:val="0000FF"/>
      <w:u w:val="single"/>
    </w:rPr>
  </w:style>
  <w:style w:type="character" w:styleId="27">
    <w:name w:val="annotation reference"/>
    <w:basedOn w:val="24"/>
    <w:qFormat/>
    <w:uiPriority w:val="0"/>
    <w:rPr>
      <w:sz w:val="21"/>
      <w:szCs w:val="21"/>
    </w:rPr>
  </w:style>
  <w:style w:type="character" w:customStyle="1" w:styleId="28">
    <w:name w:val="style261"/>
    <w:qFormat/>
    <w:uiPriority w:val="0"/>
    <w:rPr>
      <w:sz w:val="20"/>
    </w:rPr>
  </w:style>
  <w:style w:type="character" w:customStyle="1" w:styleId="29">
    <w:name w:val="日期 Char"/>
    <w:link w:val="13"/>
    <w:qFormat/>
    <w:uiPriority w:val="0"/>
    <w:rPr>
      <w:kern w:val="2"/>
      <w:sz w:val="21"/>
      <w:szCs w:val="24"/>
    </w:rPr>
  </w:style>
  <w:style w:type="character" w:customStyle="1" w:styleId="30">
    <w:name w:val="标题 3 Char"/>
    <w:link w:val="4"/>
    <w:semiHidden/>
    <w:qFormat/>
    <w:uiPriority w:val="0"/>
    <w:rPr>
      <w:b/>
      <w:bCs/>
      <w:kern w:val="2"/>
      <w:sz w:val="32"/>
      <w:szCs w:val="32"/>
    </w:rPr>
  </w:style>
  <w:style w:type="character" w:customStyle="1" w:styleId="31">
    <w:name w:val="正文文本缩进 Char"/>
    <w:link w:val="11"/>
    <w:qFormat/>
    <w:uiPriority w:val="0"/>
    <w:rPr>
      <w:kern w:val="2"/>
      <w:sz w:val="44"/>
    </w:rPr>
  </w:style>
  <w:style w:type="character" w:customStyle="1" w:styleId="32">
    <w:name w:val="apple-converted-space"/>
    <w:basedOn w:val="24"/>
    <w:qFormat/>
    <w:uiPriority w:val="0"/>
  </w:style>
  <w:style w:type="character" w:customStyle="1" w:styleId="33">
    <w:name w:val="文档正文 Char"/>
    <w:link w:val="34"/>
    <w:qFormat/>
    <w:uiPriority w:val="0"/>
    <w:rPr>
      <w:rFonts w:ascii="Arial Narrow" w:hAnsi="Arial Narrow"/>
      <w:sz w:val="24"/>
    </w:rPr>
  </w:style>
  <w:style w:type="paragraph" w:customStyle="1" w:styleId="34">
    <w:name w:val="文档正文"/>
    <w:basedOn w:val="1"/>
    <w:link w:val="33"/>
    <w:qFormat/>
    <w:uiPriority w:val="0"/>
    <w:pPr>
      <w:adjustRightInd w:val="0"/>
      <w:snapToGrid w:val="0"/>
      <w:spacing w:line="440" w:lineRule="exact"/>
      <w:ind w:firstLine="567"/>
      <w:textAlignment w:val="baseline"/>
    </w:pPr>
    <w:rPr>
      <w:rFonts w:ascii="Arial Narrow" w:hAnsi="Arial Narrow"/>
      <w:kern w:val="0"/>
      <w:sz w:val="24"/>
      <w:szCs w:val="20"/>
      <w:lang w:val="zh-CN"/>
    </w:rPr>
  </w:style>
  <w:style w:type="character" w:customStyle="1" w:styleId="35">
    <w:name w:val="无间隔 Char"/>
    <w:link w:val="36"/>
    <w:qFormat/>
    <w:uiPriority w:val="1"/>
    <w:rPr>
      <w:rFonts w:ascii="Calibri" w:hAnsi="Calibri"/>
      <w:sz w:val="22"/>
      <w:szCs w:val="22"/>
      <w:lang w:val="en-US" w:eastAsia="zh-CN" w:bidi="ar-SA"/>
    </w:rPr>
  </w:style>
  <w:style w:type="paragraph" w:styleId="36">
    <w:name w:val="No Spacing"/>
    <w:link w:val="35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37">
    <w:name w:val="页眉 Char"/>
    <w:link w:val="17"/>
    <w:qFormat/>
    <w:uiPriority w:val="99"/>
    <w:rPr>
      <w:kern w:val="2"/>
      <w:sz w:val="18"/>
      <w:szCs w:val="18"/>
    </w:rPr>
  </w:style>
  <w:style w:type="character" w:customStyle="1" w:styleId="38">
    <w:name w:val="页脚 Char"/>
    <w:link w:val="15"/>
    <w:qFormat/>
    <w:uiPriority w:val="99"/>
    <w:rPr>
      <w:kern w:val="2"/>
      <w:sz w:val="18"/>
      <w:szCs w:val="18"/>
    </w:rPr>
  </w:style>
  <w:style w:type="paragraph" w:customStyle="1" w:styleId="39">
    <w:name w:val="文件封面"/>
    <w:basedOn w:val="12"/>
    <w:qFormat/>
    <w:uiPriority w:val="0"/>
    <w:rPr>
      <w:b/>
      <w:sz w:val="144"/>
    </w:rPr>
  </w:style>
  <w:style w:type="paragraph" w:customStyle="1" w:styleId="40">
    <w:name w:val="样式1"/>
    <w:basedOn w:val="2"/>
    <w:qFormat/>
    <w:uiPriority w:val="0"/>
    <w:rPr>
      <w:b/>
    </w:rPr>
  </w:style>
  <w:style w:type="paragraph" w:styleId="41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2">
    <w:name w:val="Char1 Char Char Char"/>
    <w:basedOn w:val="1"/>
    <w:qFormat/>
    <w:uiPriority w:val="0"/>
    <w:rPr>
      <w:rFonts w:ascii="Tahoma" w:hAnsi="Tahoma"/>
      <w:sz w:val="30"/>
      <w:szCs w:val="30"/>
    </w:rPr>
  </w:style>
  <w:style w:type="paragraph" w:customStyle="1" w:styleId="43">
    <w:name w:val="默认段落字体 Para Char Char Char Char"/>
    <w:basedOn w:val="1"/>
    <w:qFormat/>
    <w:uiPriority w:val="0"/>
    <w:pPr>
      <w:autoSpaceDE w:val="0"/>
      <w:autoSpaceDN w:val="0"/>
      <w:adjustRightInd w:val="0"/>
      <w:spacing w:line="360" w:lineRule="auto"/>
      <w:jc w:val="left"/>
    </w:pPr>
    <w:rPr>
      <w:snapToGrid w:val="0"/>
      <w:kern w:val="0"/>
      <w:szCs w:val="21"/>
    </w:rPr>
  </w:style>
  <w:style w:type="paragraph" w:customStyle="1" w:styleId="44">
    <w:name w:val="封面下"/>
    <w:basedOn w:val="1"/>
    <w:qFormat/>
    <w:uiPriority w:val="0"/>
    <w:pPr>
      <w:jc w:val="left"/>
    </w:pPr>
    <w:rPr>
      <w:b/>
      <w:sz w:val="32"/>
    </w:rPr>
  </w:style>
  <w:style w:type="character" w:customStyle="1" w:styleId="45">
    <w:name w:val="批注文字 Char"/>
    <w:basedOn w:val="24"/>
    <w:link w:val="7"/>
    <w:qFormat/>
    <w:uiPriority w:val="0"/>
    <w:rPr>
      <w:kern w:val="2"/>
      <w:sz w:val="21"/>
      <w:szCs w:val="24"/>
    </w:rPr>
  </w:style>
  <w:style w:type="character" w:customStyle="1" w:styleId="46">
    <w:name w:val="批注主题 Char"/>
    <w:basedOn w:val="45"/>
    <w:link w:val="19"/>
    <w:qFormat/>
    <w:uiPriority w:val="0"/>
    <w:rPr>
      <w:b/>
      <w:bCs/>
      <w:kern w:val="2"/>
      <w:sz w:val="21"/>
      <w:szCs w:val="24"/>
    </w:rPr>
  </w:style>
  <w:style w:type="character" w:customStyle="1" w:styleId="47">
    <w:name w:val="正文文本 Char"/>
    <w:basedOn w:val="24"/>
    <w:link w:val="10"/>
    <w:qFormat/>
    <w:uiPriority w:val="0"/>
    <w:rPr>
      <w:kern w:val="2"/>
      <w:sz w:val="21"/>
      <w:szCs w:val="24"/>
    </w:rPr>
  </w:style>
  <w:style w:type="character" w:customStyle="1" w:styleId="48">
    <w:name w:val="正文首行缩进 Char"/>
    <w:basedOn w:val="47"/>
    <w:link w:val="20"/>
    <w:qFormat/>
    <w:uiPriority w:val="0"/>
    <w:rPr>
      <w:kern w:val="2"/>
      <w:sz w:val="21"/>
      <w:szCs w:val="24"/>
    </w:rPr>
  </w:style>
  <w:style w:type="character" w:customStyle="1" w:styleId="49">
    <w:name w:val="正文文本 3 Char"/>
    <w:basedOn w:val="24"/>
    <w:link w:val="8"/>
    <w:semiHidden/>
    <w:qFormat/>
    <w:uiPriority w:val="0"/>
    <w:rPr>
      <w:kern w:val="2"/>
      <w:sz w:val="16"/>
      <w:szCs w:val="16"/>
    </w:rPr>
  </w:style>
  <w:style w:type="character" w:customStyle="1" w:styleId="50">
    <w:name w:val="标题 9 Char"/>
    <w:basedOn w:val="24"/>
    <w:link w:val="5"/>
    <w:semiHidden/>
    <w:qFormat/>
    <w:uiPriority w:val="0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51">
    <w:name w:val="标题 9 字符"/>
    <w:qFormat/>
    <w:uiPriority w:val="0"/>
    <w:rPr>
      <w:rFonts w:ascii="Arial" w:hAnsi="Arial" w:eastAsia="黑体"/>
      <w:b/>
      <w:kern w:val="2"/>
      <w:sz w:val="24"/>
    </w:rPr>
  </w:style>
  <w:style w:type="paragraph" w:customStyle="1" w:styleId="52">
    <w:name w:val="正文1"/>
    <w:basedOn w:val="1"/>
    <w:qFormat/>
    <w:uiPriority w:val="0"/>
    <w:pPr>
      <w:spacing w:line="300" w:lineRule="auto"/>
      <w:ind w:firstLine="200" w:firstLineChars="200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CFC0B0-A3C8-4EF7-9F70-8B9D975B8F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CQTP</Company>
  <Pages>2</Pages>
  <Words>787</Words>
  <Characters>928</Characters>
  <Lines>1</Lines>
  <Paragraphs>2</Paragraphs>
  <TotalTime>0</TotalTime>
  <ScaleCrop>false</ScaleCrop>
  <LinksUpToDate>false</LinksUpToDate>
  <CharactersWithSpaces>988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2023-07-24T01:39:00Z</dcterms:created>
  <dc:creator>何源</dc:creator>
  <cp:lastModifiedBy>小小小朋友o∩_∩o</cp:lastModifiedBy>
  <cp:lastPrinted>2023-11-07T06:31:00Z</cp:lastPrinted>
  <dcterms:modified xsi:type="dcterms:W3CDTF">2025-07-10T08:14:06Z</dcterms:modified>
  <dc:title>音响及相关设备采购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2EF006B2F25D4D09AAC22A111567E557_13</vt:lpwstr>
  </property>
  <property fmtid="{D5CDD505-2E9C-101B-9397-08002B2CF9AE}" pid="4" name="KSOTemplateDocerSaveRecord">
    <vt:lpwstr>eyJoZGlkIjoiM2RhODQyMWQ4MGVhMjZlMjQ3MTA0NjIzN2UzZTg1YzkiLCJ1c2VySWQiOiI0MTAxNjMxMDcifQ==</vt:lpwstr>
  </property>
</Properties>
</file>