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1000" w:lineRule="exact"/>
        <w:ind w:firstLine="1040"/>
        <w:jc w:val="center"/>
        <w:rPr>
          <w:rFonts w:ascii="宋体" w:hAnsi="宋体"/>
          <w:color w:val="000000"/>
          <w:sz w:val="44"/>
          <w:szCs w:val="44"/>
        </w:rPr>
      </w:pPr>
      <w:bookmarkStart w:id="0" w:name="_Toc298927773"/>
      <w:r>
        <w:rPr>
          <w:rFonts w:hint="eastAsia" w:ascii="方正小标宋_GBK" w:eastAsia="方正小标宋_GBK"/>
          <w:sz w:val="52"/>
          <w:szCs w:val="52"/>
          <w:lang w:eastAsia="zh-CN"/>
        </w:rPr>
        <w:t>重庆市</w:t>
      </w:r>
      <w:r>
        <w:rPr>
          <w:rFonts w:hint="eastAsia" w:ascii="方正小标宋_GBK" w:eastAsia="方正小标宋_GBK"/>
          <w:sz w:val="52"/>
          <w:szCs w:val="52"/>
        </w:rPr>
        <w:t>巴南区</w:t>
      </w:r>
      <w:r>
        <w:rPr>
          <w:rFonts w:hint="eastAsia" w:ascii="方正小标宋_GBK" w:eastAsia="方正小标宋_GBK"/>
          <w:sz w:val="52"/>
          <w:szCs w:val="52"/>
          <w:lang w:eastAsia="zh-CN"/>
        </w:rPr>
        <w:t>巴渝小</w:t>
      </w:r>
      <w:r>
        <w:rPr>
          <w:rFonts w:hint="eastAsia" w:ascii="方正小标宋_GBK" w:eastAsia="方正小标宋_GBK"/>
          <w:sz w:val="52"/>
          <w:szCs w:val="52"/>
        </w:rPr>
        <w:t>学校</w:t>
      </w:r>
    </w:p>
    <w:p>
      <w:pPr>
        <w:widowControl/>
        <w:spacing w:line="280" w:lineRule="atLeast"/>
        <w:ind w:firstLine="1040"/>
        <w:jc w:val="center"/>
        <w:rPr>
          <w:rFonts w:ascii="方正小标宋_GBK" w:hAnsi="宋体" w:eastAsia="方正小标宋_GBK" w:cs="宋体"/>
          <w:kern w:val="0"/>
          <w:sz w:val="52"/>
          <w:szCs w:val="52"/>
        </w:rPr>
      </w:pPr>
    </w:p>
    <w:p>
      <w:pPr>
        <w:widowControl/>
        <w:spacing w:line="900" w:lineRule="exact"/>
        <w:ind w:firstLine="1040"/>
        <w:jc w:val="center"/>
        <w:rPr>
          <w:rFonts w:ascii="方正小标宋_GBK" w:hAnsi="宋体" w:eastAsia="方正小标宋_GBK" w:cs="宋体"/>
          <w:kern w:val="0"/>
          <w:sz w:val="52"/>
          <w:szCs w:val="52"/>
        </w:rPr>
      </w:pPr>
      <w:r>
        <w:rPr>
          <w:rFonts w:hint="eastAsia" w:ascii="方正小标宋_GBK" w:hAnsi="宋体" w:eastAsia="方正小标宋_GBK" w:cs="宋体"/>
          <w:kern w:val="0"/>
          <w:sz w:val="52"/>
          <w:szCs w:val="52"/>
        </w:rPr>
        <w:t>简</w:t>
      </w:r>
    </w:p>
    <w:p>
      <w:pPr>
        <w:widowControl/>
        <w:spacing w:line="900" w:lineRule="exact"/>
        <w:ind w:firstLine="1040"/>
        <w:jc w:val="center"/>
        <w:rPr>
          <w:rFonts w:ascii="方正小标宋_GBK" w:hAnsi="宋体" w:eastAsia="方正小标宋_GBK" w:cs="宋体"/>
          <w:kern w:val="0"/>
          <w:sz w:val="52"/>
          <w:szCs w:val="52"/>
        </w:rPr>
      </w:pPr>
      <w:r>
        <w:rPr>
          <w:rFonts w:hint="eastAsia" w:ascii="方正小标宋_GBK" w:hAnsi="宋体" w:eastAsia="方正小标宋_GBK" w:cs="宋体"/>
          <w:kern w:val="0"/>
          <w:sz w:val="52"/>
          <w:szCs w:val="52"/>
        </w:rPr>
        <w:t>易</w:t>
      </w:r>
    </w:p>
    <w:p>
      <w:pPr>
        <w:widowControl/>
        <w:spacing w:line="900" w:lineRule="exact"/>
        <w:ind w:firstLine="1040"/>
        <w:jc w:val="center"/>
        <w:rPr>
          <w:rFonts w:ascii="方正小标宋_GBK" w:hAnsi="宋体" w:eastAsia="方正小标宋_GBK" w:cs="宋体"/>
          <w:kern w:val="0"/>
          <w:sz w:val="52"/>
          <w:szCs w:val="52"/>
        </w:rPr>
      </w:pPr>
      <w:r>
        <w:rPr>
          <w:rFonts w:hint="eastAsia" w:ascii="方正小标宋_GBK" w:hAnsi="宋体" w:eastAsia="方正小标宋_GBK" w:cs="宋体"/>
          <w:kern w:val="0"/>
          <w:sz w:val="52"/>
          <w:szCs w:val="52"/>
        </w:rPr>
        <w:t>书</w:t>
      </w:r>
    </w:p>
    <w:p>
      <w:pPr>
        <w:widowControl/>
        <w:spacing w:line="900" w:lineRule="exact"/>
        <w:ind w:firstLine="1040"/>
        <w:jc w:val="center"/>
        <w:rPr>
          <w:rFonts w:ascii="方正小标宋_GBK" w:hAnsi="宋体" w:eastAsia="方正小标宋_GBK" w:cs="宋体"/>
          <w:kern w:val="0"/>
          <w:sz w:val="52"/>
          <w:szCs w:val="52"/>
        </w:rPr>
      </w:pPr>
      <w:r>
        <w:rPr>
          <w:rFonts w:hint="eastAsia" w:ascii="方正小标宋_GBK" w:hAnsi="宋体" w:eastAsia="方正小标宋_GBK" w:cs="宋体"/>
          <w:kern w:val="0"/>
          <w:sz w:val="52"/>
          <w:szCs w:val="52"/>
        </w:rPr>
        <w:t>法</w:t>
      </w:r>
    </w:p>
    <w:p>
      <w:pPr>
        <w:widowControl/>
        <w:spacing w:line="900" w:lineRule="exact"/>
        <w:ind w:firstLine="1040"/>
        <w:jc w:val="center"/>
        <w:rPr>
          <w:rFonts w:ascii="方正小标宋_GBK" w:hAnsi="宋体" w:eastAsia="方正小标宋_GBK" w:cs="宋体"/>
          <w:kern w:val="0"/>
          <w:sz w:val="52"/>
          <w:szCs w:val="52"/>
        </w:rPr>
      </w:pPr>
      <w:r>
        <w:rPr>
          <w:rFonts w:hint="eastAsia" w:ascii="方正小标宋_GBK" w:hAnsi="宋体" w:eastAsia="方正小标宋_GBK" w:cs="宋体"/>
          <w:kern w:val="0"/>
          <w:sz w:val="52"/>
          <w:szCs w:val="52"/>
        </w:rPr>
        <w:t>教</w:t>
      </w:r>
    </w:p>
    <w:p>
      <w:pPr>
        <w:widowControl/>
        <w:spacing w:line="900" w:lineRule="exact"/>
        <w:ind w:firstLine="1040"/>
        <w:jc w:val="center"/>
        <w:rPr>
          <w:rFonts w:ascii="方正小标宋_GBK" w:hAnsi="宋体" w:eastAsia="方正小标宋_GBK" w:cs="宋体"/>
          <w:kern w:val="0"/>
          <w:sz w:val="52"/>
          <w:szCs w:val="52"/>
        </w:rPr>
      </w:pPr>
      <w:r>
        <w:rPr>
          <w:rFonts w:hint="eastAsia" w:ascii="方正小标宋_GBK" w:hAnsi="宋体" w:eastAsia="方正小标宋_GBK" w:cs="宋体"/>
          <w:kern w:val="0"/>
          <w:sz w:val="52"/>
          <w:szCs w:val="52"/>
        </w:rPr>
        <w:t>室</w:t>
      </w:r>
    </w:p>
    <w:p>
      <w:pPr>
        <w:widowControl/>
        <w:spacing w:line="900" w:lineRule="exact"/>
        <w:ind w:firstLine="1040"/>
        <w:jc w:val="center"/>
        <w:rPr>
          <w:rFonts w:ascii="方正小标宋_GBK" w:hAnsi="宋体" w:eastAsia="方正小标宋_GBK" w:cs="宋体"/>
          <w:kern w:val="0"/>
          <w:sz w:val="52"/>
          <w:szCs w:val="52"/>
        </w:rPr>
      </w:pPr>
      <w:r>
        <w:rPr>
          <w:rFonts w:hint="eastAsia" w:ascii="方正小标宋_GBK" w:hAnsi="宋体" w:eastAsia="方正小标宋_GBK" w:cs="宋体"/>
          <w:kern w:val="0"/>
          <w:sz w:val="52"/>
          <w:szCs w:val="52"/>
        </w:rPr>
        <w:t>技</w:t>
      </w:r>
    </w:p>
    <w:p>
      <w:pPr>
        <w:widowControl/>
        <w:spacing w:line="900" w:lineRule="exact"/>
        <w:ind w:firstLine="1040"/>
        <w:jc w:val="center"/>
        <w:rPr>
          <w:rFonts w:ascii="方正小标宋_GBK" w:hAnsi="宋体" w:eastAsia="方正小标宋_GBK" w:cs="宋体"/>
          <w:kern w:val="0"/>
          <w:sz w:val="52"/>
          <w:szCs w:val="52"/>
        </w:rPr>
      </w:pPr>
      <w:r>
        <w:rPr>
          <w:rFonts w:hint="eastAsia" w:ascii="方正小标宋_GBK" w:hAnsi="宋体" w:eastAsia="方正小标宋_GBK" w:cs="宋体"/>
          <w:kern w:val="0"/>
          <w:sz w:val="52"/>
          <w:szCs w:val="52"/>
        </w:rPr>
        <w:t>术</w:t>
      </w:r>
    </w:p>
    <w:p>
      <w:pPr>
        <w:widowControl/>
        <w:spacing w:line="900" w:lineRule="exact"/>
        <w:ind w:firstLine="1040"/>
        <w:jc w:val="center"/>
        <w:rPr>
          <w:rFonts w:ascii="方正小标宋_GBK" w:hAnsi="宋体" w:eastAsia="方正小标宋_GBK" w:cs="宋体"/>
          <w:kern w:val="0"/>
          <w:sz w:val="52"/>
          <w:szCs w:val="52"/>
        </w:rPr>
      </w:pPr>
      <w:r>
        <w:rPr>
          <w:rFonts w:hint="eastAsia" w:ascii="方正小标宋_GBK" w:hAnsi="宋体" w:eastAsia="方正小标宋_GBK" w:cs="宋体"/>
          <w:kern w:val="0"/>
          <w:sz w:val="52"/>
          <w:szCs w:val="52"/>
        </w:rPr>
        <w:t>方</w:t>
      </w:r>
    </w:p>
    <w:p>
      <w:pPr>
        <w:widowControl/>
        <w:spacing w:line="900" w:lineRule="exact"/>
        <w:ind w:firstLine="1040"/>
        <w:jc w:val="center"/>
        <w:rPr>
          <w:rFonts w:ascii="方正小标宋_GBK" w:hAnsi="宋体" w:eastAsia="方正小标宋_GBK" w:cs="宋体"/>
          <w:kern w:val="0"/>
          <w:sz w:val="52"/>
          <w:szCs w:val="52"/>
        </w:rPr>
      </w:pPr>
      <w:r>
        <w:rPr>
          <w:rFonts w:hint="eastAsia" w:ascii="方正小标宋_GBK" w:hAnsi="宋体" w:eastAsia="方正小标宋_GBK" w:cs="宋体"/>
          <w:kern w:val="0"/>
          <w:sz w:val="52"/>
          <w:szCs w:val="52"/>
        </w:rPr>
        <w:t>案</w:t>
      </w:r>
    </w:p>
    <w:p>
      <w:pPr>
        <w:widowControl/>
        <w:spacing w:line="280" w:lineRule="atLeast"/>
        <w:ind w:firstLine="600"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pacing w:line="280" w:lineRule="atLeast"/>
        <w:ind w:firstLine="600"/>
        <w:jc w:val="center"/>
        <w:rPr>
          <w:rFonts w:ascii="仿宋_GB2312" w:hAnsi="宋体" w:eastAsia="仿宋_GB2312" w:cs="宋体"/>
          <w:kern w:val="0"/>
          <w:sz w:val="30"/>
          <w:szCs w:val="30"/>
        </w:rPr>
      </w:pPr>
    </w:p>
    <w:p>
      <w:pPr>
        <w:widowControl/>
        <w:spacing w:line="280" w:lineRule="atLeast"/>
        <w:ind w:firstLine="3360" w:firstLineChars="1050"/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重庆市巴南区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巴渝小学校</w:t>
      </w:r>
    </w:p>
    <w:p>
      <w:pPr>
        <w:widowControl/>
        <w:spacing w:line="280" w:lineRule="atLeast"/>
        <w:ind w:firstLine="4500" w:firstLineChars="1500"/>
        <w:rPr>
          <w:rFonts w:ascii="方正仿宋_GBK" w:hAnsi="宋体" w:eastAsia="方正仿宋_GBK" w:cs="宋体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kern w:val="0"/>
          <w:sz w:val="30"/>
          <w:szCs w:val="30"/>
        </w:rPr>
        <w:t>2023年5月</w:t>
      </w:r>
    </w:p>
    <w:p>
      <w:pPr>
        <w:widowControl/>
        <w:ind w:firstLine="600"/>
        <w:outlineLvl w:val="1"/>
        <w:rPr>
          <w:rFonts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一、项目背景</w:t>
      </w:r>
      <w:bookmarkEnd w:id="0"/>
    </w:p>
    <w:p>
      <w:pPr>
        <w:snapToGrid w:val="0"/>
        <w:spacing w:line="560" w:lineRule="exact"/>
        <w:ind w:firstLine="560"/>
        <w:rPr>
          <w:rFonts w:ascii="方正仿宋_GBK" w:eastAsia="方正仿宋_GBK"/>
          <w:sz w:val="28"/>
          <w:szCs w:val="28"/>
        </w:rPr>
      </w:pPr>
      <w:bookmarkStart w:id="1" w:name="_Toc298927774"/>
      <w:r>
        <w:rPr>
          <w:rFonts w:hint="eastAsia" w:ascii="方正仿宋_GBK" w:eastAsia="方正仿宋_GBK"/>
          <w:sz w:val="28"/>
          <w:szCs w:val="28"/>
        </w:rPr>
        <w:t>根据巴南区政府对</w:t>
      </w:r>
      <w:r>
        <w:rPr>
          <w:rFonts w:hint="eastAsia" w:ascii="方正仿宋_GBK" w:eastAsia="方正仿宋_GBK"/>
          <w:sz w:val="28"/>
          <w:szCs w:val="28"/>
          <w:lang w:eastAsia="zh-CN"/>
        </w:rPr>
        <w:t>巴渝小</w:t>
      </w:r>
      <w:bookmarkStart w:id="7" w:name="_GoBack"/>
      <w:bookmarkEnd w:id="7"/>
      <w:r>
        <w:rPr>
          <w:rFonts w:hint="eastAsia" w:ascii="方正仿宋_GBK" w:eastAsia="方正仿宋_GBK"/>
          <w:sz w:val="28"/>
          <w:szCs w:val="28"/>
        </w:rPr>
        <w:t>学校建设工作的统一部署，根据重庆市教委相关文件要求结合学校办学实际情况，决定实施简易书法教室建设项目。</w:t>
      </w:r>
    </w:p>
    <w:p>
      <w:pPr>
        <w:widowControl/>
        <w:ind w:firstLine="600"/>
        <w:outlineLvl w:val="1"/>
        <w:rPr>
          <w:rFonts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二、项目概况</w:t>
      </w:r>
      <w:bookmarkEnd w:id="1"/>
    </w:p>
    <w:p>
      <w:pPr>
        <w:snapToGrid w:val="0"/>
        <w:spacing w:line="560" w:lineRule="exact"/>
        <w:ind w:firstLine="56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根据规划，此项目为简易书法教室建设项目。含设备、软件及书法桌椅等，具体设施见附件。</w:t>
      </w:r>
    </w:p>
    <w:p>
      <w:pPr>
        <w:widowControl/>
        <w:ind w:firstLine="600"/>
        <w:outlineLvl w:val="1"/>
        <w:rPr>
          <w:rFonts w:ascii="黑体" w:hAnsi="宋体" w:eastAsia="黑体" w:cs="宋体"/>
          <w:kern w:val="0"/>
          <w:sz w:val="30"/>
          <w:szCs w:val="30"/>
        </w:rPr>
      </w:pPr>
      <w:bookmarkStart w:id="2" w:name="_Toc298927775"/>
      <w:bookmarkStart w:id="3" w:name="_Toc298927778"/>
      <w:r>
        <w:rPr>
          <w:rFonts w:hint="eastAsia" w:ascii="黑体" w:hAnsi="宋体" w:eastAsia="黑体" w:cs="宋体"/>
          <w:kern w:val="0"/>
          <w:sz w:val="30"/>
          <w:szCs w:val="30"/>
        </w:rPr>
        <w:t>三、项目需求</w:t>
      </w:r>
      <w:bookmarkEnd w:id="2"/>
      <w:r>
        <w:rPr>
          <w:rFonts w:hint="eastAsia" w:ascii="黑体" w:hAnsi="宋体" w:eastAsia="黑体" w:cs="宋体"/>
          <w:kern w:val="0"/>
          <w:sz w:val="30"/>
          <w:szCs w:val="30"/>
        </w:rPr>
        <w:t>以及技术要求方案</w:t>
      </w:r>
    </w:p>
    <w:bookmarkEnd w:id="3"/>
    <w:p>
      <w:pPr>
        <w:snapToGrid w:val="0"/>
        <w:spacing w:line="560" w:lineRule="exact"/>
        <w:ind w:firstLine="560"/>
        <w:rPr>
          <w:rFonts w:ascii="方正仿宋_GBK" w:eastAsia="方正仿宋_GBK"/>
          <w:sz w:val="28"/>
          <w:szCs w:val="28"/>
        </w:rPr>
      </w:pPr>
      <w:bookmarkStart w:id="4" w:name="_Toc298927779"/>
      <w:r>
        <w:rPr>
          <w:rFonts w:hint="eastAsia" w:ascii="方正仿宋_GBK" w:eastAsia="方正仿宋_GBK"/>
          <w:sz w:val="28"/>
          <w:szCs w:val="28"/>
        </w:rPr>
        <w:t>（一）各设施设备技术参数、数量见附件</w:t>
      </w:r>
    </w:p>
    <w:bookmarkEnd w:id="4"/>
    <w:p>
      <w:pPr>
        <w:snapToGrid w:val="0"/>
        <w:spacing w:line="560" w:lineRule="exact"/>
        <w:ind w:firstLine="56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（二）所有货物成交供应商负责免费送到用户指定安装地点，免费安装。</w:t>
      </w:r>
    </w:p>
    <w:p>
      <w:pPr>
        <w:snapToGrid w:val="0"/>
        <w:spacing w:line="560" w:lineRule="exact"/>
        <w:ind w:firstLine="56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三）成交供应商如在该用户指定的区域内有售后服务网点的，需在响应文件中提供成交供应商售后服务网点的详细地址、联系人及联系电话清单。成交供应商如售后服务网点不能达到该区域用户的，需在响应文件中提供针对该项目指定的常驻售后服务人员、地址及联系人电话清单，并与该区域用户以合同的方式签定一份常驻该区售后服务承诺书,以保证该项目后期的正常运行。</w:t>
      </w:r>
      <w:bookmarkStart w:id="5" w:name="_Toc22265"/>
    </w:p>
    <w:p>
      <w:pPr>
        <w:ind w:firstLine="600"/>
        <w:rPr>
          <w:rFonts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四、培训要求</w:t>
      </w:r>
      <w:bookmarkEnd w:id="5"/>
    </w:p>
    <w:p>
      <w:pPr>
        <w:snapToGrid w:val="0"/>
        <w:spacing w:line="560" w:lineRule="exact"/>
        <w:ind w:firstLine="56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项目建设完成后，须到每所学校开展现场操作培训，指导信息技术管理人员学会平台的日常管理；指导书法老师会用平台，逐步实现用好平台。</w:t>
      </w:r>
    </w:p>
    <w:p>
      <w:pPr>
        <w:ind w:firstLine="600"/>
        <w:rPr>
          <w:rFonts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五、本项目整体质保三年</w:t>
      </w:r>
    </w:p>
    <w:p>
      <w:pPr>
        <w:snapToGrid w:val="0"/>
        <w:spacing w:line="560" w:lineRule="exact"/>
        <w:ind w:firstLine="56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该项目整体三年免费质保，自验收合格之日起计算。</w:t>
      </w:r>
    </w:p>
    <w:p>
      <w:pPr>
        <w:snapToGrid w:val="0"/>
        <w:spacing w:line="560" w:lineRule="exact"/>
        <w:ind w:firstLine="560"/>
        <w:rPr>
          <w:rFonts w:hint="eastAsia" w:ascii="方正仿宋_GBK" w:eastAsia="方正仿宋_GBK"/>
          <w:sz w:val="28"/>
          <w:szCs w:val="28"/>
        </w:rPr>
      </w:pPr>
    </w:p>
    <w:p>
      <w:pPr>
        <w:widowControl/>
        <w:ind w:firstLine="600"/>
        <w:rPr>
          <w:rFonts w:ascii="黑体" w:hAnsi="黑体" w:eastAsia="黑体"/>
          <w:sz w:val="30"/>
          <w:szCs w:val="30"/>
        </w:rPr>
      </w:pPr>
    </w:p>
    <w:p>
      <w:pPr>
        <w:widowControl/>
        <w:ind w:firstLine="6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b/>
          <w:sz w:val="30"/>
          <w:szCs w:val="30"/>
        </w:rPr>
        <w:t>：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巴渝小学</w:t>
      </w:r>
      <w:r>
        <w:rPr>
          <w:rFonts w:hint="eastAsia" w:ascii="方正仿宋_GBK" w:hAnsi="宋体" w:eastAsia="方正仿宋_GBK"/>
          <w:sz w:val="28"/>
          <w:szCs w:val="28"/>
        </w:rPr>
        <w:t>简易书法教室技术方案</w:t>
      </w:r>
    </w:p>
    <w:p>
      <w:pPr>
        <w:widowControl/>
        <w:spacing w:line="360" w:lineRule="auto"/>
        <w:ind w:firstLine="640"/>
        <w:jc w:val="center"/>
        <w:rPr>
          <w:rFonts w:ascii="方正黑体_GBK" w:hAnsi="方正黑体_GBK" w:eastAsia="方正黑体_GBK" w:cs="方正黑体_GBK"/>
          <w:color w:val="1C1B10"/>
          <w:sz w:val="32"/>
          <w:szCs w:val="32"/>
        </w:rPr>
      </w:pPr>
    </w:p>
    <w:p>
      <w:pPr>
        <w:widowControl/>
        <w:spacing w:line="360" w:lineRule="auto"/>
        <w:ind w:firstLine="880"/>
        <w:jc w:val="center"/>
        <w:rPr>
          <w:rFonts w:hint="eastAsia" w:ascii="方正小标宋_GBK" w:hAnsi="方正黑体_GBK" w:eastAsia="方正小标宋_GBK" w:cs="方正黑体_GBK"/>
          <w:color w:val="1C1B10"/>
          <w:sz w:val="44"/>
          <w:szCs w:val="44"/>
          <w:lang w:eastAsia="zh-CN"/>
        </w:rPr>
      </w:pPr>
    </w:p>
    <w:p>
      <w:pPr>
        <w:widowControl/>
        <w:spacing w:line="360" w:lineRule="auto"/>
        <w:ind w:firstLine="880"/>
        <w:jc w:val="center"/>
        <w:rPr>
          <w:rFonts w:ascii="方正小标宋_GBK" w:hAnsi="方正黑体_GBK" w:eastAsia="方正小标宋_GBK" w:cs="方正黑体_GBK"/>
          <w:color w:val="1C1B10"/>
          <w:sz w:val="44"/>
          <w:szCs w:val="44"/>
        </w:rPr>
      </w:pPr>
      <w:r>
        <w:rPr>
          <w:rFonts w:hint="eastAsia" w:ascii="方正小标宋_GBK" w:hAnsi="方正黑体_GBK" w:eastAsia="方正小标宋_GBK" w:cs="方正黑体_GBK"/>
          <w:color w:val="1C1B10"/>
          <w:sz w:val="44"/>
          <w:szCs w:val="44"/>
          <w:lang w:eastAsia="zh-CN"/>
        </w:rPr>
        <w:t>巴渝小学</w:t>
      </w:r>
      <w:r>
        <w:rPr>
          <w:rFonts w:hint="eastAsia" w:ascii="方正小标宋_GBK" w:hAnsi="方正黑体_GBK" w:eastAsia="方正小标宋_GBK" w:cs="方正黑体_GBK"/>
          <w:color w:val="1C1B10"/>
          <w:sz w:val="44"/>
          <w:szCs w:val="44"/>
        </w:rPr>
        <w:t>简易书法教室技术方案</w:t>
      </w:r>
    </w:p>
    <w:p>
      <w:pPr>
        <w:pStyle w:val="2"/>
        <w:spacing w:before="319" w:after="159" w:line="240" w:lineRule="auto"/>
        <w:ind w:left="210"/>
        <w:jc w:val="left"/>
        <w:rPr>
          <w:rFonts w:ascii="黑体" w:hAnsi="黑体" w:cs="方正黑体_GBK"/>
          <w:color w:val="1C1B10"/>
          <w:sz w:val="30"/>
          <w:szCs w:val="30"/>
        </w:rPr>
      </w:pPr>
      <w:bookmarkStart w:id="6" w:name="_Toc29561"/>
      <w:r>
        <w:rPr>
          <w:rFonts w:hint="eastAsia" w:ascii="黑体" w:hAnsi="黑体" w:cs="方正黑体_GBK"/>
          <w:color w:val="1C1B10"/>
          <w:sz w:val="30"/>
          <w:szCs w:val="30"/>
          <w:lang w:eastAsia="zh-CN"/>
        </w:rPr>
        <w:t>　一、</w:t>
      </w:r>
      <w:r>
        <w:rPr>
          <w:rFonts w:hint="eastAsia" w:ascii="黑体" w:hAnsi="黑体" w:cs="方正黑体_GBK"/>
          <w:color w:val="1C1B10"/>
          <w:sz w:val="30"/>
          <w:szCs w:val="30"/>
        </w:rPr>
        <w:t>主要功能</w:t>
      </w:r>
      <w:bookmarkEnd w:id="6"/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（一）实现教学的效果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1.实现真正学生学习书法家书写的硬笔教学视频（包含各种字帖的笔画、偏旁部首、全部例字）；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2.实现真正学生学习书法家书写的软笔教学视频（包含各种字帖的笔画、偏旁部首、全部例字）；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3.实现真正学生学习书法家在线课堂（包含了书法大师、书法名家课程）。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（二）书法老师在线示范教学，可制作微课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1.实现书法老师现场书写360度在线直播教学，学生每个座位直接观看学习的过程，实现示范教学；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2.实现书法教师同步书写，同步讲解，同步传播，方便老师录制书法精品微课，一次讲解，重复使用；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3.实现书法教师作品的抓拍保存，可供学生赏析、学习和临摹；</w:t>
      </w:r>
    </w:p>
    <w:p>
      <w:pPr>
        <w:spacing w:line="400" w:lineRule="exact"/>
        <w:ind w:firstLine="480"/>
        <w:rPr>
          <w:rFonts w:hint="eastAsia" w:ascii="方正仿宋_GBK" w:hAnsi="宋体" w:eastAsia="方正仿宋_GBK"/>
          <w:color w:val="1C1B10"/>
          <w:szCs w:val="24"/>
          <w:lang w:eastAsia="zh-CN"/>
        </w:rPr>
      </w:pPr>
      <w:r>
        <w:rPr>
          <w:rFonts w:hint="eastAsia" w:ascii="方正仿宋_GBK" w:hAnsi="宋体" w:eastAsia="方正仿宋_GBK"/>
          <w:color w:val="1C1B10"/>
          <w:szCs w:val="24"/>
        </w:rPr>
        <w:t>4.实现其他作品的保存和收录，方便学生赏析、学习和临摹；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 xml:space="preserve">    5.实现学生作品的无痕点评；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6.实现学生作业的收录和保存，方便对学生的作品进行归档和保存。</w:t>
      </w:r>
    </w:p>
    <w:p>
      <w:pPr>
        <w:spacing w:line="400" w:lineRule="exact"/>
        <w:ind w:firstLine="480"/>
        <w:rPr>
          <w:rFonts w:ascii="方正仿宋_GBK" w:hAnsi="宋体" w:eastAsia="方正仿宋_GBK"/>
          <w:szCs w:val="24"/>
        </w:rPr>
      </w:pPr>
      <w:r>
        <w:rPr>
          <w:rFonts w:hint="eastAsia" w:ascii="方正仿宋_GBK" w:hAnsi="宋体" w:eastAsia="方正仿宋_GBK"/>
          <w:szCs w:val="24"/>
        </w:rPr>
        <w:t>（三）电子白板技术下的同屏讲解</w:t>
      </w:r>
    </w:p>
    <w:p>
      <w:pPr>
        <w:spacing w:line="400" w:lineRule="exact"/>
        <w:ind w:firstLine="480"/>
        <w:rPr>
          <w:rFonts w:ascii="方正仿宋_GBK" w:hAnsi="宋体" w:eastAsia="方正仿宋_GBK"/>
          <w:szCs w:val="24"/>
        </w:rPr>
      </w:pPr>
      <w:r>
        <w:rPr>
          <w:rFonts w:hint="eastAsia" w:ascii="方正仿宋_GBK" w:hAnsi="宋体" w:eastAsia="方正仿宋_GBK"/>
          <w:szCs w:val="24"/>
        </w:rPr>
        <w:t>1.真正实现书法教学的板书示范难题，取代传统的黑板粉笔板书；</w:t>
      </w:r>
    </w:p>
    <w:p>
      <w:pPr>
        <w:spacing w:line="400" w:lineRule="exact"/>
        <w:ind w:firstLine="480"/>
        <w:rPr>
          <w:rFonts w:ascii="方正仿宋_GBK" w:hAnsi="宋体" w:eastAsia="方正仿宋_GBK"/>
          <w:szCs w:val="24"/>
        </w:rPr>
      </w:pPr>
      <w:r>
        <w:rPr>
          <w:rFonts w:hint="eastAsia" w:ascii="方正仿宋_GBK" w:hAnsi="宋体" w:eastAsia="方正仿宋_GBK"/>
          <w:szCs w:val="24"/>
        </w:rPr>
        <w:t>2.多种背景和模板，方便了书法教师讲解笔顺和间架结构；</w:t>
      </w:r>
    </w:p>
    <w:p>
      <w:pPr>
        <w:spacing w:line="400" w:lineRule="exact"/>
        <w:ind w:firstLine="480"/>
        <w:rPr>
          <w:rFonts w:ascii="方正仿宋_GBK" w:hAnsi="宋体" w:eastAsia="方正仿宋_GBK"/>
          <w:szCs w:val="24"/>
        </w:rPr>
      </w:pPr>
      <w:r>
        <w:rPr>
          <w:rFonts w:hint="eastAsia" w:ascii="方正仿宋_GBK" w:hAnsi="宋体" w:eastAsia="方正仿宋_GBK"/>
          <w:szCs w:val="24"/>
        </w:rPr>
        <w:t>3.轻松实现了宣纸、画布、黑板等，多种字格可选，方便教师教学；</w:t>
      </w:r>
    </w:p>
    <w:p>
      <w:pPr>
        <w:spacing w:line="400" w:lineRule="exact"/>
        <w:ind w:firstLine="480"/>
        <w:rPr>
          <w:rFonts w:ascii="方正仿宋_GBK" w:hAnsi="宋体" w:eastAsia="方正仿宋_GBK"/>
          <w:szCs w:val="24"/>
        </w:rPr>
      </w:pPr>
      <w:r>
        <w:rPr>
          <w:rFonts w:hint="eastAsia" w:ascii="方正仿宋_GBK" w:hAnsi="宋体" w:eastAsia="方正仿宋_GBK"/>
          <w:szCs w:val="24"/>
        </w:rPr>
        <w:t>4.教师利用板书示范系统讲解授课内容，真正实现同屏讲解。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（四）数字化平台下的书法智慧教室的创建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1.实现书法、美术教学的信息化，提高学生的学习兴趣和爱好，提升课堂学习氛围；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2.实现书法教学过程中的电子字帖的应用；</w:t>
      </w:r>
    </w:p>
    <w:p>
      <w:pPr>
        <w:spacing w:line="400" w:lineRule="exact"/>
        <w:ind w:firstLine="480"/>
        <w:rPr>
          <w:rFonts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3.实现数字信息化的书法技术；</w:t>
      </w:r>
    </w:p>
    <w:p>
      <w:pPr>
        <w:spacing w:line="400" w:lineRule="exact"/>
        <w:ind w:firstLine="480"/>
        <w:rPr>
          <w:rFonts w:hint="eastAsia" w:ascii="方正仿宋_GBK" w:hAnsi="宋体" w:eastAsia="方正仿宋_GBK"/>
          <w:color w:val="1C1B10"/>
          <w:szCs w:val="24"/>
        </w:rPr>
      </w:pPr>
      <w:r>
        <w:rPr>
          <w:rFonts w:hint="eastAsia" w:ascii="方正仿宋_GBK" w:hAnsi="宋体" w:eastAsia="方正仿宋_GBK"/>
          <w:color w:val="1C1B10"/>
          <w:szCs w:val="24"/>
        </w:rPr>
        <w:t>4.实现书法家的教学视频通过数字信息化的技术呈现。</w:t>
      </w:r>
    </w:p>
    <w:p>
      <w:pPr>
        <w:spacing w:line="400" w:lineRule="exact"/>
        <w:ind w:firstLine="480"/>
        <w:rPr>
          <w:rFonts w:hint="eastAsia" w:ascii="方正黑体_GBK" w:hAnsi="方正黑体_GBK" w:eastAsia="方正黑体_GBK" w:cs="方正黑体_GBK"/>
          <w:color w:val="1C1B10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color w:val="1C1B10"/>
          <w:sz w:val="28"/>
          <w:szCs w:val="28"/>
          <w:lang w:eastAsia="zh-CN"/>
        </w:rPr>
        <w:t>二、设备清单及技术参数</w:t>
      </w:r>
    </w:p>
    <w:p>
      <w:pPr>
        <w:spacing w:line="400" w:lineRule="exact"/>
        <w:ind w:firstLine="480"/>
        <w:rPr>
          <w:rFonts w:hint="eastAsia" w:ascii="方正黑体_GBK" w:hAnsi="方正黑体_GBK" w:eastAsia="方正黑体_GBK" w:cs="方正黑体_GBK"/>
          <w:color w:val="1C1B10"/>
          <w:sz w:val="28"/>
          <w:szCs w:val="28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567" w:right="1134" w:bottom="567" w:left="1134" w:header="851" w:footer="992" w:gutter="0"/>
          <w:cols w:space="720" w:num="1"/>
          <w:docGrid w:type="lines" w:linePitch="319" w:charSpace="0"/>
        </w:sectPr>
      </w:pPr>
    </w:p>
    <w:tbl>
      <w:tblPr>
        <w:tblStyle w:val="6"/>
        <w:tblpPr w:leftFromText="180" w:rightFromText="180" w:vertAnchor="text" w:horzAnchor="page" w:tblpX="1580" w:tblpY="-1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56"/>
        <w:gridCol w:w="9574"/>
        <w:gridCol w:w="1014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序号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产品名称</w:t>
            </w:r>
          </w:p>
        </w:tc>
        <w:tc>
          <w:tcPr>
            <w:tcW w:w="95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技术参数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单位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笔尖跟踪四机位书画教学展示台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1.拍摄架：全金属构架,铝合金底座。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2.配置1台跟踪摄像机、2台双镜头摄像机、1台单镜头摄像机。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3.跟踪摄像机智能跟踪笔尖细节，教师示范书写时，摄像机能上下左右自动旋转变换角度，实现对毛笔笔尖跟踪拍摄。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4.摄像机具有网络接口，内置镜头，输出视频帧速率：每秒大于25帧。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5.支持镜头自动动变焦，支持通过软件调整缩放倍数并自动对焦，顶置摄像机和左上方摄像机内置双镜头。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6.顶置摄像机和左上方摄像机支持10倍光学变焦。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7.支持保存镜头位置，需要时可一键调出，自动恢复到相应位置。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套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笔尖跟踪直播示范系统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1．系统支持连接书画教学展示台的四台摄像机同时拍摄直播、录像，其中跟踪摄像头在左方智能跟踪笔尖，两台摄像机从正上方和左侧方侧向进行同时拍摄录课，另一台摄像机录制教师授课画面。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2.软件界面同时显示正面、侧面、教师、跟踪四个画面，并在画面上进行标识，画面上清楚标识正面、侧面、教师、跟踪。支持单镜头画面、双镜头画面、三镜头画面、画中画四种录播模式功能，四种显示模式都直接双击切换。支持三台摄像机的视频录制、多个画面同步回放功能；支持播放文件时间显示数字走表功能；支持在软件内直接修改视频、图片文件名，支持拍摄的视频文件自带拍摄年、月、日、时、分、秒信息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3.支持快镜头播放、暂停功能。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4.支持慢镜头播放、暂停功能。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5.支持通过软件调整缩放倍数并自动对焦。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6.支持在画面上任意批注功能。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7.教师在示范书写的时候，可以在界面同时展现要示范的例字的视频、例字多个字体、例字的多个碑帖，显示在软件摄像机拍摄的界面，方便老师临写，字帖可随意放大缩小，可随意放在软件界面的任何位置。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8.支持一键抓图、看图功能。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套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书法教学查询系统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1.碑帖资源查询可实现通过年代、作者、字帖名字进行智能化检索，并可任意放大缩小拖动字帖。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2.支持通过原图、高光、荧光、红外、3D等模式进行碑帖的查看欣赏以及临摹。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3.创作碑帖素材查询可通过关键字检索功能来搜索相应的碑帖素材。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4.支持输入文字、拼音搜索功能，支持教育部推荐临摹、教育部推荐欣赏选项按钮；支持黑白反向功能，原贴是白底黑字的可以直接转换成黑底白字，原贴是黑底白字的可以直接转换成白底黑字。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5.内含中国历代高清碑帖，包含教育部关于印发《中小学书法教育指导纲要》推荐的临摹范本全部碑帖，包含楷书、隶书、行书；包含教育部关于印发《中小学书法教育指导纲要》推荐的欣赏作品全部碑帖，包含篆、隶、草、楷、行五种字体。包含教育部关于印发《中小学书法教育指导纲要》推荐之外的全部碑帖，包含篆、隶、草、楷、行五种字体，不少于10000张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6.支持任意批注功能。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套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书法教学视频资源平台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1.人性化界面，方便进行控制、查询、播放及备课调整功能。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2.内置和教材同步的高清毛笔书法示范讲解视频。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3.含各年级课时的毛笔示范视频，针对每一个字，每一个笔画都有教学视频。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4.每个视频都配有教学音频讲解。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5.视频资源均为国内知名书法家亲自书写，每个字的视频为高清拍摄，方便观察运笔方式。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6.视频资源按照每一例字的结构、笔画、结体规律进行分类，可以一键式调取任一课时内的视频资料。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7.支持老师管理密码功能。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8.支持任意批注功能。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套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书法字帖排版系统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1.支持1-500个字内，任意字体数量排版功能，随意设置字格大小，调节字格的宽、高，支持鼠标滚轮选择模板。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2.支持拼音搜索，可同时输入多字拼音，直接搜索多字；支持多字文本搜索；支持书写字体历史记录功能。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3.内含每个字的笔顺动画，字体分解动画，字体笔顺分解序列图。支持在软件界面直接点播现代书法家书写的颜欧柳赵及字体中偏旁、例字的视频功能。</w:t>
            </w:r>
          </w:p>
          <w:p>
            <w:pPr>
              <w:spacing w:line="300" w:lineRule="exact"/>
              <w:ind w:firstLine="420"/>
              <w:rPr>
                <w:rFonts w:hint="eastAsia" w:ascii="仿宋" w:hAnsi="仿宋" w:eastAsia="仿宋" w:cs="仿宋"/>
                <w:color w:val="1C1B1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4.可以实时同步临摹台显示</w:t>
            </w: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5.支持字帖文件随意排版及混排。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6.支持电子字帖全屏显示，通过调整排版规格控制每个字的大小和位置。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7.内置篆、隶、楷、行、草五种软笔字体字帖文件，不少于2万字以上字帖库资源。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8.支持米字格、回字格、九宫格、田字格、大方格选项。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9.支持集字练习功能；支持一键排版六步教学法功能。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10.支持边看边练功能，一边是书法家视频教学，另一边是学生临摹书法家字帖功能。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11.支持字体使用的历史记录功能。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12.支持老师自定义适合自己教学的排版模板功能。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13.支持一字多体排版功能。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套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书法集创系统（书法字典）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1.支持折扇、团扇、条幅、横幅、斗方、对联、中堂等模式集字创作功能，从1言到500言随意编辑排版功能，支持字体大小缩放功能。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2.支持自定义创作作品类型功能。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3.支持字体自适应大小功能，后面排版的字体自动适应第一个排版好的字体大小。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4.支持自适应角度调整，字体智能化自动调整摆放角度。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5.支持文件新建、修改、保存、放大缩小、临摹功能。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6.包含重修三门记、陋室铭、六体千字文、灵隐禅师塔铭、黄庭经、淮云院记、后赤壁赋、归来辞去、道德经、东铭、大学、感兴诗并序、多宝塔碑、颜勤礼碑、颜家庙碑、颜体合成创作、赵体合成创作等多个创作字体模块内容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7.支持一键还原功能。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8.支持文字和拼音搜索功能。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9.支持双模式教学，即老师统一授课集创模块以及学生自主学习集创功能模块。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10.在配置互动模块时，支持老师一键收取学习集创练习作品的功能。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套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7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书法课程讲义系统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1.系统全部课程不少于700课时。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2.包含颜体1、颜体2、欧、柳、赵5套基本课程，每套课程各不低于100课时，均是独立的软件模块，支持查看范字的书写要点讲解，书写示范视频讲解，单钩、双钩、笔法、示意图，核心示范字的文字演变，每课时都有书法知识点讲解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3.包括跟教育部配套教材相匹配的课程课时（可在教育部通过的11套教材里面任选1套），均是独立的软件模块，支持查看范字的书写要点讲解，书写示范视频讲解，单钩、双钩、笔法、示意图，核心示范字的文字演变，每课时都有书法知识点讲解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4．颜欧柳赵及教育部教材的配套讲义中，支持课程临摹练习界面可一键统一变换字体、字格，可变换需要练习的字帖。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5．颜欧柳赵及教育部教材的配套讲义中，支持所有示范字可一键变换字体、字格，可变换需要讲解的字帖。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6．颜欧柳赵及教育部教材的配套讲义中，每个课时均具有通过拼字游戏进行书法结构练习：教师一键推送拼字游戏到学生端临摹台，学生临摹台变为手指触控操作，拖动被拆分的字体笔画，在米字格中进行拼字，拼字完成可显示原帖，系统可自动打分和排名。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套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8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三笔字板书示范书写软件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1.软件支持选用白板、黑板、宣纸和画布四种模式作为背景底纹。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2.软件支持米字格、田字格、田回格、九宫格、方格和无格作为写字用底格。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3.软件排版支持从一字格到十五字格等不同排版方式。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4.笔类：支持毛笔、铅笔、钢笔、艺术笔、粉笔、刀笔、水彩笔等不少于12种笔类的书写功能。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5.软件支持标注和具有橡皮擦功能。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6.支持笔锋粗细、浓度、锐利可调控。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7.支持色板，颜色可自由设置，≥1600万色。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8.具有全屏显示功能。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9.支持在字体排版软件界面、视频资源库软件界面、视频直播软件界面、碑帖查询软件界面、课程讲义软件界面进行批注、点评功能。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10.支持一键清屏功能。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套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中控系统</w:t>
            </w:r>
          </w:p>
          <w:p>
            <w:pPr>
              <w:spacing w:line="300" w:lineRule="exact"/>
              <w:ind w:firstLine="422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1.开机界面即是智慧书法教学系统平台界面，通过主机系统直接控制书法直播系统、大屏、软件等软硬件。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2.支持自动洗笔器的统一控制。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3.系统平台有独立的音乐背景模块软件。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4.控制系统硬件规格：CPU：内核数≥6，处理器基本评频率≥2.6GHz，内存：不低于4G，硬盘：不低于1TB。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5.板书专用手写屏规格：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显示尺寸：不低于21.5寸（16:9），分辨率：不低于1920*1080，对比度：不低于1000:1，感应方式：电磁式；解析度：不低于2000Lpi；反应速度：不低于200点/秒；压感：不低于2048级；每套压感笔不少于3支。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台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教师中控条案（教师桌）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1.规格：不低于180cm×80cm×75cm，实木结构。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2.古典书桌设计，烤漆处理。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3.全部卯榫结构。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4.支持将本方案中的中控、教师手绘屏、直播系统集成在中控条案中。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5.门字砚：不低于20cm×13cm×4cm，材质：鱼子石。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6.毛笔笔架：仿古造型，不低于36cm×36cm×10cm，材质: 鸡翅木。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7.笔洗：含笔搁一体，不低于7.9cm×20cm，材质：优质陶瓷，釉色细腻。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8.砚台：陶瓷材质，6寸（直径15.2cm）。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9.镇尺一副：加重型黑梓木，≥30*4*2.5cm。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10.毛毡：不低于1×2米，可以水洗反复使用。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11.笔筒：不低于12.5cm×9.5cm，材质: 黑檀。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.毛笔套装：笔头材质为纯狼毫；笔杆材质：天然黑湘妃；大号毛笔尺寸：出锋3.8cm、口径1.1cm、全长26.5cm；中号毛笔：出锋3.3cm、口径0.9cm、全长26.0cm；小号毛笔：出锋2.8cm，口径0.8cm，全长25.5cm。（以上数值均±0.3cm）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13.配套实木方凳1个,实木结构,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规格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：≥300*400*500mm；凳面厚度≥18mm，直角脚凳，做工精细，凳面水平光滑无凸起，与教师桌同色。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台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书法临摹桌（学生桌）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1.材质：采用优质实木制作，桌面厚度≥16mm以上。仿古设计。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2.规格≥140cm×60cm×75cm；根据学校实际教室大小情况定制和摆放。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3.要求：结实牢靠。书法桌简洁大方，纹理清晰，外观光亮，所有材质均经过防虫、防潮处理，喷环保漆，颜色均匀，符合国家规定行业环保标准。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4.配套实木方凳2个,实木结构,规格：≥300*400*430mm；凳面厚度≥13mm，直角脚凳，做工精细，凳面水平光滑无凸起，与桌子同色。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5.所有木质家具中的甲醛释放量须满足GB18584-2001室内装饰材料 木家具中的有害物质限量标准；表面漆涂层须通过有害物质限量的重金属含量的要求。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书法器材 (学生用)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1.毛笔笔架：仿古造型，不低于36cm×36cm×10cm，材质: 鸡翅木。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毛笔：大中小各一，笔头材质为纯狼毫；笔杆材质：天然黑湘妃；大号毛笔尺寸：出锋3.8cm、口径1.1cm、全长26.5cm；中号毛笔：出锋3.3cm、口径0.9cm、全长26.0cm；小号毛笔：出锋2.8cm，口径0.8cm，全长25.5cm。（以上数值均±0.3cm）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3.笔洗：含笔搁一体，不低于7.9cm×20cm，材质：优质陶瓷，釉色细腻。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4.砚台：陶瓷材质，五寸（直径12.5cm）。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5.镇尺一副：加重型黑梓木，≥30*4*2.5cm。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6.毛毡：不低于0.5*0.7米，可以水洗反复使用。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7.无墨书法练习套装：卷轴水写布一张，≥700*400mm，练习格85*85mm；临摹字帖卡一套：≥18页， ≥25cm*5cm，铜版纸，印刷清晰。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套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双盆水槽台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规格：≥长1200mmX宽550mmX高780mm（双盆）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1.台面：采用大理石台面，陶瓷洗手盆，台下盆结构，并经精密加工、倒角、打磨，呈光滑半圆形，注重人性化设计，美观实用。</w:t>
            </w:r>
          </w:p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2.柜体采用≥16mm三聚氢胺板，颜色与书法桌同色。截面PVC自动封边，优质五金配件，安装给排水。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套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kern w:val="0"/>
                <w:sz w:val="21"/>
                <w:szCs w:val="21"/>
              </w:rPr>
              <w:t>14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C1B10"/>
                <w:sz w:val="21"/>
                <w:szCs w:val="21"/>
              </w:rPr>
              <w:t>系统安装调试</w:t>
            </w:r>
          </w:p>
        </w:tc>
        <w:tc>
          <w:tcPr>
            <w:tcW w:w="9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jc w:val="left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含辅材、开挖、线路预埋、恢复、运输费、保险费、安装调试费、培训费等所有费用。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批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1C1B10"/>
                <w:sz w:val="21"/>
                <w:szCs w:val="21"/>
              </w:rPr>
              <w:t>备注</w:t>
            </w:r>
          </w:p>
        </w:tc>
        <w:tc>
          <w:tcPr>
            <w:tcW w:w="116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/>
              <w:rPr>
                <w:rFonts w:ascii="仿宋" w:hAnsi="仿宋" w:eastAsia="仿宋" w:cs="仿宋"/>
                <w:color w:val="1C1B1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  <w:lang w:val="zh-CN"/>
              </w:rPr>
              <w:t>为了设备的配套兼容性，和售后服务的完整性，本配置上述1-9项必须为同一厂家的产品（</w:t>
            </w: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需提供相关证明材料</w:t>
            </w: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  <w:lang w:val="zh-CN"/>
              </w:rPr>
              <w:t>），由</w:t>
            </w: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</w:rPr>
              <w:t>供应商</w:t>
            </w:r>
            <w:r>
              <w:rPr>
                <w:rFonts w:hint="eastAsia" w:ascii="仿宋" w:hAnsi="仿宋" w:eastAsia="仿宋" w:cs="仿宋"/>
                <w:color w:val="1C1B10"/>
                <w:sz w:val="21"/>
                <w:szCs w:val="21"/>
                <w:lang w:val="zh-CN"/>
              </w:rPr>
              <w:t>负责系统的安装、调试及培训。</w:t>
            </w:r>
          </w:p>
        </w:tc>
      </w:tr>
    </w:tbl>
    <w:p>
      <w:pPr>
        <w:ind w:firstLine="0" w:firstLineChars="0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RmNGIyNWVlY2VjZjA3OTI4ZTk1NmIwYWJhZjI4YTYifQ=="/>
  </w:docVars>
  <w:rsids>
    <w:rsidRoot w:val="00BA709F"/>
    <w:rsid w:val="000018EC"/>
    <w:rsid w:val="000114DE"/>
    <w:rsid w:val="000202B9"/>
    <w:rsid w:val="00073E47"/>
    <w:rsid w:val="001746B2"/>
    <w:rsid w:val="001C157F"/>
    <w:rsid w:val="0020537B"/>
    <w:rsid w:val="003B4435"/>
    <w:rsid w:val="00466017"/>
    <w:rsid w:val="004705E8"/>
    <w:rsid w:val="004A453E"/>
    <w:rsid w:val="004A696A"/>
    <w:rsid w:val="004E0C7C"/>
    <w:rsid w:val="00542EBF"/>
    <w:rsid w:val="00596609"/>
    <w:rsid w:val="005B3AE1"/>
    <w:rsid w:val="005E699A"/>
    <w:rsid w:val="00613DB2"/>
    <w:rsid w:val="00624DF1"/>
    <w:rsid w:val="00652CA5"/>
    <w:rsid w:val="006716CA"/>
    <w:rsid w:val="0069321D"/>
    <w:rsid w:val="006B656F"/>
    <w:rsid w:val="00700773"/>
    <w:rsid w:val="007150BD"/>
    <w:rsid w:val="0072237C"/>
    <w:rsid w:val="0078164F"/>
    <w:rsid w:val="007A75AF"/>
    <w:rsid w:val="00823AE6"/>
    <w:rsid w:val="0083661D"/>
    <w:rsid w:val="00855DD0"/>
    <w:rsid w:val="008A072B"/>
    <w:rsid w:val="008C0A1F"/>
    <w:rsid w:val="008C59CA"/>
    <w:rsid w:val="00911889"/>
    <w:rsid w:val="00964D46"/>
    <w:rsid w:val="00985008"/>
    <w:rsid w:val="009C1429"/>
    <w:rsid w:val="009F6681"/>
    <w:rsid w:val="00A11D9E"/>
    <w:rsid w:val="00A134D6"/>
    <w:rsid w:val="00A75211"/>
    <w:rsid w:val="00A83B4A"/>
    <w:rsid w:val="00B63742"/>
    <w:rsid w:val="00B84DA7"/>
    <w:rsid w:val="00BA709F"/>
    <w:rsid w:val="00BB08FB"/>
    <w:rsid w:val="00BD5B67"/>
    <w:rsid w:val="00C017F7"/>
    <w:rsid w:val="00C36A78"/>
    <w:rsid w:val="00CC7C36"/>
    <w:rsid w:val="00CF7C6C"/>
    <w:rsid w:val="00D45783"/>
    <w:rsid w:val="00D71A40"/>
    <w:rsid w:val="00DF5AA9"/>
    <w:rsid w:val="00E70BFB"/>
    <w:rsid w:val="00EA3FC7"/>
    <w:rsid w:val="00ED068A"/>
    <w:rsid w:val="00EE6D69"/>
    <w:rsid w:val="00F33DD8"/>
    <w:rsid w:val="00FF4773"/>
    <w:rsid w:val="143D5889"/>
    <w:rsid w:val="4C87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144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tabs>
        <w:tab w:val="left" w:pos="3360"/>
      </w:tabs>
      <w:snapToGrid w:val="0"/>
      <w:spacing w:beforeLines="100" w:afterLines="50" w:line="800" w:lineRule="atLeast"/>
      <w:ind w:firstLine="0" w:firstLineChars="0"/>
      <w:jc w:val="center"/>
      <w:outlineLvl w:val="0"/>
    </w:pPr>
    <w:rPr>
      <w:rFonts w:eastAsia="黑体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3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标题 1 Char"/>
    <w:basedOn w:val="7"/>
    <w:link w:val="2"/>
    <w:qFormat/>
    <w:uiPriority w:val="0"/>
    <w:rPr>
      <w:rFonts w:ascii="Times New Roman" w:hAnsi="Times New Roman" w:eastAsia="黑体" w:cs="Times New Roman"/>
      <w:sz w:val="44"/>
      <w:szCs w:val="20"/>
    </w:rPr>
  </w:style>
  <w:style w:type="paragraph" w:customStyle="1" w:styleId="13">
    <w:name w:val="章标题"/>
    <w:next w:val="1"/>
    <w:qFormat/>
    <w:uiPriority w:val="0"/>
    <w:pPr>
      <w:numPr>
        <w:ilvl w:val="1"/>
        <w:numId w:val="1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30E46-6EF3-4004-AB35-AA1F25B637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5287</Words>
  <Characters>5763</Characters>
  <Lines>43</Lines>
  <Paragraphs>12</Paragraphs>
  <TotalTime>317</TotalTime>
  <ScaleCrop>false</ScaleCrop>
  <LinksUpToDate>false</LinksUpToDate>
  <CharactersWithSpaces>5779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2023-05-18T01:40:00Z</dcterms:created>
  <dc:creator>AutoBVT</dc:creator>
  <cp:lastModifiedBy>刘川江</cp:lastModifiedBy>
  <dcterms:modified xsi:type="dcterms:W3CDTF">2023-06-06T08:10:14Z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098474533169456DB1D06BA82A7656E3_12</vt:lpwstr>
  </property>
</Properties>
</file>