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27D9B" w:rsidRDefault="00784EBB">
      <w:pPr>
        <w:spacing w:line="1600" w:lineRule="exact"/>
        <w:jc w:val="center"/>
        <w:rPr>
          <w:rFonts w:ascii="仿宋" w:eastAsia="仿宋" w:hAnsi="仿宋" w:cs="仿宋"/>
          <w:sz w:val="52"/>
        </w:rPr>
      </w:pPr>
      <w:r>
        <w:rPr>
          <w:rFonts w:ascii="仿宋" w:eastAsia="仿宋" w:hAnsi="仿宋" w:cs="仿宋" w:hint="eastAsia"/>
          <w:sz w:val="52"/>
        </w:rPr>
        <w:t xml:space="preserve">   </w:t>
      </w:r>
    </w:p>
    <w:p w:rsidR="00127D9B" w:rsidRPr="00DC284A" w:rsidRDefault="00784EBB">
      <w:pPr>
        <w:spacing w:line="1600" w:lineRule="exact"/>
        <w:jc w:val="center"/>
        <w:rPr>
          <w:rFonts w:ascii="仿宋" w:eastAsia="仿宋" w:hAnsi="仿宋" w:cs="仿宋"/>
          <w:sz w:val="130"/>
          <w:szCs w:val="130"/>
        </w:rPr>
      </w:pPr>
      <w:r w:rsidRPr="00DC284A">
        <w:rPr>
          <w:rFonts w:ascii="仿宋" w:eastAsia="仿宋" w:hAnsi="仿宋" w:cs="仿宋" w:hint="eastAsia"/>
          <w:sz w:val="130"/>
          <w:szCs w:val="130"/>
        </w:rPr>
        <w:t>询价通知书</w:t>
      </w:r>
    </w:p>
    <w:p w:rsidR="00127D9B" w:rsidRPr="00DC284A" w:rsidRDefault="00127D9B">
      <w:pPr>
        <w:spacing w:line="1600" w:lineRule="exact"/>
        <w:jc w:val="center"/>
        <w:rPr>
          <w:rFonts w:ascii="仿宋" w:eastAsia="仿宋" w:hAnsi="仿宋" w:cs="仿宋"/>
          <w:b/>
          <w:sz w:val="30"/>
        </w:rPr>
      </w:pPr>
    </w:p>
    <w:p w:rsidR="00127D9B" w:rsidRPr="00DC284A" w:rsidRDefault="00127D9B">
      <w:pPr>
        <w:spacing w:line="500" w:lineRule="exact"/>
        <w:rPr>
          <w:rFonts w:ascii="仿宋" w:eastAsia="仿宋" w:hAnsi="仿宋" w:cs="仿宋"/>
          <w:b/>
          <w:sz w:val="32"/>
          <w:szCs w:val="32"/>
        </w:rPr>
      </w:pPr>
    </w:p>
    <w:p w:rsidR="00127D9B" w:rsidRPr="00DC284A" w:rsidRDefault="00784EBB">
      <w:pPr>
        <w:spacing w:line="500" w:lineRule="exact"/>
        <w:ind w:firstLineChars="200" w:firstLine="720"/>
        <w:jc w:val="center"/>
        <w:rPr>
          <w:rFonts w:ascii="仿宋" w:eastAsia="仿宋" w:hAnsi="仿宋" w:cs="仿宋"/>
          <w:sz w:val="36"/>
          <w:szCs w:val="36"/>
        </w:rPr>
      </w:pPr>
      <w:r w:rsidRPr="00DC284A">
        <w:rPr>
          <w:rFonts w:ascii="仿宋" w:eastAsia="仿宋" w:hAnsi="仿宋" w:cs="仿宋" w:hint="eastAsia"/>
          <w:sz w:val="36"/>
          <w:szCs w:val="36"/>
        </w:rPr>
        <w:t>项  目  号：JD25B00008</w:t>
      </w:r>
    </w:p>
    <w:p w:rsidR="00127D9B" w:rsidRPr="00DC284A" w:rsidRDefault="00784EBB">
      <w:pPr>
        <w:spacing w:line="500" w:lineRule="exact"/>
        <w:ind w:firstLineChars="200" w:firstLine="720"/>
        <w:jc w:val="center"/>
        <w:rPr>
          <w:rFonts w:ascii="仿宋" w:eastAsia="仿宋" w:hAnsi="仿宋" w:cs="仿宋"/>
          <w:sz w:val="36"/>
          <w:szCs w:val="36"/>
        </w:rPr>
      </w:pPr>
      <w:r w:rsidRPr="00DC284A">
        <w:rPr>
          <w:rFonts w:ascii="仿宋" w:eastAsia="仿宋" w:hAnsi="仿宋" w:cs="仿宋" w:hint="eastAsia"/>
          <w:sz w:val="36"/>
          <w:szCs w:val="36"/>
        </w:rPr>
        <w:t>询价项目名称：重庆交通大学</w:t>
      </w:r>
      <w:bookmarkStart w:id="0" w:name="OLE_LINK20"/>
      <w:bookmarkStart w:id="1" w:name="OLE_LINK21"/>
      <w:bookmarkStart w:id="2" w:name="_GoBack"/>
      <w:r w:rsidRPr="00DC284A">
        <w:rPr>
          <w:rFonts w:ascii="仿宋" w:eastAsia="仿宋" w:hAnsi="仿宋" w:cs="仿宋" w:hint="eastAsia"/>
          <w:sz w:val="36"/>
          <w:szCs w:val="36"/>
        </w:rPr>
        <w:t>陆海通国际书院</w:t>
      </w:r>
      <w:bookmarkEnd w:id="0"/>
      <w:bookmarkEnd w:id="1"/>
      <w:bookmarkEnd w:id="2"/>
      <w:r w:rsidRPr="00DC284A">
        <w:rPr>
          <w:rFonts w:ascii="仿宋" w:eastAsia="仿宋" w:hAnsi="仿宋" w:cs="仿宋" w:hint="eastAsia"/>
          <w:sz w:val="36"/>
          <w:szCs w:val="36"/>
        </w:rPr>
        <w:t>场地改造项目</w:t>
      </w:r>
    </w:p>
    <w:p w:rsidR="00127D9B" w:rsidRPr="00DC284A" w:rsidRDefault="00127D9B">
      <w:pPr>
        <w:spacing w:line="700" w:lineRule="exact"/>
        <w:jc w:val="center"/>
        <w:rPr>
          <w:rFonts w:ascii="仿宋" w:eastAsia="仿宋" w:hAnsi="仿宋" w:cs="仿宋"/>
          <w:b/>
          <w:sz w:val="36"/>
          <w:szCs w:val="36"/>
        </w:rPr>
      </w:pPr>
    </w:p>
    <w:p w:rsidR="00127D9B" w:rsidRPr="00DC284A" w:rsidRDefault="00127D9B">
      <w:pPr>
        <w:spacing w:line="700" w:lineRule="exact"/>
        <w:jc w:val="center"/>
        <w:rPr>
          <w:rFonts w:ascii="仿宋" w:eastAsia="仿宋" w:hAnsi="仿宋" w:cs="仿宋"/>
          <w:b/>
          <w:sz w:val="36"/>
          <w:szCs w:val="36"/>
        </w:rPr>
      </w:pPr>
    </w:p>
    <w:p w:rsidR="00127D9B" w:rsidRPr="00DC284A" w:rsidRDefault="00127D9B">
      <w:pPr>
        <w:spacing w:line="700" w:lineRule="exact"/>
        <w:rPr>
          <w:rFonts w:ascii="仿宋" w:eastAsia="仿宋" w:hAnsi="仿宋" w:cs="仿宋"/>
          <w:b/>
          <w:sz w:val="36"/>
          <w:szCs w:val="36"/>
        </w:rPr>
      </w:pPr>
    </w:p>
    <w:p w:rsidR="00127D9B" w:rsidRPr="00DC284A" w:rsidRDefault="00127D9B">
      <w:pPr>
        <w:spacing w:line="700" w:lineRule="exact"/>
        <w:rPr>
          <w:rFonts w:ascii="仿宋" w:eastAsia="仿宋" w:hAnsi="仿宋" w:cs="仿宋"/>
          <w:b/>
          <w:sz w:val="36"/>
          <w:szCs w:val="36"/>
        </w:rPr>
      </w:pPr>
    </w:p>
    <w:p w:rsidR="00127D9B" w:rsidRPr="00DC284A" w:rsidRDefault="00784EBB">
      <w:pPr>
        <w:spacing w:line="500" w:lineRule="exact"/>
        <w:ind w:firstLineChars="200" w:firstLine="720"/>
        <w:jc w:val="center"/>
        <w:rPr>
          <w:rFonts w:ascii="仿宋" w:eastAsia="仿宋" w:hAnsi="仿宋" w:cs="仿宋"/>
          <w:sz w:val="36"/>
          <w:szCs w:val="36"/>
        </w:rPr>
      </w:pPr>
      <w:r w:rsidRPr="00DC284A">
        <w:rPr>
          <w:rFonts w:ascii="仿宋" w:eastAsia="仿宋" w:hAnsi="仿宋" w:cs="仿宋" w:hint="eastAsia"/>
          <w:sz w:val="36"/>
          <w:szCs w:val="36"/>
        </w:rPr>
        <w:t>采购人：重庆交通大学</w:t>
      </w:r>
    </w:p>
    <w:p w:rsidR="00127D9B" w:rsidRPr="00DC284A" w:rsidRDefault="00784EBB">
      <w:pPr>
        <w:spacing w:line="720" w:lineRule="exact"/>
        <w:jc w:val="center"/>
        <w:rPr>
          <w:rFonts w:ascii="仿宋" w:eastAsia="仿宋" w:hAnsi="仿宋" w:cs="仿宋"/>
          <w:sz w:val="48"/>
          <w:szCs w:val="32"/>
        </w:rPr>
      </w:pPr>
      <w:r w:rsidRPr="00DC284A">
        <w:rPr>
          <w:rFonts w:ascii="仿宋" w:eastAsia="仿宋" w:hAnsi="仿宋" w:cs="仿宋" w:hint="eastAsia"/>
          <w:sz w:val="36"/>
          <w:szCs w:val="36"/>
        </w:rPr>
        <w:t>二〇二五年七月</w:t>
      </w:r>
    </w:p>
    <w:p w:rsidR="00127D9B" w:rsidRPr="00DC284A" w:rsidRDefault="00784EBB">
      <w:pPr>
        <w:tabs>
          <w:tab w:val="center" w:pos="4306"/>
          <w:tab w:val="left" w:pos="6932"/>
        </w:tabs>
        <w:spacing w:line="500" w:lineRule="exact"/>
        <w:jc w:val="left"/>
        <w:rPr>
          <w:rFonts w:ascii="仿宋" w:eastAsia="仿宋" w:hAnsi="仿宋" w:cs="仿宋"/>
          <w:sz w:val="36"/>
        </w:rPr>
      </w:pPr>
      <w:r w:rsidRPr="00DC284A">
        <w:rPr>
          <w:rFonts w:ascii="仿宋" w:eastAsia="仿宋" w:hAnsi="仿宋" w:cs="仿宋" w:hint="eastAsia"/>
          <w:sz w:val="36"/>
        </w:rPr>
        <w:tab/>
      </w:r>
    </w:p>
    <w:p w:rsidR="00127D9B" w:rsidRPr="00DC284A" w:rsidRDefault="00127D9B">
      <w:pPr>
        <w:spacing w:line="480" w:lineRule="exact"/>
        <w:jc w:val="center"/>
        <w:rPr>
          <w:rFonts w:ascii="仿宋" w:eastAsia="仿宋" w:hAnsi="仿宋" w:cs="仿宋"/>
          <w:sz w:val="44"/>
          <w:szCs w:val="28"/>
        </w:rPr>
        <w:sectPr w:rsidR="00127D9B" w:rsidRPr="00DC284A">
          <w:headerReference w:type="default" r:id="rId9"/>
          <w:footerReference w:type="default" r:id="rId10"/>
          <w:headerReference w:type="first" r:id="rId11"/>
          <w:footerReference w:type="first" r:id="rId12"/>
          <w:pgSz w:w="11907" w:h="16840"/>
          <w:pgMar w:top="1134" w:right="1191" w:bottom="1134" w:left="1304" w:header="851" w:footer="992" w:gutter="0"/>
          <w:pgNumType w:fmt="numberInDash" w:start="1"/>
          <w:cols w:space="720"/>
          <w:titlePg/>
          <w:docGrid w:linePitch="381" w:charSpace="-5735"/>
        </w:sectPr>
      </w:pPr>
    </w:p>
    <w:p w:rsidR="00127D9B" w:rsidRPr="00DC284A" w:rsidRDefault="00784EBB">
      <w:pPr>
        <w:jc w:val="center"/>
        <w:rPr>
          <w:rFonts w:ascii="仿宋" w:eastAsia="仿宋" w:hAnsi="仿宋" w:cs="仿宋"/>
          <w:sz w:val="48"/>
          <w:szCs w:val="32"/>
        </w:rPr>
      </w:pPr>
      <w:r w:rsidRPr="00DC284A">
        <w:rPr>
          <w:rFonts w:ascii="仿宋" w:eastAsia="仿宋" w:hAnsi="仿宋" w:cs="仿宋" w:hint="eastAsia"/>
          <w:sz w:val="36"/>
          <w:szCs w:val="32"/>
        </w:rPr>
        <w:lastRenderedPageBreak/>
        <w:t>目录</w:t>
      </w:r>
    </w:p>
    <w:p w:rsidR="00127D9B" w:rsidRPr="00DC284A" w:rsidRDefault="00784EBB">
      <w:pPr>
        <w:pStyle w:val="10"/>
        <w:tabs>
          <w:tab w:val="clear" w:pos="1260"/>
          <w:tab w:val="clear" w:pos="1685"/>
          <w:tab w:val="clear" w:pos="8400"/>
          <w:tab w:val="right" w:leader="dot" w:pos="9412"/>
        </w:tabs>
        <w:rPr>
          <w:rFonts w:ascii="仿宋" w:eastAsia="仿宋" w:hAnsi="仿宋" w:cs="仿宋"/>
        </w:rPr>
      </w:pPr>
      <w:r w:rsidRPr="00DC284A">
        <w:rPr>
          <w:rFonts w:ascii="仿宋" w:eastAsia="仿宋" w:hAnsi="仿宋" w:cs="仿宋" w:hint="eastAsia"/>
        </w:rPr>
        <w:fldChar w:fldCharType="begin"/>
      </w:r>
      <w:r w:rsidRPr="00DC284A">
        <w:rPr>
          <w:rFonts w:ascii="仿宋" w:eastAsia="仿宋" w:hAnsi="仿宋" w:cs="仿宋" w:hint="eastAsia"/>
        </w:rPr>
        <w:instrText xml:space="preserve">TOC \o "1-3" \h \u </w:instrText>
      </w:r>
      <w:r w:rsidRPr="00DC284A">
        <w:rPr>
          <w:rFonts w:ascii="仿宋" w:eastAsia="仿宋" w:hAnsi="仿宋" w:cs="仿宋" w:hint="eastAsia"/>
        </w:rPr>
        <w:fldChar w:fldCharType="separate"/>
      </w:r>
      <w:hyperlink w:anchor="_Toc23896" w:history="1">
        <w:r w:rsidRPr="00DC284A">
          <w:rPr>
            <w:rFonts w:ascii="仿宋" w:eastAsia="仿宋" w:hAnsi="仿宋" w:cs="仿宋" w:hint="eastAsia"/>
            <w:szCs w:val="30"/>
          </w:rPr>
          <w:t>第一篇 询价邀请书</w:t>
        </w:r>
        <w:r w:rsidRPr="00DC284A">
          <w:rPr>
            <w:rFonts w:ascii="仿宋" w:eastAsia="仿宋" w:hAnsi="仿宋" w:cs="仿宋" w:hint="eastAsia"/>
          </w:rPr>
          <w:tab/>
        </w:r>
        <w:r w:rsidRPr="00DC284A">
          <w:rPr>
            <w:rFonts w:ascii="仿宋" w:eastAsia="仿宋" w:hAnsi="仿宋" w:cs="仿宋" w:hint="eastAsia"/>
          </w:rPr>
          <w:fldChar w:fldCharType="begin"/>
        </w:r>
        <w:r w:rsidRPr="00DC284A">
          <w:rPr>
            <w:rFonts w:ascii="仿宋" w:eastAsia="仿宋" w:hAnsi="仿宋" w:cs="仿宋" w:hint="eastAsia"/>
          </w:rPr>
          <w:instrText xml:space="preserve"> PAGEREF _Toc23896 \h </w:instrText>
        </w:r>
        <w:r w:rsidRPr="00DC284A">
          <w:rPr>
            <w:rFonts w:ascii="仿宋" w:eastAsia="仿宋" w:hAnsi="仿宋" w:cs="仿宋" w:hint="eastAsia"/>
          </w:rPr>
        </w:r>
        <w:r w:rsidRPr="00DC284A">
          <w:rPr>
            <w:rFonts w:ascii="仿宋" w:eastAsia="仿宋" w:hAnsi="仿宋" w:cs="仿宋" w:hint="eastAsia"/>
          </w:rPr>
          <w:fldChar w:fldCharType="separate"/>
        </w:r>
        <w:r w:rsidRPr="00DC284A">
          <w:rPr>
            <w:rFonts w:ascii="仿宋" w:eastAsia="仿宋" w:hAnsi="仿宋" w:cs="仿宋" w:hint="eastAsia"/>
          </w:rPr>
          <w:t>- 3 -</w:t>
        </w:r>
        <w:r w:rsidRPr="00DC284A">
          <w:rPr>
            <w:rFonts w:ascii="仿宋" w:eastAsia="仿宋" w:hAnsi="仿宋" w:cs="仿宋" w:hint="eastAsia"/>
          </w:rPr>
          <w:fldChar w:fldCharType="end"/>
        </w:r>
      </w:hyperlink>
    </w:p>
    <w:p w:rsidR="00127D9B" w:rsidRPr="00DC284A" w:rsidRDefault="00FC3D06">
      <w:pPr>
        <w:pStyle w:val="10"/>
        <w:tabs>
          <w:tab w:val="clear" w:pos="1260"/>
          <w:tab w:val="clear" w:pos="1685"/>
          <w:tab w:val="clear" w:pos="8400"/>
          <w:tab w:val="right" w:leader="dot" w:pos="9412"/>
        </w:tabs>
        <w:rPr>
          <w:rFonts w:ascii="仿宋" w:eastAsia="仿宋" w:hAnsi="仿宋" w:cs="仿宋"/>
        </w:rPr>
      </w:pPr>
      <w:hyperlink w:anchor="_Toc23526" w:history="1">
        <w:r w:rsidR="00784EBB" w:rsidRPr="00DC284A">
          <w:rPr>
            <w:rFonts w:ascii="仿宋" w:eastAsia="仿宋" w:hAnsi="仿宋" w:cs="仿宋" w:hint="eastAsia"/>
            <w:szCs w:val="30"/>
          </w:rPr>
          <w:t>第二篇 项目技术（质量）需求</w:t>
        </w:r>
        <w:r w:rsidR="00784EBB" w:rsidRPr="00DC284A">
          <w:rPr>
            <w:rFonts w:ascii="仿宋" w:eastAsia="仿宋" w:hAnsi="仿宋" w:cs="仿宋" w:hint="eastAsia"/>
          </w:rPr>
          <w:tab/>
        </w:r>
        <w:r w:rsidR="00784EBB" w:rsidRPr="00DC284A">
          <w:rPr>
            <w:rFonts w:ascii="仿宋" w:eastAsia="仿宋" w:hAnsi="仿宋" w:cs="仿宋" w:hint="eastAsia"/>
          </w:rPr>
          <w:fldChar w:fldCharType="begin"/>
        </w:r>
        <w:r w:rsidR="00784EBB" w:rsidRPr="00DC284A">
          <w:rPr>
            <w:rFonts w:ascii="仿宋" w:eastAsia="仿宋" w:hAnsi="仿宋" w:cs="仿宋" w:hint="eastAsia"/>
          </w:rPr>
          <w:instrText xml:space="preserve"> PAGEREF _Toc23526 \h </w:instrText>
        </w:r>
        <w:r w:rsidR="00784EBB" w:rsidRPr="00DC284A">
          <w:rPr>
            <w:rFonts w:ascii="仿宋" w:eastAsia="仿宋" w:hAnsi="仿宋" w:cs="仿宋" w:hint="eastAsia"/>
          </w:rPr>
        </w:r>
        <w:r w:rsidR="00784EBB" w:rsidRPr="00DC284A">
          <w:rPr>
            <w:rFonts w:ascii="仿宋" w:eastAsia="仿宋" w:hAnsi="仿宋" w:cs="仿宋" w:hint="eastAsia"/>
          </w:rPr>
          <w:fldChar w:fldCharType="separate"/>
        </w:r>
        <w:r w:rsidR="00784EBB" w:rsidRPr="00DC284A">
          <w:rPr>
            <w:rFonts w:ascii="仿宋" w:eastAsia="仿宋" w:hAnsi="仿宋" w:cs="仿宋" w:hint="eastAsia"/>
          </w:rPr>
          <w:t>- 6 -</w:t>
        </w:r>
        <w:r w:rsidR="00784EBB" w:rsidRPr="00DC284A">
          <w:rPr>
            <w:rFonts w:ascii="仿宋" w:eastAsia="仿宋" w:hAnsi="仿宋" w:cs="仿宋" w:hint="eastAsia"/>
          </w:rPr>
          <w:fldChar w:fldCharType="end"/>
        </w:r>
      </w:hyperlink>
    </w:p>
    <w:p w:rsidR="00127D9B" w:rsidRPr="00DC284A" w:rsidRDefault="00FC3D06">
      <w:pPr>
        <w:pStyle w:val="10"/>
        <w:tabs>
          <w:tab w:val="clear" w:pos="1260"/>
          <w:tab w:val="clear" w:pos="1685"/>
          <w:tab w:val="clear" w:pos="8400"/>
          <w:tab w:val="right" w:leader="dot" w:pos="9412"/>
        </w:tabs>
        <w:rPr>
          <w:rFonts w:ascii="仿宋" w:eastAsia="仿宋" w:hAnsi="仿宋" w:cs="仿宋"/>
        </w:rPr>
      </w:pPr>
      <w:hyperlink w:anchor="_Toc19725" w:history="1">
        <w:r w:rsidR="00784EBB" w:rsidRPr="00DC284A">
          <w:rPr>
            <w:rFonts w:ascii="仿宋" w:eastAsia="仿宋" w:hAnsi="仿宋" w:cs="仿宋" w:hint="eastAsia"/>
            <w:szCs w:val="30"/>
          </w:rPr>
          <w:t>第三篇  询价项目商务需求</w:t>
        </w:r>
        <w:r w:rsidR="00784EBB" w:rsidRPr="00DC284A">
          <w:rPr>
            <w:rFonts w:ascii="仿宋" w:eastAsia="仿宋" w:hAnsi="仿宋" w:cs="仿宋" w:hint="eastAsia"/>
          </w:rPr>
          <w:tab/>
        </w:r>
        <w:r w:rsidR="00784EBB" w:rsidRPr="00DC284A">
          <w:rPr>
            <w:rFonts w:ascii="仿宋" w:eastAsia="仿宋" w:hAnsi="仿宋" w:cs="仿宋" w:hint="eastAsia"/>
          </w:rPr>
          <w:fldChar w:fldCharType="begin"/>
        </w:r>
        <w:r w:rsidR="00784EBB" w:rsidRPr="00DC284A">
          <w:rPr>
            <w:rFonts w:ascii="仿宋" w:eastAsia="仿宋" w:hAnsi="仿宋" w:cs="仿宋" w:hint="eastAsia"/>
          </w:rPr>
          <w:instrText xml:space="preserve"> PAGEREF _Toc19725 \h </w:instrText>
        </w:r>
        <w:r w:rsidR="00784EBB" w:rsidRPr="00DC284A">
          <w:rPr>
            <w:rFonts w:ascii="仿宋" w:eastAsia="仿宋" w:hAnsi="仿宋" w:cs="仿宋" w:hint="eastAsia"/>
          </w:rPr>
        </w:r>
        <w:r w:rsidR="00784EBB" w:rsidRPr="00DC284A">
          <w:rPr>
            <w:rFonts w:ascii="仿宋" w:eastAsia="仿宋" w:hAnsi="仿宋" w:cs="仿宋" w:hint="eastAsia"/>
          </w:rPr>
          <w:fldChar w:fldCharType="separate"/>
        </w:r>
        <w:r w:rsidR="00784EBB" w:rsidRPr="00DC284A">
          <w:rPr>
            <w:rFonts w:ascii="仿宋" w:eastAsia="仿宋" w:hAnsi="仿宋" w:cs="仿宋" w:hint="eastAsia"/>
          </w:rPr>
          <w:t>- 14 -</w:t>
        </w:r>
        <w:r w:rsidR="00784EBB" w:rsidRPr="00DC284A">
          <w:rPr>
            <w:rFonts w:ascii="仿宋" w:eastAsia="仿宋" w:hAnsi="仿宋" w:cs="仿宋" w:hint="eastAsia"/>
          </w:rPr>
          <w:fldChar w:fldCharType="end"/>
        </w:r>
      </w:hyperlink>
    </w:p>
    <w:p w:rsidR="00127D9B" w:rsidRPr="00DC284A" w:rsidRDefault="00FC3D06">
      <w:pPr>
        <w:pStyle w:val="10"/>
        <w:tabs>
          <w:tab w:val="clear" w:pos="1260"/>
          <w:tab w:val="clear" w:pos="1685"/>
          <w:tab w:val="clear" w:pos="8400"/>
          <w:tab w:val="right" w:leader="dot" w:pos="9412"/>
        </w:tabs>
        <w:rPr>
          <w:rFonts w:ascii="仿宋" w:eastAsia="仿宋" w:hAnsi="仿宋" w:cs="仿宋"/>
        </w:rPr>
      </w:pPr>
      <w:hyperlink w:anchor="_Toc10074" w:history="1">
        <w:r w:rsidR="00784EBB" w:rsidRPr="00DC284A">
          <w:rPr>
            <w:rFonts w:ascii="仿宋" w:eastAsia="仿宋" w:hAnsi="仿宋" w:cs="仿宋" w:hint="eastAsia"/>
            <w:szCs w:val="36"/>
          </w:rPr>
          <w:t>第四篇  采购程序、评定成交的标准、无效报价及采购终止</w:t>
        </w:r>
        <w:r w:rsidR="00784EBB" w:rsidRPr="00DC284A">
          <w:rPr>
            <w:rFonts w:ascii="仿宋" w:eastAsia="仿宋" w:hAnsi="仿宋" w:cs="仿宋" w:hint="eastAsia"/>
          </w:rPr>
          <w:tab/>
        </w:r>
        <w:r w:rsidR="00784EBB" w:rsidRPr="00DC284A">
          <w:rPr>
            <w:rFonts w:ascii="仿宋" w:eastAsia="仿宋" w:hAnsi="仿宋" w:cs="仿宋" w:hint="eastAsia"/>
          </w:rPr>
          <w:fldChar w:fldCharType="begin"/>
        </w:r>
        <w:r w:rsidR="00784EBB" w:rsidRPr="00DC284A">
          <w:rPr>
            <w:rFonts w:ascii="仿宋" w:eastAsia="仿宋" w:hAnsi="仿宋" w:cs="仿宋" w:hint="eastAsia"/>
          </w:rPr>
          <w:instrText xml:space="preserve"> PAGEREF _Toc10074 \h </w:instrText>
        </w:r>
        <w:r w:rsidR="00784EBB" w:rsidRPr="00DC284A">
          <w:rPr>
            <w:rFonts w:ascii="仿宋" w:eastAsia="仿宋" w:hAnsi="仿宋" w:cs="仿宋" w:hint="eastAsia"/>
          </w:rPr>
        </w:r>
        <w:r w:rsidR="00784EBB" w:rsidRPr="00DC284A">
          <w:rPr>
            <w:rFonts w:ascii="仿宋" w:eastAsia="仿宋" w:hAnsi="仿宋" w:cs="仿宋" w:hint="eastAsia"/>
          </w:rPr>
          <w:fldChar w:fldCharType="separate"/>
        </w:r>
        <w:r w:rsidR="00784EBB" w:rsidRPr="00DC284A">
          <w:rPr>
            <w:rFonts w:ascii="仿宋" w:eastAsia="仿宋" w:hAnsi="仿宋" w:cs="仿宋" w:hint="eastAsia"/>
          </w:rPr>
          <w:t>- 16 -</w:t>
        </w:r>
        <w:r w:rsidR="00784EBB" w:rsidRPr="00DC284A">
          <w:rPr>
            <w:rFonts w:ascii="仿宋" w:eastAsia="仿宋" w:hAnsi="仿宋" w:cs="仿宋" w:hint="eastAsia"/>
          </w:rPr>
          <w:fldChar w:fldCharType="end"/>
        </w:r>
      </w:hyperlink>
    </w:p>
    <w:p w:rsidR="00127D9B" w:rsidRPr="00DC284A" w:rsidRDefault="00FC3D06">
      <w:pPr>
        <w:pStyle w:val="10"/>
        <w:tabs>
          <w:tab w:val="clear" w:pos="1260"/>
          <w:tab w:val="clear" w:pos="1685"/>
          <w:tab w:val="clear" w:pos="8400"/>
          <w:tab w:val="right" w:leader="dot" w:pos="9412"/>
        </w:tabs>
        <w:rPr>
          <w:rFonts w:ascii="仿宋" w:eastAsia="仿宋" w:hAnsi="仿宋" w:cs="仿宋"/>
        </w:rPr>
      </w:pPr>
      <w:hyperlink w:anchor="_Toc29340" w:history="1">
        <w:r w:rsidR="00784EBB" w:rsidRPr="00DC284A">
          <w:rPr>
            <w:rFonts w:ascii="仿宋" w:eastAsia="仿宋" w:hAnsi="仿宋" w:cs="仿宋" w:hint="eastAsia"/>
          </w:rPr>
          <w:t>第五篇  供应商须知</w:t>
        </w:r>
        <w:r w:rsidR="00784EBB" w:rsidRPr="00DC284A">
          <w:rPr>
            <w:rFonts w:ascii="仿宋" w:eastAsia="仿宋" w:hAnsi="仿宋" w:cs="仿宋" w:hint="eastAsia"/>
          </w:rPr>
          <w:tab/>
        </w:r>
        <w:r w:rsidR="00784EBB" w:rsidRPr="00DC284A">
          <w:rPr>
            <w:rFonts w:ascii="仿宋" w:eastAsia="仿宋" w:hAnsi="仿宋" w:cs="仿宋" w:hint="eastAsia"/>
          </w:rPr>
          <w:fldChar w:fldCharType="begin"/>
        </w:r>
        <w:r w:rsidR="00784EBB" w:rsidRPr="00DC284A">
          <w:rPr>
            <w:rFonts w:ascii="仿宋" w:eastAsia="仿宋" w:hAnsi="仿宋" w:cs="仿宋" w:hint="eastAsia"/>
          </w:rPr>
          <w:instrText xml:space="preserve"> PAGEREF _Toc29340 \h </w:instrText>
        </w:r>
        <w:r w:rsidR="00784EBB" w:rsidRPr="00DC284A">
          <w:rPr>
            <w:rFonts w:ascii="仿宋" w:eastAsia="仿宋" w:hAnsi="仿宋" w:cs="仿宋" w:hint="eastAsia"/>
          </w:rPr>
        </w:r>
        <w:r w:rsidR="00784EBB" w:rsidRPr="00DC284A">
          <w:rPr>
            <w:rFonts w:ascii="仿宋" w:eastAsia="仿宋" w:hAnsi="仿宋" w:cs="仿宋" w:hint="eastAsia"/>
          </w:rPr>
          <w:fldChar w:fldCharType="separate"/>
        </w:r>
        <w:r w:rsidR="00784EBB" w:rsidRPr="00DC284A">
          <w:rPr>
            <w:rFonts w:ascii="仿宋" w:eastAsia="仿宋" w:hAnsi="仿宋" w:cs="仿宋" w:hint="eastAsia"/>
          </w:rPr>
          <w:t>- 20 -</w:t>
        </w:r>
        <w:r w:rsidR="00784EBB" w:rsidRPr="00DC284A">
          <w:rPr>
            <w:rFonts w:ascii="仿宋" w:eastAsia="仿宋" w:hAnsi="仿宋" w:cs="仿宋" w:hint="eastAsia"/>
          </w:rPr>
          <w:fldChar w:fldCharType="end"/>
        </w:r>
      </w:hyperlink>
    </w:p>
    <w:p w:rsidR="00127D9B" w:rsidRPr="00DC284A" w:rsidRDefault="00FC3D06">
      <w:pPr>
        <w:pStyle w:val="10"/>
        <w:tabs>
          <w:tab w:val="clear" w:pos="1260"/>
          <w:tab w:val="clear" w:pos="1685"/>
          <w:tab w:val="clear" w:pos="8400"/>
          <w:tab w:val="right" w:leader="dot" w:pos="9412"/>
        </w:tabs>
        <w:rPr>
          <w:rFonts w:ascii="仿宋" w:eastAsia="仿宋" w:hAnsi="仿宋" w:cs="仿宋"/>
        </w:rPr>
      </w:pPr>
      <w:hyperlink w:anchor="_Toc6153" w:history="1">
        <w:r w:rsidR="00784EBB" w:rsidRPr="00DC284A">
          <w:rPr>
            <w:rFonts w:ascii="仿宋" w:eastAsia="仿宋" w:hAnsi="仿宋" w:cs="仿宋" w:hint="eastAsia"/>
          </w:rPr>
          <w:t>第六篇 采购合同范本（格式）和合同条款</w:t>
        </w:r>
        <w:r w:rsidR="00784EBB" w:rsidRPr="00DC284A">
          <w:rPr>
            <w:rFonts w:ascii="仿宋" w:eastAsia="仿宋" w:hAnsi="仿宋" w:cs="仿宋" w:hint="eastAsia"/>
          </w:rPr>
          <w:tab/>
        </w:r>
        <w:r w:rsidR="00784EBB" w:rsidRPr="00DC284A">
          <w:rPr>
            <w:rFonts w:ascii="仿宋" w:eastAsia="仿宋" w:hAnsi="仿宋" w:cs="仿宋" w:hint="eastAsia"/>
          </w:rPr>
          <w:fldChar w:fldCharType="begin"/>
        </w:r>
        <w:r w:rsidR="00784EBB" w:rsidRPr="00DC284A">
          <w:rPr>
            <w:rFonts w:ascii="仿宋" w:eastAsia="仿宋" w:hAnsi="仿宋" w:cs="仿宋" w:hint="eastAsia"/>
          </w:rPr>
          <w:instrText xml:space="preserve"> PAGEREF _Toc6153 \h </w:instrText>
        </w:r>
        <w:r w:rsidR="00784EBB" w:rsidRPr="00DC284A">
          <w:rPr>
            <w:rFonts w:ascii="仿宋" w:eastAsia="仿宋" w:hAnsi="仿宋" w:cs="仿宋" w:hint="eastAsia"/>
          </w:rPr>
        </w:r>
        <w:r w:rsidR="00784EBB" w:rsidRPr="00DC284A">
          <w:rPr>
            <w:rFonts w:ascii="仿宋" w:eastAsia="仿宋" w:hAnsi="仿宋" w:cs="仿宋" w:hint="eastAsia"/>
          </w:rPr>
          <w:fldChar w:fldCharType="separate"/>
        </w:r>
        <w:r w:rsidR="00784EBB" w:rsidRPr="00DC284A">
          <w:rPr>
            <w:rFonts w:ascii="仿宋" w:eastAsia="仿宋" w:hAnsi="仿宋" w:cs="仿宋" w:hint="eastAsia"/>
          </w:rPr>
          <w:t>- 25 -</w:t>
        </w:r>
        <w:r w:rsidR="00784EBB" w:rsidRPr="00DC284A">
          <w:rPr>
            <w:rFonts w:ascii="仿宋" w:eastAsia="仿宋" w:hAnsi="仿宋" w:cs="仿宋" w:hint="eastAsia"/>
          </w:rPr>
          <w:fldChar w:fldCharType="end"/>
        </w:r>
      </w:hyperlink>
    </w:p>
    <w:p w:rsidR="00127D9B" w:rsidRPr="00DC284A" w:rsidRDefault="00FC3D06">
      <w:pPr>
        <w:pStyle w:val="10"/>
        <w:tabs>
          <w:tab w:val="clear" w:pos="1260"/>
          <w:tab w:val="clear" w:pos="1685"/>
          <w:tab w:val="clear" w:pos="8400"/>
          <w:tab w:val="right" w:leader="dot" w:pos="9412"/>
        </w:tabs>
        <w:rPr>
          <w:rFonts w:ascii="仿宋" w:eastAsia="仿宋" w:hAnsi="仿宋" w:cs="仿宋"/>
        </w:rPr>
      </w:pPr>
      <w:hyperlink w:anchor="_Toc4376" w:history="1">
        <w:r w:rsidR="00784EBB" w:rsidRPr="00DC284A">
          <w:rPr>
            <w:rFonts w:ascii="仿宋" w:eastAsia="仿宋" w:hAnsi="仿宋" w:cs="仿宋" w:hint="eastAsia"/>
          </w:rPr>
          <w:t>第七篇 响应文件格式要求</w:t>
        </w:r>
        <w:r w:rsidR="00784EBB" w:rsidRPr="00DC284A">
          <w:rPr>
            <w:rFonts w:ascii="仿宋" w:eastAsia="仿宋" w:hAnsi="仿宋" w:cs="仿宋" w:hint="eastAsia"/>
          </w:rPr>
          <w:tab/>
        </w:r>
        <w:r w:rsidR="00784EBB" w:rsidRPr="00DC284A">
          <w:rPr>
            <w:rFonts w:ascii="仿宋" w:eastAsia="仿宋" w:hAnsi="仿宋" w:cs="仿宋" w:hint="eastAsia"/>
          </w:rPr>
          <w:fldChar w:fldCharType="begin"/>
        </w:r>
        <w:r w:rsidR="00784EBB" w:rsidRPr="00DC284A">
          <w:rPr>
            <w:rFonts w:ascii="仿宋" w:eastAsia="仿宋" w:hAnsi="仿宋" w:cs="仿宋" w:hint="eastAsia"/>
          </w:rPr>
          <w:instrText xml:space="preserve"> PAGEREF _Toc4376 \h </w:instrText>
        </w:r>
        <w:r w:rsidR="00784EBB" w:rsidRPr="00DC284A">
          <w:rPr>
            <w:rFonts w:ascii="仿宋" w:eastAsia="仿宋" w:hAnsi="仿宋" w:cs="仿宋" w:hint="eastAsia"/>
          </w:rPr>
        </w:r>
        <w:r w:rsidR="00784EBB" w:rsidRPr="00DC284A">
          <w:rPr>
            <w:rFonts w:ascii="仿宋" w:eastAsia="仿宋" w:hAnsi="仿宋" w:cs="仿宋" w:hint="eastAsia"/>
          </w:rPr>
          <w:fldChar w:fldCharType="separate"/>
        </w:r>
        <w:r w:rsidR="00784EBB" w:rsidRPr="00DC284A">
          <w:rPr>
            <w:rFonts w:ascii="仿宋" w:eastAsia="仿宋" w:hAnsi="仿宋" w:cs="仿宋" w:hint="eastAsia"/>
          </w:rPr>
          <w:t>- 26 -</w:t>
        </w:r>
        <w:r w:rsidR="00784EBB" w:rsidRPr="00DC284A">
          <w:rPr>
            <w:rFonts w:ascii="仿宋" w:eastAsia="仿宋" w:hAnsi="仿宋" w:cs="仿宋" w:hint="eastAsia"/>
          </w:rPr>
          <w:fldChar w:fldCharType="end"/>
        </w:r>
      </w:hyperlink>
    </w:p>
    <w:p w:rsidR="00127D9B" w:rsidRPr="00DC284A" w:rsidRDefault="00127D9B">
      <w:pPr>
        <w:pStyle w:val="10"/>
        <w:tabs>
          <w:tab w:val="clear" w:pos="1260"/>
          <w:tab w:val="clear" w:pos="1685"/>
          <w:tab w:val="clear" w:pos="8400"/>
          <w:tab w:val="right" w:leader="dot" w:pos="9412"/>
        </w:tabs>
        <w:rPr>
          <w:rFonts w:ascii="仿宋" w:eastAsia="仿宋" w:hAnsi="仿宋" w:cs="仿宋"/>
        </w:rPr>
      </w:pPr>
    </w:p>
    <w:p w:rsidR="00127D9B" w:rsidRPr="00DC284A" w:rsidRDefault="00784EBB">
      <w:pPr>
        <w:rPr>
          <w:rFonts w:ascii="仿宋" w:eastAsia="仿宋" w:hAnsi="仿宋" w:cs="仿宋"/>
        </w:rPr>
      </w:pPr>
      <w:r w:rsidRPr="00DC284A">
        <w:rPr>
          <w:rFonts w:ascii="仿宋" w:eastAsia="仿宋" w:hAnsi="仿宋" w:cs="仿宋" w:hint="eastAsia"/>
        </w:rPr>
        <w:fldChar w:fldCharType="end"/>
      </w:r>
    </w:p>
    <w:p w:rsidR="00127D9B" w:rsidRPr="00DC284A" w:rsidRDefault="00127D9B">
      <w:pPr>
        <w:pStyle w:val="Default"/>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127D9B">
      <w:pPr>
        <w:rPr>
          <w:rFonts w:ascii="仿宋" w:eastAsia="仿宋" w:hAnsi="仿宋" w:cs="仿宋"/>
        </w:rPr>
      </w:pPr>
    </w:p>
    <w:p w:rsidR="00127D9B" w:rsidRPr="00DC284A" w:rsidRDefault="00784EBB">
      <w:pPr>
        <w:tabs>
          <w:tab w:val="left" w:pos="5706"/>
        </w:tabs>
        <w:jc w:val="left"/>
        <w:rPr>
          <w:rFonts w:ascii="仿宋" w:eastAsia="仿宋" w:hAnsi="仿宋" w:cs="仿宋"/>
        </w:rPr>
        <w:sectPr w:rsidR="00127D9B" w:rsidRPr="00DC284A">
          <w:pgSz w:w="11907" w:h="16840"/>
          <w:pgMar w:top="1134" w:right="1191" w:bottom="1134" w:left="1304" w:header="851" w:footer="992" w:gutter="0"/>
          <w:pgNumType w:fmt="numberInDash"/>
          <w:cols w:space="720"/>
          <w:titlePg/>
          <w:docGrid w:linePitch="381" w:charSpace="-5735"/>
        </w:sectPr>
      </w:pPr>
      <w:r w:rsidRPr="00DC284A">
        <w:rPr>
          <w:rFonts w:ascii="仿宋" w:eastAsia="仿宋" w:hAnsi="仿宋" w:cs="仿宋" w:hint="eastAsia"/>
        </w:rPr>
        <w:tab/>
      </w:r>
    </w:p>
    <w:p w:rsidR="00127D9B" w:rsidRPr="00DC284A" w:rsidRDefault="00784EBB">
      <w:pPr>
        <w:pStyle w:val="1"/>
        <w:spacing w:before="240" w:after="120"/>
        <w:rPr>
          <w:rFonts w:ascii="仿宋" w:eastAsia="仿宋" w:hAnsi="仿宋" w:cs="仿宋"/>
          <w:b/>
          <w:sz w:val="36"/>
          <w:szCs w:val="30"/>
        </w:rPr>
      </w:pPr>
      <w:bookmarkStart w:id="3" w:name="_Toc148968872"/>
      <w:bookmarkStart w:id="4" w:name="_Toc28930"/>
      <w:bookmarkStart w:id="5" w:name="_Toc14542"/>
      <w:bookmarkStart w:id="6" w:name="_Toc32276"/>
      <w:bookmarkStart w:id="7" w:name="_Toc8386"/>
      <w:bookmarkStart w:id="8" w:name="_Toc16435"/>
      <w:bookmarkStart w:id="9" w:name="_Toc11659"/>
      <w:bookmarkStart w:id="10" w:name="_Toc2154"/>
      <w:bookmarkStart w:id="11" w:name="_Toc25585"/>
      <w:bookmarkStart w:id="12" w:name="_Toc20578"/>
      <w:bookmarkStart w:id="13" w:name="_Toc30061"/>
      <w:bookmarkStart w:id="14" w:name="_Toc23896"/>
      <w:bookmarkStart w:id="15" w:name="_Toc12132"/>
      <w:r w:rsidRPr="00DC284A">
        <w:rPr>
          <w:rFonts w:ascii="仿宋" w:eastAsia="仿宋" w:hAnsi="仿宋" w:cs="仿宋" w:hint="eastAsia"/>
          <w:b/>
          <w:sz w:val="36"/>
          <w:szCs w:val="30"/>
        </w:rPr>
        <w:lastRenderedPageBreak/>
        <w:t>第一篇 询价邀请</w:t>
      </w:r>
      <w:bookmarkEnd w:id="3"/>
      <w:bookmarkEnd w:id="4"/>
      <w:bookmarkEnd w:id="5"/>
      <w:r w:rsidRPr="00DC284A">
        <w:rPr>
          <w:rFonts w:ascii="仿宋" w:eastAsia="仿宋" w:hAnsi="仿宋" w:cs="仿宋" w:hint="eastAsia"/>
          <w:b/>
          <w:sz w:val="36"/>
          <w:szCs w:val="30"/>
        </w:rPr>
        <w:t>书</w:t>
      </w:r>
      <w:bookmarkEnd w:id="6"/>
      <w:bookmarkEnd w:id="7"/>
      <w:bookmarkEnd w:id="8"/>
      <w:bookmarkEnd w:id="9"/>
      <w:bookmarkEnd w:id="10"/>
      <w:bookmarkEnd w:id="11"/>
      <w:bookmarkEnd w:id="12"/>
      <w:bookmarkEnd w:id="13"/>
      <w:bookmarkEnd w:id="14"/>
      <w:bookmarkEnd w:id="15"/>
    </w:p>
    <w:p w:rsidR="00127D9B" w:rsidRPr="00DC284A" w:rsidRDefault="00127D9B">
      <w:pPr>
        <w:spacing w:line="400" w:lineRule="exact"/>
        <w:rPr>
          <w:rFonts w:ascii="仿宋" w:eastAsia="仿宋" w:hAnsi="仿宋" w:cs="仿宋"/>
          <w:sz w:val="24"/>
          <w:szCs w:val="24"/>
        </w:rPr>
      </w:pP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u w:val="single"/>
        </w:rPr>
        <w:t>重庆交通大学</w:t>
      </w:r>
      <w:r w:rsidRPr="00DC284A">
        <w:rPr>
          <w:rFonts w:ascii="仿宋" w:eastAsia="仿宋" w:hAnsi="仿宋" w:cs="仿宋" w:hint="eastAsia"/>
          <w:sz w:val="24"/>
          <w:szCs w:val="24"/>
        </w:rPr>
        <w:t>按照采购计划对</w:t>
      </w:r>
      <w:r w:rsidRPr="00DC284A">
        <w:rPr>
          <w:rFonts w:ascii="仿宋" w:eastAsia="仿宋" w:hAnsi="仿宋" w:cs="仿宋" w:hint="eastAsia"/>
          <w:sz w:val="24"/>
          <w:szCs w:val="24"/>
          <w:u w:val="single"/>
        </w:rPr>
        <w:t>重庆交通大学陆海通国际书院场地改造项目</w:t>
      </w:r>
      <w:r w:rsidRPr="00DC284A">
        <w:rPr>
          <w:rFonts w:ascii="仿宋" w:eastAsia="仿宋" w:hAnsi="仿宋" w:cs="仿宋" w:hint="eastAsia"/>
          <w:sz w:val="24"/>
          <w:szCs w:val="24"/>
        </w:rPr>
        <w:t>进行询价采购。欢迎有资格的供应商前来参加进行报价。</w:t>
      </w:r>
    </w:p>
    <w:p w:rsidR="00127D9B" w:rsidRPr="00DC284A" w:rsidRDefault="00784EBB">
      <w:pPr>
        <w:spacing w:line="400" w:lineRule="exact"/>
        <w:ind w:firstLineChars="200" w:firstLine="482"/>
        <w:rPr>
          <w:rFonts w:ascii="仿宋" w:eastAsia="仿宋" w:hAnsi="仿宋" w:cs="仿宋"/>
          <w:b/>
          <w:sz w:val="24"/>
        </w:rPr>
      </w:pPr>
      <w:bookmarkStart w:id="16" w:name="_Toc28524"/>
      <w:bookmarkStart w:id="17" w:name="_Toc2244"/>
      <w:bookmarkStart w:id="18" w:name="_Toc32617"/>
      <w:bookmarkStart w:id="19" w:name="_Toc32732"/>
      <w:bookmarkStart w:id="20" w:name="_Toc32619"/>
      <w:bookmarkStart w:id="21" w:name="_Toc29021"/>
      <w:bookmarkStart w:id="22" w:name="_Toc7850"/>
      <w:bookmarkStart w:id="23" w:name="_Toc148968873"/>
      <w:bookmarkStart w:id="24" w:name="_Toc2359"/>
      <w:bookmarkStart w:id="25" w:name="_Toc18954"/>
      <w:r w:rsidRPr="00DC284A">
        <w:rPr>
          <w:rFonts w:ascii="仿宋" w:eastAsia="仿宋" w:hAnsi="仿宋" w:cs="仿宋" w:hint="eastAsia"/>
          <w:b/>
          <w:sz w:val="24"/>
        </w:rPr>
        <w:t>一、询价内容</w:t>
      </w:r>
      <w:bookmarkEnd w:id="16"/>
      <w:bookmarkEnd w:id="17"/>
      <w:bookmarkEnd w:id="18"/>
      <w:bookmarkEnd w:id="19"/>
      <w:bookmarkEnd w:id="20"/>
      <w:bookmarkEnd w:id="21"/>
      <w:bookmarkEnd w:id="22"/>
      <w:bookmarkEnd w:id="23"/>
      <w:bookmarkEnd w:id="24"/>
      <w:bookmarkEnd w:id="25"/>
    </w:p>
    <w:tbl>
      <w:tblPr>
        <w:tblW w:w="8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856"/>
        <w:gridCol w:w="1480"/>
        <w:gridCol w:w="1928"/>
      </w:tblGrid>
      <w:tr w:rsidR="00127D9B" w:rsidRPr="00DC284A">
        <w:trPr>
          <w:trHeight w:val="1027"/>
          <w:jc w:val="center"/>
        </w:trPr>
        <w:tc>
          <w:tcPr>
            <w:tcW w:w="3402" w:type="dxa"/>
            <w:vAlign w:val="center"/>
          </w:tcPr>
          <w:p w:rsidR="00127D9B" w:rsidRPr="00DC284A" w:rsidRDefault="00127D9B">
            <w:pPr>
              <w:spacing w:line="400" w:lineRule="exact"/>
              <w:jc w:val="center"/>
              <w:rPr>
                <w:rFonts w:ascii="仿宋" w:eastAsia="仿宋" w:hAnsi="仿宋" w:cs="仿宋"/>
                <w:b/>
                <w:sz w:val="24"/>
                <w:szCs w:val="24"/>
              </w:rPr>
            </w:pPr>
          </w:p>
          <w:p w:rsidR="00127D9B" w:rsidRPr="00DC284A" w:rsidRDefault="00784EBB">
            <w:pPr>
              <w:spacing w:line="400" w:lineRule="exact"/>
              <w:jc w:val="center"/>
              <w:rPr>
                <w:rFonts w:ascii="仿宋" w:eastAsia="仿宋" w:hAnsi="仿宋" w:cs="仿宋"/>
                <w:b/>
                <w:sz w:val="24"/>
                <w:szCs w:val="24"/>
              </w:rPr>
            </w:pPr>
            <w:r w:rsidRPr="00DC284A">
              <w:rPr>
                <w:rFonts w:ascii="仿宋" w:eastAsia="仿宋" w:hAnsi="仿宋" w:cs="仿宋" w:hint="eastAsia"/>
                <w:b/>
                <w:bCs/>
                <w:kern w:val="0"/>
                <w:sz w:val="21"/>
                <w:szCs w:val="24"/>
              </w:rPr>
              <w:t>包号及名称</w:t>
            </w:r>
          </w:p>
          <w:p w:rsidR="00127D9B" w:rsidRPr="00DC284A" w:rsidRDefault="00127D9B">
            <w:pPr>
              <w:spacing w:line="400" w:lineRule="exact"/>
              <w:jc w:val="center"/>
              <w:rPr>
                <w:rFonts w:ascii="仿宋" w:eastAsia="仿宋" w:hAnsi="仿宋" w:cs="仿宋"/>
                <w:b/>
                <w:sz w:val="24"/>
                <w:szCs w:val="24"/>
              </w:rPr>
            </w:pPr>
          </w:p>
        </w:tc>
        <w:tc>
          <w:tcPr>
            <w:tcW w:w="1856" w:type="dxa"/>
            <w:vAlign w:val="center"/>
          </w:tcPr>
          <w:p w:rsidR="00127D9B" w:rsidRPr="00DC284A" w:rsidRDefault="00784EBB">
            <w:pPr>
              <w:spacing w:line="400" w:lineRule="exact"/>
              <w:ind w:leftChars="-55" w:left="-38" w:hangingChars="55" w:hanging="116"/>
              <w:jc w:val="center"/>
              <w:rPr>
                <w:rFonts w:ascii="仿宋" w:eastAsia="仿宋" w:hAnsi="仿宋" w:cs="仿宋"/>
                <w:b/>
                <w:bCs/>
                <w:kern w:val="0"/>
                <w:sz w:val="21"/>
                <w:szCs w:val="24"/>
              </w:rPr>
            </w:pPr>
            <w:r w:rsidRPr="00DC284A">
              <w:rPr>
                <w:rFonts w:ascii="仿宋" w:eastAsia="仿宋" w:hAnsi="仿宋" w:cs="仿宋" w:hint="eastAsia"/>
                <w:b/>
                <w:bCs/>
                <w:kern w:val="0"/>
                <w:sz w:val="21"/>
                <w:szCs w:val="24"/>
              </w:rPr>
              <w:t xml:space="preserve">  最高限价</w:t>
            </w:r>
          </w:p>
          <w:p w:rsidR="00127D9B" w:rsidRPr="00DC284A" w:rsidRDefault="00784EBB">
            <w:pPr>
              <w:spacing w:line="400" w:lineRule="exact"/>
              <w:ind w:leftChars="-55" w:left="-38" w:hangingChars="55" w:hanging="116"/>
              <w:jc w:val="center"/>
              <w:rPr>
                <w:rFonts w:ascii="仿宋" w:eastAsia="仿宋" w:hAnsi="仿宋" w:cs="仿宋"/>
                <w:b/>
                <w:sz w:val="24"/>
                <w:szCs w:val="24"/>
              </w:rPr>
            </w:pPr>
            <w:r w:rsidRPr="00DC284A">
              <w:rPr>
                <w:rFonts w:ascii="仿宋" w:eastAsia="仿宋" w:hAnsi="仿宋" w:cs="仿宋" w:hint="eastAsia"/>
                <w:b/>
                <w:bCs/>
                <w:kern w:val="0"/>
                <w:sz w:val="21"/>
                <w:szCs w:val="24"/>
              </w:rPr>
              <w:t>（万元）</w:t>
            </w:r>
          </w:p>
        </w:tc>
        <w:tc>
          <w:tcPr>
            <w:tcW w:w="1480" w:type="dxa"/>
            <w:vAlign w:val="center"/>
          </w:tcPr>
          <w:p w:rsidR="00127D9B" w:rsidRPr="00DC284A" w:rsidRDefault="00784EBB">
            <w:pPr>
              <w:spacing w:line="400" w:lineRule="exact"/>
              <w:jc w:val="center"/>
              <w:rPr>
                <w:rFonts w:ascii="仿宋" w:eastAsia="仿宋" w:hAnsi="仿宋" w:cs="仿宋"/>
                <w:b/>
                <w:sz w:val="24"/>
                <w:szCs w:val="24"/>
              </w:rPr>
            </w:pPr>
            <w:r w:rsidRPr="00DC284A">
              <w:rPr>
                <w:rFonts w:ascii="仿宋" w:eastAsia="仿宋" w:hAnsi="仿宋" w:cs="仿宋" w:hint="eastAsia"/>
                <w:b/>
                <w:bCs/>
                <w:kern w:val="0"/>
                <w:sz w:val="21"/>
                <w:szCs w:val="24"/>
              </w:rPr>
              <w:t>成交人数量（名）</w:t>
            </w:r>
          </w:p>
        </w:tc>
        <w:tc>
          <w:tcPr>
            <w:tcW w:w="1928" w:type="dxa"/>
            <w:vAlign w:val="center"/>
          </w:tcPr>
          <w:p w:rsidR="00127D9B" w:rsidRPr="00DC284A" w:rsidRDefault="00784EBB">
            <w:pPr>
              <w:spacing w:line="400" w:lineRule="exact"/>
              <w:jc w:val="center"/>
              <w:rPr>
                <w:rFonts w:ascii="仿宋" w:eastAsia="仿宋" w:hAnsi="仿宋" w:cs="仿宋"/>
                <w:b/>
                <w:sz w:val="24"/>
                <w:szCs w:val="24"/>
              </w:rPr>
            </w:pPr>
            <w:r w:rsidRPr="00DC284A">
              <w:rPr>
                <w:rFonts w:ascii="仿宋" w:eastAsia="仿宋" w:hAnsi="仿宋" w:cs="仿宋" w:hint="eastAsia"/>
                <w:b/>
                <w:bCs/>
                <w:kern w:val="0"/>
                <w:sz w:val="21"/>
                <w:szCs w:val="24"/>
              </w:rPr>
              <w:t>采购标的对应的中小企业划分标准所属行业</w:t>
            </w:r>
          </w:p>
        </w:tc>
      </w:tr>
      <w:tr w:rsidR="00127D9B" w:rsidRPr="00DC284A">
        <w:trPr>
          <w:trHeight w:val="1070"/>
          <w:jc w:val="center"/>
        </w:trPr>
        <w:tc>
          <w:tcPr>
            <w:tcW w:w="3402" w:type="dxa"/>
            <w:vAlign w:val="center"/>
          </w:tcPr>
          <w:p w:rsidR="00127D9B" w:rsidRPr="00DC284A" w:rsidRDefault="00784EBB">
            <w:pPr>
              <w:widowControl/>
              <w:spacing w:line="400" w:lineRule="exact"/>
              <w:jc w:val="center"/>
              <w:rPr>
                <w:rFonts w:ascii="仿宋" w:eastAsia="仿宋" w:hAnsi="仿宋" w:cs="仿宋"/>
                <w:b/>
                <w:bCs/>
                <w:kern w:val="0"/>
                <w:sz w:val="21"/>
                <w:szCs w:val="24"/>
              </w:rPr>
            </w:pPr>
            <w:r w:rsidRPr="00DC284A">
              <w:rPr>
                <w:rFonts w:ascii="仿宋" w:eastAsia="仿宋" w:hAnsi="仿宋" w:cs="仿宋" w:hint="eastAsia"/>
                <w:b/>
                <w:bCs/>
                <w:kern w:val="0"/>
                <w:sz w:val="21"/>
                <w:szCs w:val="24"/>
              </w:rPr>
              <w:t>重庆交通大学陆海通国际书院场地改造项目</w:t>
            </w:r>
          </w:p>
        </w:tc>
        <w:tc>
          <w:tcPr>
            <w:tcW w:w="1856" w:type="dxa"/>
            <w:vAlign w:val="center"/>
          </w:tcPr>
          <w:p w:rsidR="00127D9B" w:rsidRPr="00DC284A" w:rsidRDefault="00784EBB">
            <w:pPr>
              <w:spacing w:line="400" w:lineRule="exact"/>
              <w:jc w:val="center"/>
              <w:rPr>
                <w:rFonts w:ascii="仿宋" w:eastAsia="仿宋" w:hAnsi="仿宋" w:cs="仿宋"/>
                <w:b/>
                <w:bCs/>
                <w:kern w:val="0"/>
                <w:sz w:val="21"/>
                <w:szCs w:val="24"/>
              </w:rPr>
            </w:pPr>
            <w:r w:rsidRPr="00DC284A">
              <w:rPr>
                <w:rFonts w:ascii="仿宋" w:eastAsia="仿宋" w:hAnsi="仿宋" w:cs="仿宋" w:hint="eastAsia"/>
                <w:b/>
                <w:bCs/>
                <w:kern w:val="0"/>
                <w:sz w:val="21"/>
                <w:szCs w:val="24"/>
              </w:rPr>
              <w:t>14.5</w:t>
            </w:r>
          </w:p>
        </w:tc>
        <w:tc>
          <w:tcPr>
            <w:tcW w:w="1480" w:type="dxa"/>
            <w:vAlign w:val="center"/>
          </w:tcPr>
          <w:p w:rsidR="00127D9B" w:rsidRPr="00DC284A" w:rsidRDefault="00784EBB">
            <w:pPr>
              <w:spacing w:line="400" w:lineRule="exact"/>
              <w:jc w:val="center"/>
              <w:rPr>
                <w:rFonts w:ascii="仿宋" w:eastAsia="仿宋" w:hAnsi="仿宋" w:cs="仿宋"/>
                <w:b/>
                <w:bCs/>
                <w:kern w:val="0"/>
                <w:sz w:val="21"/>
                <w:szCs w:val="24"/>
              </w:rPr>
            </w:pPr>
            <w:r w:rsidRPr="00DC284A">
              <w:rPr>
                <w:rFonts w:ascii="仿宋" w:eastAsia="仿宋" w:hAnsi="仿宋" w:cs="仿宋" w:hint="eastAsia"/>
                <w:b/>
                <w:bCs/>
                <w:kern w:val="0"/>
                <w:sz w:val="21"/>
                <w:szCs w:val="24"/>
              </w:rPr>
              <w:t>1</w:t>
            </w:r>
          </w:p>
        </w:tc>
        <w:tc>
          <w:tcPr>
            <w:tcW w:w="1928" w:type="dxa"/>
            <w:vAlign w:val="center"/>
          </w:tcPr>
          <w:p w:rsidR="00127D9B" w:rsidRPr="00DC284A" w:rsidRDefault="00784EBB">
            <w:pPr>
              <w:spacing w:line="400" w:lineRule="exact"/>
              <w:jc w:val="center"/>
              <w:rPr>
                <w:rFonts w:ascii="仿宋" w:eastAsia="仿宋" w:hAnsi="仿宋" w:cs="仿宋"/>
                <w:b/>
                <w:bCs/>
                <w:kern w:val="0"/>
                <w:sz w:val="21"/>
                <w:szCs w:val="24"/>
              </w:rPr>
            </w:pPr>
            <w:r w:rsidRPr="00DC284A">
              <w:rPr>
                <w:rFonts w:ascii="仿宋" w:eastAsia="仿宋" w:hAnsi="仿宋" w:cs="仿宋" w:hint="eastAsia"/>
                <w:b/>
                <w:bCs/>
                <w:kern w:val="0"/>
                <w:sz w:val="21"/>
                <w:szCs w:val="24"/>
              </w:rPr>
              <w:t>建筑业</w:t>
            </w:r>
          </w:p>
        </w:tc>
      </w:tr>
    </w:tbl>
    <w:p w:rsidR="00127D9B" w:rsidRPr="00DC284A" w:rsidRDefault="00784EBB">
      <w:pPr>
        <w:spacing w:line="400" w:lineRule="exact"/>
        <w:ind w:firstLineChars="200" w:firstLine="482"/>
        <w:rPr>
          <w:rFonts w:ascii="仿宋" w:eastAsia="仿宋" w:hAnsi="仿宋" w:cs="仿宋"/>
          <w:b/>
          <w:sz w:val="24"/>
        </w:rPr>
      </w:pPr>
      <w:bookmarkStart w:id="26" w:name="_Toc4061"/>
      <w:bookmarkStart w:id="27" w:name="_Toc25557"/>
      <w:bookmarkStart w:id="28" w:name="_Toc148968874"/>
      <w:bookmarkStart w:id="29" w:name="_Toc25939"/>
      <w:bookmarkStart w:id="30" w:name="_Toc1069"/>
      <w:bookmarkStart w:id="31" w:name="_Toc8656"/>
      <w:bookmarkStart w:id="32" w:name="_Toc9706"/>
      <w:bookmarkStart w:id="33" w:name="_Toc30603"/>
      <w:bookmarkStart w:id="34" w:name="_Toc17177"/>
      <w:bookmarkStart w:id="35" w:name="_Toc11565"/>
      <w:r w:rsidRPr="00DC284A">
        <w:rPr>
          <w:rFonts w:ascii="仿宋" w:eastAsia="仿宋" w:hAnsi="仿宋" w:cs="仿宋" w:hint="eastAsia"/>
          <w:b/>
          <w:sz w:val="24"/>
        </w:rPr>
        <w:t>二、资金来源</w:t>
      </w:r>
      <w:bookmarkEnd w:id="26"/>
      <w:bookmarkEnd w:id="27"/>
      <w:bookmarkEnd w:id="28"/>
      <w:bookmarkEnd w:id="29"/>
      <w:bookmarkEnd w:id="30"/>
      <w:bookmarkEnd w:id="31"/>
      <w:bookmarkEnd w:id="32"/>
      <w:bookmarkEnd w:id="33"/>
      <w:bookmarkEnd w:id="34"/>
      <w:bookmarkEnd w:id="35"/>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财政预算资金，采购预算14.5万元。</w:t>
      </w:r>
    </w:p>
    <w:p w:rsidR="00127D9B" w:rsidRPr="00DC284A" w:rsidRDefault="00784EBB">
      <w:pPr>
        <w:spacing w:line="400" w:lineRule="exact"/>
        <w:ind w:firstLineChars="200" w:firstLine="482"/>
        <w:rPr>
          <w:rFonts w:ascii="仿宋" w:eastAsia="仿宋" w:hAnsi="仿宋" w:cs="仿宋"/>
          <w:b/>
          <w:sz w:val="24"/>
        </w:rPr>
      </w:pPr>
      <w:bookmarkStart w:id="36" w:name="_Toc29729"/>
      <w:bookmarkStart w:id="37" w:name="_Toc3827"/>
      <w:bookmarkStart w:id="38" w:name="_Toc22606"/>
      <w:bookmarkStart w:id="39" w:name="_Toc21318"/>
      <w:bookmarkStart w:id="40" w:name="_Toc27707"/>
      <w:bookmarkStart w:id="41" w:name="_Toc7473"/>
      <w:bookmarkStart w:id="42" w:name="_Toc7842"/>
      <w:bookmarkStart w:id="43" w:name="_Toc148968875"/>
      <w:bookmarkStart w:id="44" w:name="_Toc28036"/>
      <w:bookmarkStart w:id="45" w:name="_Toc30316"/>
      <w:r w:rsidRPr="00DC284A">
        <w:rPr>
          <w:rFonts w:ascii="仿宋" w:eastAsia="仿宋" w:hAnsi="仿宋" w:cs="仿宋" w:hint="eastAsia"/>
          <w:b/>
          <w:sz w:val="24"/>
        </w:rPr>
        <w:t>三、询价供应商资格条件</w:t>
      </w:r>
      <w:bookmarkEnd w:id="36"/>
      <w:bookmarkEnd w:id="37"/>
      <w:bookmarkEnd w:id="38"/>
      <w:bookmarkEnd w:id="39"/>
      <w:bookmarkEnd w:id="40"/>
      <w:bookmarkEnd w:id="41"/>
      <w:bookmarkEnd w:id="42"/>
      <w:bookmarkEnd w:id="43"/>
      <w:bookmarkEnd w:id="44"/>
      <w:bookmarkEnd w:id="45"/>
    </w:p>
    <w:p w:rsidR="00127D9B" w:rsidRPr="00DC284A" w:rsidRDefault="00784EBB">
      <w:pPr>
        <w:spacing w:line="400" w:lineRule="exact"/>
        <w:rPr>
          <w:rFonts w:ascii="仿宋" w:eastAsia="仿宋" w:hAnsi="仿宋" w:cs="仿宋"/>
          <w:sz w:val="24"/>
          <w:szCs w:val="24"/>
        </w:rPr>
      </w:pPr>
      <w:r w:rsidRPr="00DC284A">
        <w:rPr>
          <w:rFonts w:ascii="仿宋" w:eastAsia="仿宋" w:hAnsi="仿宋" w:cs="仿宋" w:hint="eastAsia"/>
          <w:sz w:val="24"/>
          <w:szCs w:val="24"/>
        </w:rPr>
        <w:t xml:space="preserve">   供应商是指向采购人提供货物、工程或者服务的法人、其他组织或者自然人。合格的询价供应商应首先符合政府采购法第二十二条规定的基本条件，同时符合根据该项目特殊要求设置的特定资格条件、落实政府采购政策需满足的资格要求。</w:t>
      </w:r>
    </w:p>
    <w:p w:rsidR="00127D9B" w:rsidRPr="00DC284A" w:rsidRDefault="00784EBB">
      <w:pPr>
        <w:spacing w:line="400" w:lineRule="exact"/>
        <w:rPr>
          <w:rFonts w:ascii="仿宋" w:eastAsia="仿宋" w:hAnsi="仿宋" w:cs="仿宋"/>
          <w:sz w:val="24"/>
          <w:szCs w:val="24"/>
        </w:rPr>
      </w:pPr>
      <w:r w:rsidRPr="00DC284A">
        <w:rPr>
          <w:rFonts w:ascii="仿宋" w:eastAsia="仿宋" w:hAnsi="仿宋" w:cs="仿宋" w:hint="eastAsia"/>
          <w:sz w:val="24"/>
          <w:szCs w:val="24"/>
        </w:rPr>
        <w:t xml:space="preserve">  </w:t>
      </w:r>
      <w:r w:rsidRPr="00DC284A">
        <w:rPr>
          <w:rFonts w:ascii="仿宋" w:eastAsia="仿宋" w:hAnsi="仿宋" w:cs="仿宋" w:hint="eastAsia"/>
          <w:b/>
          <w:bCs/>
          <w:sz w:val="24"/>
          <w:szCs w:val="24"/>
        </w:rPr>
        <w:t xml:space="preserve"> （一）基本资格条件</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 xml:space="preserve">   1、具有独立承担民事责任的能力；</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 xml:space="preserve">   2、具有良好的商业信誉和健全的财务会计制度；</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 xml:space="preserve">   3、具有履行合同所必需的设备和专业技术能力；</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 xml:space="preserve">   4、有依法缴纳税收和社会保障资金的良好记录； </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 xml:space="preserve">   5、参加政府采购活动前三年内，在经营活动中没有重大违法记录；</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 xml:space="preserve">   6、法律、行政法规规定的其他条件。</w:t>
      </w:r>
    </w:p>
    <w:p w:rsidR="00127D9B" w:rsidRPr="00DC284A" w:rsidRDefault="00784EBB">
      <w:pPr>
        <w:spacing w:line="400" w:lineRule="exact"/>
        <w:ind w:firstLineChars="200" w:firstLine="482"/>
        <w:rPr>
          <w:rFonts w:ascii="仿宋" w:eastAsia="仿宋" w:hAnsi="仿宋" w:cs="仿宋"/>
          <w:i/>
          <w:sz w:val="24"/>
          <w:szCs w:val="24"/>
          <w:u w:val="single"/>
        </w:rPr>
      </w:pPr>
      <w:r w:rsidRPr="00DC284A">
        <w:rPr>
          <w:rFonts w:ascii="仿宋" w:eastAsia="仿宋" w:hAnsi="仿宋" w:cs="仿宋" w:hint="eastAsia"/>
          <w:b/>
          <w:bCs/>
          <w:sz w:val="24"/>
          <w:szCs w:val="24"/>
        </w:rPr>
        <w:t>（二）特定资格条件:</w:t>
      </w:r>
    </w:p>
    <w:p w:rsidR="00127D9B" w:rsidRPr="00DC284A" w:rsidRDefault="00784EBB">
      <w:pPr>
        <w:snapToGrid w:val="0"/>
        <w:spacing w:line="400" w:lineRule="exact"/>
        <w:ind w:firstLineChars="300" w:firstLine="720"/>
        <w:rPr>
          <w:rFonts w:ascii="仿宋" w:eastAsia="仿宋" w:hAnsi="仿宋" w:cs="仿宋"/>
          <w:bCs/>
          <w:sz w:val="24"/>
          <w:szCs w:val="24"/>
        </w:rPr>
      </w:pPr>
      <w:bookmarkStart w:id="46" w:name="_Toc70262659"/>
      <w:bookmarkStart w:id="47" w:name="_Toc70435634"/>
      <w:r w:rsidRPr="00DC284A">
        <w:rPr>
          <w:rFonts w:ascii="仿宋" w:eastAsia="仿宋" w:hAnsi="仿宋" w:cs="仿宋" w:hint="eastAsia"/>
          <w:bCs/>
          <w:sz w:val="24"/>
          <w:szCs w:val="24"/>
        </w:rPr>
        <w:t>1、</w:t>
      </w:r>
      <w:bookmarkEnd w:id="46"/>
      <w:bookmarkEnd w:id="47"/>
      <w:r w:rsidRPr="00DC284A">
        <w:rPr>
          <w:rFonts w:ascii="仿宋" w:eastAsia="仿宋" w:hAnsi="仿宋" w:cs="仿宋" w:hint="eastAsia"/>
          <w:bCs/>
          <w:sz w:val="24"/>
          <w:szCs w:val="24"/>
        </w:rPr>
        <w:t>供应商应具有建筑业企业资质证书——建筑装修装饰工程专业承包贰级及以上资质。（提供有效的复印件加盖供应商公章。）</w:t>
      </w:r>
    </w:p>
    <w:p w:rsidR="00127D9B" w:rsidRPr="00DC284A" w:rsidRDefault="00784EBB">
      <w:pPr>
        <w:snapToGrid w:val="0"/>
        <w:spacing w:line="400" w:lineRule="exact"/>
        <w:ind w:firstLineChars="300" w:firstLine="720"/>
        <w:rPr>
          <w:rFonts w:ascii="仿宋" w:eastAsia="仿宋" w:hAnsi="仿宋" w:cs="仿宋"/>
          <w:sz w:val="24"/>
          <w:szCs w:val="24"/>
        </w:rPr>
      </w:pPr>
      <w:r w:rsidRPr="00DC284A">
        <w:rPr>
          <w:rFonts w:ascii="仿宋" w:eastAsia="仿宋" w:hAnsi="仿宋" w:cs="仿宋" w:hint="eastAsia"/>
          <w:sz w:val="24"/>
          <w:szCs w:val="24"/>
        </w:rPr>
        <w:t>2、供应商具备</w:t>
      </w:r>
      <w:r w:rsidRPr="00DC284A">
        <w:rPr>
          <w:rFonts w:ascii="仿宋" w:eastAsia="仿宋" w:hAnsi="仿宋" w:cs="仿宋" w:hint="eastAsia"/>
          <w:sz w:val="24"/>
          <w:szCs w:val="24"/>
          <w:u w:val="single"/>
        </w:rPr>
        <w:t>建设行政主管部门颁发的有效的安全生产许可证</w:t>
      </w:r>
      <w:r w:rsidRPr="00DC284A">
        <w:rPr>
          <w:rFonts w:ascii="仿宋" w:eastAsia="仿宋" w:hAnsi="仿宋" w:cs="仿宋" w:hint="eastAsia"/>
          <w:sz w:val="24"/>
          <w:szCs w:val="24"/>
        </w:rPr>
        <w:t>。</w:t>
      </w:r>
      <w:r w:rsidRPr="00DC284A">
        <w:rPr>
          <w:rFonts w:ascii="仿宋" w:eastAsia="仿宋" w:hAnsi="仿宋" w:cs="仿宋" w:hint="eastAsia"/>
          <w:bCs/>
          <w:sz w:val="24"/>
          <w:szCs w:val="24"/>
        </w:rPr>
        <w:t>（提供</w:t>
      </w:r>
      <w:r w:rsidRPr="00DC284A">
        <w:rPr>
          <w:rFonts w:ascii="仿宋" w:eastAsia="仿宋" w:hAnsi="仿宋" w:cs="仿宋" w:hint="eastAsia"/>
          <w:sz w:val="24"/>
          <w:szCs w:val="24"/>
        </w:rPr>
        <w:t>有效的安全生产许可证复印件</w:t>
      </w:r>
      <w:r w:rsidRPr="00DC284A">
        <w:rPr>
          <w:rFonts w:ascii="仿宋" w:eastAsia="仿宋" w:hAnsi="仿宋" w:cs="仿宋" w:hint="eastAsia"/>
          <w:bCs/>
          <w:sz w:val="24"/>
          <w:szCs w:val="24"/>
        </w:rPr>
        <w:t>加盖供应商公章）</w:t>
      </w:r>
    </w:p>
    <w:p w:rsidR="00127D9B" w:rsidRPr="00DC284A" w:rsidRDefault="00784EBB">
      <w:pPr>
        <w:pStyle w:val="23"/>
        <w:spacing w:line="400" w:lineRule="exact"/>
        <w:ind w:firstLine="482"/>
        <w:rPr>
          <w:rFonts w:ascii="仿宋" w:eastAsia="仿宋" w:hAnsi="仿宋" w:cs="仿宋"/>
        </w:rPr>
      </w:pPr>
      <w:bookmarkStart w:id="48" w:name="_Toc4129"/>
      <w:bookmarkStart w:id="49" w:name="_Toc18698"/>
      <w:bookmarkStart w:id="50" w:name="_Toc14379"/>
      <w:bookmarkStart w:id="51" w:name="_Toc22624"/>
      <w:bookmarkStart w:id="52" w:name="_Toc23417"/>
      <w:bookmarkStart w:id="53" w:name="_Toc148968876"/>
      <w:bookmarkStart w:id="54" w:name="_Toc23544"/>
      <w:bookmarkStart w:id="55" w:name="_Toc19677"/>
      <w:bookmarkStart w:id="56" w:name="_Toc23819"/>
      <w:bookmarkStart w:id="57" w:name="_Toc25503"/>
      <w:r w:rsidRPr="00DC284A">
        <w:rPr>
          <w:rFonts w:ascii="仿宋" w:eastAsia="仿宋" w:hAnsi="仿宋" w:cs="仿宋" w:hint="eastAsia"/>
        </w:rPr>
        <w:t>四、询价有关说明：</w:t>
      </w:r>
      <w:bookmarkEnd w:id="48"/>
      <w:bookmarkEnd w:id="49"/>
      <w:bookmarkEnd w:id="50"/>
      <w:bookmarkEnd w:id="51"/>
      <w:bookmarkEnd w:id="52"/>
      <w:bookmarkEnd w:id="53"/>
      <w:bookmarkEnd w:id="54"/>
      <w:bookmarkEnd w:id="55"/>
      <w:bookmarkEnd w:id="56"/>
      <w:bookmarkEnd w:id="57"/>
    </w:p>
    <w:p w:rsidR="00127D9B" w:rsidRPr="00DC284A" w:rsidRDefault="00784EBB">
      <w:pPr>
        <w:pStyle w:val="13"/>
        <w:snapToGrid w:val="0"/>
        <w:spacing w:line="400" w:lineRule="exact"/>
        <w:ind w:firstLineChars="235" w:firstLine="564"/>
        <w:rPr>
          <w:rFonts w:ascii="仿宋" w:eastAsia="仿宋" w:hAnsi="仿宋" w:cs="仿宋"/>
          <w:bCs/>
          <w:szCs w:val="24"/>
        </w:rPr>
      </w:pPr>
      <w:bookmarkStart w:id="58" w:name="_Toc15377"/>
      <w:bookmarkStart w:id="59" w:name="_Toc3301"/>
      <w:bookmarkStart w:id="60" w:name="_Toc28113"/>
      <w:bookmarkStart w:id="61" w:name="_Toc28433"/>
      <w:bookmarkStart w:id="62" w:name="_Toc17461"/>
      <w:bookmarkStart w:id="63" w:name="_Toc12279"/>
      <w:bookmarkStart w:id="64" w:name="_Toc9863"/>
      <w:bookmarkStart w:id="65" w:name="_Toc20226"/>
      <w:bookmarkStart w:id="66" w:name="_Toc7598"/>
      <w:bookmarkStart w:id="67" w:name="_Toc148968877"/>
      <w:r w:rsidRPr="00DC284A">
        <w:rPr>
          <w:rFonts w:ascii="仿宋" w:eastAsia="仿宋" w:hAnsi="仿宋" w:cs="仿宋" w:hint="eastAsia"/>
          <w:bCs/>
          <w:szCs w:val="24"/>
        </w:rPr>
        <w:t>（一）供应商应通过行采家（https://www.gec123.com/）登记加入“行采家供应商库”。</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t>（二）凡有意参加磋商的供应商，请在</w:t>
      </w:r>
      <w:r w:rsidRPr="00DC284A">
        <w:rPr>
          <w:rFonts w:ascii="仿宋" w:eastAsia="仿宋" w:hAnsi="仿宋" w:cs="仿宋" w:hint="eastAsia"/>
          <w:bCs/>
          <w:szCs w:val="24"/>
          <w:u w:val="single"/>
        </w:rPr>
        <w:t>行采家（https://www.gec123.com/）网</w:t>
      </w:r>
      <w:r w:rsidRPr="00DC284A">
        <w:rPr>
          <w:rFonts w:ascii="仿宋" w:eastAsia="仿宋" w:hAnsi="仿宋" w:cs="仿宋" w:hint="eastAsia"/>
          <w:bCs/>
          <w:szCs w:val="24"/>
        </w:rPr>
        <w:t>上下载本项目询价文件、图纸、工程量清单、采购限价以及补遗等询价前公布的所有项目资料，无论供应商下载与否，均视为已知晓所有询价实质性要求内容。</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lastRenderedPageBreak/>
        <w:t>（三）询价公告期限：自采购公告发布之日起三个工作日。</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t>（四）询价文件发售期限：2025年</w:t>
      </w:r>
      <w:r w:rsidR="00EF77FC">
        <w:rPr>
          <w:rFonts w:ascii="仿宋" w:eastAsia="仿宋" w:hAnsi="仿宋" w:cs="仿宋"/>
          <w:bCs/>
          <w:szCs w:val="24"/>
        </w:rPr>
        <w:t>7月</w:t>
      </w:r>
      <w:r w:rsidR="00EF77FC">
        <w:rPr>
          <w:rFonts w:ascii="仿宋" w:eastAsia="仿宋" w:hAnsi="仿宋" w:cs="仿宋" w:hint="eastAsia"/>
          <w:bCs/>
          <w:szCs w:val="24"/>
        </w:rPr>
        <w:t>7</w:t>
      </w:r>
      <w:r w:rsidRPr="00DC284A">
        <w:rPr>
          <w:rFonts w:ascii="仿宋" w:eastAsia="仿宋" w:hAnsi="仿宋" w:cs="仿宋" w:hint="eastAsia"/>
          <w:bCs/>
          <w:szCs w:val="24"/>
        </w:rPr>
        <w:t>日至2025年</w:t>
      </w:r>
      <w:r w:rsidR="00EF77FC">
        <w:rPr>
          <w:rFonts w:ascii="仿宋" w:eastAsia="仿宋" w:hAnsi="仿宋" w:cs="仿宋"/>
          <w:bCs/>
          <w:szCs w:val="24"/>
        </w:rPr>
        <w:t>7月</w:t>
      </w:r>
      <w:r w:rsidR="00EF77FC">
        <w:rPr>
          <w:rFonts w:ascii="仿宋" w:eastAsia="仿宋" w:hAnsi="仿宋" w:cs="仿宋" w:hint="eastAsia"/>
          <w:bCs/>
          <w:szCs w:val="24"/>
        </w:rPr>
        <w:t>1</w:t>
      </w:r>
      <w:r w:rsidR="00EF77FC">
        <w:rPr>
          <w:rFonts w:ascii="仿宋" w:eastAsia="仿宋" w:hAnsi="仿宋" w:cs="仿宋"/>
          <w:bCs/>
          <w:szCs w:val="24"/>
        </w:rPr>
        <w:t>1日</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t>（五）供应商提交响应文件</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t xml:space="preserve">1、供应商线上报名、报价时需上传盖章后的电子文档一份。 </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t xml:space="preserve">2、采购人将以平台的线上资料作为评判依据。 </w:t>
      </w:r>
    </w:p>
    <w:p w:rsidR="00127D9B" w:rsidRPr="00DC284A" w:rsidRDefault="00784EBB">
      <w:pPr>
        <w:pStyle w:val="13"/>
        <w:snapToGrid w:val="0"/>
        <w:spacing w:line="400" w:lineRule="exact"/>
        <w:ind w:firstLineChars="235" w:firstLine="564"/>
        <w:rPr>
          <w:rFonts w:ascii="仿宋" w:eastAsia="仿宋" w:hAnsi="仿宋" w:cs="仿宋"/>
          <w:bCs/>
          <w:szCs w:val="24"/>
        </w:rPr>
      </w:pPr>
      <w:r w:rsidRPr="00DC284A">
        <w:rPr>
          <w:rFonts w:ascii="仿宋" w:eastAsia="仿宋" w:hAnsi="仿宋" w:cs="仿宋" w:hint="eastAsia"/>
          <w:bCs/>
          <w:szCs w:val="24"/>
        </w:rPr>
        <w:t>3、供应商制作的响应文件电子文档，须按照要求制作，规定签字、盖章的地方必须按其规定签字、盖章，未按要求制作响应文件的进行废标处理。</w:t>
      </w:r>
    </w:p>
    <w:p w:rsidR="00127D9B" w:rsidRPr="00DC284A" w:rsidRDefault="00784EBB">
      <w:pPr>
        <w:pStyle w:val="13"/>
        <w:snapToGrid w:val="0"/>
        <w:spacing w:line="400" w:lineRule="exact"/>
        <w:ind w:firstLineChars="200" w:firstLine="482"/>
        <w:rPr>
          <w:rFonts w:ascii="仿宋" w:eastAsia="仿宋" w:hAnsi="仿宋" w:cs="仿宋"/>
          <w:b/>
          <w:bCs/>
          <w:szCs w:val="24"/>
        </w:rPr>
      </w:pPr>
      <w:r w:rsidRPr="00DC284A">
        <w:rPr>
          <w:rFonts w:ascii="仿宋" w:eastAsia="仿宋" w:hAnsi="仿宋" w:cs="仿宋" w:hint="eastAsia"/>
          <w:b/>
          <w:bCs/>
          <w:szCs w:val="24"/>
        </w:rPr>
        <w:t>五、询价保证金</w:t>
      </w:r>
      <w:bookmarkEnd w:id="58"/>
      <w:bookmarkEnd w:id="59"/>
      <w:bookmarkEnd w:id="60"/>
      <w:bookmarkEnd w:id="61"/>
      <w:bookmarkEnd w:id="62"/>
      <w:bookmarkEnd w:id="63"/>
      <w:bookmarkEnd w:id="64"/>
      <w:bookmarkEnd w:id="65"/>
      <w:bookmarkEnd w:id="66"/>
      <w:bookmarkEnd w:id="67"/>
    </w:p>
    <w:p w:rsidR="00127D9B" w:rsidRPr="00DC284A" w:rsidRDefault="00784EBB">
      <w:pPr>
        <w:spacing w:line="400" w:lineRule="exact"/>
        <w:ind w:firstLineChars="200" w:firstLine="480"/>
        <w:rPr>
          <w:rFonts w:ascii="仿宋" w:eastAsia="仿宋" w:hAnsi="仿宋" w:cs="仿宋"/>
          <w:bCs/>
          <w:sz w:val="24"/>
          <w:szCs w:val="24"/>
        </w:rPr>
      </w:pPr>
      <w:bookmarkStart w:id="68" w:name="_Toc2965"/>
      <w:r w:rsidRPr="00DC284A">
        <w:rPr>
          <w:rFonts w:ascii="仿宋" w:eastAsia="仿宋" w:hAnsi="仿宋" w:cs="仿宋" w:hint="eastAsia"/>
          <w:bCs/>
          <w:sz w:val="24"/>
          <w:szCs w:val="24"/>
        </w:rPr>
        <w:t>无</w:t>
      </w:r>
      <w:bookmarkStart w:id="69" w:name="_Toc148968878"/>
      <w:bookmarkEnd w:id="68"/>
    </w:p>
    <w:p w:rsidR="00127D9B" w:rsidRPr="00DC284A" w:rsidRDefault="00784EBB">
      <w:pPr>
        <w:pStyle w:val="23"/>
        <w:ind w:firstLine="482"/>
        <w:rPr>
          <w:rFonts w:ascii="仿宋" w:eastAsia="仿宋" w:hAnsi="仿宋" w:cs="仿宋"/>
          <w:bCs/>
          <w:szCs w:val="24"/>
        </w:rPr>
      </w:pPr>
      <w:bookmarkStart w:id="70" w:name="_Toc22521"/>
      <w:bookmarkStart w:id="71" w:name="_Toc17096"/>
      <w:bookmarkStart w:id="72" w:name="_Toc3230"/>
      <w:bookmarkStart w:id="73" w:name="_Toc13608"/>
      <w:bookmarkStart w:id="74" w:name="_Toc13771"/>
      <w:bookmarkStart w:id="75" w:name="_Toc31307"/>
      <w:bookmarkStart w:id="76" w:name="_Toc2226"/>
      <w:bookmarkStart w:id="77" w:name="_Toc2692"/>
      <w:bookmarkStart w:id="78" w:name="_Toc18188"/>
      <w:r w:rsidRPr="00DC284A">
        <w:rPr>
          <w:rFonts w:ascii="仿宋" w:eastAsia="仿宋" w:hAnsi="仿宋" w:cs="仿宋" w:hint="eastAsia"/>
          <w:bCs/>
          <w:szCs w:val="24"/>
        </w:rPr>
        <w:t>六、采购项目需落实的政府采购政策</w:t>
      </w:r>
      <w:bookmarkEnd w:id="69"/>
      <w:bookmarkEnd w:id="70"/>
      <w:bookmarkEnd w:id="71"/>
      <w:bookmarkEnd w:id="72"/>
      <w:bookmarkEnd w:id="73"/>
      <w:bookmarkEnd w:id="74"/>
      <w:bookmarkEnd w:id="75"/>
      <w:bookmarkEnd w:id="76"/>
      <w:bookmarkEnd w:id="77"/>
      <w:bookmarkEnd w:id="78"/>
    </w:p>
    <w:p w:rsidR="00127D9B" w:rsidRPr="00DC284A" w:rsidRDefault="00784EBB">
      <w:pPr>
        <w:snapToGrid w:val="0"/>
        <w:spacing w:line="400" w:lineRule="exact"/>
        <w:rPr>
          <w:rFonts w:ascii="仿宋" w:eastAsia="仿宋" w:hAnsi="仿宋" w:cs="仿宋"/>
          <w:sz w:val="24"/>
          <w:szCs w:val="24"/>
        </w:rPr>
      </w:pPr>
      <w:r w:rsidRPr="00DC284A">
        <w:rPr>
          <w:rFonts w:ascii="仿宋" w:eastAsia="仿宋" w:hAnsi="仿宋" w:cs="仿宋" w:hint="eastAsia"/>
          <w:sz w:val="24"/>
          <w:szCs w:val="24"/>
        </w:rPr>
        <w:t xml:space="preserve">    （一）按照《财政部 生态环境部关于印发环境标志产品政府采购品目清单的通知》（财库〔2019〕18号）和《财政部 发展改革委关于印发节能产品政府采购品目清单的通知》（财库〔2019〕19号）的规定，落实国家节能环保政策。</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（二）按照财政部、工业和信息化部关于印发《政府采购促进中小企业发展管理办法》的通知（财库〔2020〕46号）的规定，落实促进中小企业发展政策。</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（三）按照《财政部、司法部关于政府采购支持监狱企业发展有关问题的通知》（财库〔2014〕68号）的规定，落实支持监狱企业发展政策。</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（四）按照《三部门联合发布关于促进残疾人就业政府采购政策的通知》（财库〔2017〕 141号）的规定，落实支持残疾人福利性单位发展政策。</w:t>
      </w:r>
    </w:p>
    <w:p w:rsidR="00127D9B" w:rsidRPr="00DC284A" w:rsidRDefault="00784EBB">
      <w:pPr>
        <w:pStyle w:val="23"/>
        <w:ind w:firstLine="482"/>
        <w:rPr>
          <w:rFonts w:ascii="仿宋" w:eastAsia="仿宋" w:hAnsi="仿宋" w:cs="仿宋"/>
          <w:bCs/>
          <w:szCs w:val="24"/>
        </w:rPr>
      </w:pPr>
      <w:bookmarkStart w:id="79" w:name="_Toc23227"/>
      <w:bookmarkStart w:id="80" w:name="_Toc1604"/>
      <w:bookmarkStart w:id="81" w:name="_Toc1215"/>
      <w:bookmarkStart w:id="82" w:name="_Toc31617"/>
      <w:bookmarkStart w:id="83" w:name="_Toc148968879"/>
      <w:bookmarkStart w:id="84" w:name="_Toc29156"/>
      <w:bookmarkStart w:id="85" w:name="_Toc18644"/>
      <w:bookmarkStart w:id="86" w:name="_Toc12291"/>
      <w:bookmarkStart w:id="87" w:name="_Toc30837"/>
      <w:bookmarkStart w:id="88" w:name="_Toc7251"/>
      <w:r w:rsidRPr="00DC284A">
        <w:rPr>
          <w:rFonts w:ascii="仿宋" w:eastAsia="仿宋" w:hAnsi="仿宋" w:cs="仿宋" w:hint="eastAsia"/>
          <w:bCs/>
          <w:szCs w:val="24"/>
        </w:rPr>
        <w:t>七、其他有关规定</w:t>
      </w:r>
      <w:bookmarkEnd w:id="79"/>
      <w:bookmarkEnd w:id="80"/>
      <w:bookmarkEnd w:id="81"/>
      <w:bookmarkEnd w:id="82"/>
      <w:bookmarkEnd w:id="83"/>
      <w:bookmarkEnd w:id="84"/>
      <w:bookmarkEnd w:id="85"/>
      <w:bookmarkEnd w:id="86"/>
      <w:bookmarkEnd w:id="87"/>
      <w:bookmarkEnd w:id="88"/>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（一）单位负责人为同一人或者存在直接控股、管理关系的不同供应商，不得参加同一合同项（分包）下的政府采购活动，否则均为无效报价。</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（二）为采购项目提供整体设计、规范编制或者项目管理、监理、检测等服务的供应商，不得再参加该采购项目的其他采购活动。</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（三）同一合同项（分包）下的货物，制造商参与报价的，不得再委托代理商参与报价。</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（四）同一合同项（分包）下为单一品目或非单一品目核心产品品牌的货物采购中，同一品牌同一型号产品有多家供应商参加询价，只能按照一家供应商计算。</w:t>
      </w:r>
    </w:p>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（五）本项目所有澄清文件一律在</w:t>
      </w:r>
      <w:r w:rsidRPr="00DC284A">
        <w:rPr>
          <w:rFonts w:ascii="仿宋" w:eastAsia="仿宋" w:hAnsi="仿宋" w:cs="仿宋" w:hint="eastAsia"/>
          <w:b/>
          <w:bCs/>
          <w:sz w:val="24"/>
          <w:szCs w:val="24"/>
        </w:rPr>
        <w:t>行采家</w:t>
      </w:r>
      <w:r w:rsidRPr="00DC284A">
        <w:rPr>
          <w:rFonts w:ascii="仿宋" w:eastAsia="仿宋" w:hAnsi="仿宋" w:cs="仿宋" w:hint="eastAsia"/>
          <w:sz w:val="24"/>
          <w:szCs w:val="24"/>
        </w:rPr>
        <w:t>上发布请各供应商注意下载，无论供应商下载与否，均视同供应商已知晓本项目澄清文件的内容。</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（六）超过电子响应文件截止时间递交的电子响应文件，恕不接受。</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（七）询价费用：无论询价结果如何，供应商参与本项目询价的所有费用均应由供应商自行承担。</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（七）本项目不接受联合体参与询价，否则按无效处理。</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（八）本项目不接受合同分包，否则按无效处理。</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（九）、按照《财政部关于在政府采购活动中查询及使用信用记录有关问题的通知》</w:t>
      </w:r>
      <w:r w:rsidRPr="00DC284A">
        <w:rPr>
          <w:rFonts w:ascii="仿宋" w:eastAsia="仿宋" w:hAnsi="仿宋" w:cs="仿宋" w:hint="eastAsia"/>
          <w:sz w:val="24"/>
          <w:szCs w:val="24"/>
        </w:rPr>
        <w:lastRenderedPageBreak/>
        <w:t>财库〔2016〕125号，供应商列入失信被执行人、重大税收违法案件当事人名单、政府采购严重违法失信行为记录名单及其他不符合《中华人民共和国政府采购法》第二十二条规定条件的供应商，将拒绝其参与政府采购活动。</w:t>
      </w:r>
    </w:p>
    <w:p w:rsidR="00127D9B" w:rsidRPr="00DC284A" w:rsidRDefault="00784EBB">
      <w:pPr>
        <w:pStyle w:val="23"/>
        <w:ind w:firstLine="482"/>
        <w:rPr>
          <w:rFonts w:ascii="仿宋" w:eastAsia="仿宋" w:hAnsi="仿宋" w:cs="仿宋"/>
          <w:bCs/>
          <w:szCs w:val="24"/>
        </w:rPr>
      </w:pPr>
      <w:bookmarkStart w:id="89" w:name="_Toc26369"/>
      <w:bookmarkStart w:id="90" w:name="_Toc13627"/>
      <w:bookmarkStart w:id="91" w:name="_Toc1137"/>
      <w:bookmarkStart w:id="92" w:name="_Toc27952"/>
      <w:bookmarkStart w:id="93" w:name="_Toc4482"/>
      <w:bookmarkStart w:id="94" w:name="_Toc7024"/>
      <w:bookmarkStart w:id="95" w:name="_Toc148968880"/>
      <w:bookmarkStart w:id="96" w:name="_Toc10350"/>
      <w:bookmarkStart w:id="97" w:name="_Toc15321"/>
      <w:bookmarkStart w:id="98" w:name="_Toc7338"/>
      <w:r w:rsidRPr="00DC284A">
        <w:rPr>
          <w:rFonts w:ascii="仿宋" w:eastAsia="仿宋" w:hAnsi="仿宋" w:cs="仿宋" w:hint="eastAsia"/>
          <w:bCs/>
          <w:szCs w:val="24"/>
        </w:rPr>
        <w:t>八、联系方式</w:t>
      </w:r>
      <w:bookmarkEnd w:id="89"/>
      <w:bookmarkEnd w:id="90"/>
      <w:bookmarkEnd w:id="91"/>
      <w:bookmarkEnd w:id="92"/>
      <w:bookmarkEnd w:id="93"/>
      <w:bookmarkEnd w:id="94"/>
      <w:bookmarkEnd w:id="95"/>
      <w:bookmarkEnd w:id="96"/>
      <w:bookmarkEnd w:id="97"/>
      <w:bookmarkEnd w:id="98"/>
    </w:p>
    <w:p w:rsidR="00127D9B" w:rsidRPr="00DC284A" w:rsidRDefault="00784EBB">
      <w:pPr>
        <w:snapToGrid w:val="0"/>
        <w:spacing w:line="400" w:lineRule="exact"/>
        <w:ind w:firstLineChars="235" w:firstLine="564"/>
        <w:rPr>
          <w:rFonts w:ascii="仿宋" w:eastAsia="仿宋" w:hAnsi="仿宋" w:cs="仿宋"/>
          <w:sz w:val="24"/>
          <w:szCs w:val="24"/>
        </w:rPr>
      </w:pPr>
      <w:r w:rsidRPr="00DC284A">
        <w:rPr>
          <w:rFonts w:ascii="仿宋" w:eastAsia="仿宋" w:hAnsi="仿宋" w:cs="仿宋" w:hint="eastAsia"/>
          <w:sz w:val="24"/>
          <w:szCs w:val="24"/>
        </w:rPr>
        <w:t xml:space="preserve">   （一）采购人：重庆交通大学</w:t>
      </w:r>
    </w:p>
    <w:p w:rsidR="00127D9B" w:rsidRPr="00DC284A" w:rsidRDefault="00784EBB">
      <w:pPr>
        <w:snapToGrid w:val="0"/>
        <w:spacing w:line="400" w:lineRule="exact"/>
        <w:ind w:firstLineChars="235" w:firstLine="564"/>
        <w:rPr>
          <w:rFonts w:ascii="仿宋" w:eastAsia="仿宋" w:hAnsi="仿宋" w:cs="仿宋"/>
          <w:sz w:val="24"/>
          <w:szCs w:val="24"/>
        </w:rPr>
      </w:pPr>
      <w:r w:rsidRPr="00DC284A">
        <w:rPr>
          <w:rFonts w:ascii="仿宋" w:eastAsia="仿宋" w:hAnsi="仿宋" w:cs="仿宋" w:hint="eastAsia"/>
          <w:sz w:val="24"/>
          <w:szCs w:val="24"/>
        </w:rPr>
        <w:t>地  址：重庆市南岸区学府大道66号</w:t>
      </w:r>
    </w:p>
    <w:p w:rsidR="00127D9B" w:rsidRPr="00DC284A" w:rsidRDefault="00784EBB">
      <w:pPr>
        <w:snapToGrid w:val="0"/>
        <w:spacing w:line="400" w:lineRule="exact"/>
        <w:ind w:firstLineChars="235" w:firstLine="564"/>
        <w:rPr>
          <w:rFonts w:ascii="仿宋" w:eastAsia="仿宋" w:hAnsi="仿宋" w:cs="仿宋"/>
          <w:sz w:val="24"/>
          <w:szCs w:val="24"/>
        </w:rPr>
      </w:pPr>
      <w:r w:rsidRPr="00DC284A">
        <w:rPr>
          <w:rFonts w:ascii="仿宋" w:eastAsia="仿宋" w:hAnsi="仿宋" w:cs="仿宋" w:hint="eastAsia"/>
          <w:sz w:val="24"/>
          <w:szCs w:val="24"/>
        </w:rPr>
        <w:t>招标联系人：张老师</w:t>
      </w:r>
    </w:p>
    <w:p w:rsidR="00127D9B" w:rsidRPr="00DC284A" w:rsidRDefault="00784EBB">
      <w:pPr>
        <w:snapToGrid w:val="0"/>
        <w:spacing w:line="400" w:lineRule="exact"/>
        <w:ind w:firstLineChars="235" w:firstLine="564"/>
        <w:rPr>
          <w:rFonts w:ascii="仿宋" w:eastAsia="仿宋" w:hAnsi="仿宋" w:cs="仿宋"/>
          <w:sz w:val="24"/>
          <w:szCs w:val="24"/>
        </w:rPr>
      </w:pPr>
      <w:r w:rsidRPr="00DC284A">
        <w:rPr>
          <w:rFonts w:ascii="仿宋" w:eastAsia="仿宋" w:hAnsi="仿宋" w:cs="仿宋" w:hint="eastAsia"/>
          <w:sz w:val="24"/>
          <w:szCs w:val="24"/>
        </w:rPr>
        <w:t>电  话：023-62652445</w:t>
      </w:r>
    </w:p>
    <w:p w:rsidR="00127D9B" w:rsidRPr="00DC284A" w:rsidRDefault="00784EBB">
      <w:pPr>
        <w:snapToGrid w:val="0"/>
        <w:spacing w:line="400" w:lineRule="exact"/>
        <w:ind w:firstLineChars="235" w:firstLine="564"/>
        <w:rPr>
          <w:rFonts w:ascii="仿宋" w:eastAsia="仿宋" w:hAnsi="仿宋" w:cs="仿宋"/>
          <w:sz w:val="24"/>
          <w:szCs w:val="24"/>
        </w:rPr>
      </w:pPr>
      <w:r w:rsidRPr="00DC284A">
        <w:rPr>
          <w:rFonts w:ascii="仿宋" w:eastAsia="仿宋" w:hAnsi="仿宋" w:cs="仿宋" w:hint="eastAsia"/>
          <w:sz w:val="24"/>
          <w:szCs w:val="24"/>
        </w:rPr>
        <w:t>技术联系人：</w:t>
      </w:r>
      <w:r w:rsidRPr="00DC284A">
        <w:rPr>
          <w:rFonts w:ascii="仿宋" w:eastAsia="仿宋" w:hAnsi="仿宋" w:cs="仿宋"/>
          <w:sz w:val="24"/>
          <w:szCs w:val="24"/>
        </w:rPr>
        <w:t xml:space="preserve"> </w:t>
      </w:r>
      <w:r w:rsidRPr="00DC284A">
        <w:rPr>
          <w:rFonts w:ascii="仿宋" w:eastAsia="仿宋" w:hAnsi="仿宋" w:cs="仿宋" w:hint="eastAsia"/>
          <w:sz w:val="24"/>
          <w:szCs w:val="24"/>
        </w:rPr>
        <w:t>郑老师</w:t>
      </w:r>
    </w:p>
    <w:p w:rsidR="00127D9B" w:rsidRPr="00DC284A" w:rsidRDefault="00784EBB">
      <w:pPr>
        <w:snapToGrid w:val="0"/>
        <w:spacing w:line="400" w:lineRule="exact"/>
        <w:ind w:firstLineChars="235" w:firstLine="564"/>
        <w:rPr>
          <w:rFonts w:ascii="仿宋" w:eastAsia="仿宋" w:hAnsi="仿宋" w:cs="仿宋"/>
          <w:sz w:val="24"/>
          <w:szCs w:val="24"/>
        </w:rPr>
      </w:pPr>
      <w:r w:rsidRPr="00DC284A">
        <w:rPr>
          <w:rFonts w:ascii="仿宋" w:eastAsia="仿宋" w:hAnsi="仿宋" w:cs="仿宋" w:hint="eastAsia"/>
          <w:sz w:val="24"/>
          <w:szCs w:val="24"/>
        </w:rPr>
        <w:t>电  话：</w:t>
      </w:r>
      <w:r w:rsidRPr="00DC284A">
        <w:rPr>
          <w:rFonts w:ascii="微软雅黑" w:eastAsia="微软雅黑" w:hAnsi="微软雅黑" w:hint="eastAsia"/>
          <w:sz w:val="21"/>
          <w:szCs w:val="21"/>
          <w:shd w:val="clear" w:color="auto" w:fill="FFFFFF"/>
        </w:rPr>
        <w:t>17723652985</w:t>
      </w:r>
    </w:p>
    <w:p w:rsidR="00127D9B" w:rsidRPr="00DC284A" w:rsidRDefault="00127D9B">
      <w:pPr>
        <w:spacing w:line="400" w:lineRule="exact"/>
        <w:ind w:firstLineChars="200" w:firstLine="480"/>
        <w:rPr>
          <w:rFonts w:ascii="仿宋" w:eastAsia="仿宋" w:hAnsi="仿宋" w:cs="仿宋"/>
          <w:color w:val="000000"/>
          <w:sz w:val="24"/>
          <w:szCs w:val="24"/>
        </w:rPr>
      </w:pPr>
    </w:p>
    <w:p w:rsidR="00127D9B" w:rsidRPr="00DC284A" w:rsidRDefault="00127D9B">
      <w:pPr>
        <w:snapToGrid w:val="0"/>
        <w:spacing w:line="400" w:lineRule="exact"/>
        <w:ind w:firstLineChars="200" w:firstLine="480"/>
        <w:rPr>
          <w:rFonts w:ascii="仿宋" w:eastAsia="仿宋" w:hAnsi="仿宋" w:cs="仿宋"/>
          <w:sz w:val="24"/>
          <w:szCs w:val="24"/>
        </w:rPr>
      </w:pPr>
    </w:p>
    <w:p w:rsidR="00127D9B" w:rsidRPr="00DC284A" w:rsidRDefault="00127D9B">
      <w:pPr>
        <w:snapToGrid w:val="0"/>
        <w:spacing w:line="400" w:lineRule="exact"/>
        <w:rPr>
          <w:rFonts w:ascii="仿宋" w:eastAsia="仿宋" w:hAnsi="仿宋" w:cs="仿宋"/>
          <w:sz w:val="24"/>
          <w:szCs w:val="24"/>
        </w:rPr>
      </w:pPr>
    </w:p>
    <w:p w:rsidR="00127D9B" w:rsidRPr="00DC284A" w:rsidRDefault="00784EBB">
      <w:pPr>
        <w:pStyle w:val="1"/>
        <w:spacing w:before="240" w:after="120"/>
        <w:rPr>
          <w:rFonts w:ascii="仿宋" w:eastAsia="仿宋" w:hAnsi="仿宋" w:cs="仿宋"/>
          <w:sz w:val="36"/>
          <w:szCs w:val="30"/>
        </w:rPr>
      </w:pPr>
      <w:r w:rsidRPr="00DC284A">
        <w:rPr>
          <w:rFonts w:ascii="仿宋" w:eastAsia="仿宋" w:hAnsi="仿宋" w:cs="仿宋" w:hint="eastAsia"/>
          <w:b/>
          <w:bCs/>
        </w:rPr>
        <w:br w:type="page"/>
      </w:r>
      <w:bookmarkStart w:id="99" w:name="_Toc24121"/>
      <w:bookmarkStart w:id="100" w:name="_Toc25830"/>
      <w:bookmarkStart w:id="101" w:name="_Toc148968881"/>
      <w:bookmarkStart w:id="102" w:name="_Toc6807"/>
      <w:bookmarkStart w:id="103" w:name="_Toc9229"/>
      <w:bookmarkStart w:id="104" w:name="_Toc13524"/>
      <w:bookmarkStart w:id="105" w:name="_Toc4632"/>
      <w:bookmarkStart w:id="106" w:name="_Toc6237"/>
      <w:bookmarkStart w:id="107" w:name="_Toc23526"/>
      <w:bookmarkStart w:id="108" w:name="_Toc21541"/>
      <w:bookmarkStart w:id="109" w:name="_Toc982"/>
      <w:bookmarkStart w:id="110" w:name="_Toc29604"/>
      <w:bookmarkStart w:id="111" w:name="_Toc11533"/>
      <w:r w:rsidRPr="00DC284A">
        <w:rPr>
          <w:rFonts w:ascii="仿宋" w:eastAsia="仿宋" w:hAnsi="仿宋" w:cs="仿宋" w:hint="eastAsia"/>
          <w:b/>
          <w:sz w:val="36"/>
          <w:szCs w:val="30"/>
        </w:rPr>
        <w:lastRenderedPageBreak/>
        <w:t>第二篇 项目技术（质量）需求</w:t>
      </w:r>
      <w:bookmarkEnd w:id="99"/>
      <w:bookmarkEnd w:id="100"/>
      <w:bookmarkEnd w:id="101"/>
      <w:bookmarkEnd w:id="102"/>
      <w:bookmarkEnd w:id="103"/>
      <w:bookmarkEnd w:id="104"/>
      <w:bookmarkEnd w:id="105"/>
      <w:bookmarkEnd w:id="106"/>
      <w:bookmarkEnd w:id="107"/>
      <w:bookmarkEnd w:id="108"/>
      <w:bookmarkEnd w:id="109"/>
      <w:bookmarkEnd w:id="110"/>
      <w:bookmarkEnd w:id="111"/>
    </w:p>
    <w:p w:rsidR="00127D9B" w:rsidRPr="00DC284A" w:rsidRDefault="00784EBB">
      <w:pPr>
        <w:pStyle w:val="23"/>
        <w:numPr>
          <w:ilvl w:val="0"/>
          <w:numId w:val="16"/>
        </w:numPr>
        <w:spacing w:line="360" w:lineRule="auto"/>
        <w:ind w:firstLineChars="0" w:firstLine="0"/>
        <w:rPr>
          <w:rFonts w:ascii="仿宋" w:eastAsia="仿宋" w:hAnsi="仿宋" w:cs="仿宋"/>
          <w:bCs/>
          <w:szCs w:val="24"/>
        </w:rPr>
      </w:pPr>
      <w:bookmarkStart w:id="112" w:name="_Toc24129"/>
      <w:bookmarkStart w:id="113" w:name="_Toc16852"/>
      <w:bookmarkStart w:id="114" w:name="_Toc32604"/>
      <w:bookmarkStart w:id="115" w:name="_Toc2270"/>
      <w:bookmarkStart w:id="116" w:name="_Toc26971"/>
      <w:bookmarkStart w:id="117" w:name="_Toc2361"/>
      <w:bookmarkStart w:id="118" w:name="_Toc11120"/>
      <w:bookmarkStart w:id="119" w:name="_Toc7101"/>
      <w:bookmarkStart w:id="120" w:name="_Toc2960"/>
      <w:bookmarkStart w:id="121" w:name="_Toc148968882"/>
      <w:bookmarkStart w:id="122" w:name="_Toc31555"/>
      <w:bookmarkStart w:id="123" w:name="_Toc15580"/>
      <w:bookmarkStart w:id="124" w:name="_Toc446"/>
      <w:bookmarkStart w:id="125" w:name="_Toc65660339"/>
      <w:r w:rsidRPr="00DC284A">
        <w:rPr>
          <w:rFonts w:ascii="仿宋" w:eastAsia="仿宋" w:hAnsi="仿宋" w:cs="仿宋" w:hint="eastAsia"/>
          <w:bCs/>
        </w:rPr>
        <w:t>项目</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sidRPr="00DC284A">
        <w:rPr>
          <w:rFonts w:ascii="仿宋" w:eastAsia="仿宋" w:hAnsi="仿宋" w:cs="仿宋" w:hint="eastAsia"/>
          <w:bCs/>
        </w:rPr>
        <w:t>概况</w:t>
      </w:r>
    </w:p>
    <w:p w:rsidR="00127D9B" w:rsidRPr="00DC284A" w:rsidRDefault="00784EBB">
      <w:pPr>
        <w:snapToGrid w:val="0"/>
        <w:spacing w:line="360" w:lineRule="auto"/>
        <w:ind w:firstLine="480"/>
        <w:rPr>
          <w:rFonts w:ascii="仿宋" w:eastAsia="仿宋" w:hAnsi="仿宋" w:cs="仿宋"/>
          <w:b/>
          <w:bCs/>
          <w:sz w:val="24"/>
        </w:rPr>
      </w:pPr>
      <w:r w:rsidRPr="00DC284A">
        <w:rPr>
          <w:rFonts w:ascii="仿宋" w:eastAsia="仿宋" w:hAnsi="仿宋" w:cs="仿宋" w:hint="eastAsia"/>
          <w:b/>
          <w:bCs/>
          <w:sz w:val="24"/>
        </w:rPr>
        <w:t>国际教育学院牵头申报的重庆陆海通国际书院建设获批重庆市内陆教育开放高地建设重大项目。为加快推进项目建设，满足欧洲研究中心实体化建设子项目和重庆陆海通国际书院场地配套设施的建设需求，拟对现有第四教学楼“留学生书吧”（102、103）和二楼男女卫生间进行提档升级改造。本次改造计划翻新吊顶、地板墙面，更新会议设施设备和卫生间翻新等交钥匙工程。具体以采购人提供的本工程施工图（详见附件1）中所示范围的全部内容，具体要求和内容以采购人下发的施工通知为准</w:t>
      </w:r>
    </w:p>
    <w:p w:rsidR="00127D9B" w:rsidRPr="00DC284A" w:rsidRDefault="00784EBB">
      <w:pPr>
        <w:pStyle w:val="23"/>
        <w:numPr>
          <w:ilvl w:val="0"/>
          <w:numId w:val="16"/>
        </w:numPr>
        <w:spacing w:line="400" w:lineRule="exact"/>
        <w:ind w:firstLineChars="0" w:firstLine="0"/>
        <w:rPr>
          <w:rFonts w:ascii="仿宋" w:eastAsia="仿宋" w:hAnsi="仿宋" w:cs="仿宋"/>
          <w:bCs/>
        </w:rPr>
      </w:pPr>
      <w:bookmarkStart w:id="126" w:name="_Toc10723"/>
      <w:bookmarkStart w:id="127" w:name="_Toc2346"/>
      <w:bookmarkStart w:id="128" w:name="_Toc32135"/>
      <w:bookmarkStart w:id="129" w:name="_Toc20107"/>
      <w:bookmarkStart w:id="130" w:name="_Toc13384"/>
      <w:bookmarkStart w:id="131" w:name="_Toc18982"/>
      <w:bookmarkStart w:id="132" w:name="_Toc2119"/>
      <w:bookmarkStart w:id="133" w:name="_Toc20592"/>
      <w:bookmarkStart w:id="134" w:name="_Toc65660340"/>
      <w:bookmarkStart w:id="135" w:name="_Toc21581"/>
      <w:bookmarkStart w:id="136" w:name="_Toc26828"/>
      <w:bookmarkStart w:id="137" w:name="_Toc148968883"/>
      <w:bookmarkStart w:id="138" w:name="_Toc11439"/>
      <w:bookmarkStart w:id="139" w:name="_Toc12434"/>
      <w:r w:rsidRPr="00DC284A">
        <w:rPr>
          <w:rFonts w:ascii="仿宋" w:eastAsia="仿宋" w:hAnsi="仿宋" w:cs="仿宋" w:hint="eastAsia"/>
          <w:bCs/>
        </w:rPr>
        <w:t>技术规格</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DC284A">
        <w:rPr>
          <w:rFonts w:ascii="仿宋" w:eastAsia="仿宋" w:hAnsi="仿宋" w:cs="仿宋" w:hint="eastAsia"/>
          <w:bCs/>
        </w:rPr>
        <w:t>及相关要求</w:t>
      </w:r>
    </w:p>
    <w:p w:rsidR="00127D9B" w:rsidRPr="00DC284A" w:rsidRDefault="00784EBB">
      <w:pPr>
        <w:snapToGrid w:val="0"/>
        <w:spacing w:line="360" w:lineRule="auto"/>
        <w:ind w:firstLineChars="200" w:firstLine="480"/>
        <w:rPr>
          <w:rFonts w:ascii="仿宋" w:eastAsia="仿宋" w:hAnsi="仿宋" w:cs="仿宋"/>
          <w:sz w:val="24"/>
          <w:szCs w:val="24"/>
        </w:rPr>
      </w:pPr>
      <w:bookmarkStart w:id="140" w:name="_Toc21462"/>
      <w:bookmarkStart w:id="141" w:name="_Toc21529"/>
      <w:bookmarkStart w:id="142" w:name="_Toc32370"/>
      <w:bookmarkStart w:id="143" w:name="_Toc20271"/>
      <w:bookmarkStart w:id="144" w:name="_Toc10053"/>
      <w:bookmarkStart w:id="145" w:name="_Toc3307"/>
      <w:bookmarkStart w:id="146" w:name="_Toc12848"/>
      <w:bookmarkStart w:id="147" w:name="_Toc7082"/>
      <w:r w:rsidRPr="00DC284A">
        <w:rPr>
          <w:rFonts w:ascii="仿宋" w:eastAsia="仿宋" w:hAnsi="仿宋" w:cs="仿宋" w:hint="eastAsia"/>
          <w:sz w:val="24"/>
          <w:szCs w:val="24"/>
        </w:rPr>
        <w:t>（1）具体工程量清单参数：</w:t>
      </w:r>
    </w:p>
    <w:tbl>
      <w:tblPr>
        <w:tblStyle w:val="afd"/>
        <w:tblW w:w="0" w:type="auto"/>
        <w:jc w:val="center"/>
        <w:tblLook w:val="04A0" w:firstRow="1" w:lastRow="0" w:firstColumn="1" w:lastColumn="0" w:noHBand="0" w:noVBand="1"/>
      </w:tblPr>
      <w:tblGrid>
        <w:gridCol w:w="358"/>
        <w:gridCol w:w="483"/>
        <w:gridCol w:w="883"/>
        <w:gridCol w:w="6539"/>
        <w:gridCol w:w="483"/>
        <w:gridCol w:w="656"/>
      </w:tblGrid>
      <w:tr w:rsidR="00127D9B" w:rsidRPr="00DC284A" w:rsidTr="00F60AD3">
        <w:trPr>
          <w:tblHeade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序号</w:t>
            </w:r>
          </w:p>
        </w:tc>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项目名称</w:t>
            </w:r>
          </w:p>
        </w:tc>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位置</w:t>
            </w:r>
          </w:p>
        </w:tc>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设计制作要求简述</w:t>
            </w:r>
          </w:p>
        </w:tc>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计价单位</w:t>
            </w:r>
          </w:p>
        </w:tc>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数量</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基础装修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吊顶</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1.规格:1600(长）*1000（宽）cm</w:t>
            </w:r>
            <w:r w:rsidRPr="00DC284A">
              <w:rPr>
                <w:rFonts w:ascii="仿宋" w:eastAsia="仿宋" w:hAnsi="仿宋" w:cs="仿宋" w:hint="eastAsia"/>
                <w:color w:val="000000"/>
                <w:kern w:val="0"/>
                <w:sz w:val="24"/>
                <w:szCs w:val="24"/>
              </w:rPr>
              <w:br/>
              <w:t>2.以龙骨支撑+铝合金u型方通形式相结合安装吊顶。</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3.面层材料品种、规格:60*100铝方通吊顶</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3.基层清理、吊杆安装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4.龙骨安装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5.基层板铺贴</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6.面层铺贴</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7.嵌缝</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8.刷防护材料</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9.现场搭设脚手架，设置安全防护措施，拆除现场原有相关物料并运至渣场</w:t>
            </w:r>
            <w:r w:rsidRPr="00DC284A">
              <w:rPr>
                <w:rFonts w:ascii="仿宋" w:eastAsia="仿宋" w:hAnsi="仿宋" w:cs="仿宋" w:hint="eastAsia"/>
                <w:color w:val="000000"/>
                <w:kern w:val="0"/>
                <w:sz w:val="24"/>
                <w:szCs w:val="24"/>
              </w:rPr>
              <w:br/>
              <w:t>10.拆除脚手架，现场环境清理、除渣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160</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基础装修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地毯</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1.规格:1600(长）*1000（宽）cm</w:t>
            </w:r>
            <w:r w:rsidRPr="00DC284A">
              <w:rPr>
                <w:rFonts w:ascii="仿宋" w:eastAsia="仿宋" w:hAnsi="仿宋" w:cs="仿宋" w:hint="eastAsia"/>
                <w:color w:val="000000"/>
                <w:kern w:val="0"/>
                <w:sz w:val="24"/>
                <w:szCs w:val="24"/>
              </w:rPr>
              <w:br/>
              <w:t>2.地面找平打磨</w:t>
            </w:r>
          </w:p>
          <w:p w:rsidR="00127D9B" w:rsidRPr="00DC284A" w:rsidRDefault="00784EBB" w:rsidP="00F60AD3">
            <w:pPr>
              <w:widowControl/>
              <w:numPr>
                <w:ilvl w:val="0"/>
                <w:numId w:val="17"/>
              </w:numPr>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lastRenderedPageBreak/>
              <w:t>面层材料品种、规格:定制10mm厚丙纶地毯。</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pStyle w:val="BodyText"/>
              <w:rPr>
                <w:rFonts w:ascii="仿宋" w:eastAsia="仿宋" w:hAnsi="仿宋" w:cs="仿宋"/>
                <w:color w:val="000000"/>
                <w:kern w:val="0"/>
                <w:sz w:val="24"/>
              </w:rPr>
            </w:pPr>
            <w:r w:rsidRPr="00DC284A">
              <w:rPr>
                <w:rFonts w:ascii="仿宋" w:eastAsia="仿宋" w:hAnsi="仿宋" w:cs="仿宋" w:hint="eastAsia"/>
                <w:color w:val="000000"/>
                <w:kern w:val="0"/>
                <w:sz w:val="24"/>
              </w:rPr>
              <w:t>3</w:t>
            </w:r>
            <w:r w:rsidRPr="00DC284A">
              <w:rPr>
                <w:rFonts w:ascii="仿宋" w:eastAsia="仿宋" w:hAnsi="仿宋" w:cs="仿宋"/>
                <w:color w:val="000000"/>
                <w:kern w:val="0"/>
                <w:sz w:val="24"/>
              </w:rPr>
              <w:t>.基层清理</w:t>
            </w:r>
          </w:p>
          <w:p w:rsidR="00127D9B" w:rsidRPr="00DC284A" w:rsidRDefault="00784EBB" w:rsidP="00F60AD3">
            <w:pPr>
              <w:pStyle w:val="BodyText"/>
              <w:rPr>
                <w:rFonts w:ascii="仿宋" w:eastAsia="仿宋" w:hAnsi="仿宋" w:cs="仿宋"/>
                <w:color w:val="000000"/>
                <w:kern w:val="0"/>
                <w:sz w:val="24"/>
              </w:rPr>
            </w:pPr>
            <w:r w:rsidRPr="00DC284A">
              <w:rPr>
                <w:rFonts w:ascii="仿宋" w:eastAsia="仿宋" w:hAnsi="仿宋" w:cs="仿宋" w:hint="eastAsia"/>
                <w:color w:val="000000"/>
                <w:kern w:val="0"/>
                <w:sz w:val="24"/>
              </w:rPr>
              <w:t>4</w:t>
            </w:r>
            <w:r w:rsidRPr="00DC284A">
              <w:rPr>
                <w:rFonts w:ascii="仿宋" w:eastAsia="仿宋" w:hAnsi="仿宋" w:cs="仿宋"/>
                <w:color w:val="000000"/>
                <w:kern w:val="0"/>
                <w:sz w:val="24"/>
              </w:rPr>
              <w:t>.刷防护材料</w:t>
            </w:r>
          </w:p>
          <w:p w:rsidR="00127D9B" w:rsidRPr="00DC284A" w:rsidRDefault="00784EBB" w:rsidP="00F60AD3">
            <w:pPr>
              <w:pStyle w:val="BodyText"/>
              <w:rPr>
                <w:rFonts w:ascii="仿宋" w:eastAsia="仿宋" w:hAnsi="仿宋" w:cs="仿宋"/>
                <w:color w:val="000000"/>
                <w:kern w:val="0"/>
                <w:sz w:val="24"/>
              </w:rPr>
            </w:pPr>
            <w:r w:rsidRPr="00DC284A">
              <w:rPr>
                <w:rFonts w:ascii="仿宋" w:eastAsia="仿宋" w:hAnsi="仿宋" w:cs="仿宋" w:hint="eastAsia"/>
                <w:color w:val="000000"/>
                <w:kern w:val="0"/>
                <w:sz w:val="24"/>
              </w:rPr>
              <w:t>5</w:t>
            </w:r>
            <w:r w:rsidRPr="00DC284A">
              <w:rPr>
                <w:rFonts w:ascii="仿宋" w:eastAsia="仿宋" w:hAnsi="仿宋" w:cs="仿宋"/>
                <w:color w:val="000000"/>
                <w:kern w:val="0"/>
                <w:sz w:val="24"/>
              </w:rPr>
              <w:t>.面层铺贴</w:t>
            </w:r>
          </w:p>
          <w:p w:rsidR="00127D9B" w:rsidRPr="00DC284A" w:rsidRDefault="00784EBB" w:rsidP="00F60AD3">
            <w:pPr>
              <w:pStyle w:val="BodyText"/>
              <w:rPr>
                <w:rFonts w:ascii="仿宋" w:eastAsia="仿宋" w:hAnsi="仿宋" w:cs="仿宋"/>
                <w:color w:val="000000"/>
                <w:kern w:val="0"/>
                <w:sz w:val="24"/>
              </w:rPr>
            </w:pPr>
            <w:r w:rsidRPr="00DC284A">
              <w:rPr>
                <w:rFonts w:ascii="仿宋" w:eastAsia="仿宋" w:hAnsi="仿宋" w:cs="仿宋" w:hint="eastAsia"/>
                <w:color w:val="000000"/>
                <w:kern w:val="0"/>
                <w:sz w:val="24"/>
              </w:rPr>
              <w:t>6</w:t>
            </w:r>
            <w:r w:rsidRPr="00DC284A">
              <w:rPr>
                <w:rFonts w:ascii="仿宋" w:eastAsia="仿宋" w:hAnsi="仿宋" w:cs="仿宋"/>
                <w:color w:val="000000"/>
                <w:kern w:val="0"/>
                <w:sz w:val="24"/>
              </w:rPr>
              <w:t>.材料运输</w:t>
            </w:r>
          </w:p>
          <w:p w:rsidR="00127D9B" w:rsidRPr="00DC284A" w:rsidRDefault="00784EBB" w:rsidP="00F60AD3">
            <w:pPr>
              <w:pStyle w:val="UserStyle0"/>
            </w:pPr>
            <w:r w:rsidRPr="00DC284A">
              <w:rPr>
                <w:rFonts w:ascii="仿宋" w:eastAsia="仿宋" w:hAnsi="仿宋" w:cs="仿宋" w:hint="eastAsia"/>
                <w:szCs w:val="24"/>
              </w:rPr>
              <w:t>7.现场环境清理、除渣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160</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3</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基础装修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刷墙</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1.规格:1000(长）*300（宽）cm*2面、1600(长）*300（宽）cm*2面</w:t>
            </w:r>
          </w:p>
          <w:p w:rsidR="00127D9B" w:rsidRPr="00DC284A" w:rsidRDefault="00784EBB" w:rsidP="00F60AD3">
            <w:pPr>
              <w:widowControl/>
              <w:numPr>
                <w:ilvl w:val="0"/>
                <w:numId w:val="18"/>
              </w:numPr>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重新刮腻子打磨+两次乳胶漆。</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3.基层清理</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4.砂浆制作、运输</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5.底层抹灰</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6.抹面层</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7.现场环境清理、除渣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156</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4</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基础装修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灯光布置</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1.规格:1600(长）*1000（宽）cm</w:t>
            </w:r>
            <w:r w:rsidRPr="00DC284A">
              <w:rPr>
                <w:rFonts w:ascii="仿宋" w:eastAsia="仿宋" w:hAnsi="仿宋" w:cs="仿宋" w:hint="eastAsia"/>
                <w:color w:val="000000"/>
                <w:kern w:val="0"/>
                <w:sz w:val="24"/>
                <w:szCs w:val="24"/>
              </w:rPr>
              <w:br/>
              <w:t>2.铜制灯身+PMMA高透光率灯罩+条形灯及筒灯</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4.符合国家标准</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r>
            <w:r w:rsidRPr="00DC284A">
              <w:rPr>
                <w:rFonts w:ascii="仿宋" w:eastAsia="仿宋" w:hAnsi="仿宋" w:cs="仿宋" w:hint="eastAsia"/>
                <w:color w:val="000000"/>
                <w:kern w:val="0"/>
                <w:sz w:val="24"/>
                <w:szCs w:val="24"/>
              </w:rPr>
              <w:lastRenderedPageBreak/>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3.现场搭设脚手架，设置安全防护措施，拆除现场原有相关物料并运至渣场。</w:t>
            </w:r>
            <w:r w:rsidRPr="00DC284A">
              <w:rPr>
                <w:rFonts w:ascii="仿宋" w:eastAsia="仿宋" w:hAnsi="仿宋" w:cs="仿宋" w:hint="eastAsia"/>
                <w:color w:val="000000"/>
                <w:kern w:val="0"/>
                <w:sz w:val="24"/>
                <w:szCs w:val="24"/>
              </w:rPr>
              <w:br/>
              <w:t>4.拆除脚手架，现场环境清理、除渣。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项</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5</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基础装修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电路施工</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1.规格:1600(长）*1000（宽）cm</w:t>
            </w:r>
            <w:r w:rsidRPr="00DC284A">
              <w:rPr>
                <w:rFonts w:ascii="仿宋" w:eastAsia="仿宋" w:hAnsi="仿宋" w:cs="仿宋" w:hint="eastAsia"/>
                <w:color w:val="000000"/>
                <w:kern w:val="0"/>
                <w:sz w:val="24"/>
                <w:szCs w:val="24"/>
              </w:rPr>
              <w:br/>
              <w:t>2.整体电路布置调整（灯光、音响、LED电路等）。</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3.配线</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4.钢索架设(拉紧装置安装)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5.支持体(夹板、绝缘子、槽板等)安装</w:t>
            </w:r>
          </w:p>
          <w:p w:rsidR="00127D9B" w:rsidRPr="00DC284A" w:rsidRDefault="00784EBB" w:rsidP="00F60AD3">
            <w:pPr>
              <w:widowControl/>
              <w:textAlignment w:val="center"/>
            </w:pPr>
            <w:r w:rsidRPr="00DC284A">
              <w:rPr>
                <w:rFonts w:ascii="仿宋" w:eastAsia="仿宋" w:hAnsi="仿宋" w:cs="仿宋" w:hint="eastAsia"/>
                <w:color w:val="000000"/>
                <w:kern w:val="0"/>
                <w:sz w:val="24"/>
                <w:szCs w:val="24"/>
              </w:rPr>
              <w:t>6.现场搭设脚手架，设置安全防护措施，拆除现场原有相关物料并运至渣场。</w:t>
            </w:r>
            <w:r w:rsidRPr="00DC284A">
              <w:rPr>
                <w:rFonts w:ascii="仿宋" w:eastAsia="仿宋" w:hAnsi="仿宋" w:cs="仿宋" w:hint="eastAsia"/>
                <w:color w:val="000000"/>
                <w:kern w:val="0"/>
                <w:sz w:val="24"/>
                <w:szCs w:val="24"/>
              </w:rPr>
              <w:br/>
              <w:t>7.拆除脚手架，现场环境清理、除渣。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6</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基础装修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拆除费</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1.规格:1600(长）*1000（宽）cm</w:t>
            </w:r>
            <w:r w:rsidRPr="00DC284A">
              <w:rPr>
                <w:rFonts w:ascii="仿宋" w:eastAsia="仿宋" w:hAnsi="仿宋" w:cs="仿宋" w:hint="eastAsia"/>
                <w:color w:val="000000"/>
                <w:kern w:val="0"/>
                <w:sz w:val="24"/>
                <w:szCs w:val="24"/>
              </w:rPr>
              <w:br/>
              <w:t>2.墙面拆除及原有办公桌椅搬运及垃圾清理。</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1.踏勘现场，，现场搭设脚手架，设置安全防护措施，拆除现场原有相关物料并运至渣场</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2.现场墙面拆除</w:t>
            </w:r>
            <w:r w:rsidRPr="00DC284A">
              <w:rPr>
                <w:rFonts w:ascii="仿宋" w:eastAsia="仿宋" w:hAnsi="仿宋" w:cs="仿宋" w:hint="eastAsia"/>
                <w:color w:val="000000"/>
                <w:kern w:val="0"/>
                <w:sz w:val="24"/>
                <w:szCs w:val="24"/>
              </w:rPr>
              <w:br/>
              <w:t>3.现场环境清理、除渣。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7</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电子设备</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LED安装及调试</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1.规格:512(长）*224（高）cm</w:t>
            </w:r>
            <w:r w:rsidRPr="00DC284A">
              <w:rPr>
                <w:rFonts w:ascii="仿宋" w:eastAsia="仿宋" w:hAnsi="仿宋" w:cs="仿宋" w:hint="eastAsia"/>
                <w:color w:val="000000"/>
                <w:kern w:val="0"/>
                <w:sz w:val="24"/>
                <w:szCs w:val="24"/>
              </w:rPr>
              <w:br/>
              <w:t>2.大厅LED拆除</w:t>
            </w:r>
            <w:r w:rsidR="007F63B1" w:rsidRPr="00DC284A">
              <w:rPr>
                <w:rFonts w:ascii="仿宋" w:eastAsia="仿宋" w:hAnsi="仿宋" w:cs="仿宋" w:hint="eastAsia"/>
                <w:color w:val="000000"/>
                <w:kern w:val="0"/>
                <w:sz w:val="24"/>
                <w:szCs w:val="24"/>
              </w:rPr>
              <w:t>并将其</w:t>
            </w:r>
            <w:r w:rsidRPr="00DC284A">
              <w:rPr>
                <w:rFonts w:ascii="仿宋" w:eastAsia="仿宋" w:hAnsi="仿宋" w:cs="仿宋" w:hint="eastAsia"/>
                <w:color w:val="000000"/>
                <w:kern w:val="0"/>
                <w:sz w:val="24"/>
                <w:szCs w:val="24"/>
              </w:rPr>
              <w:t>搬运到书吧安装调试。</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w:t>
            </w:r>
            <w:r w:rsidRPr="00DC284A">
              <w:rPr>
                <w:rFonts w:ascii="仿宋" w:eastAsia="仿宋" w:hAnsi="仿宋" w:cs="仿宋" w:hint="eastAsia"/>
                <w:color w:val="000000"/>
                <w:kern w:val="0"/>
                <w:sz w:val="24"/>
                <w:szCs w:val="24"/>
              </w:rPr>
              <w:lastRenderedPageBreak/>
              <w:t>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3.原有LED拆除，新LED安装调试。</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4.墙面安装及测试</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5.原墙面清洁处理</w:t>
            </w:r>
            <w:r w:rsidRPr="00DC284A">
              <w:rPr>
                <w:rFonts w:ascii="仿宋" w:eastAsia="仿宋" w:hAnsi="仿宋" w:cs="仿宋" w:hint="eastAsia"/>
                <w:color w:val="000000"/>
                <w:kern w:val="0"/>
                <w:sz w:val="24"/>
                <w:szCs w:val="24"/>
              </w:rPr>
              <w:br/>
              <w:t>6.设置安全防护措施，拆除现场原有相关物料并运至渣场。</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项</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8</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墙面装饰布置</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1.规格:230(长）*243（高）cm、215(长）*243（高）cm</w:t>
            </w:r>
            <w:r w:rsidRPr="00DC284A">
              <w:rPr>
                <w:rFonts w:ascii="仿宋" w:eastAsia="仿宋" w:hAnsi="仿宋" w:cs="仿宋" w:hint="eastAsia"/>
                <w:color w:val="000000"/>
                <w:kern w:val="0"/>
                <w:sz w:val="24"/>
                <w:szCs w:val="24"/>
              </w:rPr>
              <w:br/>
              <w:t>2.以木结构、PVC板材等现场制作支撑底座，定制PVC异形雕刻造型。</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3.现场搭设脚手架，设置安全防护措施，拆除现场原有相关物料并运至渣场。</w:t>
            </w:r>
            <w:r w:rsidRPr="00DC284A">
              <w:rPr>
                <w:rFonts w:ascii="仿宋" w:eastAsia="仿宋" w:hAnsi="仿宋" w:cs="仿宋" w:hint="eastAsia"/>
                <w:color w:val="000000"/>
                <w:kern w:val="0"/>
                <w:sz w:val="24"/>
                <w:szCs w:val="24"/>
              </w:rPr>
              <w:br/>
              <w:t>4.以木结构、PVC板材等现场制作支撑底座</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5.定制PVC异形雕刻造型。</w:t>
            </w:r>
            <w:r w:rsidRPr="00DC284A">
              <w:rPr>
                <w:rFonts w:ascii="仿宋" w:eastAsia="仿宋" w:hAnsi="仿宋" w:cs="仿宋" w:hint="eastAsia"/>
                <w:color w:val="000000"/>
                <w:kern w:val="0"/>
                <w:sz w:val="24"/>
                <w:szCs w:val="24"/>
              </w:rPr>
              <w:br/>
              <w:t>6.拆除脚手架，现场环境清理、除渣。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套</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10.81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9</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会议长条桌</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1.规格:240(长）*120（宽）cm*4（张）+180(长）*80（宽）cm*2（张）+160(长）*80（宽）cm*3（张）</w:t>
            </w:r>
            <w:r w:rsidRPr="00DC284A">
              <w:rPr>
                <w:rFonts w:ascii="仿宋" w:eastAsia="仿宋" w:hAnsi="仿宋" w:cs="仿宋" w:hint="eastAsia"/>
                <w:color w:val="000000"/>
                <w:kern w:val="0"/>
                <w:sz w:val="24"/>
                <w:szCs w:val="24"/>
              </w:rPr>
              <w:br/>
              <w:t>2.采购实木生态板长条桌。</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10</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w:t>
            </w:r>
            <w:r w:rsidRPr="00DC284A">
              <w:rPr>
                <w:rFonts w:ascii="仿宋" w:eastAsia="仿宋" w:hAnsi="仿宋" w:cs="仿宋" w:hint="eastAsia"/>
                <w:color w:val="000000"/>
                <w:kern w:val="0"/>
                <w:sz w:val="24"/>
                <w:szCs w:val="24"/>
              </w:rPr>
              <w:lastRenderedPageBreak/>
              <w:t>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lastRenderedPageBreak/>
              <w:t>吧台收纳柜</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1.规格:120(长）*100（高）cm</w:t>
            </w:r>
            <w:r w:rsidRPr="00DC284A">
              <w:rPr>
                <w:rFonts w:ascii="仿宋" w:eastAsia="仿宋" w:hAnsi="仿宋" w:cs="仿宋" w:hint="eastAsia"/>
                <w:color w:val="000000"/>
                <w:kern w:val="0"/>
                <w:sz w:val="24"/>
                <w:szCs w:val="24"/>
              </w:rPr>
              <w:br/>
              <w:t>2.采购实木生态板收纳柜。</w:t>
            </w:r>
            <w:r w:rsidRPr="00DC284A">
              <w:rPr>
                <w:rFonts w:ascii="仿宋" w:eastAsia="仿宋" w:hAnsi="仿宋" w:cs="仿宋" w:hint="eastAsia"/>
                <w:color w:val="000000"/>
                <w:kern w:val="0"/>
                <w:sz w:val="24"/>
                <w:szCs w:val="24"/>
              </w:rPr>
              <w:br/>
            </w:r>
            <w:r w:rsidRPr="00DC284A">
              <w:rPr>
                <w:rFonts w:ascii="仿宋" w:eastAsia="仿宋" w:hAnsi="仿宋" w:cs="仿宋" w:hint="eastAsia"/>
                <w:color w:val="000000"/>
                <w:kern w:val="0"/>
                <w:sz w:val="24"/>
                <w:szCs w:val="24"/>
              </w:rPr>
              <w:lastRenderedPageBreak/>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pStyle w:val="BodyText"/>
              <w:rPr>
                <w:rFonts w:eastAsia="仿宋"/>
              </w:rPr>
            </w:pPr>
            <w:r w:rsidRPr="00DC284A">
              <w:rPr>
                <w:rFonts w:ascii="仿宋" w:eastAsia="仿宋" w:hAnsi="仿宋" w:cs="仿宋" w:hint="eastAsia"/>
                <w:color w:val="000000"/>
                <w:kern w:val="0"/>
                <w:sz w:val="24"/>
              </w:rPr>
              <w:t>3.本体安装</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套</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11</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会议椅</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1.采购会议椅。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2.会议椅材质：高弹力海绵、加固电镀银椅腿</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3.尺寸：82*50*57cm</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把</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70</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12</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倒挂仿古角中式门楣</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1.规格:570(长）cm、460(长）cm、440(长）cm、560(长）cm</w:t>
            </w:r>
            <w:r w:rsidRPr="00DC284A">
              <w:rPr>
                <w:rFonts w:ascii="仿宋" w:eastAsia="仿宋" w:hAnsi="仿宋" w:cs="仿宋" w:hint="eastAsia"/>
                <w:color w:val="000000"/>
                <w:kern w:val="0"/>
                <w:sz w:val="24"/>
                <w:szCs w:val="24"/>
              </w:rPr>
              <w:br/>
              <w:t>2.定制铝合金</w:t>
            </w:r>
            <w:r w:rsidRPr="00DC284A">
              <w:rPr>
                <w:rFonts w:ascii="仿宋" w:eastAsia="仿宋" w:hAnsi="仿宋" w:cs="仿宋" w:hint="eastAsia"/>
                <w:sz w:val="24"/>
                <w:szCs w:val="24"/>
              </w:rPr>
              <w:t>倒挂仿古角中式门楣</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3.材质尺寸：铝合金、边管6cm，内管2cm</w:t>
            </w:r>
            <w:r w:rsidRPr="00DC284A">
              <w:rPr>
                <w:rFonts w:ascii="仿宋" w:eastAsia="仿宋" w:hAnsi="仿宋" w:cs="仿宋" w:hint="eastAsia"/>
                <w:sz w:val="24"/>
                <w:szCs w:val="24"/>
              </w:rPr>
              <w:t>。</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3.现场搭设脚手架，设置安全防护措施，拆除现场原有相关物料并运至渣场。</w:t>
            </w:r>
            <w:r w:rsidRPr="00DC284A">
              <w:rPr>
                <w:rFonts w:ascii="仿宋" w:eastAsia="仿宋" w:hAnsi="仿宋" w:cs="仿宋" w:hint="eastAsia"/>
                <w:color w:val="000000"/>
                <w:kern w:val="0"/>
                <w:sz w:val="24"/>
                <w:szCs w:val="24"/>
              </w:rPr>
              <w:br/>
              <w:t>4.本体安装</w:t>
            </w:r>
            <w:r w:rsidRPr="00DC284A">
              <w:rPr>
                <w:rFonts w:ascii="仿宋" w:eastAsia="仿宋" w:hAnsi="仿宋" w:cs="仿宋" w:hint="eastAsia"/>
                <w:color w:val="000000"/>
                <w:kern w:val="0"/>
                <w:sz w:val="24"/>
                <w:szCs w:val="24"/>
              </w:rPr>
              <w:br/>
              <w:t>5.现场环境清理、除渣。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m</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13</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仿古屋檐装饰</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1.规格:3000(长）cm</w:t>
            </w:r>
            <w:r w:rsidRPr="00DC284A">
              <w:rPr>
                <w:rFonts w:ascii="仿宋" w:eastAsia="仿宋" w:hAnsi="仿宋" w:cs="仿宋" w:hint="eastAsia"/>
                <w:color w:val="000000"/>
                <w:kern w:val="0"/>
                <w:sz w:val="24"/>
                <w:szCs w:val="24"/>
              </w:rPr>
              <w:br/>
              <w:t>2.定制PP树脂</w:t>
            </w:r>
            <w:r w:rsidRPr="00DC284A">
              <w:rPr>
                <w:rFonts w:ascii="仿宋" w:eastAsia="仿宋" w:hAnsi="仿宋" w:cs="仿宋" w:hint="eastAsia"/>
                <w:sz w:val="24"/>
                <w:szCs w:val="24"/>
              </w:rPr>
              <w:t>仿古屋檐装饰。</w:t>
            </w:r>
            <w:r w:rsidRPr="00DC284A">
              <w:rPr>
                <w:rFonts w:ascii="仿宋" w:eastAsia="仿宋" w:hAnsi="仿宋" w:cs="仿宋" w:hint="eastAsia"/>
                <w:color w:val="000000"/>
                <w:kern w:val="0"/>
                <w:sz w:val="24"/>
                <w:szCs w:val="24"/>
              </w:rPr>
              <w:br/>
              <w:t>3.包含费用：此全费用综合单价包含现场踏勘费、设计费、人</w:t>
            </w:r>
            <w:r w:rsidRPr="00DC284A">
              <w:rPr>
                <w:rFonts w:ascii="仿宋" w:eastAsia="仿宋" w:hAnsi="仿宋" w:cs="仿宋" w:hint="eastAsia"/>
                <w:color w:val="000000"/>
                <w:kern w:val="0"/>
                <w:sz w:val="24"/>
                <w:szCs w:val="24"/>
              </w:rPr>
              <w:lastRenderedPageBreak/>
              <w:t>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3.现场搭设脚手架，设置安全防护措施，拆除现场原有相关物料并运至渣场。</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4.本体安装</w:t>
            </w:r>
            <w:r w:rsidRPr="00DC284A">
              <w:rPr>
                <w:rFonts w:ascii="仿宋" w:eastAsia="仿宋" w:hAnsi="仿宋" w:cs="仿宋" w:hint="eastAsia"/>
                <w:color w:val="000000"/>
                <w:kern w:val="0"/>
                <w:sz w:val="24"/>
                <w:szCs w:val="24"/>
              </w:rPr>
              <w:br/>
              <w:t>5.现场环境清理、除渣。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m</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30</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14</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新中式博古架</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1.规格:291(长）*196（高）cm</w:t>
            </w:r>
            <w:r w:rsidRPr="00DC284A">
              <w:rPr>
                <w:rFonts w:ascii="仿宋" w:eastAsia="仿宋" w:hAnsi="仿宋" w:cs="仿宋" w:hint="eastAsia"/>
                <w:color w:val="000000"/>
                <w:kern w:val="0"/>
                <w:sz w:val="24"/>
                <w:szCs w:val="24"/>
              </w:rPr>
              <w:br/>
              <w:t>2.采购竹质柜身</w:t>
            </w:r>
            <w:r w:rsidRPr="00DC284A">
              <w:rPr>
                <w:rFonts w:ascii="仿宋" w:eastAsia="仿宋" w:hAnsi="仿宋" w:cs="仿宋" w:hint="eastAsia"/>
                <w:sz w:val="24"/>
                <w:szCs w:val="24"/>
              </w:rPr>
              <w:t>新中式博古架</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3.本体安装</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套</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15</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讲话台</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1.规格:100(长）*80(宽）*140（高）cm</w:t>
            </w:r>
            <w:r w:rsidRPr="00DC284A">
              <w:rPr>
                <w:rFonts w:ascii="仿宋" w:eastAsia="仿宋" w:hAnsi="仿宋" w:cs="仿宋" w:hint="eastAsia"/>
                <w:color w:val="000000"/>
                <w:kern w:val="0"/>
                <w:sz w:val="24"/>
                <w:szCs w:val="24"/>
              </w:rPr>
              <w:br/>
              <w:t>2.定制全烤漆人造板讲话台。</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套</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16</w:t>
            </w:r>
          </w:p>
        </w:tc>
        <w:tc>
          <w:tcPr>
            <w:tcW w:w="0" w:type="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地台</w:t>
            </w:r>
          </w:p>
        </w:tc>
        <w:tc>
          <w:tcPr>
            <w:tcW w:w="0" w:type="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1.规格:520(长）*200(宽）*10（高）cm</w:t>
            </w:r>
            <w:r w:rsidRPr="00DC284A">
              <w:rPr>
                <w:rFonts w:ascii="仿宋" w:eastAsia="仿宋" w:hAnsi="仿宋" w:cs="仿宋" w:hint="eastAsia"/>
                <w:color w:val="000000"/>
                <w:kern w:val="0"/>
                <w:sz w:val="24"/>
                <w:szCs w:val="24"/>
              </w:rPr>
              <w:br/>
              <w:t>2.定制木结构地台。</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r>
            <w:r w:rsidRPr="00DC284A">
              <w:rPr>
                <w:rFonts w:ascii="仿宋" w:eastAsia="仿宋" w:hAnsi="仿宋" w:cs="仿宋" w:hint="eastAsia"/>
                <w:color w:val="000000"/>
                <w:kern w:val="0"/>
                <w:sz w:val="24"/>
                <w:szCs w:val="24"/>
              </w:rPr>
              <w:lastRenderedPageBreak/>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3.地面找平</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4.地台安装</w:t>
            </w:r>
            <w:r w:rsidRPr="00DC284A">
              <w:rPr>
                <w:rFonts w:ascii="仿宋" w:eastAsia="仿宋" w:hAnsi="仿宋" w:cs="仿宋" w:hint="eastAsia"/>
                <w:color w:val="000000"/>
                <w:kern w:val="0"/>
                <w:sz w:val="24"/>
                <w:szCs w:val="24"/>
              </w:rPr>
              <w:br/>
              <w:t>5.现场环境清理、除渣。</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w:t>
            </w:r>
          </w:p>
        </w:tc>
        <w:tc>
          <w:tcPr>
            <w:tcW w:w="0" w:type="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10</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17</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氛围布置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安装人工</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1.人工工人安装制作</w:t>
            </w:r>
            <w:r w:rsidRPr="00DC284A">
              <w:rPr>
                <w:rFonts w:ascii="仿宋" w:eastAsia="仿宋" w:hAnsi="仿宋" w:cs="仿宋" w:hint="eastAsia"/>
                <w:color w:val="000000"/>
                <w:kern w:val="0"/>
                <w:sz w:val="24"/>
                <w:szCs w:val="24"/>
              </w:rPr>
              <w:br/>
              <w:t>2.包含费用：此全费用综合单价包含现场踏勘费、设计费、人工费、材料费、定制加工费、施工机具使用费、企业管理费、利润、风险费、措施项目费（含安全文明施工费）、规费、税金等所有费用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1.现场安装施工。</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3.拆除脚手架，现场环境清理、除渣。</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个</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10</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18</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男厕所屏风</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1.规格:60(长）*290（高）cm</w:t>
            </w:r>
            <w:r w:rsidRPr="00DC284A">
              <w:rPr>
                <w:rFonts w:ascii="仿宋" w:eastAsia="仿宋" w:hAnsi="仿宋" w:cs="仿宋" w:hint="eastAsia"/>
                <w:color w:val="000000"/>
                <w:kern w:val="0"/>
                <w:sz w:val="24"/>
                <w:szCs w:val="24"/>
              </w:rPr>
              <w:br/>
              <w:t>2.定制铁艺造型及安装。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3.抗压性：≥1.5kPa，抗拉强度：≥160MPa，防火等级：(GB8624-2012)，透光率 30%，承重能力:单点悬挂≥50kg</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19</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男厕所洗手台</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1.规格:60(长）cm</w:t>
            </w:r>
            <w:r w:rsidRPr="00DC284A">
              <w:rPr>
                <w:rFonts w:ascii="仿宋" w:eastAsia="仿宋" w:hAnsi="仿宋" w:cs="仿宋" w:hint="eastAsia"/>
                <w:color w:val="000000"/>
                <w:kern w:val="0"/>
                <w:sz w:val="24"/>
                <w:szCs w:val="24"/>
              </w:rPr>
              <w:br/>
              <w:t>2.采购多层实木洗手台。</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20</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男厕所窗户布置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1.规格:140(长）*145（高）cm</w:t>
            </w:r>
            <w:r w:rsidRPr="00DC284A">
              <w:rPr>
                <w:rFonts w:ascii="仿宋" w:eastAsia="仿宋" w:hAnsi="仿宋" w:cs="仿宋" w:hint="eastAsia"/>
                <w:color w:val="000000"/>
                <w:kern w:val="0"/>
                <w:sz w:val="24"/>
                <w:szCs w:val="24"/>
              </w:rPr>
              <w:br/>
              <w:t>2.材质：轨滑轮+中式铝合金窗框窗扇油漆。</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21</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男厕所小便池隔板</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Style w:val="aff3"/>
                <w:rFonts w:eastAsia="PMingLiU"/>
                <w:kern w:val="0"/>
                <w:lang w:eastAsia="zh-TW"/>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1.定制抗倍特板。</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2.规格:防火等级A级，符合GB/T·17657-2013 标准，耐 5%盐酸/氢氧化钠溶液(24h 无腐蚀)，E1 级·/F4 星(甲醛释放量≤0.5mg/L)，木纹+</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4</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22</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男厕所门板</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1.规格:380(长）*240（高）cm</w:t>
            </w:r>
          </w:p>
          <w:p w:rsidR="00127D9B" w:rsidRPr="00DC284A" w:rsidRDefault="00784EBB" w:rsidP="00F60AD3">
            <w:pPr>
              <w:widowControl/>
              <w:textAlignment w:val="center"/>
              <w:rPr>
                <w:rStyle w:val="aff3"/>
                <w:rFonts w:eastAsia="PMingLiU"/>
                <w:kern w:val="0"/>
                <w:lang w:eastAsia="zh-TW"/>
              </w:rPr>
            </w:pPr>
            <w:r w:rsidRPr="00DC284A">
              <w:rPr>
                <w:rFonts w:ascii="仿宋" w:eastAsia="仿宋" w:hAnsi="仿宋" w:cs="仿宋" w:hint="eastAsia"/>
                <w:color w:val="000000"/>
                <w:kern w:val="0"/>
                <w:sz w:val="24"/>
                <w:szCs w:val="24"/>
              </w:rPr>
              <w:t>2.定制抗倍特板。</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3.规格:防火等级A级，符合GB/T·17657-2013 标准，耐 5%盐酸/氢氧化钠溶液(24h 无腐蚀)，E1 级·/F4 星(甲醛释放量≤0.5mg/L)，木纹+</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9.12</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23</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女厕所洗手台</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1.规格:60(长）cm</w:t>
            </w:r>
            <w:r w:rsidRPr="00DC284A">
              <w:rPr>
                <w:rFonts w:ascii="仿宋" w:eastAsia="仿宋" w:hAnsi="仿宋" w:cs="仿宋" w:hint="eastAsia"/>
                <w:color w:val="000000"/>
                <w:kern w:val="0"/>
                <w:sz w:val="24"/>
                <w:szCs w:val="24"/>
              </w:rPr>
              <w:br/>
              <w:t>2.采购多层实木洗手台。</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24</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女厕所门板</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1.规格:290(长）*273（高）cm</w:t>
            </w:r>
          </w:p>
          <w:p w:rsidR="00127D9B" w:rsidRPr="00DC284A" w:rsidRDefault="00784EBB" w:rsidP="00F60AD3">
            <w:pPr>
              <w:widowControl/>
              <w:textAlignment w:val="center"/>
              <w:rPr>
                <w:rStyle w:val="aff3"/>
                <w:rFonts w:eastAsia="PMingLiU"/>
                <w:kern w:val="0"/>
                <w:lang w:eastAsia="zh-TW"/>
              </w:rPr>
            </w:pPr>
            <w:r w:rsidRPr="00DC284A">
              <w:rPr>
                <w:rFonts w:ascii="仿宋" w:eastAsia="仿宋" w:hAnsi="仿宋" w:cs="仿宋" w:hint="eastAsia"/>
                <w:color w:val="000000"/>
                <w:kern w:val="0"/>
                <w:sz w:val="24"/>
                <w:szCs w:val="24"/>
              </w:rPr>
              <w:t>2.定制抗倍特板。</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3.规格:防火等级A级，符合GB/T·17657-2013 标准，耐 5%盐酸/氢氧化钠溶液(24h 无腐蚀)，E1 级·/F4 星(甲醛释放量≤0.5mg/L)，木纹+</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7.92</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25</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马桶</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1.规格:75(长）*66（宽）*36（高）cm</w:t>
            </w:r>
            <w:r w:rsidRPr="00DC284A">
              <w:rPr>
                <w:rFonts w:ascii="仿宋" w:eastAsia="仿宋" w:hAnsi="仿宋" w:cs="仿宋" w:hint="eastAsia"/>
                <w:color w:val="000000"/>
                <w:kern w:val="0"/>
                <w:sz w:val="24"/>
                <w:szCs w:val="24"/>
              </w:rPr>
              <w:br/>
              <w:t>2.采购九牧JOMOO马桶。</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w:t>
            </w:r>
            <w:r w:rsidRPr="00DC284A">
              <w:rPr>
                <w:rFonts w:ascii="仿宋" w:eastAsia="仿宋" w:hAnsi="仿宋" w:cs="仿宋" w:hint="eastAsia"/>
                <w:color w:val="000000"/>
                <w:kern w:val="0"/>
                <w:sz w:val="24"/>
                <w:szCs w:val="24"/>
              </w:rPr>
              <w:lastRenderedPageBreak/>
              <w:t>平面设计、效果示意图设计）。</w:t>
            </w:r>
            <w:r w:rsidRPr="00DC284A">
              <w:rPr>
                <w:rFonts w:ascii="仿宋" w:eastAsia="仿宋" w:hAnsi="仿宋" w:cs="仿宋" w:hint="eastAsia"/>
                <w:color w:val="000000"/>
                <w:kern w:val="0"/>
                <w:sz w:val="24"/>
                <w:szCs w:val="24"/>
              </w:rPr>
              <w:br/>
              <w:t>3.采购安装九牧JOMOO马桶。</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w:t>
            </w:r>
          </w:p>
        </w:tc>
      </w:tr>
      <w:tr w:rsidR="00127D9B" w:rsidRPr="00DC284A" w:rsidTr="00F60AD3">
        <w:trPr>
          <w:jc w:val="center"/>
        </w:trPr>
        <w:tc>
          <w:tcPr>
            <w:tcW w:w="0" w:type="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26</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入口吊顶</w:t>
            </w:r>
          </w:p>
        </w:tc>
        <w:tc>
          <w:tcPr>
            <w:tcW w:w="0" w:type="auto"/>
            <w:shd w:val="clear" w:color="auto" w:fill="auto"/>
            <w:tcMar>
              <w:top w:w="0" w:type="dxa"/>
              <w:left w:w="28" w:type="dxa"/>
              <w:bottom w:w="0" w:type="dxa"/>
              <w:right w:w="28" w:type="dxa"/>
            </w:tcMar>
            <w:vAlign w:val="center"/>
          </w:tcPr>
          <w:p w:rsidR="00127D9B" w:rsidRPr="00DC284A" w:rsidRDefault="00784EBB" w:rsidP="00F60AD3">
            <w:pPr>
              <w:pStyle w:val="UserStyle0"/>
              <w:rPr>
                <w:rFonts w:ascii="仿宋" w:eastAsia="仿宋" w:hAnsi="仿宋" w:cs="仿宋"/>
                <w:szCs w:val="24"/>
              </w:rPr>
            </w:pPr>
            <w:r w:rsidRPr="00DC284A">
              <w:rPr>
                <w:rFonts w:ascii="仿宋" w:eastAsia="仿宋" w:hAnsi="仿宋" w:cs="仿宋" w:hint="eastAsia"/>
                <w:szCs w:val="24"/>
              </w:rPr>
              <w:t>[项目特征]</w:t>
            </w:r>
            <w:r w:rsidRPr="00DC284A">
              <w:rPr>
                <w:rFonts w:ascii="仿宋" w:eastAsia="仿宋" w:hAnsi="仿宋" w:cs="仿宋" w:hint="eastAsia"/>
                <w:szCs w:val="24"/>
              </w:rPr>
              <w:br/>
              <w:t>1.规格:165(长）*121（宽）cm</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2.以龙骨支撑+铝合金u型方通形式相结合安装吊顶。</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3.面层材料品种、规格:60*100铝方通吊顶</w:t>
            </w:r>
            <w:r w:rsidRPr="00DC284A">
              <w:rPr>
                <w:rFonts w:ascii="仿宋" w:eastAsia="仿宋" w:hAnsi="仿宋" w:cs="仿宋" w:hint="eastAsia"/>
                <w:color w:val="000000"/>
                <w:kern w:val="0"/>
                <w:sz w:val="24"/>
                <w:szCs w:val="24"/>
              </w:rPr>
              <w:br/>
              <w:t>4.包含费用：此全费用综合单价包含现场踏勘费、设计费、人工费、材料费、定制加工费、施工机具使用费、企业管理费、利润、风险费、措施项目费（含安全文明施工费）、规费、税金等所有费用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3.基层清理、吊杆安装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4.龙骨安装</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5.基层板铺贴</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6.面层铺贴</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7.嵌缝</w:t>
            </w:r>
          </w:p>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8.刷防护材料</w:t>
            </w:r>
          </w:p>
          <w:p w:rsidR="00127D9B" w:rsidRPr="00DC284A" w:rsidRDefault="00784EBB" w:rsidP="00F60AD3">
            <w:pPr>
              <w:pStyle w:val="UserStyle0"/>
              <w:rPr>
                <w:rFonts w:ascii="仿宋" w:eastAsia="仿宋" w:hAnsi="仿宋" w:cs="仿宋"/>
                <w:szCs w:val="24"/>
              </w:rPr>
            </w:pPr>
            <w:r w:rsidRPr="00DC284A">
              <w:rPr>
                <w:rFonts w:ascii="仿宋" w:eastAsia="仿宋" w:hAnsi="仿宋" w:cs="仿宋" w:hint="eastAsia"/>
                <w:szCs w:val="24"/>
              </w:rPr>
              <w:t>9.现场搭设脚手架，设置安全防护措施，拆除现场原有相关物料并运至渣场</w:t>
            </w:r>
            <w:r w:rsidRPr="00DC284A">
              <w:rPr>
                <w:rFonts w:ascii="仿宋" w:eastAsia="仿宋" w:hAnsi="仿宋" w:cs="仿宋" w:hint="eastAsia"/>
                <w:szCs w:val="24"/>
              </w:rPr>
              <w:br/>
              <w:t>10.拆除脚手架，现场环境清理、除渣</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27</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入口顶部屏风</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1.规格:200(长）*50（高）cm</w:t>
            </w:r>
            <w:r w:rsidRPr="00DC284A">
              <w:rPr>
                <w:rFonts w:ascii="仿宋" w:eastAsia="仿宋" w:hAnsi="仿宋" w:cs="仿宋" w:hint="eastAsia"/>
                <w:color w:val="000000"/>
                <w:kern w:val="0"/>
                <w:sz w:val="24"/>
                <w:szCs w:val="24"/>
              </w:rPr>
              <w:br/>
              <w:t>2.材质：铝合金造型金属屏风。</w:t>
            </w:r>
            <w:r w:rsidRPr="00DC284A">
              <w:rPr>
                <w:rFonts w:ascii="仿宋" w:eastAsia="仿宋" w:hAnsi="仿宋" w:cs="仿宋" w:hint="eastAsia"/>
                <w:color w:val="000000"/>
                <w:kern w:val="0"/>
                <w:sz w:val="24"/>
                <w:szCs w:val="24"/>
              </w:rPr>
              <w:br/>
              <w:t>3.包含费用：此全费用综合单价包含现场踏勘费、设计费、人工费、材料费、定制加工费、施工机具使用费、企业管理费、利润、风险费、措施项目费（含安全文明施工费）、规费、税金等所有费用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p>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2.本体安装</w:t>
            </w:r>
            <w:r w:rsidRPr="00DC284A">
              <w:rPr>
                <w:rFonts w:ascii="仿宋" w:eastAsia="仿宋" w:hAnsi="仿宋" w:cs="仿宋" w:hint="eastAsia"/>
                <w:color w:val="000000"/>
                <w:kern w:val="0"/>
                <w:sz w:val="24"/>
                <w:szCs w:val="24"/>
              </w:rPr>
              <w:br/>
              <w:t>3.根据采购人确定的初步设计方案进行深度设计（含收集素材、平面设计、效果示意图设计）。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28</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安装人工</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1.人工工人安装制作</w:t>
            </w:r>
            <w:r w:rsidRPr="00DC284A">
              <w:rPr>
                <w:rFonts w:ascii="仿宋" w:eastAsia="仿宋" w:hAnsi="仿宋" w:cs="仿宋" w:hint="eastAsia"/>
                <w:color w:val="000000"/>
                <w:kern w:val="0"/>
                <w:sz w:val="24"/>
                <w:szCs w:val="24"/>
              </w:rPr>
              <w:br/>
              <w:t>2.包含费用：此全费用综合单价包含现场踏勘费、设计费、人工费、材料费、定制加工费、施工机具使用费、企业管理费、利润、风险费、措施项目费（含安全文明施工费）、规费、税</w:t>
            </w:r>
            <w:r w:rsidRPr="00DC284A">
              <w:rPr>
                <w:rFonts w:ascii="仿宋" w:eastAsia="仿宋" w:hAnsi="仿宋" w:cs="仿宋" w:hint="eastAsia"/>
                <w:color w:val="000000"/>
                <w:kern w:val="0"/>
                <w:sz w:val="24"/>
                <w:szCs w:val="24"/>
              </w:rPr>
              <w:lastRenderedPageBreak/>
              <w:t>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1.现场安装施工。</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r w:rsidRPr="00DC284A">
              <w:rPr>
                <w:rFonts w:ascii="仿宋" w:eastAsia="仿宋" w:hAnsi="仿宋" w:cs="仿宋" w:hint="eastAsia"/>
                <w:color w:val="000000"/>
                <w:kern w:val="0"/>
                <w:sz w:val="24"/>
                <w:szCs w:val="24"/>
              </w:rPr>
              <w:br/>
              <w:t>3.拆除脚手架，现场环境清理、除渣。</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lastRenderedPageBreak/>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sz w:val="24"/>
                <w:szCs w:val="24"/>
              </w:rPr>
            </w:pPr>
            <w:r w:rsidRPr="00DC284A">
              <w:rPr>
                <w:rFonts w:ascii="仿宋" w:eastAsia="仿宋" w:hAnsi="仿宋" w:cs="仿宋" w:hint="eastAsia"/>
                <w:color w:val="000000"/>
                <w:kern w:val="0"/>
                <w:sz w:val="24"/>
                <w:szCs w:val="24"/>
              </w:rPr>
              <w:t>3</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lastRenderedPageBreak/>
              <w:t>29</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拆除费</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1.墙面拆除及垃圾清理。</w:t>
            </w:r>
            <w:r w:rsidRPr="00DC284A">
              <w:rPr>
                <w:rFonts w:ascii="仿宋" w:eastAsia="仿宋" w:hAnsi="仿宋" w:cs="仿宋" w:hint="eastAsia"/>
                <w:color w:val="000000"/>
                <w:kern w:val="0"/>
                <w:sz w:val="24"/>
                <w:szCs w:val="24"/>
              </w:rPr>
              <w:br/>
              <w:t>2.包含费用：此全费用综合单价包含现场踏勘费、设计费、人工费、材料费、定制加工费、施工机具使用费、企业管理费、利润、风险费、措施项目费（含安全文明施工费）、规费、税金等所有费用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1.踏勘现场，，现场搭设脚手架，设置安全防护措施，拆除现场原有相关物料并运至渣场。</w:t>
            </w:r>
            <w:r w:rsidRPr="00DC284A">
              <w:rPr>
                <w:rFonts w:ascii="仿宋" w:eastAsia="仿宋" w:hAnsi="仿宋" w:cs="仿宋" w:hint="eastAsia"/>
                <w:color w:val="000000"/>
                <w:kern w:val="0"/>
                <w:sz w:val="24"/>
                <w:szCs w:val="24"/>
              </w:rPr>
              <w:br/>
              <w:t>2.拆除脚手架，现场环境清理、除渣。</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1</w:t>
            </w:r>
          </w:p>
        </w:tc>
      </w:tr>
      <w:tr w:rsidR="00127D9B" w:rsidRPr="00DC284A" w:rsidTr="00F60AD3">
        <w:trPr>
          <w:jc w:val="center"/>
        </w:trPr>
        <w:tc>
          <w:tcPr>
            <w:tcW w:w="0" w:type="auto"/>
            <w:shd w:val="clear" w:color="auto" w:fill="auto"/>
            <w:tcMar>
              <w:top w:w="0" w:type="dxa"/>
              <w:left w:w="28" w:type="dxa"/>
              <w:bottom w:w="0" w:type="dxa"/>
              <w:right w:w="28" w:type="dxa"/>
            </w:tcMar>
            <w:vAlign w:val="center"/>
          </w:tcPr>
          <w:p w:rsidR="00127D9B" w:rsidRPr="00DC284A" w:rsidRDefault="00784EBB" w:rsidP="00F60AD3">
            <w:pPr>
              <w:jc w:val="center"/>
              <w:rPr>
                <w:rFonts w:ascii="仿宋" w:eastAsia="仿宋" w:hAnsi="仿宋" w:cs="仿宋"/>
                <w:sz w:val="24"/>
                <w:szCs w:val="24"/>
              </w:rPr>
            </w:pPr>
            <w:r w:rsidRPr="00DC284A">
              <w:rPr>
                <w:rFonts w:ascii="仿宋" w:eastAsia="仿宋" w:hAnsi="仿宋" w:cs="仿宋" w:hint="eastAsia"/>
                <w:sz w:val="24"/>
                <w:szCs w:val="24"/>
              </w:rPr>
              <w:t>30</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left"/>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厕所布置</w:t>
            </w:r>
          </w:p>
        </w:tc>
        <w:tc>
          <w:tcPr>
            <w:tcW w:w="0" w:type="auto"/>
            <w:shd w:val="clear" w:color="auto" w:fill="auto"/>
            <w:tcMar>
              <w:top w:w="0" w:type="dxa"/>
              <w:left w:w="28" w:type="dxa"/>
              <w:bottom w:w="0" w:type="dxa"/>
              <w:right w:w="28" w:type="dxa"/>
            </w:tcMar>
            <w:vAlign w:val="center"/>
          </w:tcPr>
          <w:p w:rsidR="00127D9B" w:rsidRPr="00DC284A" w:rsidRDefault="00784EBB" w:rsidP="00F60AD3">
            <w:pPr>
              <w:rPr>
                <w:rFonts w:ascii="仿宋" w:eastAsia="仿宋" w:hAnsi="仿宋" w:cs="仿宋"/>
                <w:sz w:val="24"/>
                <w:szCs w:val="24"/>
              </w:rPr>
            </w:pPr>
            <w:r w:rsidRPr="00DC284A">
              <w:rPr>
                <w:rFonts w:ascii="仿宋" w:eastAsia="仿宋" w:hAnsi="仿宋" w:cs="仿宋" w:hint="eastAsia"/>
                <w:sz w:val="24"/>
                <w:szCs w:val="24"/>
              </w:rPr>
              <w:t>设计服务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[项目特征]</w:t>
            </w:r>
            <w:r w:rsidRPr="00DC284A">
              <w:rPr>
                <w:rFonts w:ascii="仿宋" w:eastAsia="仿宋" w:hAnsi="仿宋" w:cs="仿宋" w:hint="eastAsia"/>
                <w:color w:val="000000"/>
                <w:kern w:val="0"/>
                <w:sz w:val="24"/>
                <w:szCs w:val="24"/>
              </w:rPr>
              <w:br/>
              <w:t>1.包含费用：此全费用综合单价包含现场踏勘费、设计费、人工费、材料费、定制加工费、施工机具使用费、企业管理费、利润、风险费、措施项目费（含安全文明施工费）、规费、税金等所有费用</w:t>
            </w:r>
            <w:r w:rsidRPr="00DC284A">
              <w:rPr>
                <w:rFonts w:ascii="仿宋" w:eastAsia="仿宋" w:hAnsi="仿宋" w:cs="仿宋" w:hint="eastAsia"/>
                <w:color w:val="000000"/>
                <w:kern w:val="0"/>
                <w:sz w:val="24"/>
                <w:szCs w:val="24"/>
              </w:rPr>
              <w:br/>
              <w:t>[工作内容]</w:t>
            </w:r>
            <w:r w:rsidRPr="00DC284A">
              <w:rPr>
                <w:rFonts w:ascii="仿宋" w:eastAsia="仿宋" w:hAnsi="仿宋" w:cs="仿宋" w:hint="eastAsia"/>
                <w:color w:val="000000"/>
                <w:kern w:val="0"/>
                <w:sz w:val="24"/>
                <w:szCs w:val="24"/>
              </w:rPr>
              <w:br/>
              <w:t>1.踏勘现场，提供初步设计意向并与采购人形成初步设计方案。</w:t>
            </w:r>
            <w:r w:rsidRPr="00DC284A">
              <w:rPr>
                <w:rFonts w:ascii="仿宋" w:eastAsia="仿宋" w:hAnsi="仿宋" w:cs="仿宋" w:hint="eastAsia"/>
                <w:color w:val="000000"/>
                <w:kern w:val="0"/>
                <w:sz w:val="24"/>
                <w:szCs w:val="24"/>
              </w:rPr>
              <w:br/>
              <w:t>2.根据采购人确定的初步设计方案进行深度设计（含收集素材、平面设计、效果示意图设计）。</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套</w:t>
            </w:r>
          </w:p>
        </w:tc>
        <w:tc>
          <w:tcPr>
            <w:tcW w:w="0" w:type="auto"/>
            <w:shd w:val="clear" w:color="auto" w:fill="auto"/>
            <w:tcMar>
              <w:top w:w="0" w:type="dxa"/>
              <w:left w:w="28" w:type="dxa"/>
              <w:bottom w:w="0" w:type="dxa"/>
              <w:right w:w="28" w:type="dxa"/>
            </w:tcMar>
            <w:vAlign w:val="center"/>
          </w:tcPr>
          <w:p w:rsidR="00127D9B" w:rsidRPr="00DC284A" w:rsidRDefault="00784EBB" w:rsidP="00F60AD3">
            <w:pPr>
              <w:widowControl/>
              <w:jc w:val="center"/>
              <w:textAlignment w:val="center"/>
              <w:rPr>
                <w:rFonts w:ascii="仿宋" w:eastAsia="仿宋" w:hAnsi="仿宋" w:cs="仿宋"/>
                <w:color w:val="000000"/>
                <w:kern w:val="0"/>
                <w:sz w:val="24"/>
                <w:szCs w:val="24"/>
              </w:rPr>
            </w:pPr>
            <w:r w:rsidRPr="00DC284A">
              <w:rPr>
                <w:rFonts w:ascii="仿宋" w:eastAsia="仿宋" w:hAnsi="仿宋" w:cs="仿宋" w:hint="eastAsia"/>
                <w:color w:val="000000"/>
                <w:kern w:val="0"/>
                <w:sz w:val="24"/>
                <w:szCs w:val="24"/>
              </w:rPr>
              <w:t>1</w:t>
            </w:r>
          </w:p>
        </w:tc>
      </w:tr>
    </w:tbl>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（2）项目设计制作安装总体要求：本次项目设计制作范围为该栋楼室内相关区域。供应商自行踏勘现场</w:t>
      </w:r>
      <w:r w:rsidR="00F60AD3" w:rsidRPr="00DC284A">
        <w:rPr>
          <w:rFonts w:ascii="仿宋" w:eastAsia="仿宋" w:hAnsi="仿宋" w:cs="仿宋" w:hint="eastAsia"/>
          <w:sz w:val="24"/>
          <w:szCs w:val="24"/>
        </w:rPr>
        <w:t>（</w:t>
      </w:r>
      <w:r w:rsidR="003E011F" w:rsidRPr="00DC284A">
        <w:rPr>
          <w:rFonts w:ascii="仿宋" w:eastAsia="仿宋" w:hAnsi="仿宋" w:cs="仿宋" w:hint="eastAsia"/>
          <w:sz w:val="24"/>
          <w:szCs w:val="24"/>
        </w:rPr>
        <w:t>联系人：郑老师，联系电话：</w:t>
      </w:r>
      <w:r w:rsidR="003E011F" w:rsidRPr="00DC284A">
        <w:rPr>
          <w:rFonts w:ascii="微软雅黑" w:eastAsia="微软雅黑" w:hAnsi="微软雅黑" w:hint="eastAsia"/>
          <w:sz w:val="21"/>
          <w:szCs w:val="21"/>
          <w:shd w:val="clear" w:color="auto" w:fill="FFFFFF"/>
        </w:rPr>
        <w:t>17723652985</w:t>
      </w:r>
      <w:r w:rsidR="00F60AD3" w:rsidRPr="00DC284A">
        <w:rPr>
          <w:rFonts w:ascii="仿宋" w:eastAsia="仿宋" w:hAnsi="仿宋" w:cs="仿宋" w:hint="eastAsia"/>
          <w:sz w:val="24"/>
          <w:szCs w:val="24"/>
        </w:rPr>
        <w:t>）</w:t>
      </w:r>
      <w:r w:rsidRPr="00DC284A">
        <w:rPr>
          <w:rFonts w:ascii="仿宋" w:eastAsia="仿宋" w:hAnsi="仿宋" w:cs="仿宋" w:hint="eastAsia"/>
          <w:sz w:val="24"/>
          <w:szCs w:val="24"/>
        </w:rPr>
        <w:t>，结合采购人要求进行设计制作安装。报价时应充分考虑包含设计（收集素材多次修改调整直至符合采购人要求）、定制材料、制作安装人工、制作安装设备机具、交通运输费、物料转运、安装费、管理费用、税金、较复杂设计制作工艺等完成项目设计制作安装的所有费用。采购人不另行支付报价以外的任何费用且2</w:t>
      </w:r>
      <w:r w:rsidRPr="00DC284A">
        <w:rPr>
          <w:rFonts w:ascii="仿宋" w:eastAsia="仿宋" w:hAnsi="仿宋" w:cs="仿宋"/>
          <w:sz w:val="24"/>
          <w:szCs w:val="24"/>
        </w:rPr>
        <w:t>025</w:t>
      </w:r>
      <w:r w:rsidRPr="00DC284A">
        <w:rPr>
          <w:rFonts w:ascii="仿宋" w:eastAsia="仿宋" w:hAnsi="仿宋" w:cs="仿宋" w:hint="eastAsia"/>
          <w:sz w:val="24"/>
          <w:szCs w:val="24"/>
        </w:rPr>
        <w:t>年9月1日之前完成</w:t>
      </w:r>
      <w:r w:rsidR="00E72664">
        <w:rPr>
          <w:rFonts w:ascii="仿宋" w:eastAsia="仿宋" w:hAnsi="仿宋" w:cs="仿宋" w:hint="eastAsia"/>
          <w:sz w:val="24"/>
          <w:szCs w:val="24"/>
        </w:rPr>
        <w:t>所有</w:t>
      </w:r>
      <w:r w:rsidRPr="00DC284A">
        <w:rPr>
          <w:rFonts w:ascii="仿宋" w:eastAsia="仿宋" w:hAnsi="仿宋" w:cs="仿宋" w:hint="eastAsia"/>
          <w:sz w:val="24"/>
          <w:szCs w:val="24"/>
        </w:rPr>
        <w:t>工序验收。</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（3）成交供应商施工前应充分了解施工现场周边环境及设施设备，成交后需与采购人协调按相关规范解决施工用电、用水等施工生产条件。</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（4）成交供应商应遵守安全生产的有关管理规定，建立完善的安全管控体系，严格按照安全标准组织实施，采取必要的安全防护措施，消除隐患。应派遣有丰富经验和相应能力的</w:t>
      </w:r>
      <w:r w:rsidR="003E011F" w:rsidRPr="00DC284A">
        <w:rPr>
          <w:rFonts w:ascii="仿宋" w:eastAsia="仿宋" w:hAnsi="仿宋" w:cs="仿宋" w:hint="eastAsia"/>
          <w:sz w:val="24"/>
          <w:szCs w:val="24"/>
        </w:rPr>
        <w:t>人员</w:t>
      </w:r>
      <w:r w:rsidRPr="00DC284A">
        <w:rPr>
          <w:rFonts w:ascii="仿宋" w:eastAsia="仿宋" w:hAnsi="仿宋" w:cs="仿宋" w:hint="eastAsia"/>
          <w:sz w:val="24"/>
          <w:szCs w:val="24"/>
        </w:rPr>
        <w:t>进行现场组织施工，并对施工操作不当或错误所导致的直接损失和间接损失承担全部赔偿责任。</w:t>
      </w:r>
    </w:p>
    <w:p w:rsidR="00127D9B" w:rsidRPr="00DC284A" w:rsidRDefault="00784EBB">
      <w:pPr>
        <w:pStyle w:val="23"/>
        <w:spacing w:line="400" w:lineRule="exact"/>
        <w:ind w:firstLine="482"/>
        <w:rPr>
          <w:rFonts w:ascii="仿宋" w:eastAsia="仿宋" w:hAnsi="仿宋" w:cs="仿宋"/>
          <w:szCs w:val="24"/>
        </w:rPr>
      </w:pPr>
      <w:bookmarkStart w:id="148" w:name="_Toc7671"/>
      <w:r w:rsidRPr="00DC284A">
        <w:rPr>
          <w:rFonts w:ascii="仿宋" w:eastAsia="仿宋" w:hAnsi="仿宋" w:cs="仿宋" w:hint="eastAsia"/>
          <w:szCs w:val="24"/>
        </w:rPr>
        <w:lastRenderedPageBreak/>
        <w:t>三、</w:t>
      </w:r>
      <w:r w:rsidRPr="00DC284A">
        <w:rPr>
          <w:rFonts w:ascii="仿宋" w:eastAsia="仿宋" w:hAnsi="仿宋" w:cs="仿宋" w:hint="eastAsia"/>
        </w:rPr>
        <w:t>人员</w:t>
      </w:r>
      <w:r w:rsidRPr="00DC284A">
        <w:rPr>
          <w:rFonts w:ascii="仿宋" w:eastAsia="仿宋" w:hAnsi="仿宋" w:cs="仿宋" w:hint="eastAsia"/>
          <w:szCs w:val="24"/>
        </w:rPr>
        <w:t>要求</w:t>
      </w:r>
      <w:bookmarkEnd w:id="148"/>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1.项目经理</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拟派1名项目经理作为代表，负责合同履行。项目经理须到本项目履职，中途不得更换，如需更换需报采购人批准。</w:t>
      </w:r>
    </w:p>
    <w:p w:rsidR="00F60AD3"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项目经理的资格要求：</w:t>
      </w:r>
    </w:p>
    <w:p w:rsidR="00F60AD3" w:rsidRPr="00DC284A" w:rsidRDefault="00F60AD3">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w:t>
      </w:r>
      <w:r w:rsidR="00784EBB" w:rsidRPr="00DC284A">
        <w:rPr>
          <w:rFonts w:ascii="仿宋" w:eastAsia="仿宋" w:hAnsi="仿宋" w:cs="仿宋" w:hint="eastAsia"/>
          <w:sz w:val="24"/>
          <w:szCs w:val="24"/>
        </w:rPr>
        <w:t>具备二级建造师注册证书，具有安全B证，且在有效期内</w:t>
      </w:r>
      <w:r w:rsidRPr="00DC284A">
        <w:rPr>
          <w:rFonts w:ascii="仿宋" w:eastAsia="仿宋" w:hAnsi="仿宋" w:cs="仿宋" w:hint="eastAsia"/>
          <w:sz w:val="24"/>
          <w:szCs w:val="24"/>
        </w:rPr>
        <w:t>；</w:t>
      </w:r>
    </w:p>
    <w:p w:rsidR="00F60AD3" w:rsidRPr="00DC284A" w:rsidRDefault="00F60AD3">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w:t>
      </w:r>
      <w:r w:rsidR="00784EBB" w:rsidRPr="00DC284A">
        <w:rPr>
          <w:rFonts w:ascii="仿宋" w:eastAsia="仿宋" w:hAnsi="仿宋" w:cs="仿宋" w:hint="eastAsia"/>
          <w:sz w:val="24"/>
          <w:szCs w:val="24"/>
        </w:rPr>
        <w:t>不能在其他在建工程担任项目经理</w:t>
      </w:r>
      <w:r w:rsidRPr="00DC284A">
        <w:rPr>
          <w:rFonts w:ascii="仿宋" w:eastAsia="仿宋" w:hAnsi="仿宋" w:cs="仿宋" w:hint="eastAsia"/>
          <w:sz w:val="24"/>
          <w:szCs w:val="24"/>
        </w:rPr>
        <w:t>。</w:t>
      </w:r>
    </w:p>
    <w:p w:rsidR="003E011F" w:rsidRPr="00DC284A" w:rsidRDefault="00784EBB" w:rsidP="003E011F">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提供项目经理注册证书、安全B证复印件</w:t>
      </w:r>
      <w:r w:rsidR="00F60AD3" w:rsidRPr="00DC284A">
        <w:rPr>
          <w:rFonts w:ascii="仿宋" w:eastAsia="仿宋" w:hAnsi="仿宋" w:cs="仿宋" w:hint="eastAsia"/>
          <w:sz w:val="24"/>
          <w:szCs w:val="24"/>
        </w:rPr>
        <w:t>（加盖供应商鲜章）</w:t>
      </w:r>
      <w:r w:rsidR="003E011F" w:rsidRPr="00DC284A">
        <w:rPr>
          <w:rFonts w:ascii="仿宋" w:eastAsia="仿宋" w:hAnsi="仿宋" w:cs="仿宋" w:hint="eastAsia"/>
          <w:sz w:val="24"/>
          <w:szCs w:val="24"/>
        </w:rPr>
        <w:t>；</w:t>
      </w:r>
      <w:r w:rsidR="00F60AD3" w:rsidRPr="00DC284A">
        <w:rPr>
          <w:rFonts w:ascii="仿宋" w:eastAsia="仿宋" w:hAnsi="仿宋" w:cs="仿宋" w:hint="eastAsia"/>
          <w:sz w:val="24"/>
          <w:szCs w:val="24"/>
        </w:rPr>
        <w:t>提供</w:t>
      </w:r>
      <w:r w:rsidRPr="00DC284A">
        <w:rPr>
          <w:rFonts w:ascii="仿宋" w:eastAsia="仿宋" w:hAnsi="仿宋" w:cs="仿宋" w:hint="eastAsia"/>
          <w:sz w:val="24"/>
          <w:szCs w:val="24"/>
        </w:rPr>
        <w:t>未在在建工程担任项目经理承诺书（格式自拟并加盖供应商鲜章）</w:t>
      </w:r>
      <w:r w:rsidR="003E011F" w:rsidRPr="00DC284A">
        <w:rPr>
          <w:rFonts w:ascii="仿宋" w:eastAsia="仿宋" w:hAnsi="仿宋" w:cs="仿宋" w:hint="eastAsia"/>
          <w:sz w:val="24"/>
          <w:szCs w:val="24"/>
        </w:rPr>
        <w:t>；项目经理须为供应商在职人员，提供社保机构出具的2024年12月至2025年5月单位职工养老保险缴纳的证明材料复印件并加盖供应商鲜章</w:t>
      </w:r>
      <w:r w:rsidR="00F60AD3" w:rsidRPr="00DC284A">
        <w:rPr>
          <w:rFonts w:ascii="仿宋" w:eastAsia="仿宋" w:hAnsi="仿宋" w:cs="仿宋" w:hint="eastAsia"/>
          <w:sz w:val="24"/>
          <w:szCs w:val="24"/>
        </w:rPr>
        <w:t>。未按要求提供的</w:t>
      </w:r>
      <w:r w:rsidRPr="00DC284A">
        <w:rPr>
          <w:rFonts w:ascii="仿宋" w:eastAsia="仿宋" w:hAnsi="仿宋" w:cs="仿宋" w:hint="eastAsia"/>
          <w:sz w:val="24"/>
          <w:szCs w:val="24"/>
        </w:rPr>
        <w:t>将对供应商的响应文件做否决处理。</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2.其它人员</w:t>
      </w:r>
    </w:p>
    <w:p w:rsidR="00127D9B" w:rsidRPr="00DC284A" w:rsidRDefault="003E011F">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除项目经理外，供应商须</w:t>
      </w:r>
      <w:r w:rsidR="00DC284A" w:rsidRPr="00DC284A">
        <w:rPr>
          <w:rFonts w:ascii="仿宋" w:eastAsia="仿宋" w:hAnsi="仿宋" w:cs="仿宋" w:hint="eastAsia"/>
          <w:sz w:val="24"/>
          <w:szCs w:val="24"/>
        </w:rPr>
        <w:t>另外派遣</w:t>
      </w:r>
      <w:r w:rsidRPr="00DC284A">
        <w:rPr>
          <w:rFonts w:ascii="仿宋" w:eastAsia="仿宋" w:hAnsi="仿宋" w:cs="仿宋" w:hint="eastAsia"/>
          <w:sz w:val="24"/>
          <w:szCs w:val="24"/>
        </w:rPr>
        <w:t>至少2名</w:t>
      </w:r>
      <w:r w:rsidR="00DC284A" w:rsidRPr="00DC284A">
        <w:rPr>
          <w:rFonts w:ascii="仿宋" w:eastAsia="仿宋" w:hAnsi="仿宋" w:cs="仿宋" w:hint="eastAsia"/>
          <w:sz w:val="24"/>
          <w:szCs w:val="24"/>
        </w:rPr>
        <w:t>现场专业管理</w:t>
      </w:r>
      <w:r w:rsidRPr="00DC284A">
        <w:rPr>
          <w:rFonts w:ascii="仿宋" w:eastAsia="仿宋" w:hAnsi="仿宋" w:cs="仿宋" w:hint="eastAsia"/>
          <w:sz w:val="24"/>
          <w:szCs w:val="24"/>
        </w:rPr>
        <w:t>人员（</w:t>
      </w:r>
      <w:r w:rsidR="00DC284A" w:rsidRPr="00DC284A">
        <w:rPr>
          <w:rFonts w:ascii="仿宋" w:eastAsia="仿宋" w:hAnsi="仿宋" w:cs="仿宋" w:hint="eastAsia"/>
          <w:sz w:val="24"/>
          <w:szCs w:val="24"/>
        </w:rPr>
        <w:t>供应商提供承诺书，格式自拟并加盖供应商鲜章</w:t>
      </w:r>
      <w:r w:rsidRPr="00DC284A">
        <w:rPr>
          <w:rFonts w:ascii="仿宋" w:eastAsia="仿宋" w:hAnsi="仿宋" w:cs="仿宋" w:hint="eastAsia"/>
          <w:sz w:val="24"/>
          <w:szCs w:val="24"/>
        </w:rPr>
        <w:t>）</w:t>
      </w:r>
      <w:r w:rsidR="00784EBB" w:rsidRPr="00DC284A">
        <w:rPr>
          <w:rFonts w:ascii="仿宋" w:eastAsia="仿宋" w:hAnsi="仿宋" w:cs="仿宋" w:hint="eastAsia"/>
          <w:sz w:val="24"/>
          <w:szCs w:val="24"/>
        </w:rPr>
        <w:t>。</w:t>
      </w:r>
    </w:p>
    <w:p w:rsidR="00127D9B" w:rsidRPr="00DC284A" w:rsidRDefault="00784EBB">
      <w:pPr>
        <w:pStyle w:val="23"/>
        <w:spacing w:line="400" w:lineRule="exact"/>
        <w:ind w:firstLine="482"/>
        <w:rPr>
          <w:rFonts w:ascii="仿宋" w:eastAsia="仿宋" w:hAnsi="仿宋" w:cs="仿宋"/>
        </w:rPr>
      </w:pPr>
      <w:bookmarkStart w:id="149" w:name="_Toc32480"/>
      <w:r w:rsidRPr="00DC284A">
        <w:rPr>
          <w:rFonts w:ascii="仿宋" w:eastAsia="仿宋" w:hAnsi="仿宋" w:cs="仿宋" w:hint="eastAsia"/>
        </w:rPr>
        <w:t>四、</w:t>
      </w:r>
      <w:r w:rsidRPr="00DC284A">
        <w:rPr>
          <w:rFonts w:ascii="仿宋" w:eastAsia="仿宋" w:hAnsi="仿宋" w:cs="仿宋" w:hint="eastAsia"/>
          <w:szCs w:val="24"/>
        </w:rPr>
        <w:t>结算</w:t>
      </w:r>
      <w:r w:rsidRPr="00DC284A">
        <w:rPr>
          <w:rFonts w:ascii="仿宋" w:eastAsia="仿宋" w:hAnsi="仿宋" w:cs="仿宋" w:hint="eastAsia"/>
        </w:rPr>
        <w:t>原则</w:t>
      </w:r>
      <w:bookmarkEnd w:id="149"/>
    </w:p>
    <w:p w:rsidR="00127D9B" w:rsidRPr="00DC284A" w:rsidRDefault="00784EBB">
      <w:pPr>
        <w:spacing w:line="400" w:lineRule="exact"/>
        <w:ind w:firstLineChars="176" w:firstLine="422"/>
        <w:rPr>
          <w:rFonts w:ascii="仿宋" w:eastAsia="仿宋" w:hAnsi="仿宋" w:cs="仿宋"/>
          <w:sz w:val="21"/>
          <w:szCs w:val="21"/>
        </w:rPr>
      </w:pPr>
      <w:r w:rsidRPr="00DC284A">
        <w:rPr>
          <w:rFonts w:ascii="仿宋" w:eastAsia="仿宋" w:hAnsi="仿宋" w:cs="仿宋" w:hint="eastAsia"/>
          <w:sz w:val="24"/>
          <w:szCs w:val="24"/>
        </w:rPr>
        <w:t>工程结算时，以成交供应商成交金额为结算金额。</w:t>
      </w:r>
    </w:p>
    <w:bookmarkEnd w:id="140"/>
    <w:bookmarkEnd w:id="141"/>
    <w:bookmarkEnd w:id="142"/>
    <w:bookmarkEnd w:id="143"/>
    <w:bookmarkEnd w:id="144"/>
    <w:bookmarkEnd w:id="145"/>
    <w:bookmarkEnd w:id="146"/>
    <w:bookmarkEnd w:id="147"/>
    <w:p w:rsidR="00127D9B" w:rsidRPr="00DC284A" w:rsidRDefault="00127D9B">
      <w:pPr>
        <w:numPr>
          <w:ilvl w:val="255"/>
          <w:numId w:val="0"/>
        </w:numPr>
        <w:rPr>
          <w:rFonts w:ascii="仿宋" w:eastAsia="仿宋" w:hAnsi="仿宋" w:cs="仿宋"/>
        </w:rPr>
      </w:pPr>
    </w:p>
    <w:p w:rsidR="00127D9B" w:rsidRPr="00DC284A" w:rsidRDefault="00784EBB">
      <w:pPr>
        <w:pStyle w:val="1"/>
        <w:spacing w:before="240" w:after="120"/>
        <w:rPr>
          <w:rFonts w:ascii="仿宋" w:eastAsia="仿宋" w:hAnsi="仿宋" w:cs="仿宋"/>
          <w:b/>
          <w:sz w:val="36"/>
          <w:szCs w:val="30"/>
        </w:rPr>
      </w:pPr>
      <w:bookmarkStart w:id="150" w:name="_Toc23005"/>
      <w:bookmarkStart w:id="151" w:name="_Toc148968884"/>
      <w:bookmarkStart w:id="152" w:name="_Toc2212"/>
      <w:bookmarkStart w:id="153" w:name="_Toc27912"/>
      <w:bookmarkStart w:id="154" w:name="_Toc8896"/>
      <w:bookmarkStart w:id="155" w:name="_Toc29782"/>
      <w:bookmarkStart w:id="156" w:name="_Toc11342"/>
      <w:bookmarkStart w:id="157" w:name="_Toc18163"/>
      <w:bookmarkStart w:id="158" w:name="_Toc19928"/>
      <w:bookmarkStart w:id="159" w:name="_Toc14534"/>
      <w:r w:rsidRPr="00DC284A">
        <w:rPr>
          <w:rFonts w:ascii="仿宋" w:eastAsia="仿宋" w:hAnsi="仿宋" w:cs="仿宋" w:hint="eastAsia"/>
          <w:b/>
          <w:sz w:val="36"/>
          <w:szCs w:val="30"/>
        </w:rPr>
        <w:br w:type="page"/>
      </w:r>
      <w:bookmarkStart w:id="160" w:name="_Toc9462"/>
      <w:bookmarkStart w:id="161" w:name="_Toc12610"/>
      <w:bookmarkStart w:id="162" w:name="_Toc19725"/>
      <w:r w:rsidRPr="00DC284A">
        <w:rPr>
          <w:rFonts w:ascii="仿宋" w:eastAsia="仿宋" w:hAnsi="仿宋" w:cs="仿宋" w:hint="eastAsia"/>
          <w:b/>
          <w:sz w:val="36"/>
          <w:szCs w:val="30"/>
        </w:rPr>
        <w:lastRenderedPageBreak/>
        <w:t>第三篇  询价项目商务需求</w:t>
      </w:r>
      <w:bookmarkEnd w:id="150"/>
      <w:bookmarkEnd w:id="151"/>
      <w:bookmarkEnd w:id="152"/>
      <w:bookmarkEnd w:id="153"/>
      <w:bookmarkEnd w:id="154"/>
      <w:bookmarkEnd w:id="155"/>
      <w:bookmarkEnd w:id="156"/>
      <w:bookmarkEnd w:id="157"/>
      <w:bookmarkEnd w:id="158"/>
      <w:bookmarkEnd w:id="159"/>
      <w:bookmarkEnd w:id="160"/>
      <w:bookmarkEnd w:id="161"/>
      <w:bookmarkEnd w:id="162"/>
    </w:p>
    <w:p w:rsidR="00127D9B" w:rsidRPr="00DC284A" w:rsidRDefault="00784EBB">
      <w:pPr>
        <w:pStyle w:val="23"/>
        <w:spacing w:line="400" w:lineRule="exact"/>
        <w:ind w:firstLine="482"/>
        <w:rPr>
          <w:rFonts w:ascii="仿宋" w:eastAsia="仿宋" w:hAnsi="仿宋" w:cs="仿宋"/>
        </w:rPr>
      </w:pPr>
      <w:bookmarkStart w:id="163" w:name="_Toc65660342"/>
      <w:bookmarkStart w:id="164" w:name="_Toc13555"/>
      <w:bookmarkStart w:id="165" w:name="_Toc12935"/>
      <w:bookmarkStart w:id="166" w:name="_Toc30449"/>
      <w:r w:rsidRPr="00DC284A">
        <w:rPr>
          <w:rFonts w:ascii="仿宋" w:eastAsia="仿宋" w:hAnsi="仿宋" w:cs="仿宋" w:hint="eastAsia"/>
        </w:rPr>
        <w:t>一、</w:t>
      </w:r>
      <w:bookmarkEnd w:id="163"/>
      <w:bookmarkEnd w:id="164"/>
      <w:bookmarkEnd w:id="165"/>
      <w:r w:rsidRPr="00DC284A">
        <w:rPr>
          <w:rFonts w:ascii="仿宋" w:eastAsia="仿宋" w:hAnsi="仿宋" w:cs="仿宋" w:hint="eastAsia"/>
        </w:rPr>
        <w:t>工期、实施地点及验收方式</w:t>
      </w:r>
      <w:bookmarkEnd w:id="166"/>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（一）工期</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kern w:val="0"/>
          <w:sz w:val="24"/>
          <w:szCs w:val="24"/>
        </w:rPr>
        <w:t>工期：</w:t>
      </w:r>
      <w:r w:rsidRPr="00DC284A">
        <w:rPr>
          <w:rFonts w:ascii="仿宋" w:eastAsia="仿宋" w:hAnsi="仿宋" w:cs="仿宋" w:hint="eastAsia"/>
          <w:kern w:val="0"/>
          <w:sz w:val="24"/>
          <w:szCs w:val="24"/>
          <w:u w:val="single"/>
        </w:rPr>
        <w:t xml:space="preserve"> 45 </w:t>
      </w:r>
      <w:r w:rsidRPr="00DC284A">
        <w:rPr>
          <w:rFonts w:ascii="仿宋" w:eastAsia="仿宋" w:hAnsi="仿宋" w:cs="仿宋" w:hint="eastAsia"/>
          <w:kern w:val="0"/>
          <w:sz w:val="24"/>
          <w:szCs w:val="24"/>
        </w:rPr>
        <w:t>日历天</w:t>
      </w:r>
      <w:r w:rsidRPr="00DC284A">
        <w:rPr>
          <w:rFonts w:ascii="仿宋" w:eastAsia="仿宋" w:hAnsi="仿宋" w:cs="仿宋" w:hint="eastAsia"/>
          <w:sz w:val="24"/>
          <w:szCs w:val="24"/>
        </w:rPr>
        <w:t>。</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（二）实施地点</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实施地点：重庆交通大学南岸校区国际学院陆海通书吧（国际学院102、103室）及二楼卫生间（采购人指定地点）。</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（三）验收方式</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采购人按国家和地方法律法规、行业现行规范标准对本项目的成果进行验收。如验收达不到国家和地方有关规定，对采购人造成损失的，成交供应商须承担相应责任，并赔偿所造成的损失。</w:t>
      </w:r>
    </w:p>
    <w:p w:rsidR="00127D9B" w:rsidRPr="00DC284A" w:rsidRDefault="00784EBB">
      <w:pPr>
        <w:pStyle w:val="23"/>
        <w:spacing w:line="400" w:lineRule="exact"/>
        <w:ind w:firstLine="482"/>
        <w:rPr>
          <w:rFonts w:ascii="仿宋" w:eastAsia="仿宋" w:hAnsi="仿宋" w:cs="仿宋"/>
        </w:rPr>
      </w:pPr>
      <w:bookmarkStart w:id="167" w:name="_Toc65660343"/>
      <w:bookmarkStart w:id="168" w:name="_Toc1838"/>
      <w:bookmarkStart w:id="169" w:name="_Toc24110"/>
      <w:bookmarkStart w:id="170" w:name="_Toc26658"/>
      <w:r w:rsidRPr="00DC284A">
        <w:rPr>
          <w:rFonts w:ascii="仿宋" w:eastAsia="仿宋" w:hAnsi="仿宋" w:cs="仿宋" w:hint="eastAsia"/>
        </w:rPr>
        <w:t>二、</w:t>
      </w:r>
      <w:bookmarkEnd w:id="167"/>
      <w:bookmarkEnd w:id="168"/>
      <w:bookmarkEnd w:id="169"/>
      <w:r w:rsidRPr="00DC284A">
        <w:rPr>
          <w:rFonts w:ascii="仿宋" w:eastAsia="仿宋" w:hAnsi="仿宋" w:cs="仿宋" w:hint="eastAsia"/>
        </w:rPr>
        <w:t>工程质保期及要求</w:t>
      </w:r>
      <w:bookmarkEnd w:id="170"/>
    </w:p>
    <w:p w:rsidR="00127D9B" w:rsidRPr="00DC284A" w:rsidRDefault="00784EBB">
      <w:pPr>
        <w:pStyle w:val="af4"/>
        <w:spacing w:line="520" w:lineRule="exact"/>
        <w:ind w:firstLineChars="201" w:firstLine="482"/>
        <w:rPr>
          <w:rFonts w:ascii="仿宋" w:eastAsia="仿宋" w:hAnsi="仿宋" w:cs="仿宋"/>
          <w:sz w:val="24"/>
          <w:szCs w:val="28"/>
        </w:rPr>
      </w:pPr>
      <w:r w:rsidRPr="00DC284A">
        <w:rPr>
          <w:rFonts w:ascii="仿宋" w:eastAsia="仿宋" w:hAnsi="仿宋" w:cs="仿宋" w:hint="eastAsia"/>
          <w:sz w:val="24"/>
          <w:szCs w:val="28"/>
        </w:rPr>
        <w:t>（一）工程质保期：1年，施工方应按法律、法规和行业要求对在质保期内的工程承担免费保修责任。建设工程的保修期，自竣工验收合格之日起计算。</w:t>
      </w:r>
    </w:p>
    <w:p w:rsidR="00127D9B" w:rsidRPr="00DC284A" w:rsidRDefault="00784EBB">
      <w:pPr>
        <w:pStyle w:val="af4"/>
        <w:spacing w:line="52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t>（二）按照采购人的要求及施工技术规范，认真组织施工，确保按质、按量完成合同内容。在施工期间应服从采购人的管理、监督和工作安排。</w:t>
      </w:r>
    </w:p>
    <w:p w:rsidR="00127D9B" w:rsidRPr="00DC284A" w:rsidRDefault="00784EBB">
      <w:pPr>
        <w:pStyle w:val="af4"/>
        <w:spacing w:line="52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t>（三）供应商须遵守施工作业操作规程和安全规章制度，在施工过程中，如发生安全责任事故，因施工原因造成院方、施工方或第三方人身伤害和财产损失的，由供应商承担全部法律和经济责任；因施工原因造成的各种行政处罚等一切责任和费用等，均由施工方自行承担。</w:t>
      </w:r>
    </w:p>
    <w:p w:rsidR="00127D9B" w:rsidRPr="00DC284A" w:rsidRDefault="00784EBB">
      <w:pPr>
        <w:pStyle w:val="af4"/>
        <w:spacing w:line="52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t>（四）供应商须按采购人确定的工期按时完成承包范围内的工作内容。供应商须按国家相关法律法规与施工人员签订劳务合同，及时发放员工薪酬。</w:t>
      </w:r>
    </w:p>
    <w:p w:rsidR="00127D9B" w:rsidRPr="00DC284A" w:rsidRDefault="00784EBB">
      <w:pPr>
        <w:pStyle w:val="af4"/>
        <w:spacing w:line="52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t>（五）质量要求：达到国家现行有关施工质量验收规范要求，并达到合格标准。</w:t>
      </w:r>
    </w:p>
    <w:p w:rsidR="00127D9B" w:rsidRPr="00DC284A" w:rsidRDefault="00784EBB">
      <w:pPr>
        <w:pStyle w:val="af4"/>
        <w:spacing w:line="52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t>（六）质保期内，所有施工质量缺陷的维护及维修（非人为损坏）均为免费，所有施工质量缺陷维修均为现场服务，由此产生的费用均不再收取。</w:t>
      </w:r>
    </w:p>
    <w:p w:rsidR="00127D9B" w:rsidRPr="00DC284A" w:rsidRDefault="00784EBB">
      <w:pPr>
        <w:pStyle w:val="23"/>
        <w:spacing w:line="400" w:lineRule="exact"/>
        <w:ind w:firstLine="482"/>
        <w:rPr>
          <w:rFonts w:ascii="仿宋" w:eastAsia="仿宋" w:hAnsi="仿宋" w:cs="仿宋"/>
        </w:rPr>
      </w:pPr>
      <w:bookmarkStart w:id="171" w:name="_Toc12184"/>
      <w:bookmarkStart w:id="172" w:name="_Toc65660344"/>
      <w:bookmarkStart w:id="173" w:name="_Toc122"/>
      <w:bookmarkStart w:id="174" w:name="_Toc933"/>
      <w:r w:rsidRPr="00DC284A">
        <w:rPr>
          <w:rFonts w:ascii="仿宋" w:eastAsia="仿宋" w:hAnsi="仿宋" w:cs="仿宋" w:hint="eastAsia"/>
        </w:rPr>
        <w:t>三、</w:t>
      </w:r>
      <w:bookmarkEnd w:id="171"/>
      <w:bookmarkEnd w:id="172"/>
      <w:bookmarkEnd w:id="173"/>
      <w:r w:rsidRPr="00DC284A">
        <w:rPr>
          <w:rFonts w:ascii="仿宋" w:eastAsia="仿宋" w:hAnsi="仿宋" w:cs="仿宋" w:hint="eastAsia"/>
        </w:rPr>
        <w:t>报价要求</w:t>
      </w:r>
      <w:bookmarkEnd w:id="174"/>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kern w:val="0"/>
          <w:sz w:val="24"/>
          <w:szCs w:val="24"/>
          <w:lang w:bidi="mn-Mong-CN"/>
        </w:rPr>
        <w:t>本项目为交钥匙工程，总价包干。报价须为人民币报价，</w:t>
      </w:r>
      <w:r w:rsidRPr="00DC284A">
        <w:rPr>
          <w:rFonts w:ascii="仿宋" w:eastAsia="仿宋" w:hAnsi="仿宋" w:cs="仿宋" w:hint="eastAsia"/>
          <w:sz w:val="24"/>
          <w:szCs w:val="24"/>
        </w:rPr>
        <w:t>报价时应充分考虑包含设计（收集素材多次修改调整直至符合采购人要求）、定制材料、制作安装人工、制作安装设备机具、交通运输费、物料转运、安装费、管理费用、税金、较复杂设计制作工艺等完成项目设计制作安装的所有费用。采购人不另行支付报价以外的任何费用且2</w:t>
      </w:r>
      <w:r w:rsidRPr="00DC284A">
        <w:rPr>
          <w:rFonts w:ascii="仿宋" w:eastAsia="仿宋" w:hAnsi="仿宋" w:cs="仿宋"/>
          <w:sz w:val="24"/>
          <w:szCs w:val="24"/>
        </w:rPr>
        <w:t>025</w:t>
      </w:r>
      <w:r w:rsidRPr="00DC284A">
        <w:rPr>
          <w:rFonts w:ascii="仿宋" w:eastAsia="仿宋" w:hAnsi="仿宋" w:cs="仿宋" w:hint="eastAsia"/>
          <w:sz w:val="24"/>
          <w:szCs w:val="24"/>
        </w:rPr>
        <w:t>年</w:t>
      </w:r>
      <w:r w:rsidRPr="00DC284A">
        <w:rPr>
          <w:rFonts w:ascii="仿宋" w:eastAsia="仿宋" w:hAnsi="仿宋" w:cs="仿宋" w:hint="eastAsia"/>
          <w:b/>
          <w:bCs/>
          <w:sz w:val="24"/>
          <w:szCs w:val="24"/>
        </w:rPr>
        <w:t>9月1日之</w:t>
      </w:r>
      <w:r w:rsidRPr="00DC284A">
        <w:rPr>
          <w:rFonts w:ascii="仿宋" w:eastAsia="仿宋" w:hAnsi="仿宋" w:cs="仿宋" w:hint="eastAsia"/>
          <w:b/>
          <w:bCs/>
          <w:sz w:val="24"/>
          <w:szCs w:val="24"/>
        </w:rPr>
        <w:lastRenderedPageBreak/>
        <w:t>前</w:t>
      </w:r>
      <w:r w:rsidRPr="00DC284A">
        <w:rPr>
          <w:rFonts w:ascii="仿宋" w:eastAsia="仿宋" w:hAnsi="仿宋" w:cs="仿宋" w:hint="eastAsia"/>
          <w:sz w:val="24"/>
          <w:szCs w:val="24"/>
        </w:rPr>
        <w:t>完成所以工序验收。</w:t>
      </w:r>
    </w:p>
    <w:p w:rsidR="00127D9B" w:rsidRPr="00DC284A" w:rsidRDefault="00784EBB">
      <w:pPr>
        <w:pStyle w:val="23"/>
        <w:spacing w:line="400" w:lineRule="exact"/>
        <w:ind w:firstLine="482"/>
        <w:rPr>
          <w:rFonts w:ascii="仿宋" w:eastAsia="仿宋" w:hAnsi="仿宋" w:cs="仿宋"/>
        </w:rPr>
      </w:pPr>
      <w:bookmarkStart w:id="175" w:name="_Toc7562"/>
      <w:bookmarkStart w:id="176" w:name="_Toc65660345"/>
      <w:bookmarkStart w:id="177" w:name="_Toc9192"/>
      <w:bookmarkStart w:id="178" w:name="_Toc16006"/>
      <w:r w:rsidRPr="00DC284A">
        <w:rPr>
          <w:rFonts w:ascii="仿宋" w:eastAsia="仿宋" w:hAnsi="仿宋" w:cs="仿宋" w:hint="eastAsia"/>
        </w:rPr>
        <w:t>四、</w:t>
      </w:r>
      <w:bookmarkEnd w:id="175"/>
      <w:bookmarkEnd w:id="176"/>
      <w:bookmarkEnd w:id="177"/>
      <w:r w:rsidRPr="00DC284A">
        <w:rPr>
          <w:rFonts w:ascii="仿宋" w:eastAsia="仿宋" w:hAnsi="仿宋" w:cs="仿宋" w:hint="eastAsia"/>
        </w:rPr>
        <w:t>付款方式</w:t>
      </w:r>
      <w:bookmarkEnd w:id="178"/>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（一）本项目无预付款。</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工程经采购人验收合格后，备齐相关资料并支付完农民工工资且提交未拖欠农民工工资承诺函，并按相关要求向采购人提供完整的结算资料，结算资料经学校审计处审查完成后，成交供应商向采购人开具足额的增值税专用发票后，采购人在20个工作日内向成交供应商支付至合同金额的97%，剩余3%作为质量保证金，待质保期结束后如无质量问题30日向内成交供应商无息退还质量保证金。</w:t>
      </w:r>
    </w:p>
    <w:p w:rsidR="00127D9B" w:rsidRPr="00DC284A" w:rsidRDefault="00784EBB">
      <w:pPr>
        <w:pStyle w:val="23"/>
        <w:spacing w:line="400" w:lineRule="exact"/>
        <w:ind w:firstLine="482"/>
        <w:rPr>
          <w:rFonts w:ascii="仿宋" w:eastAsia="仿宋" w:hAnsi="仿宋" w:cs="仿宋"/>
          <w:bCs/>
          <w:szCs w:val="24"/>
        </w:rPr>
      </w:pPr>
      <w:bookmarkStart w:id="179" w:name="_Toc65660346"/>
      <w:bookmarkStart w:id="180" w:name="_Toc7228"/>
      <w:bookmarkStart w:id="181" w:name="_Toc24751"/>
      <w:bookmarkStart w:id="182" w:name="_Toc5522"/>
      <w:r w:rsidRPr="00DC284A">
        <w:rPr>
          <w:rFonts w:ascii="仿宋" w:eastAsia="仿宋" w:hAnsi="仿宋" w:cs="仿宋" w:hint="eastAsia"/>
        </w:rPr>
        <w:t>五、</w:t>
      </w:r>
      <w:bookmarkEnd w:id="179"/>
      <w:bookmarkEnd w:id="180"/>
      <w:bookmarkEnd w:id="181"/>
      <w:r w:rsidRPr="00DC284A">
        <w:rPr>
          <w:rFonts w:ascii="仿宋" w:eastAsia="仿宋" w:hAnsi="仿宋" w:cs="仿宋" w:hint="eastAsia"/>
          <w:bCs/>
          <w:szCs w:val="24"/>
        </w:rPr>
        <w:t>履约保证金缴纳与退还</w:t>
      </w:r>
      <w:bookmarkEnd w:id="182"/>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（一）担保形式：银行转账（从中标人基本账户转至采购人指定账户）；</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（二）担保金额：中标合同金额的10%；</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（三）提交期限：合同签订前，成交供应商应向采购人缴纳履约保证金，未按时缴纳的，采购人有权取消其成交资格；</w:t>
      </w:r>
    </w:p>
    <w:p w:rsidR="00127D9B" w:rsidRPr="00DC284A" w:rsidRDefault="00784EBB">
      <w:pPr>
        <w:snapToGrid w:val="0"/>
        <w:spacing w:line="400" w:lineRule="exact"/>
        <w:ind w:firstLine="540"/>
        <w:rPr>
          <w:rFonts w:ascii="仿宋" w:eastAsia="仿宋" w:hAnsi="仿宋" w:cs="仿宋"/>
          <w:sz w:val="24"/>
          <w:szCs w:val="24"/>
        </w:rPr>
      </w:pPr>
      <w:r w:rsidRPr="00DC284A">
        <w:rPr>
          <w:rFonts w:ascii="仿宋" w:eastAsia="仿宋" w:hAnsi="仿宋" w:cs="仿宋" w:hint="eastAsia"/>
          <w:sz w:val="24"/>
          <w:szCs w:val="24"/>
        </w:rPr>
        <w:t>（四）退还时间：工程竣工验收合格后无息退还；若有效合同期内成交供应商存在违约和质量问题，合同履行完毕采购人按相关规定扣除履约保证金后，退还剩余履约保证金（不计息）。</w:t>
      </w:r>
    </w:p>
    <w:p w:rsidR="00127D9B" w:rsidRPr="00DC284A" w:rsidRDefault="00784EBB">
      <w:pPr>
        <w:pStyle w:val="23"/>
        <w:spacing w:line="400" w:lineRule="exact"/>
        <w:ind w:firstLine="482"/>
        <w:rPr>
          <w:rFonts w:ascii="仿宋" w:eastAsia="仿宋" w:hAnsi="仿宋" w:cs="仿宋"/>
          <w:szCs w:val="24"/>
        </w:rPr>
      </w:pPr>
      <w:bookmarkStart w:id="183" w:name="_Toc5555"/>
      <w:bookmarkStart w:id="184" w:name="_Toc65660347"/>
      <w:bookmarkStart w:id="185" w:name="_Toc6565"/>
      <w:bookmarkStart w:id="186" w:name="_Toc10642"/>
      <w:r w:rsidRPr="00DC284A">
        <w:rPr>
          <w:rFonts w:ascii="仿宋" w:eastAsia="仿宋" w:hAnsi="仿宋" w:cs="仿宋" w:hint="eastAsia"/>
        </w:rPr>
        <w:t>六、</w:t>
      </w:r>
      <w:bookmarkEnd w:id="183"/>
      <w:bookmarkEnd w:id="184"/>
      <w:bookmarkEnd w:id="185"/>
      <w:r w:rsidRPr="00DC284A">
        <w:rPr>
          <w:rFonts w:ascii="仿宋" w:eastAsia="仿宋" w:hAnsi="仿宋" w:cs="仿宋" w:hint="eastAsia"/>
        </w:rPr>
        <w:t>关于</w:t>
      </w:r>
      <w:r w:rsidRPr="00DC284A">
        <w:rPr>
          <w:rFonts w:ascii="仿宋" w:eastAsia="仿宋" w:hAnsi="仿宋" w:cs="仿宋" w:hint="eastAsia"/>
          <w:szCs w:val="24"/>
        </w:rPr>
        <w:t>转、分包</w:t>
      </w:r>
      <w:bookmarkEnd w:id="186"/>
    </w:p>
    <w:p w:rsidR="00127D9B" w:rsidRPr="00DC284A" w:rsidRDefault="00784EBB">
      <w:pPr>
        <w:snapToGrid w:val="0"/>
        <w:spacing w:line="400" w:lineRule="exact"/>
        <w:ind w:firstLine="540"/>
        <w:rPr>
          <w:rFonts w:ascii="仿宋" w:eastAsia="仿宋" w:hAnsi="仿宋" w:cs="仿宋"/>
          <w:sz w:val="24"/>
          <w:szCs w:val="24"/>
        </w:rPr>
      </w:pPr>
      <w:r w:rsidRPr="00DC284A">
        <w:rPr>
          <w:rFonts w:ascii="仿宋" w:eastAsia="仿宋" w:hAnsi="仿宋" w:cs="仿宋" w:hint="eastAsia"/>
          <w:sz w:val="24"/>
          <w:szCs w:val="24"/>
        </w:rPr>
        <w:t>成交供应商未经采购人书面同意，不得将本工程项目转、分包给第三方，如成交供应商将本工程项目转、分包给第三方的，采购人有权解除合同，同时采购人有权要求成交供应商按合同总金额的10%支付违约金，因此给采购人造成的损失应由成交供应商承担赔偿责任。</w:t>
      </w:r>
    </w:p>
    <w:p w:rsidR="00127D9B" w:rsidRPr="00DC284A" w:rsidRDefault="00784EBB">
      <w:pPr>
        <w:pStyle w:val="23"/>
        <w:numPr>
          <w:ilvl w:val="0"/>
          <w:numId w:val="19"/>
        </w:numPr>
        <w:spacing w:line="400" w:lineRule="exact"/>
        <w:ind w:firstLine="482"/>
        <w:rPr>
          <w:rFonts w:ascii="仿宋" w:eastAsia="仿宋" w:hAnsi="仿宋" w:cs="仿宋"/>
        </w:rPr>
      </w:pPr>
      <w:bookmarkStart w:id="187" w:name="_Toc5309"/>
      <w:bookmarkStart w:id="188" w:name="_Toc20884"/>
      <w:r w:rsidRPr="00DC284A">
        <w:rPr>
          <w:rFonts w:ascii="仿宋" w:eastAsia="仿宋" w:hAnsi="仿宋" w:cs="仿宋" w:hint="eastAsia"/>
        </w:rPr>
        <w:t>其他服务要求</w:t>
      </w:r>
      <w:bookmarkEnd w:id="187"/>
      <w:bookmarkEnd w:id="188"/>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（一）供应商必须在响应文件中对以上条款和服务承诺明确列出，承诺内容必须达到本篇及谈判文件其他条款的要求。</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（二）其他未尽事宜由供需双方在采购合同中详细约定。</w:t>
      </w:r>
    </w:p>
    <w:p w:rsidR="00127D9B" w:rsidRPr="00DC284A" w:rsidRDefault="00784EBB">
      <w:pPr>
        <w:snapToGrid w:val="0"/>
        <w:spacing w:line="348"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（三）供应商的项目管理团队必须到现场加强对项目的管理，施工期间施工现场的所有安全责任均由成交供应商负责承担。</w:t>
      </w:r>
    </w:p>
    <w:p w:rsidR="00127D9B" w:rsidRPr="00DC284A" w:rsidRDefault="00784EBB">
      <w:pPr>
        <w:rPr>
          <w:rFonts w:ascii="仿宋" w:eastAsia="仿宋" w:hAnsi="仿宋" w:cs="仿宋"/>
          <w:sz w:val="36"/>
          <w:szCs w:val="36"/>
        </w:rPr>
      </w:pPr>
      <w:bookmarkStart w:id="189" w:name="_Toc31857"/>
      <w:bookmarkStart w:id="190" w:name="_Toc7364"/>
      <w:bookmarkStart w:id="191" w:name="_Toc5766"/>
      <w:bookmarkStart w:id="192" w:name="_Toc26543"/>
      <w:bookmarkStart w:id="193" w:name="_Toc30879"/>
      <w:bookmarkStart w:id="194" w:name="_Toc5352"/>
      <w:bookmarkStart w:id="195" w:name="_Toc148968892"/>
      <w:bookmarkStart w:id="196" w:name="_Toc23754"/>
      <w:bookmarkStart w:id="197" w:name="_Toc31004"/>
      <w:bookmarkStart w:id="198" w:name="_Toc19179"/>
      <w:r w:rsidRPr="00DC284A">
        <w:rPr>
          <w:rFonts w:ascii="仿宋" w:eastAsia="仿宋" w:hAnsi="仿宋" w:cs="仿宋" w:hint="eastAsia"/>
          <w:sz w:val="36"/>
          <w:szCs w:val="36"/>
        </w:rPr>
        <w:br w:type="page"/>
      </w:r>
    </w:p>
    <w:p w:rsidR="00127D9B" w:rsidRPr="00DC284A" w:rsidRDefault="00784EBB">
      <w:pPr>
        <w:pStyle w:val="1"/>
        <w:spacing w:before="240" w:after="120"/>
        <w:jc w:val="both"/>
        <w:rPr>
          <w:rFonts w:ascii="仿宋" w:eastAsia="仿宋" w:hAnsi="仿宋" w:cs="仿宋"/>
          <w:sz w:val="36"/>
          <w:szCs w:val="36"/>
        </w:rPr>
      </w:pPr>
      <w:bookmarkStart w:id="199" w:name="_Toc2328"/>
      <w:bookmarkStart w:id="200" w:name="_Toc21038"/>
      <w:bookmarkStart w:id="201" w:name="_Toc10074"/>
      <w:r w:rsidRPr="00DC284A">
        <w:rPr>
          <w:rFonts w:ascii="仿宋" w:eastAsia="仿宋" w:hAnsi="仿宋" w:cs="仿宋" w:hint="eastAsia"/>
          <w:sz w:val="36"/>
          <w:szCs w:val="36"/>
        </w:rPr>
        <w:lastRenderedPageBreak/>
        <w:t>第四篇  采购程序、评定成交的标准、无效报价及采购终止</w:t>
      </w:r>
      <w:bookmarkEnd w:id="189"/>
      <w:bookmarkEnd w:id="190"/>
      <w:bookmarkEnd w:id="191"/>
      <w:bookmarkEnd w:id="192"/>
      <w:bookmarkEnd w:id="193"/>
      <w:bookmarkEnd w:id="194"/>
      <w:bookmarkEnd w:id="195"/>
      <w:bookmarkEnd w:id="196"/>
      <w:bookmarkEnd w:id="197"/>
      <w:bookmarkEnd w:id="198"/>
      <w:bookmarkEnd w:id="199"/>
      <w:bookmarkEnd w:id="200"/>
      <w:bookmarkEnd w:id="201"/>
    </w:p>
    <w:p w:rsidR="00127D9B" w:rsidRPr="00DC284A" w:rsidRDefault="00784EBB">
      <w:pPr>
        <w:pStyle w:val="23"/>
        <w:ind w:firstLine="482"/>
        <w:rPr>
          <w:rFonts w:ascii="仿宋" w:eastAsia="仿宋" w:hAnsi="仿宋" w:cs="仿宋"/>
        </w:rPr>
      </w:pPr>
      <w:bookmarkStart w:id="202" w:name="_Toc11645"/>
      <w:bookmarkStart w:id="203" w:name="_Toc27928"/>
      <w:bookmarkStart w:id="204" w:name="_Toc19210"/>
      <w:bookmarkStart w:id="205" w:name="_Toc7217"/>
      <w:bookmarkStart w:id="206" w:name="_Toc148968893"/>
      <w:bookmarkStart w:id="207" w:name="_Toc22476"/>
      <w:r w:rsidRPr="00DC284A">
        <w:rPr>
          <w:rFonts w:ascii="仿宋" w:eastAsia="仿宋" w:hAnsi="仿宋" w:cs="仿宋" w:hint="eastAsia"/>
        </w:rPr>
        <w:t>一、采购程序</w:t>
      </w:r>
      <w:bookmarkEnd w:id="202"/>
      <w:bookmarkEnd w:id="203"/>
      <w:bookmarkEnd w:id="204"/>
      <w:bookmarkEnd w:id="205"/>
      <w:bookmarkEnd w:id="206"/>
      <w:bookmarkEnd w:id="207"/>
    </w:p>
    <w:p w:rsidR="00127D9B" w:rsidRPr="00DC284A" w:rsidRDefault="00784EBB">
      <w:pPr>
        <w:rPr>
          <w:rFonts w:ascii="仿宋" w:eastAsia="仿宋" w:hAnsi="仿宋" w:cs="仿宋"/>
          <w:sz w:val="24"/>
          <w:szCs w:val="24"/>
        </w:rPr>
      </w:pPr>
      <w:r w:rsidRPr="00DC284A">
        <w:rPr>
          <w:rFonts w:ascii="仿宋" w:eastAsia="仿宋" w:hAnsi="仿宋" w:cs="仿宋" w:hint="eastAsia"/>
          <w:sz w:val="24"/>
          <w:szCs w:val="24"/>
        </w:rPr>
        <w:t>（一）询价按询价通知书规定的时间和地点、询价方式进行。</w:t>
      </w:r>
    </w:p>
    <w:p w:rsidR="00127D9B" w:rsidRPr="00DC284A" w:rsidRDefault="00784EBB">
      <w:pPr>
        <w:rPr>
          <w:rFonts w:ascii="仿宋" w:eastAsia="仿宋" w:hAnsi="仿宋" w:cs="仿宋"/>
          <w:sz w:val="24"/>
          <w:szCs w:val="24"/>
        </w:rPr>
      </w:pPr>
      <w:r w:rsidRPr="00DC284A">
        <w:rPr>
          <w:rFonts w:ascii="仿宋" w:eastAsia="仿宋" w:hAnsi="仿宋" w:cs="仿宋" w:hint="eastAsia"/>
          <w:sz w:val="24"/>
          <w:szCs w:val="24"/>
        </w:rPr>
        <w:t>（二）由本项目询价小组对各供应商的资格条件、实质性响应等进行审查。</w:t>
      </w:r>
    </w:p>
    <w:p w:rsidR="00127D9B" w:rsidRPr="00DC284A" w:rsidRDefault="00784EBB">
      <w:pPr>
        <w:rPr>
          <w:rFonts w:ascii="仿宋" w:eastAsia="仿宋" w:hAnsi="仿宋" w:cs="仿宋"/>
          <w:sz w:val="24"/>
          <w:szCs w:val="24"/>
        </w:rPr>
      </w:pPr>
      <w:r w:rsidRPr="00DC284A">
        <w:rPr>
          <w:rFonts w:ascii="仿宋" w:eastAsia="仿宋" w:hAnsi="仿宋" w:cs="仿宋" w:hint="eastAsia"/>
          <w:sz w:val="24"/>
          <w:szCs w:val="24"/>
        </w:rPr>
        <w:t>1.资格性审查。依据法律法规和询价通知书的规定，对电子响应文件中的资格证明材料、保证金等进行审查，以确定供应商是否具备报价资格。资格性审查内容如下：</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2835"/>
        <w:gridCol w:w="5267"/>
      </w:tblGrid>
      <w:tr w:rsidR="00127D9B" w:rsidRPr="00DC284A">
        <w:tc>
          <w:tcPr>
            <w:tcW w:w="817" w:type="dxa"/>
            <w:tcBorders>
              <w:top w:val="single" w:sz="4" w:space="0" w:color="auto"/>
              <w:left w:val="single" w:sz="4" w:space="0" w:color="auto"/>
              <w:bottom w:val="single" w:sz="4" w:space="0" w:color="auto"/>
              <w:right w:val="single" w:sz="4" w:space="0" w:color="auto"/>
            </w:tcBorders>
            <w:vAlign w:val="center"/>
          </w:tcPr>
          <w:p w:rsidR="00127D9B" w:rsidRPr="00DC284A" w:rsidRDefault="00784EBB">
            <w:pPr>
              <w:snapToGrid w:val="0"/>
              <w:spacing w:line="400" w:lineRule="exact"/>
              <w:rPr>
                <w:rFonts w:ascii="仿宋" w:eastAsia="仿宋" w:hAnsi="仿宋" w:cs="仿宋"/>
                <w:sz w:val="24"/>
                <w:szCs w:val="24"/>
              </w:rPr>
            </w:pPr>
            <w:r w:rsidRPr="00DC284A">
              <w:rPr>
                <w:rFonts w:ascii="仿宋" w:eastAsia="仿宋" w:hAnsi="仿宋" w:cs="仿宋" w:hint="eastAsia"/>
                <w:sz w:val="24"/>
                <w:szCs w:val="24"/>
              </w:rPr>
              <w:t>序号</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检查因素</w:t>
            </w:r>
          </w:p>
        </w:tc>
        <w:tc>
          <w:tcPr>
            <w:tcW w:w="5267" w:type="dxa"/>
            <w:tcBorders>
              <w:top w:val="single" w:sz="4" w:space="0" w:color="auto"/>
              <w:left w:val="single" w:sz="4" w:space="0" w:color="auto"/>
              <w:bottom w:val="single" w:sz="4" w:space="0" w:color="auto"/>
              <w:right w:val="single" w:sz="4" w:space="0" w:color="auto"/>
            </w:tcBorders>
            <w:vAlign w:val="center"/>
          </w:tcPr>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检查内容</w:t>
            </w:r>
          </w:p>
        </w:tc>
      </w:tr>
      <w:tr w:rsidR="00127D9B" w:rsidRPr="00DC284A">
        <w:tc>
          <w:tcPr>
            <w:tcW w:w="817" w:type="dxa"/>
            <w:vMerge w:val="restart"/>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（一）</w:t>
            </w:r>
          </w:p>
        </w:tc>
        <w:tc>
          <w:tcPr>
            <w:tcW w:w="709" w:type="dxa"/>
            <w:vMerge w:val="restart"/>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p w:rsidR="00127D9B" w:rsidRPr="00DC284A" w:rsidRDefault="00127D9B">
            <w:pPr>
              <w:snapToGrid w:val="0"/>
              <w:spacing w:line="400" w:lineRule="exact"/>
              <w:ind w:firstLineChars="200" w:firstLine="480"/>
              <w:jc w:val="left"/>
              <w:rPr>
                <w:rFonts w:ascii="仿宋" w:eastAsia="仿宋" w:hAnsi="仿宋" w:cs="仿宋"/>
                <w:sz w:val="24"/>
                <w:szCs w:val="24"/>
              </w:rPr>
            </w:pPr>
          </w:p>
          <w:p w:rsidR="00127D9B" w:rsidRPr="00DC284A" w:rsidRDefault="00127D9B">
            <w:pPr>
              <w:snapToGrid w:val="0"/>
              <w:spacing w:line="400" w:lineRule="exact"/>
              <w:ind w:firstLineChars="200" w:firstLine="480"/>
              <w:jc w:val="left"/>
              <w:rPr>
                <w:rFonts w:ascii="仿宋" w:eastAsia="仿宋" w:hAnsi="仿宋" w:cs="仿宋"/>
                <w:sz w:val="24"/>
                <w:szCs w:val="24"/>
              </w:rPr>
            </w:pPr>
          </w:p>
          <w:p w:rsidR="00127D9B" w:rsidRPr="00DC284A" w:rsidRDefault="00127D9B">
            <w:pPr>
              <w:snapToGrid w:val="0"/>
              <w:spacing w:line="400" w:lineRule="exact"/>
              <w:ind w:firstLineChars="200" w:firstLine="480"/>
              <w:jc w:val="left"/>
              <w:rPr>
                <w:rFonts w:ascii="仿宋" w:eastAsia="仿宋" w:hAnsi="仿宋" w:cs="仿宋"/>
                <w:sz w:val="24"/>
                <w:szCs w:val="24"/>
              </w:rPr>
            </w:pPr>
          </w:p>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《中华人民共和国政府采购法》第二十二条规定</w:t>
            </w: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1.具有独立承担民事责任的能力</w:t>
            </w:r>
          </w:p>
        </w:tc>
        <w:tc>
          <w:tcPr>
            <w:tcW w:w="5267"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1.供应商法人营业执照（副本）或事业单位法人证书（副本）或个体工商户营业执照或有效的自然人身份证明或社会团体法人登记证书（提供复印件）。</w:t>
            </w:r>
          </w:p>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2.供应商法定代表人身份证明和法定代表人授权代表委托书。</w:t>
            </w:r>
          </w:p>
        </w:tc>
      </w:tr>
      <w:tr w:rsidR="00127D9B" w:rsidRPr="00DC284A">
        <w:tc>
          <w:tcPr>
            <w:tcW w:w="81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709"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2.具有良好的商业信誉和健全的财务会计制度</w:t>
            </w:r>
          </w:p>
        </w:tc>
        <w:tc>
          <w:tcPr>
            <w:tcW w:w="5267" w:type="dxa"/>
            <w:vMerge w:val="restart"/>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供应商提供“基本资格条件承诺函”（格式详见第七篇）。</w:t>
            </w:r>
          </w:p>
        </w:tc>
      </w:tr>
      <w:tr w:rsidR="00127D9B" w:rsidRPr="00DC284A">
        <w:tc>
          <w:tcPr>
            <w:tcW w:w="81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709"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3.具有履行合同所必需的设备和专业技术能力</w:t>
            </w:r>
          </w:p>
        </w:tc>
        <w:tc>
          <w:tcPr>
            <w:tcW w:w="526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r>
      <w:tr w:rsidR="00127D9B" w:rsidRPr="00DC284A">
        <w:tc>
          <w:tcPr>
            <w:tcW w:w="81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709"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4.有依法缴纳税收和社会保障金的良好记录</w:t>
            </w:r>
          </w:p>
        </w:tc>
        <w:tc>
          <w:tcPr>
            <w:tcW w:w="526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r>
      <w:tr w:rsidR="00127D9B" w:rsidRPr="00DC284A">
        <w:tc>
          <w:tcPr>
            <w:tcW w:w="81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709"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5.参加政府采购活动前三年内，在经营活动中没有重大违法记录（注</w:t>
            </w:r>
            <w:r w:rsidRPr="00DC284A">
              <w:rPr>
                <w:rFonts w:ascii="仿宋" w:eastAsia="仿宋" w:hAnsi="仿宋" w:cs="仿宋" w:hint="eastAsia"/>
                <w:sz w:val="24"/>
                <w:szCs w:val="24"/>
              </w:rPr>
              <w:fldChar w:fldCharType="begin"/>
            </w:r>
            <w:r w:rsidRPr="00DC284A">
              <w:rPr>
                <w:rFonts w:ascii="仿宋" w:eastAsia="仿宋" w:hAnsi="仿宋" w:cs="仿宋" w:hint="eastAsia"/>
                <w:sz w:val="24"/>
                <w:szCs w:val="24"/>
              </w:rPr>
              <w:instrText xml:space="preserve"> eq \o\ac(○,1)</w:instrText>
            </w:r>
            <w:r w:rsidRPr="00DC284A">
              <w:rPr>
                <w:rFonts w:ascii="仿宋" w:eastAsia="仿宋" w:hAnsi="仿宋" w:cs="仿宋" w:hint="eastAsia"/>
                <w:sz w:val="24"/>
                <w:szCs w:val="24"/>
              </w:rPr>
              <w:fldChar w:fldCharType="end"/>
            </w:r>
            <w:r w:rsidRPr="00DC284A">
              <w:rPr>
                <w:rFonts w:ascii="仿宋" w:eastAsia="仿宋" w:hAnsi="仿宋" w:cs="仿宋" w:hint="eastAsia"/>
                <w:sz w:val="24"/>
                <w:szCs w:val="24"/>
              </w:rPr>
              <w:t>）</w:t>
            </w:r>
          </w:p>
        </w:tc>
        <w:tc>
          <w:tcPr>
            <w:tcW w:w="526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r>
      <w:tr w:rsidR="00127D9B" w:rsidRPr="00DC284A">
        <w:trPr>
          <w:trHeight w:val="475"/>
        </w:trPr>
        <w:tc>
          <w:tcPr>
            <w:tcW w:w="81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709"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6.法律、行政法规规定的其他条件</w:t>
            </w:r>
          </w:p>
        </w:tc>
        <w:tc>
          <w:tcPr>
            <w:tcW w:w="5267" w:type="dxa"/>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r>
      <w:tr w:rsidR="00127D9B" w:rsidRPr="00DC284A">
        <w:trPr>
          <w:trHeight w:val="475"/>
        </w:trPr>
        <w:tc>
          <w:tcPr>
            <w:tcW w:w="817"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709"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835"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7.本项目的特定资格要求</w:t>
            </w:r>
          </w:p>
        </w:tc>
        <w:tc>
          <w:tcPr>
            <w:tcW w:w="5267"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按“第一篇 三、询价供应商资格条件（三）特定资格条件”的要求提交。</w:t>
            </w:r>
          </w:p>
        </w:tc>
      </w:tr>
      <w:tr w:rsidR="00127D9B" w:rsidRPr="00DC284A">
        <w:trPr>
          <w:trHeight w:val="1070"/>
        </w:trPr>
        <w:tc>
          <w:tcPr>
            <w:tcW w:w="817"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（二）</w:t>
            </w:r>
          </w:p>
        </w:tc>
        <w:tc>
          <w:tcPr>
            <w:tcW w:w="3544" w:type="dxa"/>
            <w:gridSpan w:val="2"/>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落实政府采购政策需满足的资格要求</w:t>
            </w:r>
          </w:p>
        </w:tc>
        <w:tc>
          <w:tcPr>
            <w:tcW w:w="5267"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按“第一篇 三、询价供应商资格条件（二）落实政府采购政策需满足的资格要求”的要求提交。</w:t>
            </w:r>
          </w:p>
        </w:tc>
      </w:tr>
    </w:tbl>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注：</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fldChar w:fldCharType="begin"/>
      </w:r>
      <w:r w:rsidRPr="00DC284A">
        <w:rPr>
          <w:rFonts w:ascii="仿宋" w:eastAsia="仿宋" w:hAnsi="仿宋" w:cs="仿宋" w:hint="eastAsia"/>
          <w:sz w:val="24"/>
          <w:szCs w:val="24"/>
        </w:rPr>
        <w:instrText xml:space="preserve"> eq \o\ac(○,1)</w:instrText>
      </w:r>
      <w:r w:rsidRPr="00DC284A">
        <w:rPr>
          <w:rFonts w:ascii="仿宋" w:eastAsia="仿宋" w:hAnsi="仿宋" w:cs="仿宋" w:hint="eastAsia"/>
          <w:sz w:val="24"/>
          <w:szCs w:val="24"/>
        </w:rPr>
        <w:fldChar w:fldCharType="end"/>
      </w:r>
      <w:r w:rsidRPr="00DC284A">
        <w:rPr>
          <w:rFonts w:ascii="仿宋" w:eastAsia="仿宋" w:hAnsi="仿宋" w:cs="仿宋" w:hint="eastAsia"/>
          <w:sz w:val="24"/>
          <w:szCs w:val="24"/>
        </w:rPr>
        <w:t>根据《中华人民共和国政府采购法实施条例》第十九条“参加政府采购活动前三年</w:t>
      </w:r>
      <w:r w:rsidRPr="00DC284A">
        <w:rPr>
          <w:rFonts w:ascii="仿宋" w:eastAsia="仿宋" w:hAnsi="仿宋" w:cs="仿宋" w:hint="eastAsia"/>
          <w:sz w:val="24"/>
          <w:szCs w:val="24"/>
        </w:rPr>
        <w:lastRenderedPageBreak/>
        <w:t>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号）”执行。供应商可于电子响应文件递交截止时间前通过 “信用中国”网站(www.creditchina.gov.cn)、"中国政府采购网"(www.ccgp.gov.cn)等渠道查询信用记录。</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实质性响应审查。询价小组应当对电子响应文件进行评审，并根据询价通知书规定的采购程序、评定成交的标准等事项与实质性响应询价通知书要求的供应商进行评审。未实质性响应询价通知书的电子响应文件按无效处理，询价小组应当告知有关供应商。实质性响应审查内容如下：</w:t>
      </w:r>
    </w:p>
    <w:tbl>
      <w:tblPr>
        <w:tblW w:w="9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524"/>
        <w:gridCol w:w="2625"/>
        <w:gridCol w:w="4740"/>
      </w:tblGrid>
      <w:tr w:rsidR="00127D9B" w:rsidRPr="00DC284A">
        <w:trPr>
          <w:trHeight w:val="321"/>
        </w:trPr>
        <w:tc>
          <w:tcPr>
            <w:tcW w:w="675"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序号</w:t>
            </w:r>
          </w:p>
        </w:tc>
        <w:tc>
          <w:tcPr>
            <w:tcW w:w="4149" w:type="dxa"/>
            <w:gridSpan w:val="2"/>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审查因素</w:t>
            </w:r>
          </w:p>
        </w:tc>
        <w:tc>
          <w:tcPr>
            <w:tcW w:w="4740"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审查标准</w:t>
            </w:r>
          </w:p>
        </w:tc>
      </w:tr>
      <w:tr w:rsidR="00127D9B" w:rsidRPr="00DC284A">
        <w:trPr>
          <w:trHeight w:val="384"/>
        </w:trPr>
        <w:tc>
          <w:tcPr>
            <w:tcW w:w="675" w:type="dxa"/>
            <w:vMerge w:val="restart"/>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 xml:space="preserve"> 1</w:t>
            </w:r>
          </w:p>
        </w:tc>
        <w:tc>
          <w:tcPr>
            <w:tcW w:w="1524" w:type="dxa"/>
            <w:vMerge w:val="restart"/>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有效性审查</w:t>
            </w:r>
          </w:p>
        </w:tc>
        <w:tc>
          <w:tcPr>
            <w:tcW w:w="2625"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电子响应文件签署或盖章</w:t>
            </w:r>
          </w:p>
        </w:tc>
        <w:tc>
          <w:tcPr>
            <w:tcW w:w="4740"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按“第七篇 电子响应文件格式要求”要求签署或盖章</w:t>
            </w:r>
          </w:p>
        </w:tc>
      </w:tr>
      <w:tr w:rsidR="00127D9B" w:rsidRPr="00DC284A">
        <w:trPr>
          <w:trHeight w:val="389"/>
        </w:trPr>
        <w:tc>
          <w:tcPr>
            <w:tcW w:w="675"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1524"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625"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法定代表人身份证明及授权委托书</w:t>
            </w:r>
          </w:p>
        </w:tc>
        <w:tc>
          <w:tcPr>
            <w:tcW w:w="4740"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法定代表人身份证明及授权委托书有效，符合询价通知书规定的格式，签署或盖章齐全。</w:t>
            </w:r>
          </w:p>
        </w:tc>
      </w:tr>
      <w:tr w:rsidR="00127D9B" w:rsidRPr="00DC284A">
        <w:trPr>
          <w:trHeight w:val="386"/>
        </w:trPr>
        <w:tc>
          <w:tcPr>
            <w:tcW w:w="675"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1524"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625" w:type="dxa"/>
            <w:vAlign w:val="center"/>
          </w:tcPr>
          <w:p w:rsidR="00127D9B" w:rsidRPr="00DC284A" w:rsidRDefault="00784EBB">
            <w:pPr>
              <w:snapToGrid w:val="0"/>
              <w:spacing w:line="400" w:lineRule="exact"/>
              <w:jc w:val="left"/>
              <w:rPr>
                <w:rFonts w:ascii="仿宋" w:eastAsia="仿宋" w:hAnsi="仿宋" w:cs="仿宋"/>
                <w:sz w:val="24"/>
                <w:szCs w:val="24"/>
                <w:lang w:val="zh-CN"/>
              </w:rPr>
            </w:pPr>
            <w:r w:rsidRPr="00DC284A">
              <w:rPr>
                <w:rFonts w:ascii="仿宋" w:eastAsia="仿宋" w:hAnsi="仿宋" w:cs="仿宋" w:hint="eastAsia"/>
                <w:sz w:val="24"/>
                <w:szCs w:val="24"/>
              </w:rPr>
              <w:t>响应</w:t>
            </w:r>
            <w:r w:rsidRPr="00DC284A">
              <w:rPr>
                <w:rFonts w:ascii="仿宋" w:eastAsia="仿宋" w:hAnsi="仿宋" w:cs="仿宋" w:hint="eastAsia"/>
                <w:sz w:val="24"/>
                <w:szCs w:val="24"/>
                <w:lang w:val="zh-CN"/>
              </w:rPr>
              <w:t>方案</w:t>
            </w:r>
          </w:p>
        </w:tc>
        <w:tc>
          <w:tcPr>
            <w:tcW w:w="4740"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lang w:val="zh-CN"/>
              </w:rPr>
              <w:t>只能有一个响应方案。</w:t>
            </w:r>
          </w:p>
        </w:tc>
      </w:tr>
      <w:tr w:rsidR="00127D9B" w:rsidRPr="00DC284A">
        <w:trPr>
          <w:trHeight w:val="452"/>
        </w:trPr>
        <w:tc>
          <w:tcPr>
            <w:tcW w:w="675"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1524"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625" w:type="dxa"/>
            <w:vAlign w:val="center"/>
          </w:tcPr>
          <w:p w:rsidR="00127D9B" w:rsidRPr="00DC284A" w:rsidRDefault="00784EBB">
            <w:pPr>
              <w:snapToGrid w:val="0"/>
              <w:spacing w:line="400" w:lineRule="exact"/>
              <w:jc w:val="left"/>
              <w:rPr>
                <w:rFonts w:ascii="仿宋" w:eastAsia="仿宋" w:hAnsi="仿宋" w:cs="仿宋"/>
                <w:sz w:val="24"/>
                <w:szCs w:val="24"/>
                <w:lang w:val="zh-CN"/>
              </w:rPr>
            </w:pPr>
            <w:r w:rsidRPr="00DC284A">
              <w:rPr>
                <w:rFonts w:ascii="仿宋" w:eastAsia="仿宋" w:hAnsi="仿宋" w:cs="仿宋" w:hint="eastAsia"/>
                <w:sz w:val="24"/>
                <w:szCs w:val="24"/>
              </w:rPr>
              <w:t>报价唯一</w:t>
            </w:r>
          </w:p>
        </w:tc>
        <w:tc>
          <w:tcPr>
            <w:tcW w:w="4740"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只能有一个有效报价，不得提交选择性报价。</w:t>
            </w:r>
          </w:p>
        </w:tc>
      </w:tr>
      <w:tr w:rsidR="00127D9B" w:rsidRPr="00DC284A">
        <w:trPr>
          <w:trHeight w:val="486"/>
        </w:trPr>
        <w:tc>
          <w:tcPr>
            <w:tcW w:w="675"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 xml:space="preserve"> 2</w:t>
            </w:r>
          </w:p>
        </w:tc>
        <w:tc>
          <w:tcPr>
            <w:tcW w:w="1524"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完整性审查</w:t>
            </w:r>
          </w:p>
        </w:tc>
        <w:tc>
          <w:tcPr>
            <w:tcW w:w="2625" w:type="dxa"/>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响应</w:t>
            </w:r>
            <w:r w:rsidRPr="00DC284A">
              <w:rPr>
                <w:rFonts w:ascii="仿宋" w:eastAsia="仿宋" w:hAnsi="仿宋" w:cs="仿宋" w:hint="eastAsia"/>
                <w:sz w:val="24"/>
                <w:szCs w:val="24"/>
                <w:lang w:val="zh-CN"/>
              </w:rPr>
              <w:t>文件份数</w:t>
            </w:r>
          </w:p>
        </w:tc>
        <w:tc>
          <w:tcPr>
            <w:tcW w:w="4740" w:type="dxa"/>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lang w:val="zh-CN"/>
              </w:rPr>
              <w:t>电子</w:t>
            </w:r>
            <w:r w:rsidRPr="00DC284A">
              <w:rPr>
                <w:rFonts w:ascii="仿宋" w:eastAsia="仿宋" w:hAnsi="仿宋" w:cs="仿宋" w:hint="eastAsia"/>
                <w:sz w:val="24"/>
                <w:szCs w:val="24"/>
              </w:rPr>
              <w:t>响应</w:t>
            </w:r>
            <w:r w:rsidRPr="00DC284A">
              <w:rPr>
                <w:rFonts w:ascii="仿宋" w:eastAsia="仿宋" w:hAnsi="仿宋" w:cs="仿宋" w:hint="eastAsia"/>
                <w:sz w:val="24"/>
                <w:szCs w:val="24"/>
                <w:lang w:val="zh-CN"/>
              </w:rPr>
              <w:t>文件</w:t>
            </w:r>
            <w:r w:rsidRPr="00DC284A">
              <w:rPr>
                <w:rFonts w:ascii="仿宋" w:eastAsia="仿宋" w:hAnsi="仿宋" w:cs="仿宋" w:hint="eastAsia"/>
                <w:sz w:val="24"/>
                <w:szCs w:val="24"/>
              </w:rPr>
              <w:t>数量和须提交的相关原件</w:t>
            </w:r>
            <w:r w:rsidRPr="00DC284A">
              <w:rPr>
                <w:rFonts w:ascii="仿宋" w:eastAsia="仿宋" w:hAnsi="仿宋" w:cs="仿宋" w:hint="eastAsia"/>
                <w:sz w:val="24"/>
                <w:szCs w:val="24"/>
                <w:lang w:val="zh-CN"/>
              </w:rPr>
              <w:t>数量（</w:t>
            </w:r>
            <w:r w:rsidRPr="00DC284A">
              <w:rPr>
                <w:rFonts w:ascii="仿宋" w:eastAsia="仿宋" w:hAnsi="仿宋" w:cs="仿宋" w:hint="eastAsia"/>
                <w:sz w:val="24"/>
                <w:szCs w:val="24"/>
              </w:rPr>
              <w:t>如果有</w:t>
            </w:r>
            <w:r w:rsidRPr="00DC284A">
              <w:rPr>
                <w:rFonts w:ascii="仿宋" w:eastAsia="仿宋" w:hAnsi="仿宋" w:cs="仿宋" w:hint="eastAsia"/>
                <w:sz w:val="24"/>
                <w:szCs w:val="24"/>
                <w:lang w:val="zh-CN"/>
              </w:rPr>
              <w:t>）</w:t>
            </w:r>
            <w:r w:rsidRPr="00DC284A">
              <w:rPr>
                <w:rFonts w:ascii="仿宋" w:eastAsia="仿宋" w:hAnsi="仿宋" w:cs="仿宋" w:hint="eastAsia"/>
                <w:sz w:val="24"/>
                <w:szCs w:val="24"/>
              </w:rPr>
              <w:t>符合询价通知书要求。</w:t>
            </w:r>
          </w:p>
        </w:tc>
      </w:tr>
      <w:tr w:rsidR="00127D9B" w:rsidRPr="00DC284A">
        <w:trPr>
          <w:trHeight w:val="1186"/>
        </w:trPr>
        <w:tc>
          <w:tcPr>
            <w:tcW w:w="675" w:type="dxa"/>
            <w:vMerge w:val="restart"/>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 xml:space="preserve"> 3</w:t>
            </w:r>
          </w:p>
        </w:tc>
        <w:tc>
          <w:tcPr>
            <w:tcW w:w="1524" w:type="dxa"/>
            <w:vMerge w:val="restart"/>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响应程度审查</w:t>
            </w:r>
          </w:p>
        </w:tc>
        <w:tc>
          <w:tcPr>
            <w:tcW w:w="2625" w:type="dxa"/>
            <w:tcBorders>
              <w:bottom w:val="single" w:sz="4" w:space="0" w:color="auto"/>
            </w:tcBorders>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响应文件内容</w:t>
            </w:r>
          </w:p>
        </w:tc>
        <w:tc>
          <w:tcPr>
            <w:tcW w:w="4740" w:type="dxa"/>
            <w:tcBorders>
              <w:bottom w:val="single" w:sz="4" w:space="0" w:color="auto"/>
            </w:tcBorders>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对询价通知书第二篇、第三篇规定的询价内容进行实质性响应</w:t>
            </w:r>
          </w:p>
        </w:tc>
      </w:tr>
      <w:tr w:rsidR="00127D9B" w:rsidRPr="00DC284A">
        <w:trPr>
          <w:trHeight w:val="300"/>
        </w:trPr>
        <w:tc>
          <w:tcPr>
            <w:tcW w:w="675" w:type="dxa"/>
            <w:vMerge/>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1524" w:type="dxa"/>
            <w:vMerge/>
            <w:tcBorders>
              <w:right w:val="single" w:sz="4" w:space="0" w:color="auto"/>
            </w:tcBorders>
            <w:vAlign w:val="center"/>
          </w:tcPr>
          <w:p w:rsidR="00127D9B" w:rsidRPr="00DC284A" w:rsidRDefault="00127D9B">
            <w:pPr>
              <w:snapToGrid w:val="0"/>
              <w:spacing w:line="400" w:lineRule="exact"/>
              <w:ind w:firstLineChars="200" w:firstLine="480"/>
              <w:jc w:val="left"/>
              <w:rPr>
                <w:rFonts w:ascii="仿宋" w:eastAsia="仿宋" w:hAnsi="仿宋" w:cs="仿宋"/>
                <w:sz w:val="24"/>
                <w:szCs w:val="24"/>
              </w:rPr>
            </w:pPr>
          </w:p>
        </w:tc>
        <w:tc>
          <w:tcPr>
            <w:tcW w:w="2625" w:type="dxa"/>
            <w:tcBorders>
              <w:top w:val="single" w:sz="4" w:space="0" w:color="auto"/>
              <w:left w:val="single" w:sz="4" w:space="0" w:color="auto"/>
              <w:bottom w:val="single" w:sz="4" w:space="0" w:color="auto"/>
            </w:tcBorders>
            <w:vAlign w:val="center"/>
          </w:tcPr>
          <w:p w:rsidR="00127D9B" w:rsidRPr="00DC284A" w:rsidRDefault="00784EBB">
            <w:pPr>
              <w:snapToGrid w:val="0"/>
              <w:spacing w:line="400" w:lineRule="exact"/>
              <w:jc w:val="left"/>
              <w:rPr>
                <w:rFonts w:ascii="仿宋" w:eastAsia="仿宋" w:hAnsi="仿宋" w:cs="仿宋"/>
                <w:sz w:val="24"/>
                <w:szCs w:val="24"/>
              </w:rPr>
            </w:pPr>
            <w:r w:rsidRPr="00DC284A">
              <w:rPr>
                <w:rFonts w:ascii="仿宋" w:eastAsia="仿宋" w:hAnsi="仿宋" w:cs="仿宋" w:hint="eastAsia"/>
                <w:sz w:val="24"/>
                <w:szCs w:val="24"/>
              </w:rPr>
              <w:t>报价有效期</w:t>
            </w:r>
          </w:p>
        </w:tc>
        <w:tc>
          <w:tcPr>
            <w:tcW w:w="4740" w:type="dxa"/>
            <w:tcBorders>
              <w:top w:val="single" w:sz="4" w:space="0" w:color="auto"/>
              <w:bottom w:val="single" w:sz="4" w:space="0" w:color="auto"/>
              <w:right w:val="single" w:sz="4" w:space="0" w:color="auto"/>
            </w:tcBorders>
            <w:vAlign w:val="center"/>
          </w:tcPr>
          <w:p w:rsidR="00127D9B" w:rsidRPr="00DC284A" w:rsidRDefault="00784EBB">
            <w:pPr>
              <w:snapToGrid w:val="0"/>
              <w:spacing w:line="40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电子响应文件及有关承诺文件有效期为提交电子响应文件截止时间起90天。</w:t>
            </w:r>
          </w:p>
        </w:tc>
      </w:tr>
    </w:tbl>
    <w:p w:rsidR="00127D9B" w:rsidRPr="00DC284A" w:rsidRDefault="00784EBB">
      <w:pPr>
        <w:pStyle w:val="26"/>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127D9B" w:rsidRPr="00DC284A" w:rsidRDefault="00784EBB">
      <w:pPr>
        <w:pStyle w:val="26"/>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lastRenderedPageBreak/>
        <w:t>（四）评审的依据为询价通知书和响应文件（含有效的补充文件）。询价小组判断响应文件对询价通知书的响应，仅基于响应文件本身而不靠外部证据。</w:t>
      </w:r>
    </w:p>
    <w:p w:rsidR="00127D9B" w:rsidRPr="00DC284A" w:rsidRDefault="00784EBB">
      <w:pPr>
        <w:pStyle w:val="23"/>
        <w:ind w:firstLine="482"/>
        <w:rPr>
          <w:rFonts w:ascii="仿宋" w:eastAsia="仿宋" w:hAnsi="仿宋" w:cs="仿宋"/>
        </w:rPr>
      </w:pPr>
      <w:bookmarkStart w:id="208" w:name="_Toc24339"/>
      <w:bookmarkStart w:id="209" w:name="_Toc24846"/>
      <w:bookmarkStart w:id="210" w:name="_Toc973"/>
      <w:bookmarkStart w:id="211" w:name="_Toc2453"/>
      <w:bookmarkStart w:id="212" w:name="_Toc4992"/>
      <w:bookmarkStart w:id="213" w:name="_Toc148968894"/>
      <w:r w:rsidRPr="00DC284A">
        <w:rPr>
          <w:rFonts w:ascii="仿宋" w:eastAsia="仿宋" w:hAnsi="仿宋" w:cs="仿宋" w:hint="eastAsia"/>
        </w:rPr>
        <w:t>二、评定成交的标准</w:t>
      </w:r>
      <w:bookmarkEnd w:id="208"/>
      <w:bookmarkEnd w:id="209"/>
      <w:bookmarkEnd w:id="210"/>
      <w:bookmarkEnd w:id="211"/>
      <w:bookmarkEnd w:id="212"/>
      <w:bookmarkEnd w:id="213"/>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（一）询价小组将依照本询价通知书相关规定对询价项目技术（质量）需求和商务需求均能满足实质性响应要求的供应商按照由低到高的顺序确定成交候选人。</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（二）成交价格=成交人的报价。</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（三）“第二篇 项目技术（质量）需求”“第三篇 询价项目商务需求”有一条及以上不能满足询价文件要求的视为无效响应；</w:t>
      </w:r>
    </w:p>
    <w:p w:rsidR="00127D9B" w:rsidRPr="00DC284A" w:rsidRDefault="00784EBB">
      <w:pPr>
        <w:pStyle w:val="23"/>
        <w:ind w:firstLine="482"/>
        <w:rPr>
          <w:rFonts w:ascii="仿宋" w:eastAsia="仿宋" w:hAnsi="仿宋" w:cs="仿宋"/>
        </w:rPr>
      </w:pPr>
      <w:r w:rsidRPr="00DC284A">
        <w:rPr>
          <w:rFonts w:ascii="仿宋" w:eastAsia="仿宋" w:hAnsi="仿宋" w:cs="仿宋" w:hint="eastAsia"/>
        </w:rPr>
        <w:t xml:space="preserve"> </w:t>
      </w:r>
      <w:bookmarkStart w:id="214" w:name="_Toc24079"/>
      <w:bookmarkStart w:id="215" w:name="_Toc8671"/>
      <w:bookmarkStart w:id="216" w:name="_Toc148968895"/>
      <w:bookmarkStart w:id="217" w:name="_Toc29180"/>
      <w:bookmarkStart w:id="218" w:name="_Toc25980"/>
      <w:bookmarkStart w:id="219" w:name="_Toc28351"/>
      <w:r w:rsidRPr="00DC284A">
        <w:rPr>
          <w:rFonts w:ascii="仿宋" w:eastAsia="仿宋" w:hAnsi="仿宋" w:cs="仿宋" w:hint="eastAsia"/>
        </w:rPr>
        <w:t>三、无效响应</w:t>
      </w:r>
      <w:bookmarkEnd w:id="214"/>
      <w:bookmarkEnd w:id="215"/>
      <w:bookmarkEnd w:id="216"/>
      <w:bookmarkEnd w:id="217"/>
      <w:bookmarkEnd w:id="218"/>
      <w:bookmarkEnd w:id="219"/>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供应商发生以下条款情况之一者，视为无效报价：</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（一）供应商不符合规定的资格条件的；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（二）供应商未通过实质性响应的；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（三）供应商所提交的电子响应文件未按“第七篇响应文件格式要求”要求签署或盖章的；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（四）供应商的报价超过采购预算或最高限价的；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（五）单位负责人为同一人或者存在直接控股、管理关系的不同供应商，参加同一合同项（包）报价的；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（六）为采购项目提供整体设计、规范编制或者项目管理、监理、检测等服务的供应商再参加该采购项目的其他采购活动的；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（七）同一合同项（包）下的货物，制造商参与报价，再委托代理商参与报价的；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（八）供应商电子响应文件内容有与国家现行法律法规相违背的内容，或附有采购人无法接受条件的；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（九）供应商以联合体形式参与询价的（不接受联合体参与询价时适用）；</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（十）供应商进行合同分包的（不接受合同分包时适用）；</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（十一）法律、法规和询价通知书规定的其他无效情形；</w:t>
      </w:r>
    </w:p>
    <w:p w:rsidR="00127D9B" w:rsidRPr="00DC284A" w:rsidRDefault="00784EBB">
      <w:pPr>
        <w:snapToGrid w:val="0"/>
        <w:spacing w:line="400" w:lineRule="exact"/>
        <w:ind w:firstLineChars="200" w:firstLine="480"/>
        <w:rPr>
          <w:rFonts w:ascii="仿宋" w:eastAsia="仿宋" w:hAnsi="仿宋" w:cs="仿宋"/>
        </w:rPr>
      </w:pPr>
      <w:r w:rsidRPr="00DC284A">
        <w:rPr>
          <w:rFonts w:ascii="仿宋" w:eastAsia="仿宋" w:hAnsi="仿宋" w:cs="仿宋" w:hint="eastAsia"/>
          <w:sz w:val="24"/>
          <w:szCs w:val="24"/>
        </w:rPr>
        <w:t>（十二）不满询价文件中规定的项目技术（质量）要求的。</w:t>
      </w:r>
    </w:p>
    <w:p w:rsidR="00127D9B" w:rsidRPr="00DC284A" w:rsidRDefault="00784EBB">
      <w:pPr>
        <w:pStyle w:val="23"/>
        <w:ind w:firstLine="482"/>
        <w:rPr>
          <w:rFonts w:ascii="仿宋" w:eastAsia="仿宋" w:hAnsi="仿宋" w:cs="仿宋"/>
        </w:rPr>
      </w:pPr>
      <w:bookmarkStart w:id="220" w:name="_Toc148968896"/>
      <w:bookmarkStart w:id="221" w:name="_Toc370"/>
      <w:bookmarkStart w:id="222" w:name="_Toc23228"/>
      <w:bookmarkStart w:id="223" w:name="_Toc9842"/>
      <w:bookmarkStart w:id="224" w:name="_Toc4752"/>
      <w:bookmarkStart w:id="225" w:name="_Toc1084"/>
      <w:r w:rsidRPr="00DC284A">
        <w:rPr>
          <w:rFonts w:ascii="仿宋" w:eastAsia="仿宋" w:hAnsi="仿宋" w:cs="仿宋" w:hint="eastAsia"/>
        </w:rPr>
        <w:t>四、采购终止</w:t>
      </w:r>
      <w:bookmarkEnd w:id="220"/>
      <w:bookmarkEnd w:id="221"/>
      <w:bookmarkEnd w:id="222"/>
      <w:bookmarkEnd w:id="223"/>
      <w:bookmarkEnd w:id="224"/>
      <w:bookmarkEnd w:id="225"/>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出现下列情形之一的，采购人或者采购代理机构应当终止询价采购活动，发布项目终止公告并说明原因，重新开展采购活动：</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（一）因情况变化，不再符合规定的询价采购方式适用情形的；</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（二）出现影响采购公正的违法、违规行为的；</w:t>
      </w:r>
    </w:p>
    <w:p w:rsidR="00127D9B" w:rsidRPr="00DC284A" w:rsidRDefault="00784EBB">
      <w:pPr>
        <w:snapToGrid w:val="0"/>
        <w:spacing w:line="400" w:lineRule="exact"/>
        <w:ind w:firstLineChars="200" w:firstLine="480"/>
        <w:rPr>
          <w:rFonts w:ascii="仿宋" w:eastAsia="仿宋" w:hAnsi="仿宋" w:cs="仿宋"/>
          <w:b/>
          <w:bCs/>
          <w:szCs w:val="24"/>
        </w:rPr>
      </w:pPr>
      <w:r w:rsidRPr="00DC284A">
        <w:rPr>
          <w:rFonts w:ascii="仿宋" w:eastAsia="仿宋" w:hAnsi="仿宋" w:cs="仿宋" w:hint="eastAsia"/>
          <w:sz w:val="24"/>
          <w:szCs w:val="24"/>
        </w:rPr>
        <w:t>（三）在采购过程中符合竞争要求的供应商或者报价未超过采购预算的供应商不足3家的。</w:t>
      </w:r>
    </w:p>
    <w:p w:rsidR="00127D9B" w:rsidRPr="00DC284A" w:rsidRDefault="00784EBB">
      <w:pPr>
        <w:pStyle w:val="1"/>
        <w:spacing w:before="240" w:after="120"/>
        <w:rPr>
          <w:rFonts w:ascii="仿宋" w:eastAsia="仿宋" w:hAnsi="仿宋" w:cs="仿宋"/>
        </w:rPr>
      </w:pPr>
      <w:bookmarkStart w:id="226" w:name="_Toc29340"/>
      <w:bookmarkStart w:id="227" w:name="_Toc31477"/>
      <w:bookmarkStart w:id="228" w:name="_Toc148968897"/>
      <w:bookmarkStart w:id="229" w:name="_Toc8916"/>
      <w:bookmarkStart w:id="230" w:name="_Toc20055"/>
      <w:bookmarkStart w:id="231" w:name="_Toc2622"/>
      <w:bookmarkStart w:id="232" w:name="_Toc31431"/>
      <w:bookmarkStart w:id="233" w:name="_Toc10768"/>
      <w:bookmarkStart w:id="234" w:name="_Toc9580"/>
      <w:bookmarkStart w:id="235" w:name="_Toc25924"/>
      <w:bookmarkStart w:id="236" w:name="_Toc65660354"/>
      <w:bookmarkStart w:id="237" w:name="_Toc25988"/>
      <w:bookmarkStart w:id="238" w:name="_Toc21672"/>
      <w:bookmarkStart w:id="239" w:name="_Toc25636"/>
      <w:bookmarkStart w:id="240" w:name="_Toc23450"/>
      <w:bookmarkStart w:id="241" w:name="_Toc30845"/>
      <w:bookmarkStart w:id="242" w:name="_Toc20715"/>
      <w:r w:rsidRPr="00DC284A">
        <w:rPr>
          <w:rFonts w:ascii="仿宋" w:eastAsia="仿宋" w:hAnsi="仿宋" w:cs="仿宋" w:hint="eastAsia"/>
        </w:rPr>
        <w:lastRenderedPageBreak/>
        <w:t>第五篇  供应商须知</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rsidR="00127D9B" w:rsidRPr="00DC284A" w:rsidRDefault="00784EBB">
      <w:pPr>
        <w:pStyle w:val="23"/>
        <w:spacing w:line="400" w:lineRule="exact"/>
        <w:ind w:firstLine="482"/>
        <w:rPr>
          <w:rFonts w:ascii="仿宋" w:eastAsia="仿宋" w:hAnsi="仿宋" w:cs="仿宋"/>
        </w:rPr>
      </w:pPr>
      <w:bookmarkStart w:id="243" w:name="_Toc5290"/>
      <w:bookmarkStart w:id="244" w:name="_Toc16524"/>
      <w:bookmarkStart w:id="245" w:name="_Toc65660355"/>
      <w:bookmarkStart w:id="246" w:name="_Toc2690"/>
      <w:bookmarkStart w:id="247" w:name="_Toc2864"/>
      <w:r w:rsidRPr="00DC284A">
        <w:rPr>
          <w:rFonts w:ascii="仿宋" w:eastAsia="仿宋" w:hAnsi="仿宋" w:cs="仿宋" w:hint="eastAsia"/>
        </w:rPr>
        <w:t>一、询价费用</w:t>
      </w:r>
      <w:bookmarkEnd w:id="243"/>
      <w:bookmarkEnd w:id="244"/>
      <w:bookmarkEnd w:id="245"/>
      <w:bookmarkEnd w:id="246"/>
      <w:bookmarkEnd w:id="247"/>
    </w:p>
    <w:p w:rsidR="00127D9B" w:rsidRPr="00DC284A" w:rsidRDefault="00784EBB">
      <w:pPr>
        <w:pStyle w:val="13"/>
        <w:spacing w:line="400" w:lineRule="exact"/>
        <w:ind w:firstLineChars="200" w:firstLine="480"/>
        <w:rPr>
          <w:rFonts w:ascii="仿宋" w:eastAsia="仿宋" w:hAnsi="仿宋" w:cs="仿宋"/>
          <w:szCs w:val="24"/>
        </w:rPr>
      </w:pPr>
      <w:r w:rsidRPr="00DC284A">
        <w:rPr>
          <w:rFonts w:ascii="仿宋" w:eastAsia="仿宋" w:hAnsi="仿宋" w:cs="仿宋" w:hint="eastAsia"/>
          <w:szCs w:val="24"/>
        </w:rPr>
        <w:t>参与报价的供应商应承担其编制响应文件与递交响应文件所涉及的一切费用，不论询价结果如何，采购人和采购代理机构在任何情况下无义务也无责任承担这些费用。</w:t>
      </w:r>
    </w:p>
    <w:p w:rsidR="00127D9B" w:rsidRPr="00DC284A" w:rsidRDefault="00784EBB">
      <w:pPr>
        <w:pStyle w:val="23"/>
        <w:spacing w:line="400" w:lineRule="exact"/>
        <w:ind w:firstLine="482"/>
        <w:rPr>
          <w:rFonts w:ascii="仿宋" w:eastAsia="仿宋" w:hAnsi="仿宋" w:cs="仿宋"/>
        </w:rPr>
      </w:pPr>
      <w:bookmarkStart w:id="248" w:name="_Toc10558"/>
      <w:bookmarkStart w:id="249" w:name="_Toc31070"/>
      <w:bookmarkStart w:id="250" w:name="_Toc31739"/>
      <w:bookmarkStart w:id="251" w:name="_Toc5915"/>
      <w:bookmarkStart w:id="252" w:name="_Toc65660356"/>
      <w:r w:rsidRPr="00DC284A">
        <w:rPr>
          <w:rFonts w:ascii="仿宋" w:eastAsia="仿宋" w:hAnsi="仿宋" w:cs="仿宋" w:hint="eastAsia"/>
        </w:rPr>
        <w:t>二、询价通知书</w:t>
      </w:r>
      <w:bookmarkEnd w:id="248"/>
      <w:bookmarkEnd w:id="249"/>
      <w:bookmarkEnd w:id="250"/>
      <w:bookmarkEnd w:id="251"/>
      <w:bookmarkEnd w:id="252"/>
      <w:r w:rsidRPr="00DC284A">
        <w:rPr>
          <w:rFonts w:ascii="仿宋" w:eastAsia="仿宋" w:hAnsi="仿宋" w:cs="仿宋" w:hint="eastAsia"/>
        </w:rPr>
        <w:tab/>
      </w:r>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（一）询价通知书由询价采购邀请书、询价项目技术（质量）需求、询价项目服务需求、采购程序、评定成交的标准、无效报价及采购终止、供应商须知、合同草案条款、响应文件格式要求七部分组成。</w:t>
      </w:r>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（二）采购人（或采购代理机构）所作的一切有效的书面通知、修改及补充，都是询价通知书不可分割的部分。</w:t>
      </w:r>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（三）询价通知书的解释</w:t>
      </w:r>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供应商如对询价通知书有疑问，必须以书面形式在提交响应文件截止时间1个工作日前向采购人（或采购代理机构）要求澄清，采购人（或采购代理机构）可视具体情况做出处理或答复。如供应商未提出疑问，视为完全理解并同意本询价通知书。一经进入询价程序，即视为供应商已详细阅读全部文件资料，完全理解询价通知书所有条款内容并同意放弃对这方面有不明白及误解的权利。</w:t>
      </w:r>
      <w:bookmarkStart w:id="253" w:name="_Toc318159160"/>
      <w:bookmarkStart w:id="254" w:name="_Toc318159780"/>
      <w:bookmarkStart w:id="255" w:name="_Toc318166429"/>
      <w:bookmarkStart w:id="256" w:name="_Toc318159349"/>
    </w:p>
    <w:p w:rsidR="00127D9B" w:rsidRPr="00DC284A" w:rsidRDefault="00784EBB">
      <w:pPr>
        <w:pStyle w:val="23"/>
        <w:spacing w:line="400" w:lineRule="exact"/>
        <w:ind w:firstLine="482"/>
        <w:rPr>
          <w:rFonts w:ascii="仿宋" w:eastAsia="仿宋" w:hAnsi="仿宋" w:cs="仿宋"/>
        </w:rPr>
      </w:pPr>
      <w:bookmarkStart w:id="257" w:name="_Toc9532"/>
      <w:bookmarkStart w:id="258" w:name="_Toc3061"/>
      <w:bookmarkStart w:id="259" w:name="_Toc65660357"/>
      <w:bookmarkStart w:id="260" w:name="_Toc1922"/>
      <w:bookmarkStart w:id="261" w:name="_Toc20674"/>
      <w:bookmarkEnd w:id="253"/>
      <w:bookmarkEnd w:id="254"/>
      <w:bookmarkEnd w:id="255"/>
      <w:bookmarkEnd w:id="256"/>
      <w:r w:rsidRPr="00DC284A">
        <w:rPr>
          <w:rFonts w:ascii="仿宋" w:eastAsia="仿宋" w:hAnsi="仿宋" w:cs="仿宋" w:hint="eastAsia"/>
        </w:rPr>
        <w:t>三、报价要求</w:t>
      </w:r>
      <w:bookmarkEnd w:id="257"/>
      <w:bookmarkEnd w:id="258"/>
      <w:bookmarkEnd w:id="259"/>
      <w:bookmarkEnd w:id="260"/>
      <w:bookmarkEnd w:id="261"/>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（一）响应文件</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供应商应当按照询价通知书的要求编制响应文件，并对询价通知书提出的要求和条件作出实质性响应，同时应编制完整的页码、目录。</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1.响应文件组成</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响应文件由“第七篇响应文件格式要求”规定的部分和供应商所作的一切有效补充、修改和承诺等文件组成，供应商应按照“第七篇响应文件格式”规定的目录顺序组织编写和装订，也可在基本格式基础上对表格进行扩展，未规定格式的由供应商自定格式。</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2.联合体</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本项目不接受联合体竞标。</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3.报价有效期：响应文件及有关承诺文件有效期为提交响应文件截止时间起90天。</w:t>
      </w:r>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（二）保证金（如有）：</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1.供应商提交保证金金额和方式详见“</w:t>
      </w:r>
      <w:r w:rsidRPr="00DC284A">
        <w:rPr>
          <w:rFonts w:ascii="仿宋" w:eastAsia="仿宋" w:hAnsi="仿宋" w:cs="仿宋" w:hint="eastAsia"/>
          <w:b/>
          <w:sz w:val="24"/>
          <w:szCs w:val="24"/>
          <w:u w:val="single"/>
        </w:rPr>
        <w:t>第一篇  五、保证金”</w:t>
      </w:r>
      <w:r w:rsidRPr="00DC284A">
        <w:rPr>
          <w:rFonts w:ascii="仿宋" w:eastAsia="仿宋" w:hAnsi="仿宋" w:cs="仿宋" w:hint="eastAsia"/>
          <w:sz w:val="24"/>
          <w:szCs w:val="24"/>
        </w:rPr>
        <w:t>；</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2.发生以下情况之一者，保证金不予退还：</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2.1供应商在提交响应文件截止时间后撤回响应文件的；</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2.2供应商在响应文件中提供虚假材料的；</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2.3除因不可抗力或询价通知书认可的情形以外，成交供应商不与采购人签订合同的；</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2.4供应商与采购人、其他供应商或者采购代理机构恶意串通的；</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lastRenderedPageBreak/>
        <w:t>2.5成交供应商不按规定的时间或拒绝按成交状态签订合同（即不按照采购文件确定的合同文本以及采购标的、规格型号、采购金额、采购数量、技术（质量）和服务要求等事项签订采购合同的）。</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2.6询价通知书规定的其他情形。</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3.</w:t>
      </w:r>
      <w:r w:rsidRPr="00DC284A">
        <w:rPr>
          <w:rFonts w:ascii="仿宋" w:eastAsia="仿宋" w:hAnsi="仿宋" w:cs="仿宋" w:hint="eastAsia"/>
          <w:sz w:val="24"/>
        </w:rPr>
        <w:t>保证金的有效期限在</w:t>
      </w:r>
      <w:r w:rsidRPr="00DC284A">
        <w:rPr>
          <w:rFonts w:ascii="仿宋" w:eastAsia="仿宋" w:hAnsi="仿宋" w:cs="仿宋" w:hint="eastAsia"/>
          <w:sz w:val="24"/>
          <w:szCs w:val="24"/>
        </w:rPr>
        <w:t>报价有效期</w:t>
      </w:r>
      <w:r w:rsidRPr="00DC284A">
        <w:rPr>
          <w:rFonts w:ascii="仿宋" w:eastAsia="仿宋" w:hAnsi="仿宋" w:cs="仿宋" w:hint="eastAsia"/>
          <w:sz w:val="24"/>
        </w:rPr>
        <w:t>过后三十天继续有效。</w:t>
      </w:r>
    </w:p>
    <w:p w:rsidR="00127D9B" w:rsidRPr="00DC284A" w:rsidRDefault="00784EBB">
      <w:pPr>
        <w:snapToGrid w:val="0"/>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（三）提交响应文件的份数和签署</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1.供应商线上报名、报价时需上传盖章后的电子文档一份。</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2.采购人将以平台的线上资料作为评判依据。</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3.供应商制作的响应文件电子文档，须按照要求制作，规定签字、盖章的地方必须按 其规定签字、盖章，未按要求制作响应文件的进行废标处理。</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4.供应商提交电子响应文件，成交公告发布三个工作日之内成交供应商须向采购人提交两份纸质响应文件，纸质响应文件须与电子响应文件保持一致。</w:t>
      </w:r>
    </w:p>
    <w:p w:rsidR="00127D9B" w:rsidRPr="00DC284A" w:rsidRDefault="00784EBB">
      <w:pPr>
        <w:snapToGrid w:val="0"/>
        <w:spacing w:line="400" w:lineRule="exact"/>
        <w:ind w:firstLineChars="200" w:firstLine="480"/>
        <w:rPr>
          <w:rFonts w:ascii="仿宋" w:eastAsia="仿宋" w:hAnsi="仿宋" w:cs="仿宋"/>
          <w:sz w:val="24"/>
        </w:rPr>
      </w:pPr>
      <w:r w:rsidRPr="00DC284A">
        <w:rPr>
          <w:rFonts w:ascii="仿宋" w:eastAsia="仿宋" w:hAnsi="仿宋" w:cs="仿宋" w:hint="eastAsia"/>
          <w:sz w:val="24"/>
          <w:szCs w:val="24"/>
        </w:rPr>
        <w:t>5.</w:t>
      </w:r>
      <w:r w:rsidRPr="00DC284A">
        <w:rPr>
          <w:rFonts w:ascii="仿宋" w:eastAsia="仿宋" w:hAnsi="仿宋" w:cs="仿宋" w:hint="eastAsia"/>
          <w:sz w:val="24"/>
        </w:rPr>
        <w:t>在响应文件中，询价通知书第七篇响应文件格式中规定签署、盖章的地方必须按其规定签署、盖章。</w:t>
      </w:r>
    </w:p>
    <w:p w:rsidR="00127D9B" w:rsidRPr="00DC284A" w:rsidRDefault="00784EBB">
      <w:pPr>
        <w:snapToGrid w:val="0"/>
        <w:spacing w:line="400" w:lineRule="exact"/>
        <w:ind w:firstLineChars="200" w:firstLine="480"/>
        <w:rPr>
          <w:rFonts w:ascii="仿宋" w:eastAsia="仿宋" w:hAnsi="仿宋" w:cs="仿宋"/>
          <w:sz w:val="24"/>
        </w:rPr>
      </w:pPr>
      <w:r w:rsidRPr="00DC284A">
        <w:rPr>
          <w:rFonts w:ascii="仿宋" w:eastAsia="仿宋" w:hAnsi="仿宋" w:cs="仿宋" w:hint="eastAsia"/>
          <w:sz w:val="24"/>
        </w:rPr>
        <w:t>6.若供应商对响应文件的错处作必要修改，则应在修改处加盖供应商公章或由法定代表人（或其授权代表）或自然人</w:t>
      </w:r>
      <w:r w:rsidRPr="00DC284A">
        <w:rPr>
          <w:rFonts w:ascii="仿宋" w:eastAsia="仿宋" w:hAnsi="仿宋" w:cs="仿宋" w:hint="eastAsia"/>
          <w:sz w:val="24"/>
          <w:szCs w:val="24"/>
        </w:rPr>
        <w:t>（供应商为自然人）签署</w:t>
      </w:r>
      <w:r w:rsidRPr="00DC284A">
        <w:rPr>
          <w:rFonts w:ascii="仿宋" w:eastAsia="仿宋" w:hAnsi="仿宋" w:cs="仿宋" w:hint="eastAsia"/>
          <w:sz w:val="24"/>
        </w:rPr>
        <w:t>确认。</w:t>
      </w:r>
    </w:p>
    <w:p w:rsidR="00127D9B" w:rsidRPr="00DC284A" w:rsidRDefault="00784EBB">
      <w:pPr>
        <w:snapToGrid w:val="0"/>
        <w:spacing w:line="400" w:lineRule="exact"/>
        <w:ind w:firstLineChars="200" w:firstLine="480"/>
        <w:rPr>
          <w:rFonts w:ascii="仿宋" w:eastAsia="仿宋" w:hAnsi="仿宋" w:cs="仿宋"/>
          <w:sz w:val="24"/>
        </w:rPr>
      </w:pPr>
      <w:r w:rsidRPr="00DC284A">
        <w:rPr>
          <w:rFonts w:ascii="仿宋" w:eastAsia="仿宋" w:hAnsi="仿宋" w:cs="仿宋" w:hint="eastAsia"/>
          <w:sz w:val="24"/>
        </w:rPr>
        <w:t>4.电报、电话、传真形式的响应文件概不接受。</w:t>
      </w:r>
    </w:p>
    <w:p w:rsidR="00127D9B" w:rsidRPr="00DC284A" w:rsidRDefault="00784EBB">
      <w:pPr>
        <w:pStyle w:val="23"/>
        <w:spacing w:line="400" w:lineRule="exact"/>
        <w:ind w:firstLine="482"/>
        <w:rPr>
          <w:rFonts w:ascii="仿宋" w:eastAsia="仿宋" w:hAnsi="仿宋" w:cs="仿宋"/>
        </w:rPr>
      </w:pPr>
      <w:bookmarkStart w:id="262" w:name="_Toc14702"/>
      <w:bookmarkStart w:id="263" w:name="_Toc65660358"/>
      <w:bookmarkStart w:id="264" w:name="_Toc10172"/>
      <w:bookmarkStart w:id="265" w:name="_Toc6242"/>
      <w:bookmarkStart w:id="266" w:name="_Toc6717"/>
      <w:r w:rsidRPr="00DC284A">
        <w:rPr>
          <w:rFonts w:ascii="仿宋" w:eastAsia="仿宋" w:hAnsi="仿宋" w:cs="仿宋" w:hint="eastAsia"/>
        </w:rPr>
        <w:t>四、成交供应商的确定和变更</w:t>
      </w:r>
      <w:bookmarkEnd w:id="262"/>
      <w:bookmarkEnd w:id="263"/>
      <w:bookmarkEnd w:id="264"/>
      <w:bookmarkEnd w:id="265"/>
      <w:bookmarkEnd w:id="266"/>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（一）采购人根据质量和服务均能满足采购文件实质性响应要求且报价最低的原则确定成交供应商。</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（二）成交供应商的变更</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成交供应商拒绝签订采购合同的、无充分理由放弃成交的、不按招标要求签订合同而被取消中标资格的，采购人按照评审报告推荐的成交候选人顺序，确定排名下一位的候选人为成交供应商，也可以重新开展采购活动。</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2.中标后，拒绝签订采购合同的、无充分理由放弃成交的、不按招标要求签订合同而被取消中标资格的成交供应商不得参加对该项目重新开展的采购活动。</w:t>
      </w:r>
    </w:p>
    <w:p w:rsidR="00127D9B" w:rsidRPr="00DC284A" w:rsidRDefault="00784EBB">
      <w:pPr>
        <w:pStyle w:val="23"/>
        <w:spacing w:line="400" w:lineRule="exact"/>
        <w:ind w:firstLine="482"/>
        <w:rPr>
          <w:rFonts w:ascii="仿宋" w:eastAsia="仿宋" w:hAnsi="仿宋" w:cs="仿宋"/>
        </w:rPr>
      </w:pPr>
      <w:bookmarkStart w:id="267" w:name="_Toc29821"/>
      <w:bookmarkStart w:id="268" w:name="_Toc1092"/>
      <w:bookmarkStart w:id="269" w:name="_Toc10504"/>
      <w:bookmarkStart w:id="270" w:name="_Toc65660359"/>
      <w:bookmarkStart w:id="271" w:name="_Toc23596"/>
      <w:r w:rsidRPr="00DC284A">
        <w:rPr>
          <w:rFonts w:ascii="仿宋" w:eastAsia="仿宋" w:hAnsi="仿宋" w:cs="仿宋" w:hint="eastAsia"/>
        </w:rPr>
        <w:t>五、成交通知</w:t>
      </w:r>
      <w:bookmarkEnd w:id="267"/>
      <w:bookmarkEnd w:id="268"/>
      <w:bookmarkEnd w:id="269"/>
      <w:bookmarkEnd w:id="270"/>
      <w:bookmarkEnd w:id="271"/>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（一）成交供应商确定后，采购人将在</w:t>
      </w:r>
      <w:r w:rsidRPr="00DC284A">
        <w:rPr>
          <w:rFonts w:ascii="仿宋" w:eastAsia="仿宋" w:hAnsi="仿宋" w:cs="仿宋" w:hint="eastAsia"/>
          <w:bCs/>
          <w:sz w:val="24"/>
          <w:szCs w:val="24"/>
          <w:u w:val="single"/>
        </w:rPr>
        <w:t>行采家（https://www.gec123.com/）</w:t>
      </w:r>
      <w:r w:rsidRPr="00DC284A">
        <w:rPr>
          <w:rFonts w:ascii="仿宋" w:eastAsia="仿宋" w:hAnsi="仿宋" w:cs="仿宋" w:hint="eastAsia"/>
          <w:sz w:val="24"/>
          <w:szCs w:val="24"/>
        </w:rPr>
        <w:t>上发布成交结果公告。</w:t>
      </w:r>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（二）结果公告发出同时，采购人将以书面形式发出《成交通知书》。《成交通知书》一经发出即发生法律效力。</w:t>
      </w:r>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（三）《成交通知书》将作为签订合同的依据。</w:t>
      </w:r>
    </w:p>
    <w:p w:rsidR="00127D9B" w:rsidRPr="00DC284A" w:rsidRDefault="00784EBB">
      <w:pPr>
        <w:pStyle w:val="23"/>
        <w:spacing w:line="400" w:lineRule="exact"/>
        <w:ind w:firstLine="482"/>
        <w:rPr>
          <w:rFonts w:ascii="仿宋" w:eastAsia="仿宋" w:hAnsi="仿宋" w:cs="仿宋"/>
        </w:rPr>
      </w:pPr>
      <w:bookmarkStart w:id="272" w:name="_Toc31082"/>
      <w:bookmarkStart w:id="273" w:name="_Toc1010"/>
      <w:bookmarkStart w:id="274" w:name="_Toc30909"/>
      <w:bookmarkStart w:id="275" w:name="_Toc65660360"/>
      <w:bookmarkStart w:id="276" w:name="_Toc24554"/>
      <w:r w:rsidRPr="00DC284A">
        <w:rPr>
          <w:rFonts w:ascii="仿宋" w:eastAsia="仿宋" w:hAnsi="仿宋" w:cs="仿宋" w:hint="eastAsia"/>
        </w:rPr>
        <w:t>六、关于质疑</w:t>
      </w:r>
      <w:bookmarkEnd w:id="272"/>
      <w:bookmarkEnd w:id="273"/>
      <w:bookmarkEnd w:id="274"/>
      <w:bookmarkEnd w:id="275"/>
      <w:bookmarkEnd w:id="276"/>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 xml:space="preserve"> （一）质疑</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供应商认为采购文件、采购过程和成交结果使自己的权益收到伤害的，可向采购人或</w:t>
      </w:r>
      <w:r w:rsidRPr="00DC284A">
        <w:rPr>
          <w:rFonts w:ascii="仿宋" w:eastAsia="仿宋" w:hAnsi="仿宋" w:cs="仿宋" w:hint="eastAsia"/>
          <w:sz w:val="24"/>
        </w:rPr>
        <w:lastRenderedPageBreak/>
        <w:t>采购代理机构以书面形式提出质疑。</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 xml:space="preserve">提出质疑的应当是参与所质疑项目采购活动的供应商。 </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1.质疑时限、内容</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1.1供应商认为采购文件、采购过程、成交结果使自己的权益受到损害的，可以在知道或者应知其权益受到损害之日起7个工作日内，以书面形式向采购人提出质疑。</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1.2供应商提出质疑应当提交质疑函和必要的证明材料，质疑函应当包括下列内容：</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1.2.1供应商的姓名或者名称、地址、邮编、联系人及联系电话；</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1.2.2</w:t>
      </w:r>
      <w:r w:rsidRPr="00DC284A">
        <w:rPr>
          <w:rFonts w:ascii="仿宋" w:eastAsia="仿宋" w:hAnsi="仿宋" w:cs="仿宋" w:hint="eastAsia"/>
          <w:sz w:val="24"/>
          <w:szCs w:val="24"/>
        </w:rPr>
        <w:t>质疑项目的项目名称、项目号以及采购执行编号</w:t>
      </w:r>
      <w:r w:rsidRPr="00DC284A">
        <w:rPr>
          <w:rFonts w:ascii="仿宋" w:eastAsia="仿宋" w:hAnsi="仿宋" w:cs="仿宋" w:hint="eastAsia"/>
          <w:sz w:val="24"/>
        </w:rPr>
        <w:t>；</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1.2.3具体、明确的质疑事项和与质疑事项相关的请求；</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1.2.4事实依据；</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1.2.5必要的法律依据；</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1.2.6提出质疑的日期；</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1.2.7营业执照（或事业单位法人证书，或个体工商户营业执照或有效的自然人身份证明）复印件；</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1.2.8法定代表人授权委托书原件、法定代表人身份证复印件和其授权代表的身份证复印件（供应商为自然人的提供自然人身份证复印件）；</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1.3供应商为自然人的，质疑函应当由本人签字；供应商为法人或者其他组织的，质疑函应当由法定代表人、主要负责人，或者其授权代表签字或者盖章，并加盖公章。</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2.质疑答复</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采购人应当在收到供应商的书面质疑后七个工作日内作出答复，并以书面形式通知质疑供应商和其他有关供应商。</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3.其他</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3.1供应商应按照《政府采购质疑和投诉办法》（财政部令第94号）及相关法律法规要求，在法定质疑期内一次性提出针对同一采购程序环节的质疑。</w:t>
      </w:r>
    </w:p>
    <w:p w:rsidR="00127D9B" w:rsidRPr="00DC284A" w:rsidRDefault="00784EBB">
      <w:pPr>
        <w:spacing w:line="400" w:lineRule="exact"/>
        <w:ind w:right="12" w:firstLine="480"/>
        <w:rPr>
          <w:rFonts w:ascii="仿宋" w:eastAsia="仿宋" w:hAnsi="仿宋" w:cs="仿宋"/>
          <w:sz w:val="24"/>
        </w:rPr>
      </w:pPr>
      <w:r w:rsidRPr="00DC284A">
        <w:rPr>
          <w:rFonts w:ascii="仿宋" w:eastAsia="仿宋" w:hAnsi="仿宋" w:cs="仿宋" w:hint="eastAsia"/>
          <w:sz w:val="24"/>
        </w:rPr>
        <w:t>3.2质疑函范本可参照财政部门户网站和中国政府采购网下载的版本。</w:t>
      </w:r>
    </w:p>
    <w:p w:rsidR="00127D9B" w:rsidRPr="00DC284A" w:rsidRDefault="00784EBB">
      <w:pPr>
        <w:pStyle w:val="23"/>
        <w:spacing w:line="400" w:lineRule="exact"/>
        <w:ind w:firstLine="482"/>
        <w:rPr>
          <w:rFonts w:ascii="仿宋" w:eastAsia="仿宋" w:hAnsi="仿宋" w:cs="仿宋"/>
        </w:rPr>
      </w:pPr>
      <w:bookmarkStart w:id="277" w:name="_Toc3127"/>
      <w:bookmarkStart w:id="278" w:name="_Toc16648"/>
      <w:bookmarkStart w:id="279" w:name="_Toc23778"/>
      <w:bookmarkStart w:id="280" w:name="_Toc18940"/>
      <w:bookmarkStart w:id="281" w:name="_Toc65660361"/>
      <w:r w:rsidRPr="00DC284A">
        <w:rPr>
          <w:rFonts w:ascii="仿宋" w:eastAsia="仿宋" w:hAnsi="仿宋" w:cs="仿宋" w:hint="eastAsia"/>
        </w:rPr>
        <w:t>七、签订合同</w:t>
      </w:r>
      <w:bookmarkEnd w:id="277"/>
      <w:bookmarkEnd w:id="278"/>
      <w:bookmarkEnd w:id="279"/>
      <w:bookmarkEnd w:id="280"/>
      <w:bookmarkEnd w:id="281"/>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（一）</w:t>
      </w:r>
      <w:r w:rsidRPr="00DC284A">
        <w:rPr>
          <w:rFonts w:ascii="仿宋" w:eastAsia="仿宋" w:hAnsi="仿宋" w:cs="仿宋" w:hint="eastAsia"/>
          <w:sz w:val="24"/>
        </w:rPr>
        <w:t>采购人与成交供应商应当在成交通知书发出之日起二十日内（成交供应商应主动联系采购人签订合同等事宜，若未主动联系或未经采购人同意导致合同签订时间超期，视成交供应商主动、自愿放弃中标资格，采购人不再函告，按取消中标资格方式处理），按照询价文件确定的合同格式（见第六篇  合同草案条款）以及采购标的、规格型号、采购金额、采购数量、技术和服务要求等事项签订采购合同，无正当理由不得拒绝或拖延合同签订。所签订的合同不得对询价通知书和供应商的响应文件作实质性修改。</w:t>
      </w:r>
      <w:r w:rsidRPr="00DC284A">
        <w:rPr>
          <w:rFonts w:ascii="仿宋" w:eastAsia="仿宋" w:hAnsi="仿宋" w:cs="仿宋" w:hint="eastAsia"/>
          <w:sz w:val="24"/>
          <w:szCs w:val="24"/>
        </w:rPr>
        <w:t>其他未尽事宜由采购人和成交供应商在采购合同中详细约定。</w:t>
      </w:r>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（二）询价通知书、供应商的响应文件及澄清文件等，均为签订合同的依据。</w:t>
      </w:r>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（三）合同生效条款由供需双方约定，法律、行政法规规定应当办理批准、登记等手续</w:t>
      </w:r>
      <w:r w:rsidRPr="00DC284A">
        <w:rPr>
          <w:rFonts w:ascii="仿宋" w:eastAsia="仿宋" w:hAnsi="仿宋" w:cs="仿宋" w:hint="eastAsia"/>
          <w:sz w:val="24"/>
          <w:szCs w:val="24"/>
        </w:rPr>
        <w:lastRenderedPageBreak/>
        <w:t>后生效的合同，依照其规定。</w:t>
      </w:r>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（四）合同按应按照第六篇合同草案条款规定的合同格式签订。</w:t>
      </w:r>
    </w:p>
    <w:p w:rsidR="00127D9B" w:rsidRPr="00DC284A" w:rsidRDefault="00784EBB">
      <w:pPr>
        <w:spacing w:line="400" w:lineRule="exact"/>
        <w:ind w:firstLineChars="150" w:firstLine="360"/>
        <w:rPr>
          <w:rFonts w:ascii="仿宋" w:eastAsia="仿宋" w:hAnsi="仿宋" w:cs="仿宋"/>
          <w:sz w:val="24"/>
          <w:szCs w:val="24"/>
        </w:rPr>
      </w:pPr>
      <w:r w:rsidRPr="00DC284A">
        <w:rPr>
          <w:rFonts w:ascii="仿宋" w:eastAsia="仿宋" w:hAnsi="仿宋" w:cs="仿宋" w:hint="eastAsia"/>
          <w:sz w:val="24"/>
          <w:szCs w:val="24"/>
        </w:rPr>
        <w:t>（五）履约保证金见“第三篇 询价项目服务需要”中“四、付款方式要求”。</w:t>
      </w:r>
    </w:p>
    <w:p w:rsidR="00127D9B" w:rsidRPr="00DC284A" w:rsidRDefault="00784EBB">
      <w:pPr>
        <w:pStyle w:val="23"/>
        <w:spacing w:line="400" w:lineRule="exact"/>
        <w:ind w:firstLine="482"/>
        <w:rPr>
          <w:rFonts w:ascii="仿宋" w:eastAsia="仿宋" w:hAnsi="仿宋" w:cs="仿宋"/>
        </w:rPr>
      </w:pPr>
      <w:bookmarkStart w:id="282" w:name="_Toc30225"/>
      <w:r w:rsidRPr="00DC284A">
        <w:rPr>
          <w:rFonts w:ascii="仿宋" w:eastAsia="仿宋" w:hAnsi="仿宋" w:cs="仿宋" w:hint="eastAsia"/>
        </w:rPr>
        <w:t>八、合同变更、中止与终止</w:t>
      </w:r>
      <w:bookmarkEnd w:id="282"/>
    </w:p>
    <w:p w:rsidR="00127D9B" w:rsidRPr="00DC284A" w:rsidRDefault="00784EBB">
      <w:pPr>
        <w:pStyle w:val="af0"/>
        <w:spacing w:line="360" w:lineRule="exact"/>
        <w:ind w:firstLineChars="200" w:firstLine="420"/>
        <w:jc w:val="left"/>
        <w:rPr>
          <w:rFonts w:ascii="仿宋" w:eastAsia="仿宋" w:hAnsi="仿宋" w:cs="仿宋"/>
          <w:sz w:val="24"/>
          <w:szCs w:val="24"/>
        </w:rPr>
      </w:pPr>
      <w:r w:rsidRPr="00DC284A">
        <w:rPr>
          <w:rFonts w:ascii="仿宋" w:eastAsia="仿宋" w:hAnsi="仿宋" w:cs="仿宋" w:hint="eastAsia"/>
        </w:rPr>
        <w:t xml:space="preserve"> </w:t>
      </w:r>
      <w:r w:rsidRPr="00DC284A">
        <w:rPr>
          <w:rFonts w:ascii="仿宋" w:eastAsia="仿宋" w:hAnsi="仿宋" w:cs="仿宋" w:hint="eastAsia"/>
          <w:sz w:val="24"/>
          <w:szCs w:val="24"/>
        </w:rPr>
        <w:t xml:space="preserve"> 1.合同的变更</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采购合同履行中，在不改变合同其他条款的前提下，采购人可以在合同价款10%的范围内追加与合同标的相关的货物，并就此与成交供应商协商一致后签订补充协议。</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2.合同的中止</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（1）合同履行过程中因供应商就采购文件、采购过程或结果提起投诉的，采购人认为有必要的，可以中止合同的履行。</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2）合同履行过程中，如果成交供应商出现以下情形之一的：1．经营状况严重恶化；2．转移财产、抽逃资金，以逃避债务；3．丧失商业信誉；4．有丧失或者可能丧失履约能力的其他情形，成交供应商有义务及时告知采购人。采购人有权以书面形式通知成交供应商中止合同并要求成交供应商在合理期限内消除相关情形或者提供适当担保。成交供应商提供适当担保的，合同继续履行；成交供应商在合理期限内未恢复履约能力且未提供适当担保的，视为拒绝继续履约，采购人有权解除合同并要求成交供应商承担由此给采购人造成的损失。</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3）成交供应商分立、合并或者变更住所的，应当及时以书面形式告知采购人。成交供应商没有及时告知采购人，致使合同履行发生困难的，采购人可以中止合同履行并要求成交供应商承担由此给采购人造成的损失。</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（4）采购人不得以行政区划调整、政府换届、机构或者职能调整以及相关责任人更替为由中止合同。</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3.合同的终止</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（1）合同履行完毕即终止；</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（2）成交供应商未按合同约定履行，构成根本性违约的，采购人有权终止合同，并追究成交供应商的违约责任。</w:t>
      </w:r>
    </w:p>
    <w:p w:rsidR="00127D9B" w:rsidRPr="00DC284A" w:rsidRDefault="00784EBB">
      <w:pPr>
        <w:pStyle w:val="af0"/>
        <w:spacing w:line="360" w:lineRule="exact"/>
        <w:ind w:firstLineChars="200" w:firstLine="480"/>
        <w:jc w:val="left"/>
        <w:rPr>
          <w:rFonts w:ascii="仿宋" w:eastAsia="仿宋" w:hAnsi="仿宋" w:cs="仿宋"/>
          <w:sz w:val="24"/>
          <w:szCs w:val="24"/>
        </w:rPr>
      </w:pPr>
      <w:r w:rsidRPr="00DC284A">
        <w:rPr>
          <w:rFonts w:ascii="仿宋" w:eastAsia="仿宋" w:hAnsi="仿宋" w:cs="仿宋" w:hint="eastAsia"/>
          <w:sz w:val="24"/>
          <w:szCs w:val="24"/>
        </w:rPr>
        <w:t>4.涉及国家利益、社会公共利益的情形</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采购合同继续履行将损害国家利益和社会公共利益的，双方当事人应当变更、中止或者终止合同。有过错的一方应当承担赔偿责任，双方都有过错的，各自承担相应的责任。</w:t>
      </w:r>
    </w:p>
    <w:p w:rsidR="00127D9B" w:rsidRPr="00DC284A" w:rsidRDefault="00784EBB">
      <w:pPr>
        <w:rPr>
          <w:rFonts w:ascii="仿宋" w:eastAsia="仿宋" w:hAnsi="仿宋" w:cs="仿宋"/>
        </w:rPr>
      </w:pPr>
      <w:bookmarkStart w:id="283" w:name="_Toc12789059"/>
      <w:bookmarkStart w:id="284" w:name="_Toc11641055"/>
      <w:bookmarkStart w:id="285" w:name="_Toc75793536"/>
      <w:bookmarkStart w:id="286" w:name="_Toc16119"/>
      <w:bookmarkStart w:id="287" w:name="_Toc9063"/>
      <w:bookmarkStart w:id="288" w:name="_Toc301"/>
      <w:bookmarkStart w:id="289" w:name="_Toc28066"/>
      <w:bookmarkStart w:id="290" w:name="_Toc19603"/>
      <w:bookmarkStart w:id="291" w:name="_Toc87007374"/>
      <w:bookmarkStart w:id="292" w:name="_Toc1509"/>
      <w:bookmarkStart w:id="293" w:name="_Toc30895"/>
      <w:bookmarkStart w:id="294" w:name="_Toc28228"/>
      <w:bookmarkStart w:id="295" w:name="_Toc148968907"/>
      <w:bookmarkStart w:id="296" w:name="_Toc6995"/>
      <w:bookmarkStart w:id="297" w:name="_Toc99622272"/>
      <w:r w:rsidRPr="00DC284A">
        <w:rPr>
          <w:rFonts w:ascii="仿宋" w:eastAsia="仿宋" w:hAnsi="仿宋" w:cs="仿宋" w:hint="eastAsia"/>
        </w:rPr>
        <w:br w:type="page"/>
      </w:r>
    </w:p>
    <w:p w:rsidR="00127D9B" w:rsidRPr="00DC284A" w:rsidRDefault="00784EBB">
      <w:pPr>
        <w:pStyle w:val="1"/>
        <w:spacing w:before="240" w:after="120"/>
        <w:rPr>
          <w:rFonts w:ascii="仿宋" w:eastAsia="仿宋" w:hAnsi="仿宋" w:cs="仿宋"/>
        </w:rPr>
        <w:sectPr w:rsidR="00127D9B" w:rsidRPr="00DC284A">
          <w:headerReference w:type="default" r:id="rId13"/>
          <w:footerReference w:type="default" r:id="rId14"/>
          <w:pgSz w:w="11907" w:h="16840"/>
          <w:pgMar w:top="1134" w:right="1191" w:bottom="1134" w:left="1304" w:header="964" w:footer="992" w:gutter="0"/>
          <w:pgNumType w:fmt="numberInDash"/>
          <w:cols w:space="720"/>
          <w:docGrid w:linePitch="312"/>
        </w:sectPr>
      </w:pPr>
      <w:bookmarkStart w:id="298" w:name="_Toc6153"/>
      <w:r w:rsidRPr="00DC284A">
        <w:rPr>
          <w:rFonts w:ascii="仿宋" w:eastAsia="仿宋" w:hAnsi="仿宋" w:cs="仿宋" w:hint="eastAsia"/>
        </w:rPr>
        <w:lastRenderedPageBreak/>
        <w:t xml:space="preserve">第六篇 </w:t>
      </w:r>
      <w:bookmarkEnd w:id="283"/>
      <w:bookmarkEnd w:id="284"/>
      <w:r w:rsidRPr="00DC284A">
        <w:rPr>
          <w:rFonts w:ascii="仿宋" w:eastAsia="仿宋" w:hAnsi="仿宋" w:cs="仿宋" w:hint="eastAsia"/>
        </w:rPr>
        <w:t>采购合同范本（格式）和合同条款</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p>
    <w:p w:rsidR="00127D9B" w:rsidRPr="00DC284A" w:rsidRDefault="00784EBB">
      <w:pPr>
        <w:pStyle w:val="1"/>
        <w:spacing w:before="240" w:after="120"/>
        <w:rPr>
          <w:rFonts w:ascii="仿宋" w:eastAsia="仿宋" w:hAnsi="仿宋" w:cs="仿宋"/>
        </w:rPr>
      </w:pPr>
      <w:bookmarkStart w:id="299" w:name="_Toc12789072"/>
      <w:bookmarkStart w:id="300" w:name="_Toc16668"/>
      <w:bookmarkStart w:id="301" w:name="_Toc148968910"/>
      <w:bookmarkStart w:id="302" w:name="_Toc27909"/>
      <w:bookmarkStart w:id="303" w:name="_Toc14313"/>
      <w:bookmarkStart w:id="304" w:name="_Toc4267"/>
      <w:bookmarkStart w:id="305" w:name="_Toc1685"/>
      <w:bookmarkStart w:id="306" w:name="_Toc20004"/>
      <w:bookmarkStart w:id="307" w:name="_Toc9649"/>
      <w:bookmarkStart w:id="308" w:name="_Toc20903"/>
      <w:bookmarkStart w:id="309" w:name="_Toc1587"/>
      <w:bookmarkStart w:id="310" w:name="_Toc4376"/>
      <w:bookmarkStart w:id="311" w:name="_Toc25147"/>
      <w:r w:rsidRPr="00DC284A">
        <w:rPr>
          <w:rFonts w:ascii="仿宋" w:eastAsia="仿宋" w:hAnsi="仿宋" w:cs="仿宋" w:hint="eastAsia"/>
        </w:rPr>
        <w:lastRenderedPageBreak/>
        <w:t xml:space="preserve">第七篇 </w:t>
      </w:r>
      <w:bookmarkEnd w:id="299"/>
      <w:bookmarkEnd w:id="300"/>
      <w:bookmarkEnd w:id="301"/>
      <w:r w:rsidRPr="00DC284A">
        <w:rPr>
          <w:rFonts w:ascii="仿宋" w:eastAsia="仿宋" w:hAnsi="仿宋" w:cs="仿宋" w:hint="eastAsia"/>
        </w:rPr>
        <w:t>响应文件格式要求</w:t>
      </w:r>
      <w:bookmarkEnd w:id="302"/>
      <w:bookmarkEnd w:id="303"/>
      <w:bookmarkEnd w:id="304"/>
      <w:bookmarkEnd w:id="305"/>
      <w:bookmarkEnd w:id="306"/>
      <w:bookmarkEnd w:id="307"/>
      <w:bookmarkEnd w:id="308"/>
      <w:bookmarkEnd w:id="309"/>
      <w:bookmarkEnd w:id="310"/>
      <w:bookmarkEnd w:id="311"/>
    </w:p>
    <w:p w:rsidR="00127D9B" w:rsidRPr="00DC284A" w:rsidRDefault="00784EBB">
      <w:pPr>
        <w:spacing w:line="400" w:lineRule="exact"/>
        <w:ind w:firstLineChars="200" w:firstLine="482"/>
        <w:rPr>
          <w:rStyle w:val="24"/>
          <w:rFonts w:ascii="仿宋" w:eastAsia="仿宋" w:hAnsi="仿宋" w:cs="仿宋"/>
          <w:bCs/>
          <w:szCs w:val="24"/>
        </w:rPr>
      </w:pPr>
      <w:bookmarkStart w:id="312" w:name="_Toc148968911"/>
      <w:bookmarkStart w:id="313" w:name="_Toc6073"/>
      <w:bookmarkStart w:id="314" w:name="_Toc19205"/>
      <w:bookmarkStart w:id="315" w:name="_Toc29926"/>
      <w:bookmarkStart w:id="316" w:name="_Toc3861"/>
      <w:bookmarkStart w:id="317" w:name="_Toc11543"/>
      <w:bookmarkStart w:id="318" w:name="_Toc23931"/>
      <w:bookmarkStart w:id="319" w:name="_Toc16962"/>
      <w:bookmarkStart w:id="320" w:name="_Toc23642"/>
      <w:bookmarkStart w:id="321" w:name="_Toc7883"/>
      <w:bookmarkStart w:id="322" w:name="_Toc27456"/>
      <w:bookmarkStart w:id="323" w:name="_Toc22137"/>
      <w:bookmarkStart w:id="324" w:name="_Toc25963"/>
      <w:bookmarkStart w:id="325" w:name="_Toc159"/>
      <w:r w:rsidRPr="00DC284A">
        <w:rPr>
          <w:rStyle w:val="24"/>
          <w:rFonts w:ascii="仿宋" w:eastAsia="仿宋" w:hAnsi="仿宋" w:cs="仿宋" w:hint="eastAsia"/>
          <w:bCs/>
          <w:szCs w:val="24"/>
        </w:rPr>
        <w:t>一、经济部分</w:t>
      </w:r>
      <w:bookmarkEnd w:id="312"/>
    </w:p>
    <w:bookmarkEnd w:id="313"/>
    <w:bookmarkEnd w:id="314"/>
    <w:bookmarkEnd w:id="315"/>
    <w:bookmarkEnd w:id="316"/>
    <w:bookmarkEnd w:id="317"/>
    <w:bookmarkEnd w:id="318"/>
    <w:bookmarkEnd w:id="319"/>
    <w:bookmarkEnd w:id="320"/>
    <w:bookmarkEnd w:id="321"/>
    <w:bookmarkEnd w:id="322"/>
    <w:bookmarkEnd w:id="323"/>
    <w:bookmarkEnd w:id="324"/>
    <w:bookmarkEnd w:id="325"/>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（一）报价函</w:t>
      </w:r>
    </w:p>
    <w:p w:rsidR="00127D9B" w:rsidRPr="00DC284A" w:rsidRDefault="00784EBB">
      <w:pPr>
        <w:spacing w:line="400" w:lineRule="exact"/>
        <w:ind w:firstLineChars="200" w:firstLine="482"/>
        <w:rPr>
          <w:rFonts w:ascii="仿宋" w:eastAsia="仿宋" w:hAnsi="仿宋" w:cs="仿宋"/>
          <w:b/>
          <w:bCs/>
          <w:sz w:val="24"/>
          <w:szCs w:val="24"/>
        </w:rPr>
      </w:pPr>
      <w:bookmarkStart w:id="326" w:name="_Toc19589"/>
      <w:bookmarkStart w:id="327" w:name="_Toc16448"/>
      <w:bookmarkStart w:id="328" w:name="_Toc22862"/>
      <w:bookmarkStart w:id="329" w:name="_Toc148968912"/>
      <w:bookmarkStart w:id="330" w:name="_Toc1708"/>
      <w:bookmarkStart w:id="331" w:name="_Toc19914"/>
      <w:bookmarkStart w:id="332" w:name="_Toc2147"/>
      <w:bookmarkStart w:id="333" w:name="_Toc20635"/>
      <w:bookmarkStart w:id="334" w:name="_Toc31920"/>
      <w:bookmarkStart w:id="335" w:name="_Toc3454"/>
      <w:bookmarkStart w:id="336" w:name="_Toc138"/>
      <w:bookmarkStart w:id="337" w:name="_Toc14858"/>
      <w:bookmarkStart w:id="338" w:name="_Toc6679"/>
      <w:bookmarkStart w:id="339" w:name="_Toc10662"/>
      <w:r w:rsidRPr="00DC284A">
        <w:rPr>
          <w:rStyle w:val="24"/>
          <w:rFonts w:ascii="仿宋" w:eastAsia="仿宋" w:hAnsi="仿宋" w:cs="仿宋" w:hint="eastAsia"/>
          <w:bCs/>
          <w:szCs w:val="24"/>
        </w:rPr>
        <w:t>二、技术（质量）部分</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（一）技术（质量）响应偏离表</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（二）其他资料（格式自拟）</w:t>
      </w:r>
    </w:p>
    <w:p w:rsidR="00127D9B" w:rsidRPr="00DC284A" w:rsidRDefault="00784EBB">
      <w:pPr>
        <w:spacing w:line="400" w:lineRule="exact"/>
        <w:ind w:firstLineChars="200" w:firstLine="482"/>
        <w:rPr>
          <w:rFonts w:ascii="仿宋" w:eastAsia="仿宋" w:hAnsi="仿宋" w:cs="仿宋"/>
          <w:b/>
          <w:bCs/>
          <w:sz w:val="24"/>
          <w:szCs w:val="24"/>
        </w:rPr>
      </w:pPr>
      <w:bookmarkStart w:id="340" w:name="_Toc148968913"/>
      <w:bookmarkStart w:id="341" w:name="_Toc8660"/>
      <w:bookmarkStart w:id="342" w:name="_Toc30549"/>
      <w:bookmarkStart w:id="343" w:name="_Toc2902"/>
      <w:bookmarkStart w:id="344" w:name="_Toc2646"/>
      <w:bookmarkStart w:id="345" w:name="_Toc4256"/>
      <w:bookmarkStart w:id="346" w:name="_Toc1824"/>
      <w:bookmarkStart w:id="347" w:name="_Toc19730"/>
      <w:bookmarkStart w:id="348" w:name="_Toc8984"/>
      <w:bookmarkStart w:id="349" w:name="_Toc11102"/>
      <w:bookmarkStart w:id="350" w:name="_Toc20248"/>
      <w:bookmarkStart w:id="351" w:name="_Toc32437"/>
      <w:bookmarkStart w:id="352" w:name="_Toc32264"/>
      <w:bookmarkStart w:id="353" w:name="_Toc26623"/>
      <w:r w:rsidRPr="00DC284A">
        <w:rPr>
          <w:rStyle w:val="24"/>
          <w:rFonts w:ascii="仿宋" w:eastAsia="仿宋" w:hAnsi="仿宋" w:cs="仿宋" w:hint="eastAsia"/>
          <w:bCs/>
          <w:szCs w:val="24"/>
        </w:rPr>
        <w:t>三、商务部分</w:t>
      </w:r>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（一）商务响应偏离表</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（二）其它优惠承诺（格式自拟）</w:t>
      </w:r>
    </w:p>
    <w:p w:rsidR="00127D9B" w:rsidRPr="00DC284A" w:rsidRDefault="00784EBB">
      <w:pPr>
        <w:snapToGrid w:val="0"/>
        <w:spacing w:line="400" w:lineRule="exact"/>
        <w:ind w:firstLineChars="200" w:firstLine="482"/>
        <w:rPr>
          <w:rStyle w:val="24"/>
          <w:rFonts w:ascii="仿宋" w:eastAsia="仿宋" w:hAnsi="仿宋" w:cs="仿宋"/>
          <w:bCs/>
          <w:szCs w:val="24"/>
        </w:rPr>
      </w:pPr>
      <w:bookmarkStart w:id="354" w:name="_Toc148968914"/>
      <w:bookmarkStart w:id="355" w:name="_Toc6022"/>
      <w:bookmarkStart w:id="356" w:name="_Toc2455"/>
      <w:bookmarkStart w:id="357" w:name="_Toc4164"/>
      <w:bookmarkStart w:id="358" w:name="_Toc22599"/>
      <w:bookmarkStart w:id="359" w:name="_Toc26320"/>
      <w:bookmarkStart w:id="360" w:name="_Toc23387"/>
      <w:bookmarkStart w:id="361" w:name="_Toc23135"/>
      <w:bookmarkStart w:id="362" w:name="_Toc2068"/>
      <w:bookmarkStart w:id="363" w:name="_Toc20374"/>
      <w:bookmarkStart w:id="364" w:name="_Toc27944"/>
      <w:bookmarkStart w:id="365" w:name="_Toc29668"/>
      <w:bookmarkStart w:id="366" w:name="_Toc20549"/>
      <w:bookmarkStart w:id="367" w:name="_Toc27210"/>
      <w:r w:rsidRPr="00DC284A">
        <w:rPr>
          <w:rStyle w:val="24"/>
          <w:rFonts w:ascii="仿宋" w:eastAsia="仿宋" w:hAnsi="仿宋" w:cs="仿宋" w:hint="eastAsia"/>
          <w:bCs/>
          <w:szCs w:val="24"/>
        </w:rPr>
        <w:t>四、资格文件</w:t>
      </w:r>
      <w:bookmarkEnd w:id="354"/>
    </w:p>
    <w:bookmarkEnd w:id="355"/>
    <w:bookmarkEnd w:id="356"/>
    <w:bookmarkEnd w:id="357"/>
    <w:bookmarkEnd w:id="358"/>
    <w:bookmarkEnd w:id="359"/>
    <w:bookmarkEnd w:id="360"/>
    <w:bookmarkEnd w:id="361"/>
    <w:bookmarkEnd w:id="362"/>
    <w:bookmarkEnd w:id="363"/>
    <w:bookmarkEnd w:id="364"/>
    <w:bookmarkEnd w:id="365"/>
    <w:bookmarkEnd w:id="366"/>
    <w:bookmarkEnd w:id="367"/>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（一）法人营业执照（副本）或事业单位法人证书（副本）或个体工商户营业执照或有效的自然人身份证明或社会团体法人登记证书复印件</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（二）法定代表人身份证明书（格式）</w:t>
      </w:r>
    </w:p>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（三）法定代表人授权委托书（格式）</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（四）基本资格条件承诺函（格式）</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（五）落实政府采购政策需满足的资格要求文件（如有）</w:t>
      </w:r>
    </w:p>
    <w:p w:rsidR="00127D9B" w:rsidRPr="00DC284A" w:rsidRDefault="00784EBB">
      <w:pPr>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（六）特定资格条件证书或证明文件（如有）</w:t>
      </w:r>
    </w:p>
    <w:p w:rsidR="00127D9B" w:rsidRPr="00DC284A" w:rsidRDefault="00784EBB">
      <w:pPr>
        <w:ind w:firstLineChars="200" w:firstLine="482"/>
        <w:rPr>
          <w:rStyle w:val="24"/>
          <w:rFonts w:ascii="仿宋" w:eastAsia="仿宋" w:hAnsi="仿宋" w:cs="仿宋"/>
          <w:bCs/>
          <w:szCs w:val="24"/>
        </w:rPr>
      </w:pPr>
      <w:bookmarkStart w:id="368" w:name="_Toc148968915"/>
      <w:bookmarkStart w:id="369" w:name="_Toc27971"/>
      <w:bookmarkStart w:id="370" w:name="_Toc25605"/>
      <w:bookmarkStart w:id="371" w:name="_Toc5117"/>
      <w:bookmarkStart w:id="372" w:name="_Toc28156"/>
      <w:bookmarkStart w:id="373" w:name="_Toc6355"/>
      <w:bookmarkStart w:id="374" w:name="_Toc29865"/>
      <w:bookmarkStart w:id="375" w:name="_Toc13921"/>
      <w:bookmarkStart w:id="376" w:name="_Toc15805"/>
      <w:bookmarkStart w:id="377" w:name="_Toc7042"/>
      <w:bookmarkStart w:id="378" w:name="_Toc10024"/>
      <w:bookmarkStart w:id="379" w:name="_Toc14000"/>
      <w:bookmarkStart w:id="380" w:name="_Toc30027"/>
      <w:bookmarkStart w:id="381" w:name="_Toc17406"/>
      <w:r w:rsidRPr="00DC284A">
        <w:rPr>
          <w:rStyle w:val="24"/>
          <w:rFonts w:ascii="仿宋" w:eastAsia="仿宋" w:hAnsi="仿宋" w:cs="仿宋" w:hint="eastAsia"/>
          <w:bCs/>
          <w:szCs w:val="24"/>
        </w:rPr>
        <w:t>五、其他</w:t>
      </w:r>
      <w:bookmarkEnd w:id="368"/>
    </w:p>
    <w:bookmarkEnd w:id="369"/>
    <w:bookmarkEnd w:id="370"/>
    <w:bookmarkEnd w:id="371"/>
    <w:bookmarkEnd w:id="372"/>
    <w:bookmarkEnd w:id="373"/>
    <w:bookmarkEnd w:id="374"/>
    <w:bookmarkEnd w:id="375"/>
    <w:bookmarkEnd w:id="376"/>
    <w:bookmarkEnd w:id="377"/>
    <w:bookmarkEnd w:id="378"/>
    <w:bookmarkEnd w:id="379"/>
    <w:bookmarkEnd w:id="380"/>
    <w:bookmarkEnd w:id="381"/>
    <w:p w:rsidR="00127D9B" w:rsidRPr="00DC284A" w:rsidRDefault="00784EBB">
      <w:pPr>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（一）其他与项目有关的资料（自附）</w:t>
      </w: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pStyle w:val="ae"/>
        <w:spacing w:line="400" w:lineRule="exact"/>
        <w:ind w:left="0"/>
        <w:rPr>
          <w:rFonts w:ascii="仿宋" w:eastAsia="仿宋" w:hAnsi="仿宋" w:cs="仿宋"/>
          <w:b/>
          <w:bCs/>
          <w:sz w:val="24"/>
          <w:szCs w:val="24"/>
        </w:rPr>
      </w:pPr>
    </w:p>
    <w:p w:rsidR="00127D9B" w:rsidRPr="00DC284A" w:rsidRDefault="00127D9B">
      <w:pPr>
        <w:tabs>
          <w:tab w:val="left" w:pos="6300"/>
        </w:tabs>
        <w:snapToGrid w:val="0"/>
        <w:spacing w:line="400" w:lineRule="exact"/>
        <w:ind w:firstLineChars="200" w:firstLine="410"/>
        <w:outlineLvl w:val="0"/>
        <w:rPr>
          <w:rFonts w:ascii="仿宋" w:eastAsia="仿宋" w:hAnsi="仿宋" w:cs="仿宋"/>
          <w:b/>
          <w:spacing w:val="-18"/>
          <w:sz w:val="24"/>
          <w:szCs w:val="24"/>
        </w:rPr>
        <w:sectPr w:rsidR="00127D9B" w:rsidRPr="00DC284A">
          <w:pgSz w:w="11907" w:h="16840"/>
          <w:pgMar w:top="1134" w:right="1191" w:bottom="1134" w:left="1304" w:header="851" w:footer="992" w:gutter="0"/>
          <w:pgNumType w:fmt="numberInDash"/>
          <w:cols w:space="720"/>
          <w:docGrid w:linePitch="380" w:charSpace="-5735"/>
        </w:sectPr>
      </w:pPr>
      <w:bookmarkStart w:id="382" w:name="_Toc10140"/>
      <w:bookmarkStart w:id="383" w:name="_Toc6741"/>
      <w:bookmarkStart w:id="384" w:name="_Toc10004"/>
      <w:bookmarkStart w:id="385" w:name="_Toc20028"/>
      <w:bookmarkStart w:id="386" w:name="_Toc22807"/>
    </w:p>
    <w:p w:rsidR="00127D9B" w:rsidRPr="00DC284A" w:rsidRDefault="00784EBB">
      <w:pPr>
        <w:tabs>
          <w:tab w:val="left" w:pos="6300"/>
        </w:tabs>
        <w:snapToGrid w:val="0"/>
        <w:spacing w:line="400" w:lineRule="exact"/>
        <w:ind w:firstLineChars="200" w:firstLine="410"/>
        <w:outlineLvl w:val="0"/>
        <w:rPr>
          <w:rFonts w:ascii="仿宋" w:eastAsia="仿宋" w:hAnsi="仿宋" w:cs="仿宋"/>
          <w:b/>
          <w:spacing w:val="-18"/>
          <w:sz w:val="24"/>
          <w:szCs w:val="24"/>
        </w:rPr>
      </w:pPr>
      <w:r w:rsidRPr="00DC284A">
        <w:rPr>
          <w:rFonts w:ascii="仿宋" w:eastAsia="仿宋" w:hAnsi="仿宋" w:cs="仿宋" w:hint="eastAsia"/>
          <w:b/>
          <w:spacing w:val="-18"/>
          <w:sz w:val="24"/>
          <w:szCs w:val="24"/>
        </w:rPr>
        <w:lastRenderedPageBreak/>
        <w:t>一、经济文件</w:t>
      </w:r>
      <w:bookmarkEnd w:id="382"/>
      <w:bookmarkEnd w:id="383"/>
      <w:bookmarkEnd w:id="384"/>
      <w:bookmarkEnd w:id="385"/>
      <w:bookmarkEnd w:id="386"/>
    </w:p>
    <w:p w:rsidR="00127D9B" w:rsidRPr="00DC284A" w:rsidRDefault="00784EBB">
      <w:pPr>
        <w:spacing w:line="400" w:lineRule="exact"/>
        <w:ind w:firstLineChars="1670" w:firstLine="3423"/>
        <w:outlineLvl w:val="1"/>
        <w:rPr>
          <w:rFonts w:ascii="仿宋" w:eastAsia="仿宋" w:hAnsi="仿宋" w:cs="仿宋"/>
          <w:spacing w:val="-18"/>
          <w:sz w:val="24"/>
          <w:szCs w:val="24"/>
        </w:rPr>
      </w:pPr>
      <w:bookmarkStart w:id="387" w:name="_Toc9848"/>
      <w:bookmarkStart w:id="388" w:name="_Toc19895"/>
      <w:bookmarkStart w:id="389" w:name="_Toc4817"/>
      <w:bookmarkStart w:id="390" w:name="_Toc18293"/>
      <w:r w:rsidRPr="00DC284A">
        <w:rPr>
          <w:rFonts w:ascii="仿宋" w:eastAsia="仿宋" w:hAnsi="仿宋" w:cs="仿宋" w:hint="eastAsia"/>
          <w:b/>
          <w:spacing w:val="-18"/>
          <w:sz w:val="24"/>
          <w:szCs w:val="24"/>
        </w:rPr>
        <w:t>（一）询价报价函</w:t>
      </w:r>
      <w:bookmarkEnd w:id="387"/>
      <w:bookmarkEnd w:id="388"/>
      <w:bookmarkEnd w:id="389"/>
      <w:bookmarkEnd w:id="390"/>
    </w:p>
    <w:p w:rsidR="00127D9B" w:rsidRPr="00DC284A" w:rsidRDefault="00127D9B">
      <w:pPr>
        <w:tabs>
          <w:tab w:val="left" w:pos="6300"/>
        </w:tabs>
        <w:snapToGrid w:val="0"/>
        <w:spacing w:line="400" w:lineRule="exact"/>
        <w:ind w:firstLineChars="200" w:firstLine="410"/>
        <w:jc w:val="center"/>
        <w:rPr>
          <w:rFonts w:ascii="仿宋" w:eastAsia="仿宋" w:hAnsi="仿宋" w:cs="仿宋"/>
          <w:b/>
          <w:spacing w:val="-18"/>
          <w:sz w:val="24"/>
          <w:szCs w:val="24"/>
        </w:rPr>
      </w:pPr>
    </w:p>
    <w:p w:rsidR="00127D9B" w:rsidRPr="00DC284A" w:rsidRDefault="00784EBB">
      <w:pPr>
        <w:tabs>
          <w:tab w:val="left" w:pos="6300"/>
        </w:tabs>
        <w:snapToGrid w:val="0"/>
        <w:spacing w:line="312" w:lineRule="auto"/>
        <w:rPr>
          <w:rFonts w:ascii="仿宋" w:eastAsia="仿宋" w:hAnsi="仿宋" w:cs="仿宋"/>
          <w:spacing w:val="-18"/>
          <w:sz w:val="24"/>
          <w:szCs w:val="24"/>
          <w:u w:val="single"/>
        </w:rPr>
      </w:pPr>
      <w:r w:rsidRPr="00DC284A">
        <w:rPr>
          <w:rFonts w:ascii="仿宋" w:eastAsia="仿宋" w:hAnsi="仿宋" w:cs="仿宋" w:hint="eastAsia"/>
          <w:sz w:val="24"/>
          <w:szCs w:val="24"/>
          <w:u w:val="single"/>
        </w:rPr>
        <w:t>（重庆交通大学）</w:t>
      </w:r>
      <w:r w:rsidRPr="00DC284A">
        <w:rPr>
          <w:rFonts w:ascii="仿宋" w:eastAsia="仿宋" w:hAnsi="仿宋" w:cs="仿宋" w:hint="eastAsia"/>
          <w:sz w:val="24"/>
          <w:szCs w:val="24"/>
        </w:rPr>
        <w:t>：</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我方收到____________________________（询价项目名称）的询价通知书，经详细研究，决定参加该询价项目的报价。</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1.愿意按照询价通知书中的一切要求，提供本项目的交货及技术服务，项目报价（总价）为人民币大写：</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元整；人民币小写：</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元。</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2.我方现提交的响应文件为：电子响应文件壹份。</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3.我方承诺：本次报价的有效期为提交电子响应文件递交截止时间起90天。</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4.我方完全理解和接受贵方询价通知书的一切规定和要求及评审办法。</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5.在整个询价过程中，我方若有违规行为，接受按照《中华人民共和国政府采购法》和《询价通知书》之规定给予惩罚。</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6.我方若成为成交人，将按照最终报价结果签订合同，并且严格履行合同义务。本承诺函将成为合同不可分割的一部分，与合同具有同等的法律效力。</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7.我方同意按询价通知书规定，交纳询价通知书要求的保证金。</w:t>
      </w:r>
    </w:p>
    <w:p w:rsidR="00127D9B" w:rsidRPr="00DC284A" w:rsidRDefault="00784EBB">
      <w:pPr>
        <w:tabs>
          <w:tab w:val="left" w:pos="6300"/>
        </w:tabs>
        <w:snapToGrid w:val="0"/>
        <w:spacing w:line="312"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8.</w:t>
      </w:r>
      <w:r w:rsidRPr="00DC284A">
        <w:rPr>
          <w:rFonts w:ascii="仿宋" w:eastAsia="仿宋" w:hAnsi="仿宋" w:cs="仿宋" w:hint="eastAsia"/>
          <w:sz w:val="24"/>
          <w:szCs w:val="28"/>
        </w:rPr>
        <w:t>我方未</w:t>
      </w:r>
      <w:r w:rsidRPr="00DC284A">
        <w:rPr>
          <w:rFonts w:ascii="仿宋" w:eastAsia="仿宋" w:hAnsi="仿宋" w:cs="仿宋" w:hint="eastAsia"/>
          <w:sz w:val="24"/>
          <w:szCs w:val="24"/>
        </w:rPr>
        <w:t>为采购项目提供整体设计、规范编制或者项目管理、监理、检测等服务。</w:t>
      </w:r>
    </w:p>
    <w:p w:rsidR="00127D9B" w:rsidRPr="00DC284A" w:rsidRDefault="00784EBB">
      <w:pPr>
        <w:tabs>
          <w:tab w:val="left" w:pos="6300"/>
        </w:tabs>
        <w:snapToGrid w:val="0"/>
        <w:spacing w:line="312" w:lineRule="auto"/>
        <w:ind w:firstLine="570"/>
        <w:rPr>
          <w:rFonts w:ascii="仿宋" w:eastAsia="仿宋" w:hAnsi="仿宋" w:cs="仿宋"/>
          <w:sz w:val="24"/>
          <w:szCs w:val="24"/>
        </w:rPr>
      </w:pPr>
      <w:r w:rsidRPr="00DC284A">
        <w:rPr>
          <w:rFonts w:ascii="仿宋" w:eastAsia="仿宋" w:hAnsi="仿宋" w:cs="仿宋" w:hint="eastAsia"/>
          <w:sz w:val="24"/>
          <w:szCs w:val="24"/>
        </w:rPr>
        <w:t>供应商（公章）或自然人签署：</w:t>
      </w:r>
    </w:p>
    <w:p w:rsidR="00127D9B" w:rsidRPr="00DC284A" w:rsidRDefault="00784EBB">
      <w:pPr>
        <w:tabs>
          <w:tab w:val="left" w:pos="6300"/>
        </w:tabs>
        <w:snapToGrid w:val="0"/>
        <w:spacing w:line="312" w:lineRule="auto"/>
        <w:ind w:firstLine="570"/>
        <w:rPr>
          <w:rFonts w:ascii="仿宋" w:eastAsia="仿宋" w:hAnsi="仿宋" w:cs="仿宋"/>
          <w:sz w:val="24"/>
          <w:szCs w:val="24"/>
        </w:rPr>
      </w:pPr>
      <w:r w:rsidRPr="00DC284A">
        <w:rPr>
          <w:rFonts w:ascii="仿宋" w:eastAsia="仿宋" w:hAnsi="仿宋" w:cs="仿宋" w:hint="eastAsia"/>
          <w:sz w:val="24"/>
          <w:szCs w:val="24"/>
        </w:rPr>
        <w:t xml:space="preserve">地址：  </w:t>
      </w:r>
    </w:p>
    <w:p w:rsidR="00127D9B" w:rsidRPr="00DC284A" w:rsidRDefault="00784EBB">
      <w:pPr>
        <w:tabs>
          <w:tab w:val="left" w:pos="6300"/>
        </w:tabs>
        <w:snapToGrid w:val="0"/>
        <w:spacing w:line="312" w:lineRule="auto"/>
        <w:ind w:firstLine="570"/>
        <w:rPr>
          <w:rFonts w:ascii="仿宋" w:eastAsia="仿宋" w:hAnsi="仿宋" w:cs="仿宋"/>
          <w:sz w:val="24"/>
          <w:szCs w:val="24"/>
        </w:rPr>
      </w:pPr>
      <w:r w:rsidRPr="00DC284A">
        <w:rPr>
          <w:rFonts w:ascii="仿宋" w:eastAsia="仿宋" w:hAnsi="仿宋" w:cs="仿宋" w:hint="eastAsia"/>
          <w:sz w:val="24"/>
          <w:szCs w:val="24"/>
        </w:rPr>
        <w:t>电话：                           传真：</w:t>
      </w:r>
    </w:p>
    <w:p w:rsidR="00127D9B" w:rsidRPr="00DC284A" w:rsidRDefault="00784EBB">
      <w:pPr>
        <w:tabs>
          <w:tab w:val="left" w:pos="6300"/>
        </w:tabs>
        <w:snapToGrid w:val="0"/>
        <w:spacing w:line="312" w:lineRule="auto"/>
        <w:ind w:firstLine="570"/>
        <w:rPr>
          <w:rFonts w:ascii="仿宋" w:eastAsia="仿宋" w:hAnsi="仿宋" w:cs="仿宋"/>
          <w:sz w:val="24"/>
          <w:szCs w:val="24"/>
        </w:rPr>
      </w:pPr>
      <w:r w:rsidRPr="00DC284A">
        <w:rPr>
          <w:rFonts w:ascii="仿宋" w:eastAsia="仿宋" w:hAnsi="仿宋" w:cs="仿宋" w:hint="eastAsia"/>
          <w:sz w:val="24"/>
          <w:szCs w:val="24"/>
        </w:rPr>
        <w:t>网址：                           邮编：</w:t>
      </w:r>
    </w:p>
    <w:p w:rsidR="00127D9B" w:rsidRPr="00DC284A" w:rsidRDefault="00784EBB">
      <w:pPr>
        <w:tabs>
          <w:tab w:val="left" w:pos="6300"/>
        </w:tabs>
        <w:snapToGrid w:val="0"/>
        <w:spacing w:line="312" w:lineRule="auto"/>
        <w:ind w:firstLine="570"/>
        <w:rPr>
          <w:rFonts w:ascii="仿宋" w:eastAsia="仿宋" w:hAnsi="仿宋" w:cs="仿宋"/>
          <w:sz w:val="24"/>
          <w:szCs w:val="24"/>
        </w:rPr>
      </w:pPr>
      <w:r w:rsidRPr="00DC284A">
        <w:rPr>
          <w:rFonts w:ascii="仿宋" w:eastAsia="仿宋" w:hAnsi="仿宋" w:cs="仿宋" w:hint="eastAsia"/>
          <w:sz w:val="24"/>
          <w:szCs w:val="24"/>
        </w:rPr>
        <w:t>联系人：</w:t>
      </w:r>
    </w:p>
    <w:p w:rsidR="00127D9B" w:rsidRPr="00DC284A" w:rsidRDefault="00784EBB">
      <w:pPr>
        <w:snapToGrid w:val="0"/>
        <w:spacing w:line="312" w:lineRule="auto"/>
        <w:ind w:firstLineChars="200" w:firstLine="480"/>
        <w:rPr>
          <w:rFonts w:ascii="仿宋" w:eastAsia="仿宋" w:hAnsi="仿宋" w:cs="仿宋"/>
          <w:sz w:val="24"/>
          <w:szCs w:val="24"/>
        </w:rPr>
        <w:sectPr w:rsidR="00127D9B" w:rsidRPr="00DC284A">
          <w:pgSz w:w="11907" w:h="16840"/>
          <w:pgMar w:top="1134" w:right="1191" w:bottom="1134" w:left="1304" w:header="851" w:footer="992" w:gutter="0"/>
          <w:pgNumType w:fmt="numberInDash"/>
          <w:cols w:space="720"/>
          <w:docGrid w:linePitch="380" w:charSpace="-5735"/>
        </w:sectPr>
      </w:pPr>
      <w:r w:rsidRPr="00DC284A">
        <w:rPr>
          <w:rFonts w:ascii="仿宋" w:eastAsia="仿宋" w:hAnsi="仿宋" w:cs="仿宋" w:hint="eastAsia"/>
          <w:sz w:val="24"/>
          <w:szCs w:val="24"/>
        </w:rPr>
        <w:t xml:space="preserve">                               年   月   日</w:t>
      </w:r>
    </w:p>
    <w:p w:rsidR="00127D9B" w:rsidRPr="00DC284A" w:rsidRDefault="00784EBB">
      <w:pPr>
        <w:outlineLvl w:val="0"/>
        <w:rPr>
          <w:rFonts w:ascii="仿宋" w:eastAsia="仿宋" w:hAnsi="仿宋" w:cs="仿宋"/>
          <w:b/>
          <w:bCs/>
        </w:rPr>
      </w:pPr>
      <w:bookmarkStart w:id="391" w:name="_Toc14166"/>
      <w:bookmarkStart w:id="392" w:name="_Toc31577"/>
      <w:bookmarkStart w:id="393" w:name="_Toc8167"/>
      <w:bookmarkStart w:id="394" w:name="_Toc23396"/>
      <w:bookmarkStart w:id="395" w:name="_Toc25704"/>
      <w:bookmarkStart w:id="396" w:name="_Toc775"/>
      <w:r w:rsidRPr="00DC284A">
        <w:rPr>
          <w:rFonts w:ascii="仿宋" w:eastAsia="仿宋" w:hAnsi="仿宋" w:cs="仿宋" w:hint="eastAsia"/>
          <w:b/>
          <w:bCs/>
        </w:rPr>
        <w:lastRenderedPageBreak/>
        <w:t>二、技术（质量）部分</w:t>
      </w:r>
      <w:bookmarkEnd w:id="391"/>
      <w:bookmarkEnd w:id="392"/>
      <w:bookmarkEnd w:id="393"/>
      <w:bookmarkEnd w:id="394"/>
      <w:bookmarkEnd w:id="395"/>
      <w:bookmarkEnd w:id="396"/>
    </w:p>
    <w:p w:rsidR="00127D9B" w:rsidRPr="00DC284A" w:rsidRDefault="00784EBB">
      <w:pPr>
        <w:tabs>
          <w:tab w:val="left" w:pos="6300"/>
        </w:tabs>
        <w:snapToGrid w:val="0"/>
        <w:spacing w:line="400" w:lineRule="exact"/>
        <w:ind w:firstLineChars="200" w:firstLine="480"/>
        <w:jc w:val="left"/>
        <w:outlineLvl w:val="1"/>
        <w:rPr>
          <w:rFonts w:ascii="仿宋" w:eastAsia="仿宋" w:hAnsi="仿宋" w:cs="仿宋"/>
          <w:sz w:val="24"/>
        </w:rPr>
      </w:pPr>
      <w:bookmarkStart w:id="397" w:name="_Toc22968"/>
      <w:bookmarkStart w:id="398" w:name="_Toc5975"/>
      <w:bookmarkStart w:id="399" w:name="_Toc3999"/>
      <w:bookmarkStart w:id="400" w:name="_Toc16708"/>
      <w:r w:rsidRPr="00DC284A">
        <w:rPr>
          <w:rFonts w:ascii="仿宋" w:eastAsia="仿宋" w:hAnsi="仿宋" w:cs="仿宋" w:hint="eastAsia"/>
          <w:sz w:val="24"/>
        </w:rPr>
        <w:t>（一）技术（质量）响应偏离表</w:t>
      </w:r>
      <w:bookmarkEnd w:id="397"/>
      <w:bookmarkEnd w:id="398"/>
      <w:bookmarkEnd w:id="399"/>
      <w:bookmarkEnd w:id="400"/>
    </w:p>
    <w:p w:rsidR="00127D9B" w:rsidRPr="00DC284A" w:rsidRDefault="00784EBB">
      <w:pPr>
        <w:spacing w:line="400" w:lineRule="exact"/>
        <w:ind w:firstLineChars="200" w:firstLine="408"/>
        <w:rPr>
          <w:rFonts w:ascii="仿宋" w:eastAsia="仿宋" w:hAnsi="仿宋" w:cs="仿宋"/>
          <w:sz w:val="24"/>
        </w:rPr>
      </w:pPr>
      <w:r w:rsidRPr="00DC284A">
        <w:rPr>
          <w:rFonts w:ascii="仿宋" w:eastAsia="仿宋" w:hAnsi="仿宋" w:cs="仿宋" w:hint="eastAsia"/>
          <w:spacing w:val="-18"/>
          <w:sz w:val="24"/>
          <w:szCs w:val="24"/>
        </w:rPr>
        <w:t>项目编号：</w:t>
      </w:r>
      <w:r w:rsidRPr="00DC284A">
        <w:rPr>
          <w:rFonts w:ascii="仿宋" w:eastAsia="仿宋" w:hAnsi="仿宋" w:cs="仿宋" w:hint="eastAsia"/>
          <w:sz w:val="24"/>
        </w:rPr>
        <w:t xml:space="preserve"> </w:t>
      </w:r>
    </w:p>
    <w:p w:rsidR="00127D9B" w:rsidRPr="00DC284A" w:rsidRDefault="00784EBB">
      <w:pPr>
        <w:spacing w:line="400" w:lineRule="exact"/>
        <w:ind w:firstLineChars="200" w:firstLine="408"/>
        <w:rPr>
          <w:rFonts w:ascii="仿宋" w:eastAsia="仿宋" w:hAnsi="仿宋" w:cs="仿宋"/>
          <w:spacing w:val="-18"/>
          <w:sz w:val="24"/>
          <w:szCs w:val="24"/>
        </w:rPr>
      </w:pPr>
      <w:r w:rsidRPr="00DC284A">
        <w:rPr>
          <w:rFonts w:ascii="仿宋" w:eastAsia="仿宋" w:hAnsi="仿宋" w:cs="仿宋" w:hint="eastAsia"/>
          <w:spacing w:val="-18"/>
          <w:sz w:val="24"/>
          <w:szCs w:val="24"/>
        </w:rPr>
        <w:t>项目名称：</w:t>
      </w:r>
    </w:p>
    <w:tbl>
      <w:tblPr>
        <w:tblW w:w="79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2844"/>
        <w:gridCol w:w="2952"/>
        <w:gridCol w:w="1467"/>
      </w:tblGrid>
      <w:tr w:rsidR="00127D9B" w:rsidRPr="00DC284A">
        <w:trPr>
          <w:trHeight w:val="422"/>
          <w:jc w:val="center"/>
        </w:trPr>
        <w:tc>
          <w:tcPr>
            <w:tcW w:w="641"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1"/>
              </w:rPr>
            </w:pPr>
            <w:r w:rsidRPr="00DC284A">
              <w:rPr>
                <w:rFonts w:ascii="仿宋" w:eastAsia="仿宋" w:hAnsi="仿宋" w:cs="仿宋" w:hint="eastAsia"/>
                <w:b/>
                <w:sz w:val="21"/>
                <w:szCs w:val="21"/>
              </w:rPr>
              <w:t>序号</w:t>
            </w:r>
          </w:p>
        </w:tc>
        <w:tc>
          <w:tcPr>
            <w:tcW w:w="2844"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1"/>
              </w:rPr>
            </w:pPr>
            <w:r w:rsidRPr="00DC284A">
              <w:rPr>
                <w:rFonts w:ascii="仿宋" w:eastAsia="仿宋" w:hAnsi="仿宋" w:cs="仿宋" w:hint="eastAsia"/>
                <w:b/>
                <w:sz w:val="21"/>
                <w:szCs w:val="21"/>
              </w:rPr>
              <w:t>采购需求</w:t>
            </w:r>
          </w:p>
        </w:tc>
        <w:tc>
          <w:tcPr>
            <w:tcW w:w="2952"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1"/>
              </w:rPr>
            </w:pPr>
            <w:r w:rsidRPr="00DC284A">
              <w:rPr>
                <w:rFonts w:ascii="仿宋" w:eastAsia="仿宋" w:hAnsi="仿宋" w:cs="仿宋" w:hint="eastAsia"/>
                <w:b/>
                <w:sz w:val="21"/>
                <w:szCs w:val="21"/>
              </w:rPr>
              <w:t>响应情况</w:t>
            </w:r>
          </w:p>
        </w:tc>
        <w:tc>
          <w:tcPr>
            <w:tcW w:w="1467"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1"/>
              </w:rPr>
            </w:pPr>
            <w:r w:rsidRPr="00DC284A">
              <w:rPr>
                <w:rFonts w:ascii="仿宋" w:eastAsia="仿宋" w:hAnsi="仿宋" w:cs="仿宋" w:hint="eastAsia"/>
                <w:b/>
                <w:sz w:val="21"/>
                <w:szCs w:val="21"/>
              </w:rPr>
              <w:t>差异说明</w:t>
            </w: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784EBB">
            <w:pPr>
              <w:tabs>
                <w:tab w:val="left" w:pos="6300"/>
              </w:tabs>
              <w:snapToGrid w:val="0"/>
              <w:spacing w:line="400" w:lineRule="exact"/>
              <w:jc w:val="center"/>
              <w:rPr>
                <w:rFonts w:ascii="仿宋" w:eastAsia="仿宋" w:hAnsi="仿宋" w:cs="仿宋"/>
                <w:sz w:val="21"/>
                <w:szCs w:val="21"/>
              </w:rPr>
            </w:pPr>
            <w:r w:rsidRPr="00DC284A">
              <w:rPr>
                <w:rFonts w:ascii="仿宋" w:eastAsia="仿宋" w:hAnsi="仿宋" w:cs="仿宋" w:hint="eastAsia"/>
                <w:sz w:val="21"/>
                <w:szCs w:val="21"/>
              </w:rPr>
              <w:t>提醒：请注明技术参数或具体内容以及响应文件中技术参数或具体内容的位置（页码）</w:t>
            </w: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r w:rsidR="00127D9B" w:rsidRPr="00DC284A">
        <w:trPr>
          <w:trHeight w:val="491"/>
          <w:jc w:val="center"/>
        </w:trPr>
        <w:tc>
          <w:tcPr>
            <w:tcW w:w="6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844"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295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c>
          <w:tcPr>
            <w:tcW w:w="1467"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1"/>
              </w:rPr>
            </w:pPr>
          </w:p>
        </w:tc>
      </w:tr>
    </w:tbl>
    <w:p w:rsidR="00127D9B" w:rsidRPr="00DC284A" w:rsidRDefault="00127D9B">
      <w:pPr>
        <w:spacing w:line="400" w:lineRule="exact"/>
        <w:ind w:firstLineChars="250" w:firstLine="600"/>
        <w:rPr>
          <w:rFonts w:ascii="仿宋" w:eastAsia="仿宋" w:hAnsi="仿宋" w:cs="仿宋"/>
          <w:sz w:val="24"/>
          <w:szCs w:val="28"/>
        </w:rPr>
      </w:pPr>
    </w:p>
    <w:p w:rsidR="00127D9B" w:rsidRPr="00DC284A" w:rsidRDefault="00784EBB">
      <w:pPr>
        <w:spacing w:line="400" w:lineRule="exact"/>
        <w:ind w:firstLineChars="250" w:firstLine="600"/>
        <w:rPr>
          <w:rFonts w:ascii="仿宋" w:eastAsia="仿宋" w:hAnsi="仿宋" w:cs="仿宋"/>
          <w:sz w:val="24"/>
          <w:szCs w:val="28"/>
        </w:rPr>
      </w:pPr>
      <w:r w:rsidRPr="00DC284A">
        <w:rPr>
          <w:rFonts w:ascii="仿宋" w:eastAsia="仿宋" w:hAnsi="仿宋" w:cs="仿宋" w:hint="eastAsia"/>
          <w:sz w:val="24"/>
          <w:szCs w:val="28"/>
        </w:rPr>
        <w:t xml:space="preserve">供应商：                      </w:t>
      </w:r>
      <w:r w:rsidRPr="00DC284A">
        <w:rPr>
          <w:rFonts w:ascii="仿宋" w:eastAsia="仿宋" w:hAnsi="仿宋" w:cs="仿宋" w:hint="eastAsia"/>
          <w:sz w:val="24"/>
          <w:szCs w:val="24"/>
        </w:rPr>
        <w:t>法定代表人（或其授权代表）或自然人</w:t>
      </w:r>
      <w:r w:rsidRPr="00DC284A">
        <w:rPr>
          <w:rFonts w:ascii="仿宋" w:eastAsia="仿宋" w:hAnsi="仿宋" w:cs="仿宋" w:hint="eastAsia"/>
          <w:sz w:val="24"/>
          <w:szCs w:val="28"/>
        </w:rPr>
        <w:t>：</w:t>
      </w:r>
    </w:p>
    <w:p w:rsidR="00127D9B" w:rsidRPr="00DC284A" w:rsidRDefault="00784EBB">
      <w:pPr>
        <w:spacing w:line="400" w:lineRule="exact"/>
        <w:rPr>
          <w:rFonts w:ascii="仿宋" w:eastAsia="仿宋" w:hAnsi="仿宋" w:cs="仿宋"/>
          <w:sz w:val="24"/>
          <w:szCs w:val="28"/>
        </w:rPr>
      </w:pPr>
      <w:r w:rsidRPr="00DC284A">
        <w:rPr>
          <w:rFonts w:ascii="仿宋" w:eastAsia="仿宋" w:hAnsi="仿宋" w:cs="仿宋" w:hint="eastAsia"/>
          <w:sz w:val="24"/>
          <w:szCs w:val="28"/>
        </w:rPr>
        <w:t>（供应商公章）                               （</w:t>
      </w:r>
      <w:r w:rsidRPr="00DC284A">
        <w:rPr>
          <w:rFonts w:ascii="仿宋" w:eastAsia="仿宋" w:hAnsi="仿宋" w:cs="仿宋" w:hint="eastAsia"/>
          <w:sz w:val="24"/>
          <w:szCs w:val="24"/>
        </w:rPr>
        <w:t>签署</w:t>
      </w:r>
      <w:r w:rsidRPr="00DC284A">
        <w:rPr>
          <w:rFonts w:ascii="仿宋" w:eastAsia="仿宋" w:hAnsi="仿宋" w:cs="仿宋" w:hint="eastAsia"/>
          <w:sz w:val="24"/>
          <w:szCs w:val="28"/>
        </w:rPr>
        <w:t>或盖章）</w:t>
      </w:r>
    </w:p>
    <w:p w:rsidR="00127D9B" w:rsidRPr="00DC284A" w:rsidRDefault="00784EBB">
      <w:pPr>
        <w:tabs>
          <w:tab w:val="left" w:pos="6300"/>
        </w:tabs>
        <w:snapToGrid w:val="0"/>
        <w:spacing w:line="400" w:lineRule="exact"/>
        <w:ind w:firstLine="570"/>
        <w:rPr>
          <w:rFonts w:ascii="仿宋" w:eastAsia="仿宋" w:hAnsi="仿宋" w:cs="仿宋"/>
          <w:sz w:val="24"/>
        </w:rPr>
      </w:pPr>
      <w:r w:rsidRPr="00DC284A">
        <w:rPr>
          <w:rFonts w:ascii="仿宋" w:eastAsia="仿宋" w:hAnsi="仿宋" w:cs="仿宋" w:hint="eastAsia"/>
          <w:sz w:val="24"/>
          <w:szCs w:val="28"/>
        </w:rPr>
        <w:t xml:space="preserve">                                      年     月     日</w:t>
      </w:r>
    </w:p>
    <w:p w:rsidR="00127D9B" w:rsidRPr="00DC284A" w:rsidRDefault="00784EBB">
      <w:pPr>
        <w:tabs>
          <w:tab w:val="left" w:pos="6300"/>
        </w:tabs>
        <w:snapToGrid w:val="0"/>
        <w:spacing w:line="400" w:lineRule="exact"/>
        <w:ind w:firstLineChars="200" w:firstLine="480"/>
        <w:rPr>
          <w:rFonts w:ascii="仿宋" w:eastAsia="仿宋" w:hAnsi="仿宋" w:cs="仿宋"/>
          <w:sz w:val="24"/>
        </w:rPr>
      </w:pPr>
      <w:r w:rsidRPr="00DC284A">
        <w:rPr>
          <w:rFonts w:ascii="仿宋" w:eastAsia="仿宋" w:hAnsi="仿宋" w:cs="仿宋" w:hint="eastAsia"/>
          <w:sz w:val="24"/>
        </w:rPr>
        <w:t>注：</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w:t>
      </w:r>
      <w:r w:rsidRPr="00DC284A">
        <w:rPr>
          <w:rFonts w:ascii="仿宋" w:eastAsia="仿宋" w:hAnsi="仿宋" w:cs="仿宋" w:hint="eastAsia"/>
          <w:sz w:val="24"/>
        </w:rPr>
        <w:t>.本表即为对本项目</w:t>
      </w:r>
      <w:r w:rsidRPr="00DC284A">
        <w:rPr>
          <w:rFonts w:ascii="仿宋" w:eastAsia="仿宋" w:hAnsi="仿宋" w:cs="仿宋" w:hint="eastAsia"/>
          <w:sz w:val="24"/>
          <w:szCs w:val="24"/>
        </w:rPr>
        <w:t>“第二篇  询价项目技术（质量）需求</w:t>
      </w:r>
      <w:r w:rsidRPr="00DC284A">
        <w:rPr>
          <w:rFonts w:ascii="仿宋" w:eastAsia="仿宋" w:hAnsi="仿宋" w:cs="仿宋" w:hint="eastAsia"/>
          <w:sz w:val="24"/>
        </w:rPr>
        <w:t>”中所列条款进行比较和响应</w:t>
      </w:r>
      <w:r w:rsidRPr="00DC284A">
        <w:rPr>
          <w:rFonts w:ascii="仿宋" w:eastAsia="仿宋" w:hAnsi="仿宋" w:cs="仿宋" w:hint="eastAsia"/>
          <w:sz w:val="24"/>
          <w:szCs w:val="24"/>
        </w:rPr>
        <w:t>；</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2.本表可扩展；</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3.可附相关技术支撑材料（格式自拟）。</w:t>
      </w:r>
    </w:p>
    <w:p w:rsidR="00127D9B" w:rsidRPr="00DC284A" w:rsidRDefault="00784EBB">
      <w:pPr>
        <w:tabs>
          <w:tab w:val="left" w:pos="6300"/>
        </w:tabs>
        <w:snapToGrid w:val="0"/>
        <w:spacing w:line="400" w:lineRule="exact"/>
        <w:ind w:firstLineChars="200" w:firstLine="480"/>
        <w:rPr>
          <w:rFonts w:ascii="仿宋" w:eastAsia="仿宋" w:hAnsi="仿宋" w:cs="仿宋"/>
          <w:sz w:val="24"/>
        </w:rPr>
      </w:pPr>
      <w:r w:rsidRPr="00DC284A">
        <w:rPr>
          <w:rFonts w:ascii="仿宋" w:eastAsia="仿宋" w:hAnsi="仿宋" w:cs="仿宋" w:hint="eastAsia"/>
          <w:sz w:val="24"/>
          <w:szCs w:val="24"/>
        </w:rPr>
        <w:t>4.响应情况栏中应当注明技术参数或具体内容，且必须标注响应文件中技术参数或具体内容的位置（页码）。</w:t>
      </w: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784EBB">
      <w:pPr>
        <w:tabs>
          <w:tab w:val="left" w:pos="6300"/>
        </w:tabs>
        <w:snapToGrid w:val="0"/>
        <w:spacing w:line="400" w:lineRule="exact"/>
        <w:outlineLvl w:val="1"/>
        <w:rPr>
          <w:rFonts w:ascii="仿宋" w:eastAsia="仿宋" w:hAnsi="仿宋" w:cs="仿宋"/>
          <w:sz w:val="24"/>
        </w:rPr>
      </w:pPr>
      <w:bookmarkStart w:id="401" w:name="_Toc26199"/>
      <w:bookmarkStart w:id="402" w:name="_Toc10886"/>
      <w:bookmarkStart w:id="403" w:name="_Toc4813"/>
      <w:bookmarkStart w:id="404" w:name="_Toc22394"/>
      <w:r w:rsidRPr="00DC284A">
        <w:rPr>
          <w:rFonts w:ascii="仿宋" w:eastAsia="仿宋" w:hAnsi="仿宋" w:cs="仿宋" w:hint="eastAsia"/>
          <w:sz w:val="24"/>
        </w:rPr>
        <w:t>（二）</w:t>
      </w:r>
      <w:r w:rsidRPr="00DC284A">
        <w:rPr>
          <w:rFonts w:ascii="仿宋" w:eastAsia="仿宋" w:hAnsi="仿宋" w:cs="仿宋" w:hint="eastAsia"/>
          <w:sz w:val="24"/>
          <w:szCs w:val="24"/>
        </w:rPr>
        <w:t>其他资料（格式自拟）</w:t>
      </w:r>
      <w:bookmarkStart w:id="405" w:name="_Toc3057"/>
      <w:bookmarkEnd w:id="401"/>
      <w:bookmarkEnd w:id="402"/>
      <w:bookmarkEnd w:id="403"/>
      <w:bookmarkEnd w:id="404"/>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127D9B">
      <w:pPr>
        <w:tabs>
          <w:tab w:val="left" w:pos="6300"/>
        </w:tabs>
        <w:snapToGrid w:val="0"/>
        <w:spacing w:line="400" w:lineRule="exact"/>
        <w:rPr>
          <w:rFonts w:ascii="仿宋" w:eastAsia="仿宋" w:hAnsi="仿宋" w:cs="仿宋"/>
          <w:sz w:val="24"/>
        </w:rPr>
      </w:pPr>
    </w:p>
    <w:p w:rsidR="00127D9B" w:rsidRPr="00DC284A" w:rsidRDefault="00784EBB">
      <w:pPr>
        <w:outlineLvl w:val="0"/>
        <w:rPr>
          <w:rFonts w:ascii="仿宋" w:eastAsia="仿宋" w:hAnsi="仿宋" w:cs="仿宋"/>
          <w:b/>
          <w:bCs/>
          <w:sz w:val="24"/>
          <w:szCs w:val="24"/>
        </w:rPr>
      </w:pPr>
      <w:bookmarkStart w:id="406" w:name="_Toc5365"/>
      <w:bookmarkStart w:id="407" w:name="_Toc31097"/>
      <w:bookmarkStart w:id="408" w:name="_Toc23383"/>
      <w:bookmarkStart w:id="409" w:name="_Toc3405"/>
      <w:bookmarkStart w:id="410" w:name="_Toc1035"/>
      <w:r w:rsidRPr="00DC284A">
        <w:rPr>
          <w:rFonts w:ascii="仿宋" w:eastAsia="仿宋" w:hAnsi="仿宋" w:cs="仿宋" w:hint="eastAsia"/>
          <w:b/>
          <w:bCs/>
          <w:sz w:val="24"/>
          <w:szCs w:val="24"/>
        </w:rPr>
        <w:t>三、商务部分</w:t>
      </w:r>
      <w:bookmarkEnd w:id="405"/>
      <w:bookmarkEnd w:id="406"/>
      <w:bookmarkEnd w:id="407"/>
      <w:bookmarkEnd w:id="408"/>
      <w:bookmarkEnd w:id="409"/>
      <w:bookmarkEnd w:id="410"/>
    </w:p>
    <w:p w:rsidR="00127D9B" w:rsidRPr="00DC284A" w:rsidRDefault="00784EBB">
      <w:pPr>
        <w:spacing w:line="400" w:lineRule="exact"/>
        <w:ind w:firstLineChars="200" w:firstLine="480"/>
        <w:outlineLvl w:val="1"/>
        <w:rPr>
          <w:rFonts w:ascii="仿宋" w:eastAsia="仿宋" w:hAnsi="仿宋" w:cs="仿宋"/>
          <w:sz w:val="24"/>
          <w:szCs w:val="24"/>
        </w:rPr>
      </w:pPr>
      <w:bookmarkStart w:id="411" w:name="_Toc21151"/>
      <w:bookmarkStart w:id="412" w:name="_Toc18516"/>
      <w:bookmarkStart w:id="413" w:name="_Toc8066"/>
      <w:bookmarkStart w:id="414" w:name="_Toc15863"/>
      <w:r w:rsidRPr="00DC284A">
        <w:rPr>
          <w:rFonts w:ascii="仿宋" w:eastAsia="仿宋" w:hAnsi="仿宋" w:cs="仿宋" w:hint="eastAsia"/>
          <w:sz w:val="24"/>
          <w:szCs w:val="24"/>
        </w:rPr>
        <w:t>（一）商务响应偏离表</w:t>
      </w:r>
      <w:bookmarkEnd w:id="411"/>
      <w:bookmarkEnd w:id="412"/>
      <w:bookmarkEnd w:id="413"/>
      <w:bookmarkEnd w:id="414"/>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784EBB">
      <w:pPr>
        <w:spacing w:line="400" w:lineRule="exact"/>
        <w:ind w:firstLineChars="200" w:firstLine="408"/>
        <w:rPr>
          <w:rFonts w:ascii="仿宋" w:eastAsia="仿宋" w:hAnsi="仿宋" w:cs="仿宋"/>
          <w:sz w:val="24"/>
        </w:rPr>
      </w:pPr>
      <w:r w:rsidRPr="00DC284A">
        <w:rPr>
          <w:rFonts w:ascii="仿宋" w:eastAsia="仿宋" w:hAnsi="仿宋" w:cs="仿宋" w:hint="eastAsia"/>
          <w:spacing w:val="-18"/>
          <w:sz w:val="24"/>
          <w:szCs w:val="24"/>
        </w:rPr>
        <w:t>项目编号：</w:t>
      </w:r>
      <w:r w:rsidRPr="00DC284A">
        <w:rPr>
          <w:rFonts w:ascii="仿宋" w:eastAsia="仿宋" w:hAnsi="仿宋" w:cs="仿宋" w:hint="eastAsia"/>
          <w:sz w:val="24"/>
        </w:rPr>
        <w:t xml:space="preserve"> </w:t>
      </w:r>
    </w:p>
    <w:p w:rsidR="00127D9B" w:rsidRPr="00DC284A" w:rsidRDefault="00784EBB">
      <w:pPr>
        <w:spacing w:line="400" w:lineRule="exact"/>
        <w:ind w:firstLineChars="200" w:firstLine="408"/>
        <w:rPr>
          <w:rFonts w:ascii="仿宋" w:eastAsia="仿宋" w:hAnsi="仿宋" w:cs="仿宋"/>
          <w:spacing w:val="-18"/>
          <w:sz w:val="24"/>
          <w:szCs w:val="24"/>
        </w:rPr>
      </w:pPr>
      <w:r w:rsidRPr="00DC284A">
        <w:rPr>
          <w:rFonts w:ascii="仿宋" w:eastAsia="仿宋" w:hAnsi="仿宋" w:cs="仿宋" w:hint="eastAsia"/>
          <w:spacing w:val="-18"/>
          <w:sz w:val="24"/>
          <w:szCs w:val="24"/>
        </w:rPr>
        <w:t>项目名称：</w:t>
      </w:r>
    </w:p>
    <w:tbl>
      <w:tblPr>
        <w:tblW w:w="82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2"/>
        <w:gridCol w:w="2393"/>
        <w:gridCol w:w="3229"/>
        <w:gridCol w:w="1141"/>
      </w:tblGrid>
      <w:tr w:rsidR="00127D9B" w:rsidRPr="00DC284A">
        <w:trPr>
          <w:trHeight w:val="559"/>
        </w:trPr>
        <w:tc>
          <w:tcPr>
            <w:tcW w:w="1512"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4"/>
              </w:rPr>
            </w:pPr>
            <w:r w:rsidRPr="00DC284A">
              <w:rPr>
                <w:rFonts w:ascii="仿宋" w:eastAsia="仿宋" w:hAnsi="仿宋" w:cs="仿宋" w:hint="eastAsia"/>
                <w:b/>
                <w:sz w:val="21"/>
                <w:szCs w:val="24"/>
              </w:rPr>
              <w:t>序号</w:t>
            </w:r>
          </w:p>
        </w:tc>
        <w:tc>
          <w:tcPr>
            <w:tcW w:w="2393"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4"/>
              </w:rPr>
            </w:pPr>
            <w:r w:rsidRPr="00DC284A">
              <w:rPr>
                <w:rFonts w:ascii="仿宋" w:eastAsia="仿宋" w:hAnsi="仿宋" w:cs="仿宋" w:hint="eastAsia"/>
                <w:b/>
                <w:sz w:val="21"/>
                <w:szCs w:val="24"/>
              </w:rPr>
              <w:t>采购需求</w:t>
            </w:r>
          </w:p>
        </w:tc>
        <w:tc>
          <w:tcPr>
            <w:tcW w:w="3229"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4"/>
              </w:rPr>
            </w:pPr>
            <w:r w:rsidRPr="00DC284A">
              <w:rPr>
                <w:rFonts w:ascii="仿宋" w:eastAsia="仿宋" w:hAnsi="仿宋" w:cs="仿宋" w:hint="eastAsia"/>
                <w:b/>
                <w:sz w:val="21"/>
                <w:szCs w:val="24"/>
              </w:rPr>
              <w:t>响应情况</w:t>
            </w:r>
          </w:p>
        </w:tc>
        <w:tc>
          <w:tcPr>
            <w:tcW w:w="1141" w:type="dxa"/>
            <w:vAlign w:val="center"/>
          </w:tcPr>
          <w:p w:rsidR="00127D9B" w:rsidRPr="00DC284A" w:rsidRDefault="00784EBB">
            <w:pPr>
              <w:tabs>
                <w:tab w:val="left" w:pos="6300"/>
              </w:tabs>
              <w:snapToGrid w:val="0"/>
              <w:spacing w:line="400" w:lineRule="exact"/>
              <w:jc w:val="center"/>
              <w:rPr>
                <w:rFonts w:ascii="仿宋" w:eastAsia="仿宋" w:hAnsi="仿宋" w:cs="仿宋"/>
                <w:b/>
                <w:sz w:val="21"/>
                <w:szCs w:val="24"/>
              </w:rPr>
            </w:pPr>
            <w:r w:rsidRPr="00DC284A">
              <w:rPr>
                <w:rFonts w:ascii="仿宋" w:eastAsia="仿宋" w:hAnsi="仿宋" w:cs="仿宋" w:hint="eastAsia"/>
                <w:b/>
                <w:sz w:val="21"/>
                <w:szCs w:val="21"/>
              </w:rPr>
              <w:t>差异说明</w:t>
            </w:r>
          </w:p>
        </w:tc>
      </w:tr>
      <w:tr w:rsidR="00127D9B" w:rsidRPr="00DC284A">
        <w:trPr>
          <w:trHeight w:val="487"/>
        </w:trPr>
        <w:tc>
          <w:tcPr>
            <w:tcW w:w="151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2393"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3229" w:type="dxa"/>
            <w:vAlign w:val="center"/>
          </w:tcPr>
          <w:p w:rsidR="00127D9B" w:rsidRPr="00DC284A" w:rsidRDefault="00784EBB">
            <w:pPr>
              <w:tabs>
                <w:tab w:val="left" w:pos="6300"/>
              </w:tabs>
              <w:snapToGrid w:val="0"/>
              <w:spacing w:line="400" w:lineRule="exact"/>
              <w:jc w:val="center"/>
              <w:rPr>
                <w:rFonts w:ascii="仿宋" w:eastAsia="仿宋" w:hAnsi="仿宋" w:cs="仿宋"/>
                <w:sz w:val="21"/>
                <w:szCs w:val="24"/>
              </w:rPr>
            </w:pPr>
            <w:r w:rsidRPr="00DC284A">
              <w:rPr>
                <w:rFonts w:ascii="仿宋" w:eastAsia="仿宋" w:hAnsi="仿宋" w:cs="仿宋" w:hint="eastAsia"/>
                <w:sz w:val="21"/>
                <w:szCs w:val="21"/>
              </w:rPr>
              <w:t>提醒：请注明具体内容以及响应文件中具体内容的位置（页码）</w:t>
            </w:r>
          </w:p>
        </w:tc>
        <w:tc>
          <w:tcPr>
            <w:tcW w:w="11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r>
      <w:tr w:rsidR="00127D9B" w:rsidRPr="00DC284A">
        <w:trPr>
          <w:trHeight w:val="473"/>
        </w:trPr>
        <w:tc>
          <w:tcPr>
            <w:tcW w:w="151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2393"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3229"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11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r>
      <w:tr w:rsidR="00127D9B" w:rsidRPr="00DC284A">
        <w:trPr>
          <w:trHeight w:val="460"/>
        </w:trPr>
        <w:tc>
          <w:tcPr>
            <w:tcW w:w="151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2393"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3229"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11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r>
      <w:tr w:rsidR="00127D9B" w:rsidRPr="00DC284A">
        <w:trPr>
          <w:trHeight w:val="459"/>
        </w:trPr>
        <w:tc>
          <w:tcPr>
            <w:tcW w:w="151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2393"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3229"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11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r>
      <w:tr w:rsidR="00127D9B" w:rsidRPr="00DC284A">
        <w:trPr>
          <w:trHeight w:val="449"/>
        </w:trPr>
        <w:tc>
          <w:tcPr>
            <w:tcW w:w="151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2393"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3229"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11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r>
      <w:tr w:rsidR="00127D9B" w:rsidRPr="00DC284A">
        <w:trPr>
          <w:trHeight w:val="483"/>
        </w:trPr>
        <w:tc>
          <w:tcPr>
            <w:tcW w:w="1512"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2393"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3229"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c>
          <w:tcPr>
            <w:tcW w:w="1141" w:type="dxa"/>
            <w:vAlign w:val="center"/>
          </w:tcPr>
          <w:p w:rsidR="00127D9B" w:rsidRPr="00DC284A" w:rsidRDefault="00127D9B">
            <w:pPr>
              <w:tabs>
                <w:tab w:val="left" w:pos="6300"/>
              </w:tabs>
              <w:snapToGrid w:val="0"/>
              <w:spacing w:line="400" w:lineRule="exact"/>
              <w:jc w:val="center"/>
              <w:rPr>
                <w:rFonts w:ascii="仿宋" w:eastAsia="仿宋" w:hAnsi="仿宋" w:cs="仿宋"/>
                <w:sz w:val="21"/>
                <w:szCs w:val="24"/>
              </w:rPr>
            </w:pPr>
          </w:p>
        </w:tc>
      </w:tr>
    </w:tbl>
    <w:p w:rsidR="00127D9B" w:rsidRPr="00DC284A" w:rsidRDefault="00127D9B">
      <w:pPr>
        <w:spacing w:line="400" w:lineRule="exact"/>
        <w:ind w:firstLineChars="250" w:firstLine="600"/>
        <w:rPr>
          <w:rFonts w:ascii="仿宋" w:eastAsia="仿宋" w:hAnsi="仿宋" w:cs="仿宋"/>
          <w:sz w:val="24"/>
          <w:szCs w:val="28"/>
        </w:rPr>
      </w:pPr>
    </w:p>
    <w:p w:rsidR="00127D9B" w:rsidRPr="00DC284A" w:rsidRDefault="00127D9B">
      <w:pPr>
        <w:spacing w:line="400" w:lineRule="exact"/>
        <w:ind w:firstLineChars="250" w:firstLine="600"/>
        <w:rPr>
          <w:rFonts w:ascii="仿宋" w:eastAsia="仿宋" w:hAnsi="仿宋" w:cs="仿宋"/>
          <w:sz w:val="24"/>
          <w:szCs w:val="28"/>
        </w:rPr>
      </w:pPr>
    </w:p>
    <w:p w:rsidR="00127D9B" w:rsidRPr="00DC284A" w:rsidRDefault="00784EBB">
      <w:pPr>
        <w:spacing w:line="400" w:lineRule="exact"/>
        <w:rPr>
          <w:rFonts w:ascii="仿宋" w:eastAsia="仿宋" w:hAnsi="仿宋" w:cs="仿宋"/>
          <w:sz w:val="24"/>
          <w:szCs w:val="28"/>
        </w:rPr>
      </w:pPr>
      <w:r w:rsidRPr="00DC284A">
        <w:rPr>
          <w:rFonts w:ascii="仿宋" w:eastAsia="仿宋" w:hAnsi="仿宋" w:cs="仿宋" w:hint="eastAsia"/>
          <w:sz w:val="24"/>
          <w:szCs w:val="28"/>
        </w:rPr>
        <w:t xml:space="preserve">供应商：                    </w:t>
      </w:r>
      <w:r w:rsidRPr="00DC284A">
        <w:rPr>
          <w:rFonts w:ascii="仿宋" w:eastAsia="仿宋" w:hAnsi="仿宋" w:cs="仿宋" w:hint="eastAsia"/>
          <w:sz w:val="24"/>
          <w:szCs w:val="24"/>
        </w:rPr>
        <w:t>法定代表人（或其授权代表）或自然人</w:t>
      </w:r>
      <w:r w:rsidRPr="00DC284A">
        <w:rPr>
          <w:rFonts w:ascii="仿宋" w:eastAsia="仿宋" w:hAnsi="仿宋" w:cs="仿宋" w:hint="eastAsia"/>
          <w:sz w:val="24"/>
          <w:szCs w:val="28"/>
        </w:rPr>
        <w:t>：</w:t>
      </w:r>
    </w:p>
    <w:p w:rsidR="00127D9B" w:rsidRPr="00DC284A" w:rsidRDefault="00784EBB">
      <w:pPr>
        <w:spacing w:line="400" w:lineRule="exact"/>
        <w:rPr>
          <w:rFonts w:ascii="仿宋" w:eastAsia="仿宋" w:hAnsi="仿宋" w:cs="仿宋"/>
          <w:sz w:val="24"/>
          <w:szCs w:val="28"/>
        </w:rPr>
      </w:pPr>
      <w:r w:rsidRPr="00DC284A">
        <w:rPr>
          <w:rFonts w:ascii="仿宋" w:eastAsia="仿宋" w:hAnsi="仿宋" w:cs="仿宋" w:hint="eastAsia"/>
          <w:sz w:val="24"/>
          <w:szCs w:val="28"/>
        </w:rPr>
        <w:t>（供应商公章）                           （签署或盖章）</w:t>
      </w:r>
    </w:p>
    <w:p w:rsidR="00127D9B" w:rsidRPr="00DC284A" w:rsidRDefault="00784EBB">
      <w:pPr>
        <w:tabs>
          <w:tab w:val="left" w:pos="6300"/>
        </w:tabs>
        <w:snapToGrid w:val="0"/>
        <w:spacing w:line="400" w:lineRule="exact"/>
        <w:ind w:firstLine="570"/>
        <w:rPr>
          <w:rFonts w:ascii="仿宋" w:eastAsia="仿宋" w:hAnsi="仿宋" w:cs="仿宋"/>
          <w:sz w:val="24"/>
        </w:rPr>
      </w:pPr>
      <w:r w:rsidRPr="00DC284A">
        <w:rPr>
          <w:rFonts w:ascii="仿宋" w:eastAsia="仿宋" w:hAnsi="仿宋" w:cs="仿宋" w:hint="eastAsia"/>
          <w:sz w:val="24"/>
          <w:szCs w:val="28"/>
        </w:rPr>
        <w:t xml:space="preserve">                                    年     月     日</w:t>
      </w:r>
    </w:p>
    <w:p w:rsidR="00127D9B" w:rsidRPr="00DC284A" w:rsidRDefault="00127D9B">
      <w:pPr>
        <w:tabs>
          <w:tab w:val="left" w:pos="6300"/>
        </w:tabs>
        <w:snapToGrid w:val="0"/>
        <w:spacing w:line="400" w:lineRule="exact"/>
        <w:ind w:firstLineChars="200" w:firstLine="480"/>
        <w:rPr>
          <w:rFonts w:ascii="仿宋" w:eastAsia="仿宋" w:hAnsi="仿宋" w:cs="仿宋"/>
          <w:sz w:val="24"/>
        </w:rPr>
      </w:pPr>
    </w:p>
    <w:p w:rsidR="00127D9B" w:rsidRPr="00DC284A" w:rsidRDefault="00784EBB">
      <w:pPr>
        <w:tabs>
          <w:tab w:val="left" w:pos="6300"/>
        </w:tabs>
        <w:snapToGrid w:val="0"/>
        <w:spacing w:line="400" w:lineRule="exact"/>
        <w:ind w:firstLineChars="200" w:firstLine="480"/>
        <w:rPr>
          <w:rFonts w:ascii="仿宋" w:eastAsia="仿宋" w:hAnsi="仿宋" w:cs="仿宋"/>
          <w:sz w:val="24"/>
        </w:rPr>
      </w:pPr>
      <w:r w:rsidRPr="00DC284A">
        <w:rPr>
          <w:rFonts w:ascii="仿宋" w:eastAsia="仿宋" w:hAnsi="仿宋" w:cs="仿宋" w:hint="eastAsia"/>
          <w:sz w:val="24"/>
        </w:rPr>
        <w:t>注：</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1.本表即为对本项目“第三篇  商务需求”中所列条款进行比较和响应；</w:t>
      </w:r>
    </w:p>
    <w:p w:rsidR="00127D9B" w:rsidRPr="00DC284A" w:rsidRDefault="00784EBB">
      <w:pPr>
        <w:tabs>
          <w:tab w:val="left" w:pos="6300"/>
        </w:tabs>
        <w:snapToGrid w:val="0"/>
        <w:spacing w:line="400" w:lineRule="exact"/>
        <w:ind w:firstLineChars="200" w:firstLine="480"/>
        <w:rPr>
          <w:rFonts w:ascii="仿宋" w:eastAsia="仿宋" w:hAnsi="仿宋" w:cs="仿宋"/>
          <w:szCs w:val="28"/>
        </w:rPr>
      </w:pPr>
      <w:r w:rsidRPr="00DC284A">
        <w:rPr>
          <w:rFonts w:ascii="仿宋" w:eastAsia="仿宋" w:hAnsi="仿宋" w:cs="仿宋" w:hint="eastAsia"/>
          <w:sz w:val="24"/>
          <w:szCs w:val="24"/>
        </w:rPr>
        <w:t>2.本表可扩展。</w:t>
      </w:r>
    </w:p>
    <w:p w:rsidR="00127D9B" w:rsidRPr="00DC284A" w:rsidRDefault="00784EBB">
      <w:pPr>
        <w:spacing w:line="400" w:lineRule="exact"/>
        <w:ind w:firstLineChars="200" w:firstLine="480"/>
        <w:rPr>
          <w:rFonts w:ascii="仿宋" w:eastAsia="仿宋" w:hAnsi="仿宋" w:cs="仿宋"/>
          <w:szCs w:val="28"/>
        </w:rPr>
      </w:pPr>
      <w:r w:rsidRPr="00DC284A">
        <w:rPr>
          <w:rFonts w:ascii="仿宋" w:eastAsia="仿宋" w:hAnsi="仿宋" w:cs="仿宋" w:hint="eastAsia"/>
          <w:sz w:val="24"/>
          <w:szCs w:val="24"/>
        </w:rPr>
        <w:t>3.</w:t>
      </w:r>
      <w:r w:rsidRPr="00DC284A">
        <w:rPr>
          <w:rFonts w:ascii="仿宋" w:eastAsia="仿宋" w:hAnsi="仿宋" w:cs="仿宋" w:hint="eastAsia"/>
          <w:sz w:val="21"/>
          <w:szCs w:val="21"/>
        </w:rPr>
        <w:t>响应情况</w:t>
      </w:r>
      <w:r w:rsidRPr="00DC284A">
        <w:rPr>
          <w:rFonts w:ascii="仿宋" w:eastAsia="仿宋" w:hAnsi="仿宋" w:cs="仿宋" w:hint="eastAsia"/>
          <w:sz w:val="24"/>
          <w:szCs w:val="24"/>
        </w:rPr>
        <w:t>栏中应当注明技术参数或具体内容，且必须标注响应文件中技术参数或具体内容的位置（页码）。</w:t>
      </w: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ind w:firstLineChars="200" w:firstLine="560"/>
        <w:rPr>
          <w:rFonts w:ascii="仿宋" w:eastAsia="仿宋" w:hAnsi="仿宋" w:cs="仿宋"/>
          <w:szCs w:val="28"/>
        </w:rPr>
      </w:pPr>
    </w:p>
    <w:p w:rsidR="00127D9B" w:rsidRPr="00DC284A" w:rsidRDefault="00127D9B">
      <w:pPr>
        <w:spacing w:line="400" w:lineRule="exact"/>
        <w:rPr>
          <w:rFonts w:ascii="仿宋" w:eastAsia="仿宋" w:hAnsi="仿宋" w:cs="仿宋"/>
          <w:szCs w:val="28"/>
        </w:rPr>
      </w:pPr>
    </w:p>
    <w:p w:rsidR="00127D9B" w:rsidRPr="00DC284A" w:rsidRDefault="00127D9B">
      <w:pPr>
        <w:spacing w:line="400" w:lineRule="exact"/>
        <w:rPr>
          <w:rFonts w:ascii="仿宋" w:eastAsia="仿宋" w:hAnsi="仿宋" w:cs="仿宋"/>
          <w:szCs w:val="28"/>
        </w:rPr>
      </w:pPr>
    </w:p>
    <w:p w:rsidR="00127D9B" w:rsidRPr="00DC284A" w:rsidRDefault="00784EBB">
      <w:pPr>
        <w:spacing w:line="400" w:lineRule="exact"/>
        <w:ind w:firstLineChars="200" w:firstLine="480"/>
        <w:outlineLvl w:val="1"/>
        <w:rPr>
          <w:rFonts w:ascii="仿宋" w:eastAsia="仿宋" w:hAnsi="仿宋" w:cs="仿宋"/>
          <w:sz w:val="24"/>
          <w:szCs w:val="24"/>
        </w:rPr>
      </w:pPr>
      <w:bookmarkStart w:id="415" w:name="_Toc7602"/>
      <w:bookmarkStart w:id="416" w:name="_Toc23119"/>
      <w:bookmarkStart w:id="417" w:name="_Toc10719"/>
      <w:bookmarkStart w:id="418" w:name="_Toc12230"/>
      <w:r w:rsidRPr="00DC284A">
        <w:rPr>
          <w:rFonts w:ascii="仿宋" w:eastAsia="仿宋" w:hAnsi="仿宋" w:cs="仿宋" w:hint="eastAsia"/>
          <w:sz w:val="24"/>
          <w:szCs w:val="24"/>
        </w:rPr>
        <w:t>（二）其它优惠承诺（格式自拟）</w:t>
      </w:r>
      <w:bookmarkEnd w:id="415"/>
      <w:bookmarkEnd w:id="416"/>
      <w:bookmarkEnd w:id="417"/>
      <w:bookmarkEnd w:id="418"/>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spacing w:line="400" w:lineRule="exact"/>
        <w:ind w:firstLineChars="200" w:firstLine="480"/>
        <w:rPr>
          <w:rFonts w:ascii="仿宋" w:eastAsia="仿宋" w:hAnsi="仿宋" w:cs="仿宋"/>
          <w:sz w:val="24"/>
          <w:szCs w:val="24"/>
        </w:rPr>
      </w:pPr>
    </w:p>
    <w:p w:rsidR="00127D9B" w:rsidRPr="00DC284A" w:rsidRDefault="00127D9B">
      <w:pPr>
        <w:tabs>
          <w:tab w:val="left" w:pos="1764"/>
        </w:tabs>
        <w:snapToGrid w:val="0"/>
        <w:spacing w:line="400" w:lineRule="exact"/>
        <w:rPr>
          <w:rFonts w:ascii="仿宋" w:eastAsia="仿宋" w:hAnsi="仿宋" w:cs="仿宋"/>
          <w:szCs w:val="28"/>
        </w:rPr>
      </w:pPr>
    </w:p>
    <w:p w:rsidR="00127D9B" w:rsidRPr="00DC284A" w:rsidRDefault="00784EBB">
      <w:pPr>
        <w:spacing w:line="400" w:lineRule="exact"/>
        <w:ind w:right="560"/>
        <w:outlineLvl w:val="0"/>
        <w:rPr>
          <w:rFonts w:ascii="仿宋" w:eastAsia="仿宋" w:hAnsi="仿宋" w:cs="仿宋"/>
          <w:b/>
          <w:spacing w:val="-18"/>
          <w:sz w:val="24"/>
          <w:szCs w:val="24"/>
        </w:rPr>
      </w:pPr>
      <w:bookmarkStart w:id="419" w:name="_Toc17804"/>
      <w:bookmarkStart w:id="420" w:name="_Toc22204"/>
      <w:bookmarkStart w:id="421" w:name="_Toc21968"/>
      <w:bookmarkStart w:id="422" w:name="_Toc15632"/>
      <w:bookmarkStart w:id="423" w:name="_Toc3658"/>
      <w:r w:rsidRPr="00DC284A">
        <w:rPr>
          <w:rFonts w:ascii="仿宋" w:eastAsia="仿宋" w:hAnsi="仿宋" w:cs="仿宋" w:hint="eastAsia"/>
          <w:b/>
          <w:bCs/>
          <w:sz w:val="24"/>
          <w:szCs w:val="24"/>
        </w:rPr>
        <w:t>四、</w:t>
      </w:r>
      <w:r w:rsidRPr="00DC284A">
        <w:rPr>
          <w:rFonts w:ascii="仿宋" w:eastAsia="仿宋" w:hAnsi="仿宋" w:cs="仿宋" w:hint="eastAsia"/>
          <w:b/>
          <w:spacing w:val="-18"/>
          <w:sz w:val="24"/>
          <w:szCs w:val="24"/>
        </w:rPr>
        <w:t>资格文件</w:t>
      </w:r>
      <w:bookmarkEnd w:id="419"/>
      <w:bookmarkEnd w:id="420"/>
      <w:bookmarkEnd w:id="421"/>
      <w:bookmarkEnd w:id="422"/>
      <w:bookmarkEnd w:id="423"/>
    </w:p>
    <w:p w:rsidR="00127D9B" w:rsidRPr="00DC284A" w:rsidRDefault="00784EBB">
      <w:pPr>
        <w:spacing w:line="40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t>（一）法人营业执照（副本）或事业单位法人证书（副本）或个体工商户营业执照或有效的自然人身份证明或社会团体法人登记证书复印件</w:t>
      </w: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firstLineChars="1082" w:firstLine="2217"/>
        <w:rPr>
          <w:rFonts w:ascii="仿宋" w:eastAsia="仿宋" w:hAnsi="仿宋" w:cs="仿宋"/>
          <w:b/>
          <w:spacing w:val="-18"/>
          <w:sz w:val="24"/>
          <w:szCs w:val="24"/>
        </w:rPr>
      </w:pPr>
    </w:p>
    <w:p w:rsidR="00127D9B" w:rsidRPr="00DC284A" w:rsidRDefault="00127D9B">
      <w:pPr>
        <w:spacing w:line="400" w:lineRule="exact"/>
        <w:ind w:right="560"/>
        <w:rPr>
          <w:rFonts w:ascii="仿宋" w:eastAsia="仿宋" w:hAnsi="仿宋" w:cs="仿宋"/>
          <w:b/>
          <w:spacing w:val="-18"/>
          <w:sz w:val="24"/>
          <w:szCs w:val="24"/>
        </w:rPr>
      </w:pPr>
    </w:p>
    <w:p w:rsidR="00127D9B" w:rsidRPr="00DC284A" w:rsidRDefault="00784EBB">
      <w:pPr>
        <w:spacing w:line="400" w:lineRule="exact"/>
        <w:ind w:right="560"/>
        <w:rPr>
          <w:rFonts w:ascii="仿宋" w:eastAsia="仿宋" w:hAnsi="仿宋" w:cs="仿宋"/>
          <w:sz w:val="24"/>
          <w:szCs w:val="24"/>
        </w:rPr>
      </w:pPr>
      <w:r w:rsidRPr="00DC284A">
        <w:rPr>
          <w:rFonts w:ascii="仿宋" w:eastAsia="仿宋" w:hAnsi="仿宋" w:cs="仿宋" w:hint="eastAsia"/>
          <w:b/>
          <w:spacing w:val="-18"/>
          <w:sz w:val="24"/>
          <w:szCs w:val="24"/>
        </w:rPr>
        <w:t>（二）</w:t>
      </w:r>
      <w:r w:rsidRPr="00DC284A">
        <w:rPr>
          <w:rFonts w:ascii="仿宋" w:eastAsia="仿宋" w:hAnsi="仿宋" w:cs="仿宋" w:hint="eastAsia"/>
          <w:sz w:val="24"/>
          <w:szCs w:val="24"/>
        </w:rPr>
        <w:t>法定代表人身份证明书（格式）</w:t>
      </w:r>
    </w:p>
    <w:p w:rsidR="00127D9B" w:rsidRPr="00DC284A" w:rsidRDefault="00127D9B">
      <w:pPr>
        <w:tabs>
          <w:tab w:val="left" w:pos="6300"/>
        </w:tabs>
        <w:snapToGrid w:val="0"/>
        <w:spacing w:line="400" w:lineRule="exact"/>
        <w:rPr>
          <w:rFonts w:ascii="仿宋" w:eastAsia="仿宋" w:hAnsi="仿宋" w:cs="仿宋"/>
          <w:sz w:val="24"/>
          <w:szCs w:val="24"/>
        </w:rPr>
      </w:pP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招标项目名称：</w:t>
      </w:r>
      <w:r w:rsidRPr="00DC284A">
        <w:rPr>
          <w:rFonts w:ascii="仿宋" w:eastAsia="仿宋" w:hAnsi="仿宋" w:cs="仿宋" w:hint="eastAsia"/>
          <w:sz w:val="24"/>
          <w:szCs w:val="24"/>
          <w:u w:val="single"/>
        </w:rPr>
        <w:t xml:space="preserve">                                                </w:t>
      </w: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784EBB">
      <w:pPr>
        <w:tabs>
          <w:tab w:val="left" w:pos="6300"/>
        </w:tabs>
        <w:snapToGrid w:val="0"/>
        <w:spacing w:line="400" w:lineRule="exact"/>
        <w:rPr>
          <w:rFonts w:ascii="仿宋" w:eastAsia="仿宋" w:hAnsi="仿宋" w:cs="仿宋"/>
          <w:sz w:val="24"/>
          <w:szCs w:val="24"/>
        </w:rPr>
      </w:pPr>
      <w:r w:rsidRPr="00DC284A">
        <w:rPr>
          <w:rFonts w:ascii="仿宋" w:eastAsia="仿宋" w:hAnsi="仿宋" w:cs="仿宋" w:hint="eastAsia"/>
          <w:sz w:val="24"/>
          <w:szCs w:val="24"/>
        </w:rPr>
        <w:t>致：</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（重庆交通大学）：</w:t>
      </w: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（法定代表人姓名）在</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（供应商名称）任</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（职务名称）职务，是（供应商名称）</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的法定代表人。</w:t>
      </w: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特此证明。</w:t>
      </w: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 xml:space="preserve">                                        供应商：</w:t>
      </w:r>
    </w:p>
    <w:p w:rsidR="00127D9B" w:rsidRPr="00DC284A" w:rsidRDefault="00784EBB">
      <w:pPr>
        <w:tabs>
          <w:tab w:val="left" w:pos="6300"/>
        </w:tabs>
        <w:snapToGrid w:val="0"/>
        <w:spacing w:line="400" w:lineRule="exact"/>
        <w:ind w:firstLineChars="2101" w:firstLine="5042"/>
        <w:rPr>
          <w:rFonts w:ascii="仿宋" w:eastAsia="仿宋" w:hAnsi="仿宋" w:cs="仿宋"/>
          <w:sz w:val="24"/>
          <w:szCs w:val="24"/>
        </w:rPr>
      </w:pPr>
      <w:r w:rsidRPr="00DC284A">
        <w:rPr>
          <w:rFonts w:ascii="仿宋" w:eastAsia="仿宋" w:hAnsi="仿宋" w:cs="仿宋" w:hint="eastAsia"/>
          <w:sz w:val="24"/>
          <w:szCs w:val="24"/>
        </w:rPr>
        <w:t>（供应商公章）</w:t>
      </w:r>
    </w:p>
    <w:p w:rsidR="00127D9B" w:rsidRPr="00DC284A" w:rsidRDefault="00127D9B">
      <w:pPr>
        <w:tabs>
          <w:tab w:val="left" w:pos="6300"/>
        </w:tabs>
        <w:snapToGrid w:val="0"/>
        <w:spacing w:line="400" w:lineRule="exact"/>
        <w:rPr>
          <w:rFonts w:ascii="仿宋" w:eastAsia="仿宋" w:hAnsi="仿宋" w:cs="仿宋"/>
          <w:sz w:val="24"/>
          <w:szCs w:val="24"/>
        </w:rPr>
      </w:pPr>
    </w:p>
    <w:p w:rsidR="00127D9B" w:rsidRPr="00DC284A" w:rsidRDefault="00784EBB">
      <w:pPr>
        <w:tabs>
          <w:tab w:val="left" w:pos="6300"/>
        </w:tabs>
        <w:snapToGrid w:val="0"/>
        <w:spacing w:line="400" w:lineRule="exact"/>
        <w:ind w:firstLineChars="1701" w:firstLine="4082"/>
        <w:rPr>
          <w:rFonts w:ascii="仿宋" w:eastAsia="仿宋" w:hAnsi="仿宋" w:cs="仿宋"/>
          <w:sz w:val="24"/>
          <w:szCs w:val="24"/>
        </w:rPr>
      </w:pPr>
      <w:r w:rsidRPr="00DC284A">
        <w:rPr>
          <w:rFonts w:ascii="仿宋" w:eastAsia="仿宋" w:hAnsi="仿宋" w:cs="仿宋" w:hint="eastAsia"/>
          <w:sz w:val="24"/>
          <w:szCs w:val="24"/>
        </w:rPr>
        <w:t xml:space="preserve">         年   月   日</w:t>
      </w: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法定代表人电话：XXXXXXX      电子邮箱：XXXXXX@XXXXX（若授权他人办理并签署响应文件的可不填写）</w:t>
      </w: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（附：法定代表人身份证正反面复印件）</w:t>
      </w: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ind w:firstLineChars="702" w:firstLine="1685"/>
        <w:rPr>
          <w:rFonts w:ascii="仿宋" w:eastAsia="仿宋" w:hAnsi="仿宋" w:cs="仿宋"/>
          <w:sz w:val="24"/>
          <w:szCs w:val="24"/>
        </w:rPr>
      </w:pPr>
    </w:p>
    <w:p w:rsidR="00127D9B" w:rsidRPr="00DC284A" w:rsidRDefault="00127D9B">
      <w:pPr>
        <w:tabs>
          <w:tab w:val="left" w:pos="6300"/>
        </w:tabs>
        <w:snapToGrid w:val="0"/>
        <w:spacing w:line="400" w:lineRule="exact"/>
        <w:rPr>
          <w:rFonts w:ascii="仿宋" w:eastAsia="仿宋" w:hAnsi="仿宋" w:cs="仿宋"/>
          <w:sz w:val="24"/>
          <w:szCs w:val="24"/>
        </w:rPr>
      </w:pPr>
    </w:p>
    <w:p w:rsidR="00127D9B" w:rsidRPr="00DC284A" w:rsidRDefault="00784EBB">
      <w:pPr>
        <w:tabs>
          <w:tab w:val="left" w:pos="6300"/>
        </w:tabs>
        <w:snapToGrid w:val="0"/>
        <w:spacing w:line="400" w:lineRule="exact"/>
        <w:rPr>
          <w:rFonts w:ascii="仿宋" w:eastAsia="仿宋" w:hAnsi="仿宋" w:cs="仿宋"/>
          <w:sz w:val="24"/>
          <w:szCs w:val="24"/>
        </w:rPr>
      </w:pPr>
      <w:r w:rsidRPr="00DC284A">
        <w:rPr>
          <w:rFonts w:ascii="仿宋" w:eastAsia="仿宋" w:hAnsi="仿宋" w:cs="仿宋" w:hint="eastAsia"/>
          <w:sz w:val="24"/>
          <w:szCs w:val="24"/>
        </w:rPr>
        <w:t>（三）法定代表人授权委托书（格式）</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招标项目名称：</w:t>
      </w:r>
      <w:r w:rsidRPr="00DC284A">
        <w:rPr>
          <w:rFonts w:ascii="仿宋" w:eastAsia="仿宋" w:hAnsi="仿宋" w:cs="仿宋" w:hint="eastAsia"/>
          <w:sz w:val="24"/>
          <w:szCs w:val="24"/>
          <w:u w:val="single"/>
        </w:rPr>
        <w:t xml:space="preserve">                                                </w:t>
      </w:r>
    </w:p>
    <w:p w:rsidR="00127D9B" w:rsidRPr="00DC284A" w:rsidRDefault="00784EBB">
      <w:pPr>
        <w:tabs>
          <w:tab w:val="left" w:pos="6300"/>
        </w:tabs>
        <w:snapToGrid w:val="0"/>
        <w:spacing w:line="400" w:lineRule="exact"/>
        <w:rPr>
          <w:rFonts w:ascii="仿宋" w:eastAsia="仿宋" w:hAnsi="仿宋" w:cs="仿宋"/>
          <w:sz w:val="24"/>
          <w:szCs w:val="24"/>
        </w:rPr>
      </w:pPr>
      <w:r w:rsidRPr="00DC284A">
        <w:rPr>
          <w:rFonts w:ascii="仿宋" w:eastAsia="仿宋" w:hAnsi="仿宋" w:cs="仿宋" w:hint="eastAsia"/>
          <w:sz w:val="24"/>
          <w:szCs w:val="24"/>
        </w:rPr>
        <w:t>致：</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（重庆交通大学）：</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（供应商法定代表人名称）是</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（供应商名称）的法定代表人，特授权</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（被授权人姓名及身份证代码）代表我单位全权办理上述项目的投标、询价、签约等具体工作，并签署全部有关文件、协议及合同。</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我单位对被授权人的签署负全部责任。</w:t>
      </w:r>
    </w:p>
    <w:p w:rsidR="00127D9B" w:rsidRPr="00DC284A" w:rsidRDefault="00784EBB">
      <w:pPr>
        <w:tabs>
          <w:tab w:val="left" w:pos="6300"/>
        </w:tabs>
        <w:snapToGrid w:val="0"/>
        <w:spacing w:line="40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在撤消授权的书面通知以前，本授权书一直有效。被授权人在授权书有效期内签署的所有文件不因授权的撤消而失效。</w:t>
      </w: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被授权人：                                 供应商法定代表人：</w:t>
      </w: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（签署或盖章）                                （签署或盖章）</w:t>
      </w: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127D9B">
      <w:pPr>
        <w:tabs>
          <w:tab w:val="left" w:pos="6300"/>
        </w:tabs>
        <w:snapToGrid w:val="0"/>
        <w:spacing w:line="400" w:lineRule="exact"/>
        <w:ind w:firstLine="570"/>
        <w:rPr>
          <w:rFonts w:ascii="仿宋" w:eastAsia="仿宋" w:hAnsi="仿宋" w:cs="仿宋"/>
          <w:sz w:val="24"/>
          <w:szCs w:val="24"/>
        </w:rPr>
      </w:pP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（附：被授权人身份证正反面复印件）</w:t>
      </w:r>
    </w:p>
    <w:p w:rsidR="00127D9B" w:rsidRPr="00DC284A" w:rsidRDefault="00784EBB">
      <w:pPr>
        <w:tabs>
          <w:tab w:val="left" w:pos="6300"/>
        </w:tabs>
        <w:snapToGrid w:val="0"/>
        <w:spacing w:line="400" w:lineRule="exact"/>
        <w:ind w:firstLine="570"/>
        <w:rPr>
          <w:rFonts w:ascii="仿宋" w:eastAsia="仿宋" w:hAnsi="仿宋" w:cs="仿宋"/>
          <w:sz w:val="24"/>
          <w:szCs w:val="24"/>
        </w:rPr>
      </w:pPr>
      <w:r w:rsidRPr="00DC284A">
        <w:rPr>
          <w:rFonts w:ascii="仿宋" w:eastAsia="仿宋" w:hAnsi="仿宋" w:cs="仿宋" w:hint="eastAsia"/>
          <w:sz w:val="24"/>
          <w:szCs w:val="24"/>
        </w:rPr>
        <w:t xml:space="preserve">                                          </w:t>
      </w:r>
    </w:p>
    <w:p w:rsidR="00127D9B" w:rsidRPr="00DC284A" w:rsidRDefault="00784EBB">
      <w:pPr>
        <w:tabs>
          <w:tab w:val="left" w:pos="6300"/>
        </w:tabs>
        <w:snapToGrid w:val="0"/>
        <w:spacing w:line="400" w:lineRule="exact"/>
        <w:ind w:right="480" w:firstLine="570"/>
        <w:jc w:val="right"/>
        <w:rPr>
          <w:rFonts w:ascii="仿宋" w:eastAsia="仿宋" w:hAnsi="仿宋" w:cs="仿宋"/>
          <w:sz w:val="24"/>
          <w:szCs w:val="24"/>
        </w:rPr>
      </w:pPr>
      <w:r w:rsidRPr="00DC284A">
        <w:rPr>
          <w:rFonts w:ascii="仿宋" w:eastAsia="仿宋" w:hAnsi="仿宋" w:cs="仿宋" w:hint="eastAsia"/>
          <w:sz w:val="24"/>
          <w:szCs w:val="24"/>
        </w:rPr>
        <w:t>（供应商公章）</w:t>
      </w:r>
    </w:p>
    <w:p w:rsidR="00127D9B" w:rsidRPr="00DC284A" w:rsidRDefault="00784EBB">
      <w:pPr>
        <w:tabs>
          <w:tab w:val="left" w:pos="6300"/>
        </w:tabs>
        <w:snapToGrid w:val="0"/>
        <w:spacing w:line="400" w:lineRule="exact"/>
        <w:ind w:right="480" w:firstLine="570"/>
        <w:jc w:val="right"/>
        <w:rPr>
          <w:rFonts w:ascii="仿宋" w:eastAsia="仿宋" w:hAnsi="仿宋" w:cs="仿宋"/>
          <w:sz w:val="24"/>
          <w:szCs w:val="24"/>
        </w:rPr>
      </w:pPr>
      <w:r w:rsidRPr="00DC284A">
        <w:rPr>
          <w:rFonts w:ascii="仿宋" w:eastAsia="仿宋" w:hAnsi="仿宋" w:cs="仿宋" w:hint="eastAsia"/>
          <w:sz w:val="24"/>
          <w:szCs w:val="24"/>
        </w:rPr>
        <w:t>年   月   日</w:t>
      </w:r>
    </w:p>
    <w:p w:rsidR="00127D9B" w:rsidRPr="00DC284A" w:rsidRDefault="00127D9B">
      <w:pPr>
        <w:tabs>
          <w:tab w:val="left" w:pos="6300"/>
        </w:tabs>
        <w:snapToGrid w:val="0"/>
        <w:spacing w:line="400" w:lineRule="exact"/>
        <w:ind w:right="720" w:firstLine="570"/>
        <w:jc w:val="right"/>
        <w:rPr>
          <w:rFonts w:ascii="仿宋" w:eastAsia="仿宋" w:hAnsi="仿宋" w:cs="仿宋"/>
          <w:sz w:val="24"/>
          <w:szCs w:val="24"/>
        </w:rPr>
      </w:pPr>
    </w:p>
    <w:p w:rsidR="00127D9B" w:rsidRPr="00DC284A" w:rsidRDefault="00784EBB">
      <w:pPr>
        <w:tabs>
          <w:tab w:val="left" w:pos="6300"/>
        </w:tabs>
        <w:snapToGrid w:val="0"/>
        <w:spacing w:line="400" w:lineRule="exact"/>
        <w:ind w:right="480" w:firstLine="570"/>
        <w:jc w:val="left"/>
        <w:rPr>
          <w:rFonts w:ascii="仿宋" w:eastAsia="仿宋" w:hAnsi="仿宋" w:cs="仿宋"/>
          <w:sz w:val="24"/>
          <w:szCs w:val="24"/>
        </w:rPr>
      </w:pPr>
      <w:r w:rsidRPr="00DC284A">
        <w:rPr>
          <w:rFonts w:ascii="仿宋" w:eastAsia="仿宋" w:hAnsi="仿宋" w:cs="仿宋" w:hint="eastAsia"/>
          <w:sz w:val="24"/>
          <w:szCs w:val="24"/>
        </w:rPr>
        <w:t>被授权人电话：XXXXXXX     电子邮箱：XXXXXX@XXXXX（若法定代表人办理并签署响应文件的可不填写）</w:t>
      </w:r>
    </w:p>
    <w:p w:rsidR="00127D9B" w:rsidRPr="00DC284A" w:rsidRDefault="00784EBB">
      <w:pPr>
        <w:tabs>
          <w:tab w:val="left" w:pos="6300"/>
        </w:tabs>
        <w:snapToGrid w:val="0"/>
        <w:spacing w:line="400" w:lineRule="exact"/>
        <w:ind w:right="480" w:firstLine="570"/>
        <w:jc w:val="left"/>
        <w:rPr>
          <w:rFonts w:ascii="仿宋" w:eastAsia="仿宋" w:hAnsi="仿宋" w:cs="仿宋"/>
          <w:sz w:val="24"/>
          <w:szCs w:val="24"/>
        </w:rPr>
      </w:pPr>
      <w:r w:rsidRPr="00DC284A">
        <w:rPr>
          <w:rFonts w:ascii="仿宋" w:eastAsia="仿宋" w:hAnsi="仿宋" w:cs="仿宋" w:hint="eastAsia"/>
          <w:sz w:val="24"/>
          <w:szCs w:val="24"/>
        </w:rPr>
        <w:t>注：</w:t>
      </w:r>
    </w:p>
    <w:p w:rsidR="00127D9B" w:rsidRPr="00DC284A" w:rsidRDefault="00784EBB">
      <w:pPr>
        <w:tabs>
          <w:tab w:val="left" w:pos="6300"/>
        </w:tabs>
        <w:snapToGrid w:val="0"/>
        <w:spacing w:line="400" w:lineRule="exact"/>
        <w:ind w:right="480" w:firstLine="570"/>
        <w:jc w:val="left"/>
        <w:rPr>
          <w:rFonts w:ascii="仿宋" w:eastAsia="仿宋" w:hAnsi="仿宋" w:cs="仿宋"/>
          <w:sz w:val="24"/>
          <w:szCs w:val="24"/>
        </w:rPr>
      </w:pPr>
      <w:r w:rsidRPr="00DC284A">
        <w:rPr>
          <w:rFonts w:ascii="仿宋" w:eastAsia="仿宋" w:hAnsi="仿宋" w:cs="仿宋" w:hint="eastAsia"/>
          <w:sz w:val="24"/>
          <w:szCs w:val="24"/>
        </w:rPr>
        <w:t>1.若为法定代表人办理并签署响应文件的，不提供此文件。</w:t>
      </w:r>
    </w:p>
    <w:p w:rsidR="00127D9B" w:rsidRPr="00DC284A" w:rsidRDefault="00784EBB">
      <w:pPr>
        <w:tabs>
          <w:tab w:val="left" w:pos="6300"/>
        </w:tabs>
        <w:snapToGrid w:val="0"/>
        <w:spacing w:line="400" w:lineRule="exact"/>
        <w:ind w:right="480" w:firstLine="570"/>
        <w:jc w:val="left"/>
        <w:rPr>
          <w:rFonts w:ascii="仿宋" w:eastAsia="仿宋" w:hAnsi="仿宋" w:cs="仿宋"/>
          <w:spacing w:val="-18"/>
          <w:sz w:val="24"/>
          <w:szCs w:val="24"/>
        </w:rPr>
      </w:pPr>
      <w:r w:rsidRPr="00DC284A">
        <w:rPr>
          <w:rFonts w:ascii="仿宋" w:eastAsia="仿宋" w:hAnsi="仿宋" w:cs="仿宋" w:hint="eastAsia"/>
          <w:sz w:val="24"/>
          <w:szCs w:val="24"/>
        </w:rPr>
        <w:t>2.若为联合体参与询价的，法定代表人授权委托书由联合体主办方</w:t>
      </w:r>
      <w:r w:rsidRPr="00DC284A">
        <w:rPr>
          <w:rFonts w:ascii="仿宋" w:eastAsia="仿宋" w:hAnsi="仿宋" w:cs="仿宋" w:hint="eastAsia"/>
          <w:kern w:val="0"/>
          <w:sz w:val="24"/>
          <w:szCs w:val="24"/>
        </w:rPr>
        <w:t>（主体）</w:t>
      </w:r>
      <w:r w:rsidRPr="00DC284A">
        <w:rPr>
          <w:rFonts w:ascii="仿宋" w:eastAsia="仿宋" w:hAnsi="仿宋" w:cs="仿宋" w:hint="eastAsia"/>
          <w:sz w:val="24"/>
          <w:szCs w:val="24"/>
        </w:rPr>
        <w:t>出具。</w:t>
      </w: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127D9B">
      <w:pPr>
        <w:tabs>
          <w:tab w:val="left" w:pos="6300"/>
        </w:tabs>
        <w:snapToGrid w:val="0"/>
        <w:spacing w:line="400" w:lineRule="exact"/>
        <w:ind w:right="768"/>
        <w:rPr>
          <w:rFonts w:ascii="仿宋" w:eastAsia="仿宋" w:hAnsi="仿宋" w:cs="仿宋"/>
          <w:spacing w:val="-18"/>
          <w:sz w:val="24"/>
          <w:szCs w:val="24"/>
        </w:rPr>
      </w:pPr>
    </w:p>
    <w:p w:rsidR="00127D9B" w:rsidRPr="00DC284A" w:rsidRDefault="00784EBB">
      <w:pPr>
        <w:spacing w:line="400" w:lineRule="exact"/>
        <w:ind w:leftChars="200" w:left="560"/>
        <w:rPr>
          <w:rFonts w:ascii="仿宋" w:eastAsia="仿宋" w:hAnsi="仿宋" w:cs="仿宋"/>
          <w:sz w:val="24"/>
          <w:szCs w:val="28"/>
        </w:rPr>
      </w:pPr>
      <w:r w:rsidRPr="00DC284A">
        <w:rPr>
          <w:rFonts w:ascii="仿宋" w:eastAsia="仿宋" w:hAnsi="仿宋" w:cs="仿宋" w:hint="eastAsia"/>
          <w:sz w:val="24"/>
          <w:szCs w:val="28"/>
        </w:rPr>
        <w:t>（四）基本资格条件承诺函（格式）</w:t>
      </w: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784EBB">
      <w:pPr>
        <w:spacing w:line="440" w:lineRule="exact"/>
        <w:ind w:firstLineChars="200" w:firstLine="480"/>
        <w:jc w:val="center"/>
        <w:rPr>
          <w:rFonts w:ascii="仿宋" w:eastAsia="仿宋" w:hAnsi="仿宋" w:cs="仿宋"/>
          <w:sz w:val="24"/>
          <w:szCs w:val="24"/>
        </w:rPr>
      </w:pPr>
      <w:r w:rsidRPr="00DC284A">
        <w:rPr>
          <w:rFonts w:ascii="仿宋" w:eastAsia="仿宋" w:hAnsi="仿宋" w:cs="仿宋" w:hint="eastAsia"/>
          <w:sz w:val="24"/>
          <w:szCs w:val="24"/>
        </w:rPr>
        <w:t>基本资格条件承诺函</w:t>
      </w:r>
    </w:p>
    <w:p w:rsidR="00127D9B" w:rsidRPr="00DC284A" w:rsidRDefault="00127D9B">
      <w:pPr>
        <w:spacing w:line="440" w:lineRule="exact"/>
        <w:ind w:firstLineChars="200" w:firstLine="480"/>
        <w:rPr>
          <w:rFonts w:ascii="仿宋" w:eastAsia="仿宋" w:hAnsi="仿宋" w:cs="仿宋"/>
          <w:sz w:val="24"/>
          <w:szCs w:val="24"/>
        </w:rPr>
      </w:pP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致</w:t>
      </w: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（重庆交通大学）：</w:t>
      </w: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u w:val="single"/>
        </w:rPr>
        <w:t xml:space="preserve">                      </w:t>
      </w:r>
      <w:r w:rsidRPr="00DC284A">
        <w:rPr>
          <w:rFonts w:ascii="仿宋" w:eastAsia="仿宋" w:hAnsi="仿宋" w:cs="仿宋" w:hint="eastAsia"/>
          <w:sz w:val="24"/>
          <w:szCs w:val="24"/>
        </w:rPr>
        <w:t>（供应商名称）郑重承诺：</w:t>
      </w: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1.我方具有良好的商业信誉和健全的财务会计制度，具有履行合同所必需的设备和专业技术能力，具有依法缴纳税收和社会保障金的良好记录，参加本项目采购活动前三年内无重大违法活动记录。</w:t>
      </w: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2.我方未列入在信用中国网站（www.creditchina.gov.cn）“失信被执行人”、“重大税收违法案件当事人名单”中，也未列入中国政府采购网（www.ccgp.gov.cn）“政府采购严重违法失信行为记录名单”中。</w:t>
      </w: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3.我方在采购项目评审（评标）环节结束后，随时接受采购人、采购代理机构的检查验证，配合提供相关证明材料，证明符合《中华人民共和国政府采购法》规定的供应商基本资格条件。</w:t>
      </w: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我方对以上承诺负全部法律责任。</w:t>
      </w:r>
    </w:p>
    <w:p w:rsidR="00127D9B" w:rsidRPr="00DC284A" w:rsidRDefault="00784EBB">
      <w:pPr>
        <w:spacing w:line="440" w:lineRule="exact"/>
        <w:ind w:firstLineChars="200" w:firstLine="480"/>
        <w:rPr>
          <w:rFonts w:ascii="仿宋" w:eastAsia="仿宋" w:hAnsi="仿宋" w:cs="仿宋"/>
          <w:sz w:val="24"/>
          <w:szCs w:val="24"/>
        </w:rPr>
      </w:pPr>
      <w:r w:rsidRPr="00DC284A">
        <w:rPr>
          <w:rFonts w:ascii="仿宋" w:eastAsia="仿宋" w:hAnsi="仿宋" w:cs="仿宋" w:hint="eastAsia"/>
          <w:sz w:val="24"/>
          <w:szCs w:val="24"/>
        </w:rPr>
        <w:t>特此承诺。</w:t>
      </w:r>
    </w:p>
    <w:p w:rsidR="00127D9B" w:rsidRPr="00DC284A" w:rsidRDefault="00127D9B">
      <w:pPr>
        <w:spacing w:line="440" w:lineRule="exact"/>
        <w:ind w:firstLineChars="200" w:firstLine="480"/>
        <w:rPr>
          <w:rFonts w:ascii="仿宋" w:eastAsia="仿宋" w:hAnsi="仿宋" w:cs="仿宋"/>
          <w:sz w:val="24"/>
          <w:szCs w:val="24"/>
        </w:rPr>
      </w:pPr>
    </w:p>
    <w:p w:rsidR="00127D9B" w:rsidRPr="00DC284A" w:rsidRDefault="00127D9B">
      <w:pPr>
        <w:spacing w:line="440" w:lineRule="exact"/>
        <w:ind w:firstLineChars="200" w:firstLine="480"/>
        <w:rPr>
          <w:rFonts w:ascii="仿宋" w:eastAsia="仿宋" w:hAnsi="仿宋" w:cs="仿宋"/>
          <w:sz w:val="24"/>
          <w:szCs w:val="24"/>
        </w:rPr>
      </w:pPr>
    </w:p>
    <w:p w:rsidR="00127D9B" w:rsidRPr="00DC284A" w:rsidRDefault="00127D9B">
      <w:pPr>
        <w:spacing w:line="440" w:lineRule="exact"/>
        <w:ind w:firstLineChars="200" w:firstLine="480"/>
        <w:rPr>
          <w:rFonts w:ascii="仿宋" w:eastAsia="仿宋" w:hAnsi="仿宋" w:cs="仿宋"/>
          <w:sz w:val="24"/>
          <w:szCs w:val="24"/>
        </w:rPr>
      </w:pPr>
    </w:p>
    <w:p w:rsidR="00127D9B" w:rsidRPr="00DC284A" w:rsidRDefault="00784EBB">
      <w:pPr>
        <w:spacing w:line="440" w:lineRule="exact"/>
        <w:ind w:firstLineChars="1900" w:firstLine="4560"/>
        <w:rPr>
          <w:rFonts w:ascii="仿宋" w:eastAsia="仿宋" w:hAnsi="仿宋" w:cs="仿宋"/>
          <w:sz w:val="24"/>
          <w:szCs w:val="24"/>
        </w:rPr>
      </w:pPr>
      <w:r w:rsidRPr="00DC284A">
        <w:rPr>
          <w:rFonts w:ascii="仿宋" w:eastAsia="仿宋" w:hAnsi="仿宋" w:cs="仿宋" w:hint="eastAsia"/>
          <w:sz w:val="24"/>
          <w:szCs w:val="24"/>
        </w:rPr>
        <w:t>（供应商公章）</w:t>
      </w:r>
    </w:p>
    <w:p w:rsidR="00127D9B" w:rsidRPr="00DC284A" w:rsidRDefault="00127D9B">
      <w:pPr>
        <w:spacing w:line="440" w:lineRule="exact"/>
        <w:ind w:firstLineChars="1900" w:firstLine="4560"/>
        <w:rPr>
          <w:rFonts w:ascii="仿宋" w:eastAsia="仿宋" w:hAnsi="仿宋" w:cs="仿宋"/>
          <w:sz w:val="24"/>
          <w:szCs w:val="24"/>
        </w:rPr>
      </w:pPr>
    </w:p>
    <w:p w:rsidR="00127D9B" w:rsidRPr="00DC284A" w:rsidRDefault="00784EBB">
      <w:pPr>
        <w:spacing w:line="440" w:lineRule="exact"/>
        <w:ind w:firstLineChars="2000" w:firstLine="4800"/>
        <w:rPr>
          <w:rFonts w:ascii="仿宋" w:eastAsia="仿宋" w:hAnsi="仿宋" w:cs="仿宋"/>
          <w:sz w:val="24"/>
          <w:szCs w:val="24"/>
        </w:rPr>
      </w:pPr>
      <w:r w:rsidRPr="00DC284A">
        <w:rPr>
          <w:rFonts w:ascii="仿宋" w:eastAsia="仿宋" w:hAnsi="仿宋" w:cs="仿宋" w:hint="eastAsia"/>
          <w:sz w:val="24"/>
          <w:szCs w:val="24"/>
        </w:rPr>
        <w:t>年   月   日</w:t>
      </w: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784EBB">
      <w:pPr>
        <w:tabs>
          <w:tab w:val="left" w:pos="6300"/>
        </w:tabs>
        <w:snapToGrid w:val="0"/>
        <w:spacing w:line="360" w:lineRule="auto"/>
        <w:ind w:firstLine="570"/>
        <w:jc w:val="left"/>
        <w:rPr>
          <w:rFonts w:ascii="仿宋" w:eastAsia="仿宋" w:hAnsi="仿宋" w:cs="仿宋"/>
          <w:sz w:val="24"/>
        </w:rPr>
      </w:pPr>
      <w:r w:rsidRPr="00DC284A">
        <w:rPr>
          <w:rFonts w:ascii="仿宋" w:eastAsia="仿宋" w:hAnsi="仿宋" w:cs="仿宋" w:hint="eastAsia"/>
          <w:sz w:val="24"/>
        </w:rPr>
        <w:t>注：</w:t>
      </w:r>
      <w:r w:rsidRPr="00DC284A">
        <w:rPr>
          <w:rFonts w:ascii="仿宋" w:eastAsia="仿宋" w:hAnsi="仿宋" w:cs="仿宋" w:hint="eastAsia"/>
          <w:sz w:val="24"/>
          <w:szCs w:val="24"/>
        </w:rPr>
        <w:t>两个以上的自然人、法人或者其他组织组成一个联合体，以一个供应商的身份共同参加政府采购活动的，所有联合体成员均须提供《基本资格条件承诺函》。</w:t>
      </w:r>
    </w:p>
    <w:p w:rsidR="00127D9B" w:rsidRPr="00DC284A" w:rsidRDefault="00127D9B">
      <w:pPr>
        <w:spacing w:line="400" w:lineRule="exact"/>
        <w:ind w:leftChars="200" w:left="560"/>
        <w:jc w:val="left"/>
        <w:rPr>
          <w:rFonts w:ascii="仿宋" w:eastAsia="仿宋" w:hAnsi="仿宋" w:cs="仿宋"/>
          <w:sz w:val="24"/>
          <w:szCs w:val="28"/>
        </w:rPr>
      </w:pPr>
    </w:p>
    <w:p w:rsidR="00127D9B" w:rsidRPr="00DC284A" w:rsidRDefault="00127D9B">
      <w:pPr>
        <w:spacing w:line="400" w:lineRule="exact"/>
        <w:ind w:leftChars="200" w:left="560"/>
        <w:jc w:val="left"/>
        <w:rPr>
          <w:rFonts w:ascii="仿宋" w:eastAsia="仿宋" w:hAnsi="仿宋" w:cs="仿宋"/>
          <w:sz w:val="24"/>
          <w:szCs w:val="28"/>
        </w:rPr>
      </w:pPr>
    </w:p>
    <w:p w:rsidR="00127D9B" w:rsidRPr="00DC284A" w:rsidRDefault="00127D9B">
      <w:pPr>
        <w:spacing w:line="400" w:lineRule="exact"/>
        <w:rPr>
          <w:rFonts w:ascii="仿宋" w:eastAsia="仿宋" w:hAnsi="仿宋" w:cs="仿宋"/>
          <w:sz w:val="24"/>
          <w:szCs w:val="28"/>
        </w:rPr>
      </w:pPr>
    </w:p>
    <w:p w:rsidR="00127D9B" w:rsidRPr="00DC284A" w:rsidRDefault="00784EBB">
      <w:pPr>
        <w:spacing w:line="400" w:lineRule="exact"/>
        <w:ind w:leftChars="200" w:left="560"/>
        <w:rPr>
          <w:rFonts w:ascii="仿宋" w:eastAsia="仿宋" w:hAnsi="仿宋" w:cs="仿宋"/>
          <w:sz w:val="24"/>
          <w:szCs w:val="28"/>
        </w:rPr>
      </w:pPr>
      <w:r w:rsidRPr="00DC284A">
        <w:rPr>
          <w:rFonts w:ascii="仿宋" w:eastAsia="仿宋" w:hAnsi="仿宋" w:cs="仿宋" w:hint="eastAsia"/>
          <w:sz w:val="24"/>
          <w:szCs w:val="28"/>
        </w:rPr>
        <w:t>（五）落实政府采购政策需满足的资格要求文件（如有）</w:t>
      </w:r>
    </w:p>
    <w:p w:rsidR="00127D9B" w:rsidRPr="00DC284A" w:rsidRDefault="00127D9B">
      <w:pPr>
        <w:spacing w:line="400" w:lineRule="exact"/>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127D9B">
      <w:pPr>
        <w:spacing w:line="400" w:lineRule="exact"/>
        <w:ind w:leftChars="200" w:left="560"/>
        <w:rPr>
          <w:rFonts w:ascii="仿宋" w:eastAsia="仿宋" w:hAnsi="仿宋" w:cs="仿宋"/>
          <w:sz w:val="24"/>
          <w:szCs w:val="28"/>
        </w:rPr>
      </w:pPr>
    </w:p>
    <w:p w:rsidR="00127D9B" w:rsidRPr="00DC284A" w:rsidRDefault="00784EBB">
      <w:pPr>
        <w:rPr>
          <w:rFonts w:ascii="仿宋" w:eastAsia="仿宋" w:hAnsi="仿宋" w:cs="仿宋"/>
          <w:sz w:val="24"/>
          <w:szCs w:val="28"/>
        </w:rPr>
      </w:pPr>
      <w:r w:rsidRPr="00DC284A">
        <w:rPr>
          <w:rFonts w:ascii="仿宋" w:eastAsia="仿宋" w:hAnsi="仿宋" w:cs="仿宋" w:hint="eastAsia"/>
          <w:sz w:val="24"/>
          <w:szCs w:val="28"/>
        </w:rPr>
        <w:br w:type="page"/>
      </w:r>
    </w:p>
    <w:p w:rsidR="00127D9B" w:rsidRPr="00DC284A" w:rsidRDefault="00784EBB">
      <w:pPr>
        <w:spacing w:line="400" w:lineRule="exact"/>
        <w:ind w:firstLineChars="200" w:firstLine="480"/>
        <w:rPr>
          <w:rFonts w:ascii="仿宋" w:eastAsia="仿宋" w:hAnsi="仿宋" w:cs="仿宋"/>
          <w:sz w:val="24"/>
          <w:szCs w:val="28"/>
        </w:rPr>
      </w:pPr>
      <w:r w:rsidRPr="00DC284A">
        <w:rPr>
          <w:rFonts w:ascii="仿宋" w:eastAsia="仿宋" w:hAnsi="仿宋" w:cs="仿宋" w:hint="eastAsia"/>
          <w:sz w:val="24"/>
          <w:szCs w:val="28"/>
        </w:rPr>
        <w:lastRenderedPageBreak/>
        <w:t>（六）特定资格条件证书或证明文件（如有）</w:t>
      </w: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left="502"/>
        <w:rPr>
          <w:rFonts w:ascii="仿宋" w:eastAsia="仿宋" w:hAnsi="仿宋" w:cs="仿宋"/>
          <w:szCs w:val="22"/>
        </w:rPr>
      </w:pPr>
    </w:p>
    <w:p w:rsidR="00127D9B" w:rsidRPr="00DC284A" w:rsidRDefault="00127D9B">
      <w:pPr>
        <w:tabs>
          <w:tab w:val="left" w:pos="6300"/>
        </w:tabs>
        <w:snapToGrid w:val="0"/>
        <w:spacing w:line="400" w:lineRule="exact"/>
        <w:ind w:right="360" w:firstLineChars="200" w:firstLine="408"/>
        <w:jc w:val="right"/>
        <w:rPr>
          <w:rFonts w:ascii="仿宋" w:eastAsia="仿宋" w:hAnsi="仿宋" w:cs="仿宋"/>
          <w:spacing w:val="-18"/>
          <w:sz w:val="24"/>
          <w:szCs w:val="24"/>
        </w:rPr>
      </w:pPr>
    </w:p>
    <w:p w:rsidR="00127D9B" w:rsidRPr="00DC284A" w:rsidRDefault="00127D9B">
      <w:pPr>
        <w:tabs>
          <w:tab w:val="left" w:pos="6300"/>
        </w:tabs>
        <w:snapToGrid w:val="0"/>
        <w:spacing w:line="400" w:lineRule="exact"/>
        <w:ind w:right="360" w:firstLineChars="200" w:firstLine="408"/>
        <w:jc w:val="righ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127D9B">
      <w:pPr>
        <w:spacing w:line="400" w:lineRule="exact"/>
        <w:rPr>
          <w:rFonts w:ascii="仿宋" w:eastAsia="仿宋" w:hAnsi="仿宋" w:cs="仿宋"/>
          <w:spacing w:val="-18"/>
          <w:sz w:val="24"/>
          <w:szCs w:val="24"/>
        </w:rPr>
      </w:pPr>
    </w:p>
    <w:p w:rsidR="00127D9B" w:rsidRPr="00DC284A" w:rsidRDefault="00784EBB">
      <w:pPr>
        <w:rPr>
          <w:rFonts w:ascii="仿宋" w:eastAsia="仿宋" w:hAnsi="仿宋" w:cs="仿宋"/>
          <w:b/>
          <w:bCs/>
          <w:sz w:val="24"/>
          <w:szCs w:val="24"/>
        </w:rPr>
      </w:pPr>
      <w:bookmarkStart w:id="424" w:name="_Toc5697"/>
      <w:r w:rsidRPr="00DC284A">
        <w:rPr>
          <w:rFonts w:ascii="仿宋" w:eastAsia="仿宋" w:hAnsi="仿宋" w:cs="仿宋" w:hint="eastAsia"/>
          <w:b/>
          <w:bCs/>
          <w:sz w:val="24"/>
          <w:szCs w:val="24"/>
        </w:rPr>
        <w:br w:type="page"/>
      </w:r>
    </w:p>
    <w:p w:rsidR="00127D9B" w:rsidRPr="00DC284A" w:rsidRDefault="00784EBB">
      <w:pPr>
        <w:tabs>
          <w:tab w:val="left" w:pos="1764"/>
        </w:tabs>
        <w:snapToGrid w:val="0"/>
        <w:spacing w:line="400" w:lineRule="exact"/>
        <w:outlineLvl w:val="0"/>
        <w:rPr>
          <w:rFonts w:ascii="仿宋" w:eastAsia="仿宋" w:hAnsi="仿宋" w:cs="仿宋"/>
          <w:b/>
          <w:bCs/>
          <w:sz w:val="24"/>
          <w:szCs w:val="24"/>
        </w:rPr>
      </w:pPr>
      <w:bookmarkStart w:id="425" w:name="_Toc20061"/>
      <w:bookmarkStart w:id="426" w:name="_Toc10277"/>
      <w:bookmarkStart w:id="427" w:name="_Toc1382"/>
      <w:bookmarkStart w:id="428" w:name="_Toc12350"/>
      <w:r w:rsidRPr="00DC284A">
        <w:rPr>
          <w:rFonts w:ascii="仿宋" w:eastAsia="仿宋" w:hAnsi="仿宋" w:cs="仿宋" w:hint="eastAsia"/>
          <w:b/>
          <w:bCs/>
          <w:sz w:val="24"/>
          <w:szCs w:val="24"/>
        </w:rPr>
        <w:lastRenderedPageBreak/>
        <w:t>五、其他</w:t>
      </w:r>
      <w:bookmarkEnd w:id="424"/>
      <w:bookmarkEnd w:id="425"/>
      <w:bookmarkEnd w:id="426"/>
      <w:bookmarkEnd w:id="427"/>
      <w:bookmarkEnd w:id="428"/>
    </w:p>
    <w:p w:rsidR="00127D9B" w:rsidRPr="00DC284A" w:rsidRDefault="00784EBB">
      <w:pPr>
        <w:spacing w:line="360" w:lineRule="auto"/>
        <w:ind w:firstLineChars="200" w:firstLine="480"/>
        <w:rPr>
          <w:rFonts w:ascii="仿宋" w:eastAsia="仿宋" w:hAnsi="仿宋" w:cs="仿宋"/>
          <w:sz w:val="24"/>
          <w:szCs w:val="24"/>
        </w:rPr>
      </w:pPr>
      <w:r w:rsidRPr="00DC284A">
        <w:rPr>
          <w:rFonts w:ascii="仿宋" w:eastAsia="仿宋" w:hAnsi="仿宋" w:cs="仿宋" w:hint="eastAsia"/>
          <w:sz w:val="24"/>
          <w:szCs w:val="24"/>
        </w:rPr>
        <w:t>其他与项目有关的资料（自附）</w:t>
      </w:r>
    </w:p>
    <w:p w:rsidR="00127D9B" w:rsidRPr="00DC284A" w:rsidRDefault="00127D9B">
      <w:pPr>
        <w:spacing w:line="400" w:lineRule="exact"/>
        <w:ind w:right="560"/>
        <w:rPr>
          <w:rFonts w:ascii="仿宋" w:eastAsia="仿宋" w:hAnsi="仿宋" w:cs="仿宋"/>
          <w:spacing w:val="-18"/>
          <w:sz w:val="24"/>
          <w:szCs w:val="24"/>
        </w:rPr>
      </w:pPr>
    </w:p>
    <w:p w:rsidR="00127D9B" w:rsidRPr="00DC284A" w:rsidRDefault="00127D9B">
      <w:pPr>
        <w:spacing w:line="400" w:lineRule="exact"/>
        <w:ind w:firstLineChars="200" w:firstLine="408"/>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Pr="00DC284A" w:rsidRDefault="00127D9B">
      <w:pPr>
        <w:spacing w:line="400" w:lineRule="exact"/>
        <w:jc w:val="center"/>
        <w:rPr>
          <w:rFonts w:ascii="仿宋" w:eastAsia="仿宋" w:hAnsi="仿宋" w:cs="仿宋"/>
          <w:spacing w:val="-18"/>
          <w:sz w:val="24"/>
          <w:szCs w:val="24"/>
        </w:rPr>
      </w:pPr>
    </w:p>
    <w:p w:rsidR="00127D9B" w:rsidRDefault="00784EBB">
      <w:pPr>
        <w:spacing w:line="400" w:lineRule="exact"/>
        <w:jc w:val="center"/>
        <w:rPr>
          <w:rFonts w:ascii="仿宋" w:eastAsia="仿宋" w:hAnsi="仿宋" w:cs="仿宋"/>
        </w:rPr>
      </w:pPr>
      <w:r w:rsidRPr="00DC284A">
        <w:rPr>
          <w:rFonts w:ascii="仿宋" w:eastAsia="仿宋" w:hAnsi="仿宋" w:cs="仿宋" w:hint="eastAsia"/>
          <w:spacing w:val="-18"/>
          <w:sz w:val="24"/>
          <w:szCs w:val="24"/>
        </w:rPr>
        <w:t>（结束）</w:t>
      </w:r>
    </w:p>
    <w:sectPr w:rsidR="00127D9B">
      <w:footerReference w:type="even" r:id="rId15"/>
      <w:footerReference w:type="default" r:id="rId16"/>
      <w:pgSz w:w="11907" w:h="16840"/>
      <w:pgMar w:top="1440" w:right="1797" w:bottom="1440" w:left="1797" w:header="851" w:footer="992" w:gutter="0"/>
      <w:pgNumType w:fmt="numberInDash"/>
      <w:cols w:space="720"/>
      <w:docGrid w:type="lines" w:linePitch="380" w:charSpace="-57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3D06" w:rsidRDefault="00FC3D06">
      <w:r>
        <w:separator/>
      </w:r>
    </w:p>
  </w:endnote>
  <w:endnote w:type="continuationSeparator" w:id="0">
    <w:p w:rsidR="00FC3D06" w:rsidRDefault="00FC3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华文楷体">
    <w:panose1 w:val="02010600040101010101"/>
    <w:charset w:val="86"/>
    <w:family w:val="auto"/>
    <w:pitch w:val="variable"/>
    <w:sig w:usb0="00000287" w:usb1="080F0000" w:usb2="00000010" w:usb3="00000000" w:csb0="0004009F" w:csb1="00000000"/>
  </w:font>
  <w:font w:name="_x000B__x000C_">
    <w:altName w:val="Times New Roman"/>
    <w:charset w:val="00"/>
    <w:family w:val="roman"/>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昆仑楷体">
    <w:altName w:val="宋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文鼎粗黑">
    <w:altName w:val="宋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1" w:subsetted="1" w:fontKey="{BD229F7E-527F-4BDD-936C-D59356D51912}"/>
    <w:embedBold r:id="rId2" w:subsetted="1" w:fontKey="{BB53E56B-15E7-4439-9061-07EECD1DD1EE}"/>
  </w:font>
  <w:font w:name="方正仿宋_GBK">
    <w:panose1 w:val="03000509000000000000"/>
    <w:charset w:val="86"/>
    <w:family w:val="script"/>
    <w:pitch w:val="fixed"/>
    <w:sig w:usb0="00000001" w:usb1="080E0000" w:usb2="00000010" w:usb3="00000000" w:csb0="00040000" w:csb1="00000000"/>
    <w:embedRegular r:id="rId3" w:subsetted="1" w:fontKey="{5177E208-9E23-4177-B611-EA331930DCF6}"/>
  </w:font>
  <w:font w:name="微软雅黑">
    <w:panose1 w:val="020B0503020204020204"/>
    <w:charset w:val="86"/>
    <w:family w:val="swiss"/>
    <w:pitch w:val="variable"/>
    <w:sig w:usb0="80000287" w:usb1="2ACF3C50" w:usb2="00000016" w:usb3="00000000" w:csb0="0004001F" w:csb1="00000000"/>
    <w:embedRegular r:id="rId4" w:subsetted="1" w:fontKey="{58C9A34D-ACA3-4723-8C56-7D5ABCF8835D}"/>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E011F" w:rsidRDefault="003E011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3E011F" w:rsidRDefault="003E011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- 1 -</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5"/>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E011F" w:rsidRDefault="003E011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C3F05">
                            <w:rPr>
                              <w:noProof/>
                              <w:sz w:val="18"/>
                            </w:rPr>
                            <w:t>- 1 -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7"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rP1ZAIAABEFAAAOAAAAZHJzL2Uyb0RvYy54bWysVM2O0zAQviPxDpbvNOkiVt2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yms/VkAgAAEQUAAA4AAAAAAAAAAAAAAAAALgIAAGRycy9lMm9Eb2Mu&#10;eG1sUEsBAi0AFAAGAAgAAAAhAHGq0bnXAAAABQEAAA8AAAAAAAAAAAAAAAAAvgQAAGRycy9kb3du&#10;cmV2LnhtbFBLBQYAAAAABAAEAPMAAADCBQAAAAA=&#10;" filled="f" stroked="f" strokeweight=".5pt">
              <v:textbox style="mso-fit-shape-to-text:t" inset="0,0,0,0">
                <w:txbxContent>
                  <w:p w:rsidR="003E011F" w:rsidRDefault="003E011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C3F05">
                      <w:rPr>
                        <w:noProof/>
                        <w:sz w:val="18"/>
                      </w:rPr>
                      <w:t>- 1 -</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5"/>
    </w:pPr>
    <w:r>
      <w:rPr>
        <w:noProof/>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E011F" w:rsidRDefault="003E011F">
                          <w:pPr>
                            <w:pStyle w:val="af5"/>
                            <w:rPr>
                              <w:rStyle w:val="aff"/>
                              <w:sz w:val="28"/>
                              <w:szCs w:val="28"/>
                            </w:rPr>
                          </w:pPr>
                          <w:r>
                            <w:rPr>
                              <w:rStyle w:val="aff"/>
                              <w:sz w:val="28"/>
                              <w:szCs w:val="28"/>
                            </w:rPr>
                            <w:t xml:space="preserve"> </w:t>
                          </w:r>
                          <w:r>
                            <w:rPr>
                              <w:rFonts w:asciiTheme="minorEastAsia" w:eastAsiaTheme="minorEastAsia" w:hAnsiTheme="minorEastAsia" w:cstheme="minorEastAsia" w:hint="eastAsia"/>
                              <w:sz w:val="24"/>
                              <w:szCs w:val="24"/>
                            </w:rPr>
                            <w:fldChar w:fldCharType="begin"/>
                          </w:r>
                          <w:r>
                            <w:rPr>
                              <w:rStyle w:val="aff"/>
                              <w:rFonts w:asciiTheme="minorEastAsia" w:eastAsiaTheme="minorEastAsia" w:hAnsiTheme="minorEastAsia" w:cstheme="minorEastAsia" w:hint="eastAsia"/>
                              <w:sz w:val="24"/>
                              <w:szCs w:val="24"/>
                            </w:rPr>
                            <w:instrText xml:space="preserve">PAGE  </w:instrText>
                          </w:r>
                          <w:r>
                            <w:rPr>
                              <w:rFonts w:asciiTheme="minorEastAsia" w:eastAsiaTheme="minorEastAsia" w:hAnsiTheme="minorEastAsia" w:cstheme="minorEastAsia" w:hint="eastAsia"/>
                              <w:sz w:val="24"/>
                              <w:szCs w:val="24"/>
                            </w:rPr>
                            <w:fldChar w:fldCharType="separate"/>
                          </w:r>
                          <w:r w:rsidR="00BC3F05">
                            <w:rPr>
                              <w:rStyle w:val="aff"/>
                              <w:rFonts w:asciiTheme="minorEastAsia" w:eastAsiaTheme="minorEastAsia" w:hAnsiTheme="minorEastAsia" w:cstheme="minorEastAsia"/>
                              <w:noProof/>
                              <w:sz w:val="24"/>
                              <w:szCs w:val="24"/>
                            </w:rPr>
                            <w:t>- 21 -</w:t>
                          </w:r>
                          <w:r>
                            <w:rPr>
                              <w:rFonts w:asciiTheme="minorEastAsia" w:eastAsiaTheme="minorEastAsia" w:hAnsiTheme="minorEastAsia" w:cstheme="minorEastAsia" w:hint="eastAsia"/>
                              <w:sz w:val="24"/>
                              <w:szCs w:val="24"/>
                            </w:rPr>
                            <w:fldChar w:fldCharType="end"/>
                          </w:r>
                          <w:r>
                            <w:rPr>
                              <w:rStyle w:val="aff"/>
                              <w:rFonts w:asciiTheme="minorEastAsia" w:eastAsiaTheme="minorEastAsia" w:hAnsiTheme="minorEastAsia" w:cstheme="minorEastAsia" w:hint="eastAsia"/>
                              <w:sz w:val="24"/>
                              <w:szCs w:val="24"/>
                            </w:rPr>
                            <w:t xml:space="preserve"> </w:t>
                          </w:r>
                        </w:p>
                        <w:p w:rsidR="003E011F" w:rsidRDefault="003E011F"/>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7" o:sp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" filled="f" stroked="f">
              <v:textbox style="mso-fit-shape-to-text:t" inset="0,0,0,0">
                <w:txbxContent>
                  <w:p w:rsidR="003E011F" w:rsidRDefault="003E011F">
                    <w:pPr>
                      <w:pStyle w:val="af5"/>
                      <w:rPr>
                        <w:rStyle w:val="aff"/>
                        <w:sz w:val="28"/>
                        <w:szCs w:val="28"/>
                      </w:rPr>
                    </w:pPr>
                    <w:r>
                      <w:rPr>
                        <w:rStyle w:val="aff"/>
                        <w:sz w:val="28"/>
                        <w:szCs w:val="28"/>
                      </w:rPr>
                      <w:t xml:space="preserve"> </w:t>
                    </w:r>
                    <w:r>
                      <w:rPr>
                        <w:rFonts w:asciiTheme="minorEastAsia" w:eastAsiaTheme="minorEastAsia" w:hAnsiTheme="minorEastAsia" w:cstheme="minorEastAsia" w:hint="eastAsia"/>
                        <w:sz w:val="24"/>
                        <w:szCs w:val="24"/>
                      </w:rPr>
                      <w:fldChar w:fldCharType="begin"/>
                    </w:r>
                    <w:r>
                      <w:rPr>
                        <w:rStyle w:val="aff"/>
                        <w:rFonts w:asciiTheme="minorEastAsia" w:eastAsiaTheme="minorEastAsia" w:hAnsiTheme="minorEastAsia" w:cstheme="minorEastAsia" w:hint="eastAsia"/>
                        <w:sz w:val="24"/>
                        <w:szCs w:val="24"/>
                      </w:rPr>
                      <w:instrText xml:space="preserve">PAGE  </w:instrText>
                    </w:r>
                    <w:r>
                      <w:rPr>
                        <w:rFonts w:asciiTheme="minorEastAsia" w:eastAsiaTheme="minorEastAsia" w:hAnsiTheme="minorEastAsia" w:cstheme="minorEastAsia" w:hint="eastAsia"/>
                        <w:sz w:val="24"/>
                        <w:szCs w:val="24"/>
                      </w:rPr>
                      <w:fldChar w:fldCharType="separate"/>
                    </w:r>
                    <w:r w:rsidR="00BC3F05">
                      <w:rPr>
                        <w:rStyle w:val="aff"/>
                        <w:rFonts w:asciiTheme="minorEastAsia" w:eastAsiaTheme="minorEastAsia" w:hAnsiTheme="minorEastAsia" w:cstheme="minorEastAsia"/>
                        <w:noProof/>
                        <w:sz w:val="24"/>
                        <w:szCs w:val="24"/>
                      </w:rPr>
                      <w:t>- 21 -</w:t>
                    </w:r>
                    <w:r>
                      <w:rPr>
                        <w:rFonts w:asciiTheme="minorEastAsia" w:eastAsiaTheme="minorEastAsia" w:hAnsiTheme="minorEastAsia" w:cstheme="minorEastAsia" w:hint="eastAsia"/>
                        <w:sz w:val="24"/>
                        <w:szCs w:val="24"/>
                      </w:rPr>
                      <w:fldChar w:fldCharType="end"/>
                    </w:r>
                    <w:r>
                      <w:rPr>
                        <w:rStyle w:val="aff"/>
                        <w:rFonts w:asciiTheme="minorEastAsia" w:eastAsiaTheme="minorEastAsia" w:hAnsiTheme="minorEastAsia" w:cstheme="minorEastAsia" w:hint="eastAsia"/>
                        <w:sz w:val="24"/>
                        <w:szCs w:val="24"/>
                      </w:rPr>
                      <w:t xml:space="preserve"> </w:t>
                    </w:r>
                  </w:p>
                  <w:p w:rsidR="003E011F" w:rsidRDefault="003E011F"/>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5"/>
      <w:framePr w:wrap="around" w:vAnchor="text" w:hAnchor="margin" w:xAlign="center" w:y="1"/>
      <w:rPr>
        <w:rStyle w:val="aff"/>
      </w:rPr>
    </w:pPr>
    <w:r>
      <w:fldChar w:fldCharType="begin"/>
    </w:r>
    <w:r>
      <w:rPr>
        <w:rStyle w:val="aff"/>
      </w:rPr>
      <w:instrText xml:space="preserve">PAGE  </w:instrText>
    </w:r>
    <w:r>
      <w:fldChar w:fldCharType="end"/>
    </w:r>
  </w:p>
  <w:p w:rsidR="003E011F" w:rsidRDefault="003E011F">
    <w:pPr>
      <w:pStyle w:val="af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5"/>
      <w:jc w:val="center"/>
      <w:rPr>
        <w:sz w:val="24"/>
      </w:rPr>
    </w:pPr>
    <w:r>
      <w:rPr>
        <w:noProof/>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E011F" w:rsidRDefault="003E011F">
                          <w:pPr>
                            <w:pStyle w:val="af5"/>
                            <w:jc w:val="center"/>
                          </w:pPr>
                          <w:r>
                            <w:rPr>
                              <w:rFonts w:asciiTheme="minorEastAsia" w:eastAsiaTheme="minorEastAsia" w:hAnsiTheme="minorEastAsia" w:cstheme="minorEastAsia" w:hint="eastAsia"/>
                              <w:sz w:val="24"/>
                            </w:rPr>
                            <w:fldChar w:fldCharType="begin"/>
                          </w:r>
                          <w:r>
                            <w:rPr>
                              <w:rStyle w:val="aff"/>
                              <w:rFonts w:asciiTheme="minorEastAsia" w:eastAsiaTheme="minorEastAsia" w:hAnsiTheme="minorEastAsia" w:cstheme="minorEastAsia" w:hint="eastAsia"/>
                              <w:sz w:val="24"/>
                            </w:rPr>
                            <w:instrText xml:space="preserve"> PAGE </w:instrText>
                          </w:r>
                          <w:r>
                            <w:rPr>
                              <w:rFonts w:asciiTheme="minorEastAsia" w:eastAsiaTheme="minorEastAsia" w:hAnsiTheme="minorEastAsia" w:cstheme="minorEastAsia" w:hint="eastAsia"/>
                              <w:sz w:val="24"/>
                            </w:rPr>
                            <w:fldChar w:fldCharType="separate"/>
                          </w:r>
                          <w:r w:rsidR="00E72664">
                            <w:rPr>
                              <w:rStyle w:val="aff"/>
                              <w:rFonts w:asciiTheme="minorEastAsia" w:eastAsiaTheme="minorEastAsia" w:hAnsiTheme="minorEastAsia" w:cstheme="minorEastAsia"/>
                              <w:noProof/>
                              <w:sz w:val="24"/>
                            </w:rPr>
                            <w:t>- 30 -</w:t>
                          </w:r>
                          <w:r>
                            <w:rPr>
                              <w:rFonts w:asciiTheme="minorEastAsia" w:eastAsiaTheme="minorEastAsia" w:hAnsiTheme="minorEastAsia" w:cstheme="minorEastAsia" w:hint="eastAsia"/>
                              <w:sz w:val="24"/>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028" o:spid="_x0000_s1029"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AesFORxwEAAG4DAAAOAAAAAAAAAAAAAAAAAC4C&#10;AABkcnMvZTJvRG9jLnhtbFBLAQItABQABgAIAAAAIQAMSvDu1gAAAAUBAAAPAAAAAAAAAAAAAAAA&#10;ACEEAABkcnMvZG93bnJldi54bWxQSwUGAAAAAAQABADzAAAAJAUAAAAA&#10;" filled="f" stroked="f">
              <v:textbox style="mso-fit-shape-to-text:t" inset="0,0,0,0">
                <w:txbxContent>
                  <w:p w:rsidR="003E011F" w:rsidRDefault="003E011F">
                    <w:pPr>
                      <w:pStyle w:val="af5"/>
                      <w:jc w:val="center"/>
                    </w:pPr>
                    <w:r>
                      <w:rPr>
                        <w:rFonts w:asciiTheme="minorEastAsia" w:eastAsiaTheme="minorEastAsia" w:hAnsiTheme="minorEastAsia" w:cstheme="minorEastAsia" w:hint="eastAsia"/>
                        <w:sz w:val="24"/>
                      </w:rPr>
                      <w:fldChar w:fldCharType="begin"/>
                    </w:r>
                    <w:r>
                      <w:rPr>
                        <w:rStyle w:val="aff"/>
                        <w:rFonts w:asciiTheme="minorEastAsia" w:eastAsiaTheme="minorEastAsia" w:hAnsiTheme="minorEastAsia" w:cstheme="minorEastAsia" w:hint="eastAsia"/>
                        <w:sz w:val="24"/>
                      </w:rPr>
                      <w:instrText xml:space="preserve"> PAGE </w:instrText>
                    </w:r>
                    <w:r>
                      <w:rPr>
                        <w:rFonts w:asciiTheme="minorEastAsia" w:eastAsiaTheme="minorEastAsia" w:hAnsiTheme="minorEastAsia" w:cstheme="minorEastAsia" w:hint="eastAsia"/>
                        <w:sz w:val="24"/>
                      </w:rPr>
                      <w:fldChar w:fldCharType="separate"/>
                    </w:r>
                    <w:r w:rsidR="00E72664">
                      <w:rPr>
                        <w:rStyle w:val="aff"/>
                        <w:rFonts w:asciiTheme="minorEastAsia" w:eastAsiaTheme="minorEastAsia" w:hAnsiTheme="minorEastAsia" w:cstheme="minorEastAsia"/>
                        <w:noProof/>
                        <w:sz w:val="24"/>
                      </w:rPr>
                      <w:t>- 30 -</w:t>
                    </w:r>
                    <w:r>
                      <w:rPr>
                        <w:rFonts w:asciiTheme="minorEastAsia" w:eastAsiaTheme="minorEastAsia" w:hAnsiTheme="minorEastAsia" w:cstheme="minorEastAsia" w:hint="eastAsia"/>
                        <w:sz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3D06" w:rsidRDefault="00FC3D06">
      <w:r>
        <w:separator/>
      </w:r>
    </w:p>
  </w:footnote>
  <w:footnote w:type="continuationSeparator" w:id="0">
    <w:p w:rsidR="00FC3D06" w:rsidRDefault="00FC3D0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6"/>
      <w:pBdr>
        <w:bottom w:val="single" w:sz="4" w:space="1" w:color="auto"/>
      </w:pBdr>
      <w:jc w:val="left"/>
    </w:pPr>
    <w:r>
      <w:rPr>
        <w:rFonts w:ascii="仿宋" w:eastAsia="仿宋" w:hAnsi="仿宋" w:cs="仿宋" w:hint="eastAsia"/>
        <w:sz w:val="21"/>
        <w:szCs w:val="24"/>
      </w:rPr>
      <w:t xml:space="preserve">重庆交通大学陆海通国际书院场地改造项目 </w:t>
    </w:r>
    <w:r>
      <w:rPr>
        <w:rFonts w:ascii="方正仿宋_GBK" w:eastAsia="方正仿宋_GBK" w:hint="eastAsia"/>
        <w:sz w:val="21"/>
        <w:szCs w:val="24"/>
      </w:rPr>
      <w:t xml:space="preserve">                               询价通知书</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6"/>
      <w:pBdr>
        <w:bottom w:val="none" w:sz="0" w:space="1"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11F" w:rsidRDefault="003E011F">
    <w:pPr>
      <w:pStyle w:val="af6"/>
      <w:pBdr>
        <w:bottom w:val="single" w:sz="4" w:space="1" w:color="auto"/>
      </w:pBdr>
      <w:jc w:val="left"/>
    </w:pPr>
    <w:r>
      <w:rPr>
        <w:rFonts w:ascii="仿宋" w:eastAsia="仿宋" w:hAnsi="仿宋" w:cs="仿宋" w:hint="eastAsia"/>
        <w:sz w:val="21"/>
        <w:szCs w:val="24"/>
      </w:rPr>
      <w:t xml:space="preserve">重庆交通大学陆海通国际书院场地改造项目 </w:t>
    </w:r>
    <w:r>
      <w:rPr>
        <w:rFonts w:ascii="方正仿宋_GBK" w:eastAsia="方正仿宋_GBK" w:hint="eastAsia"/>
        <w:sz w:val="21"/>
        <w:szCs w:val="24"/>
      </w:rPr>
      <w:t xml:space="preserve">                              询价通知书</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decimal"/>
      <w:pStyle w:val="a"/>
      <w:lvlText w:val="%1)"/>
      <w:lvlJc w:val="left"/>
      <w:pPr>
        <w:tabs>
          <w:tab w:val="left" w:pos="425"/>
        </w:tabs>
        <w:ind w:left="425" w:hanging="425"/>
      </w:pPr>
      <w:rPr>
        <w:rFonts w:hint="eastAsia"/>
      </w:rPr>
    </w:lvl>
  </w:abstractNum>
  <w:abstractNum w:abstractNumId="1" w15:restartNumberingAfterBreak="0">
    <w:nsid w:val="00000004"/>
    <w:multiLevelType w:val="multilevel"/>
    <w:tmpl w:val="00000004"/>
    <w:lvl w:ilvl="0">
      <w:start w:val="1"/>
      <w:numFmt w:val="decimal"/>
      <w:pStyle w:val="ItemStepinTable"/>
      <w:lvlText w:val="(%1)"/>
      <w:lvlJc w:val="left"/>
      <w:pPr>
        <w:tabs>
          <w:tab w:val="left" w:pos="397"/>
        </w:tabs>
        <w:ind w:left="397" w:hanging="397"/>
      </w:pPr>
      <w:rPr>
        <w:rFonts w:ascii="Arial" w:eastAsia="宋体" w:hAnsi="Arial" w:hint="default"/>
        <w:b w:val="0"/>
        <w:i w:val="0"/>
        <w:color w:val="auto"/>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05"/>
    <w:multiLevelType w:val="singleLevel"/>
    <w:tmpl w:val="00000005"/>
    <w:lvl w:ilvl="0">
      <w:start w:val="1"/>
      <w:numFmt w:val="bullet"/>
      <w:pStyle w:val="2"/>
      <w:lvlText w:val=""/>
      <w:lvlJc w:val="left"/>
      <w:pPr>
        <w:tabs>
          <w:tab w:val="left" w:pos="780"/>
        </w:tabs>
        <w:ind w:left="780" w:hanging="360"/>
      </w:pPr>
      <w:rPr>
        <w:rFonts w:ascii="Wingdings" w:hAnsi="Wingdings" w:hint="default"/>
      </w:rPr>
    </w:lvl>
  </w:abstractNum>
  <w:abstractNum w:abstractNumId="3" w15:restartNumberingAfterBreak="0">
    <w:nsid w:val="00000008"/>
    <w:multiLevelType w:val="multilevel"/>
    <w:tmpl w:val="00000008"/>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0"/>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0000000B"/>
    <w:multiLevelType w:val="multilevel"/>
    <w:tmpl w:val="0000000B"/>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200"/>
        </w:tabs>
        <w:ind w:left="1200" w:hanging="360"/>
      </w:pPr>
      <w:rPr>
        <w:rFonts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000000D"/>
    <w:multiLevelType w:val="multilevel"/>
    <w:tmpl w:val="0000000D"/>
    <w:lvl w:ilvl="0">
      <w:start w:val="1"/>
      <w:numFmt w:val="bullet"/>
      <w:pStyle w:val="a1"/>
      <w:lvlText w:val=""/>
      <w:lvlJc w:val="left"/>
      <w:pPr>
        <w:tabs>
          <w:tab w:val="left" w:pos="980"/>
        </w:tabs>
        <w:ind w:left="980" w:hanging="360"/>
      </w:pPr>
      <w:rPr>
        <w:rFonts w:ascii="Wingdings" w:hAnsi="Wingdings" w:hint="default"/>
      </w:rPr>
    </w:lvl>
    <w:lvl w:ilvl="1">
      <w:start w:val="1"/>
      <w:numFmt w:val="bullet"/>
      <w:lvlText w:val=""/>
      <w:lvlJc w:val="left"/>
      <w:pPr>
        <w:tabs>
          <w:tab w:val="left" w:pos="1040"/>
        </w:tabs>
        <w:ind w:left="1040" w:hanging="420"/>
      </w:pPr>
      <w:rPr>
        <w:rFonts w:ascii="Wingdings" w:hAnsi="Wingdings" w:hint="default"/>
      </w:rPr>
    </w:lvl>
    <w:lvl w:ilvl="2">
      <w:start w:val="1"/>
      <w:numFmt w:val="bullet"/>
      <w:lvlText w:val=""/>
      <w:lvlJc w:val="left"/>
      <w:pPr>
        <w:tabs>
          <w:tab w:val="left" w:pos="1460"/>
        </w:tabs>
        <w:ind w:left="1460" w:hanging="420"/>
      </w:pPr>
      <w:rPr>
        <w:rFonts w:ascii="Wingdings" w:hAnsi="Wingdings" w:hint="default"/>
      </w:rPr>
    </w:lvl>
    <w:lvl w:ilvl="3">
      <w:start w:val="1"/>
      <w:numFmt w:val="bullet"/>
      <w:lvlText w:val=""/>
      <w:lvlJc w:val="left"/>
      <w:pPr>
        <w:tabs>
          <w:tab w:val="left" w:pos="1880"/>
        </w:tabs>
        <w:ind w:left="1880" w:hanging="420"/>
      </w:pPr>
      <w:rPr>
        <w:rFonts w:ascii="Wingdings" w:hAnsi="Wingdings" w:hint="default"/>
      </w:rPr>
    </w:lvl>
    <w:lvl w:ilvl="4">
      <w:start w:val="1"/>
      <w:numFmt w:val="bullet"/>
      <w:lvlText w:val=""/>
      <w:lvlJc w:val="left"/>
      <w:pPr>
        <w:tabs>
          <w:tab w:val="left" w:pos="2300"/>
        </w:tabs>
        <w:ind w:left="2300" w:hanging="420"/>
      </w:pPr>
      <w:rPr>
        <w:rFonts w:ascii="Wingdings" w:hAnsi="Wingdings" w:hint="default"/>
      </w:rPr>
    </w:lvl>
    <w:lvl w:ilvl="5">
      <w:start w:val="1"/>
      <w:numFmt w:val="bullet"/>
      <w:lvlText w:val=""/>
      <w:lvlJc w:val="left"/>
      <w:pPr>
        <w:tabs>
          <w:tab w:val="left" w:pos="2720"/>
        </w:tabs>
        <w:ind w:left="2720" w:hanging="420"/>
      </w:pPr>
      <w:rPr>
        <w:rFonts w:ascii="Wingdings" w:hAnsi="Wingdings" w:hint="default"/>
      </w:rPr>
    </w:lvl>
    <w:lvl w:ilvl="6">
      <w:start w:val="1"/>
      <w:numFmt w:val="bullet"/>
      <w:lvlText w:val=""/>
      <w:lvlJc w:val="left"/>
      <w:pPr>
        <w:tabs>
          <w:tab w:val="left" w:pos="3140"/>
        </w:tabs>
        <w:ind w:left="3140" w:hanging="420"/>
      </w:pPr>
      <w:rPr>
        <w:rFonts w:ascii="Wingdings" w:hAnsi="Wingdings" w:hint="default"/>
      </w:rPr>
    </w:lvl>
    <w:lvl w:ilvl="7">
      <w:start w:val="1"/>
      <w:numFmt w:val="bullet"/>
      <w:lvlText w:val=""/>
      <w:lvlJc w:val="left"/>
      <w:pPr>
        <w:tabs>
          <w:tab w:val="left" w:pos="3560"/>
        </w:tabs>
        <w:ind w:left="3560" w:hanging="420"/>
      </w:pPr>
      <w:rPr>
        <w:rFonts w:ascii="Wingdings" w:hAnsi="Wingdings" w:hint="default"/>
      </w:rPr>
    </w:lvl>
    <w:lvl w:ilvl="8">
      <w:start w:val="1"/>
      <w:numFmt w:val="bullet"/>
      <w:lvlText w:val=""/>
      <w:lvlJc w:val="left"/>
      <w:pPr>
        <w:tabs>
          <w:tab w:val="left" w:pos="3980"/>
        </w:tabs>
        <w:ind w:left="3980" w:hanging="420"/>
      </w:pPr>
      <w:rPr>
        <w:rFonts w:ascii="Wingdings" w:hAnsi="Wingdings" w:hint="default"/>
      </w:rPr>
    </w:lvl>
  </w:abstractNum>
  <w:abstractNum w:abstractNumId="6" w15:restartNumberingAfterBreak="0">
    <w:nsid w:val="0000000E"/>
    <w:multiLevelType w:val="singleLevel"/>
    <w:tmpl w:val="0000000E"/>
    <w:lvl w:ilvl="0">
      <w:start w:val="1"/>
      <w:numFmt w:val="decimal"/>
      <w:pStyle w:val="20"/>
      <w:lvlText w:val="%1."/>
      <w:lvlJc w:val="left"/>
      <w:pPr>
        <w:tabs>
          <w:tab w:val="left" w:pos="780"/>
        </w:tabs>
        <w:ind w:left="780" w:hanging="360"/>
      </w:pPr>
    </w:lvl>
  </w:abstractNum>
  <w:abstractNum w:abstractNumId="7" w15:restartNumberingAfterBreak="0">
    <w:nsid w:val="00000014"/>
    <w:multiLevelType w:val="multilevel"/>
    <w:tmpl w:val="00000014"/>
    <w:lvl w:ilvl="0">
      <w:start w:val="1"/>
      <w:numFmt w:val="decimal"/>
      <w:pStyle w:val="220"/>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0000015"/>
    <w:multiLevelType w:val="singleLevel"/>
    <w:tmpl w:val="00000015"/>
    <w:lvl w:ilvl="0">
      <w:start w:val="1"/>
      <w:numFmt w:val="bullet"/>
      <w:pStyle w:val="a2"/>
      <w:lvlText w:val=""/>
      <w:lvlJc w:val="left"/>
      <w:pPr>
        <w:tabs>
          <w:tab w:val="left" w:pos="360"/>
        </w:tabs>
        <w:ind w:left="360" w:hanging="360"/>
      </w:pPr>
      <w:rPr>
        <w:rFonts w:ascii="Wingdings" w:hAnsi="Wingdings" w:hint="default"/>
      </w:rPr>
    </w:lvl>
  </w:abstractNum>
  <w:abstractNum w:abstractNumId="9" w15:restartNumberingAfterBreak="0">
    <w:nsid w:val="00000019"/>
    <w:multiLevelType w:val="multilevel"/>
    <w:tmpl w:val="00000019"/>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0" w15:restartNumberingAfterBreak="0">
    <w:nsid w:val="0000001B"/>
    <w:multiLevelType w:val="multilevel"/>
    <w:tmpl w:val="0000001B"/>
    <w:lvl w:ilvl="0">
      <w:start w:val="8"/>
      <w:numFmt w:val="decimal"/>
      <w:pStyle w:val="CharCharCharCharChar"/>
      <w:lvlText w:val="%1."/>
      <w:lvlJc w:val="left"/>
      <w:pPr>
        <w:tabs>
          <w:tab w:val="left" w:pos="425"/>
        </w:tabs>
        <w:ind w:left="425" w:hanging="425"/>
      </w:pPr>
      <w:rPr>
        <w:rFonts w:hint="eastAsia"/>
      </w:rPr>
    </w:lvl>
    <w:lvl w:ilvl="1">
      <w:start w:val="1"/>
      <w:numFmt w:val="decimal"/>
      <w:lvlText w:val="%1.%2."/>
      <w:lvlJc w:val="left"/>
      <w:pPr>
        <w:tabs>
          <w:tab w:val="left" w:pos="747"/>
        </w:tabs>
        <w:ind w:left="747" w:hanging="567"/>
      </w:pPr>
      <w:rPr>
        <w:rFonts w:hint="eastAsia"/>
      </w:rPr>
    </w:lvl>
    <w:lvl w:ilvl="2">
      <w:start w:val="1"/>
      <w:numFmt w:val="decimal"/>
      <w:pStyle w:val="StyleHeading3h3Heading3-oldLevel3HeadH3level3PIM3se"/>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1" w15:restartNumberingAfterBreak="0">
    <w:nsid w:val="0000001D"/>
    <w:multiLevelType w:val="multilevel"/>
    <w:tmpl w:val="0000001D"/>
    <w:lvl w:ilvl="0">
      <w:start w:val="1"/>
      <w:numFmt w:val="chineseCountingThousand"/>
      <w:pStyle w:val="4"/>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0000001E"/>
    <w:multiLevelType w:val="singleLevel"/>
    <w:tmpl w:val="0000001E"/>
    <w:lvl w:ilvl="0">
      <w:start w:val="1"/>
      <w:numFmt w:val="bullet"/>
      <w:pStyle w:val="40"/>
      <w:lvlText w:val=""/>
      <w:lvlJc w:val="left"/>
      <w:pPr>
        <w:tabs>
          <w:tab w:val="left" w:pos="1620"/>
        </w:tabs>
        <w:ind w:left="1620" w:hanging="360"/>
      </w:pPr>
      <w:rPr>
        <w:rFonts w:ascii="Wingdings" w:hAnsi="Wingdings" w:hint="default"/>
      </w:rPr>
    </w:lvl>
  </w:abstractNum>
  <w:abstractNum w:abstractNumId="13" w15:restartNumberingAfterBreak="0">
    <w:nsid w:val="00000029"/>
    <w:multiLevelType w:val="multilevel"/>
    <w:tmpl w:val="00000029"/>
    <w:lvl w:ilvl="0">
      <w:start w:val="1"/>
      <w:numFmt w:val="chineseCountingThousand"/>
      <w:pStyle w:val="21"/>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0000002B"/>
    <w:multiLevelType w:val="singleLevel"/>
    <w:tmpl w:val="0000002B"/>
    <w:lvl w:ilvl="0">
      <w:start w:val="1"/>
      <w:numFmt w:val="bullet"/>
      <w:pStyle w:val="3"/>
      <w:lvlText w:val=""/>
      <w:lvlJc w:val="left"/>
      <w:pPr>
        <w:tabs>
          <w:tab w:val="left" w:pos="1200"/>
        </w:tabs>
        <w:ind w:left="1200" w:hanging="360"/>
      </w:pPr>
      <w:rPr>
        <w:rFonts w:ascii="Wingdings" w:hAnsi="Wingdings" w:hint="default"/>
      </w:rPr>
    </w:lvl>
  </w:abstractNum>
  <w:abstractNum w:abstractNumId="15" w15:restartNumberingAfterBreak="0">
    <w:nsid w:val="42FF4953"/>
    <w:multiLevelType w:val="singleLevel"/>
    <w:tmpl w:val="42FF4953"/>
    <w:lvl w:ilvl="0">
      <w:start w:val="3"/>
      <w:numFmt w:val="decimal"/>
      <w:lvlText w:val="%1."/>
      <w:lvlJc w:val="left"/>
      <w:pPr>
        <w:tabs>
          <w:tab w:val="left" w:pos="312"/>
        </w:tabs>
      </w:pPr>
    </w:lvl>
  </w:abstractNum>
  <w:abstractNum w:abstractNumId="16" w15:restartNumberingAfterBreak="0">
    <w:nsid w:val="5452F921"/>
    <w:multiLevelType w:val="singleLevel"/>
    <w:tmpl w:val="5452F921"/>
    <w:lvl w:ilvl="0">
      <w:start w:val="1"/>
      <w:numFmt w:val="chineseCounting"/>
      <w:suff w:val="nothing"/>
      <w:lvlText w:val="%1、"/>
      <w:lvlJc w:val="left"/>
      <w:rPr>
        <w:rFonts w:hint="eastAsia"/>
      </w:rPr>
    </w:lvl>
  </w:abstractNum>
  <w:abstractNum w:abstractNumId="17" w15:restartNumberingAfterBreak="0">
    <w:nsid w:val="597192AE"/>
    <w:multiLevelType w:val="singleLevel"/>
    <w:tmpl w:val="597192AE"/>
    <w:lvl w:ilvl="0">
      <w:start w:val="2"/>
      <w:numFmt w:val="decimal"/>
      <w:lvlText w:val="%1."/>
      <w:lvlJc w:val="left"/>
      <w:pPr>
        <w:tabs>
          <w:tab w:val="left" w:pos="312"/>
        </w:tabs>
      </w:pPr>
    </w:lvl>
  </w:abstractNum>
  <w:abstractNum w:abstractNumId="18" w15:restartNumberingAfterBreak="0">
    <w:nsid w:val="78C0CC9A"/>
    <w:multiLevelType w:val="singleLevel"/>
    <w:tmpl w:val="78C0CC9A"/>
    <w:lvl w:ilvl="0">
      <w:start w:val="7"/>
      <w:numFmt w:val="chineseCounting"/>
      <w:suff w:val="nothing"/>
      <w:lvlText w:val="%1、"/>
      <w:lvlJc w:val="left"/>
      <w:rPr>
        <w:rFonts w:hint="eastAsia"/>
      </w:rPr>
    </w:lvl>
  </w:abstractNum>
  <w:num w:numId="1">
    <w:abstractNumId w:val="11"/>
  </w:num>
  <w:num w:numId="2">
    <w:abstractNumId w:val="6"/>
  </w:num>
  <w:num w:numId="3">
    <w:abstractNumId w:val="12"/>
  </w:num>
  <w:num w:numId="4">
    <w:abstractNumId w:val="14"/>
  </w:num>
  <w:num w:numId="5">
    <w:abstractNumId w:val="2"/>
  </w:num>
  <w:num w:numId="6">
    <w:abstractNumId w:val="3"/>
  </w:num>
  <w:num w:numId="7">
    <w:abstractNumId w:val="0"/>
  </w:num>
  <w:num w:numId="8">
    <w:abstractNumId w:val="8"/>
  </w:num>
  <w:num w:numId="9">
    <w:abstractNumId w:val="10"/>
  </w:num>
  <w:num w:numId="10">
    <w:abstractNumId w:val="7"/>
  </w:num>
  <w:num w:numId="11">
    <w:abstractNumId w:val="9"/>
  </w:num>
  <w:num w:numId="12">
    <w:abstractNumId w:val="13"/>
  </w:num>
  <w:num w:numId="13">
    <w:abstractNumId w:val="5"/>
  </w:num>
  <w:num w:numId="14">
    <w:abstractNumId w:val="1"/>
  </w:num>
  <w:num w:numId="15">
    <w:abstractNumId w:val="4"/>
  </w:num>
  <w:num w:numId="16">
    <w:abstractNumId w:val="16"/>
  </w:num>
  <w:num w:numId="17">
    <w:abstractNumId w:val="15"/>
  </w:num>
  <w:num w:numId="18">
    <w:abstractNumId w:val="17"/>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281"/>
  <w:drawingGridHorizontalSpacing w:val="140"/>
  <w:drawingGridVerticalSpacing w:val="381"/>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mZGZkNTliYjRhYTBiNTk0YmMzZTZhMWZlOTM2M2UifQ=="/>
  </w:docVars>
  <w:rsids>
    <w:rsidRoot w:val="00A24429"/>
    <w:rsid w:val="000016F5"/>
    <w:rsid w:val="00005D44"/>
    <w:rsid w:val="000102E0"/>
    <w:rsid w:val="0001068C"/>
    <w:rsid w:val="00010BE5"/>
    <w:rsid w:val="00015417"/>
    <w:rsid w:val="00016EE8"/>
    <w:rsid w:val="0002071B"/>
    <w:rsid w:val="00022A07"/>
    <w:rsid w:val="00022B58"/>
    <w:rsid w:val="000259FB"/>
    <w:rsid w:val="00027C36"/>
    <w:rsid w:val="00030E2D"/>
    <w:rsid w:val="00031176"/>
    <w:rsid w:val="00033F58"/>
    <w:rsid w:val="00034636"/>
    <w:rsid w:val="00034DD0"/>
    <w:rsid w:val="0003656F"/>
    <w:rsid w:val="00043661"/>
    <w:rsid w:val="00043E9F"/>
    <w:rsid w:val="00044DDA"/>
    <w:rsid w:val="000463F5"/>
    <w:rsid w:val="0004737D"/>
    <w:rsid w:val="00050E7D"/>
    <w:rsid w:val="00053233"/>
    <w:rsid w:val="0005328B"/>
    <w:rsid w:val="00060767"/>
    <w:rsid w:val="000627DE"/>
    <w:rsid w:val="000628DC"/>
    <w:rsid w:val="00062FAD"/>
    <w:rsid w:val="0006332E"/>
    <w:rsid w:val="000641AC"/>
    <w:rsid w:val="0006463E"/>
    <w:rsid w:val="00065F22"/>
    <w:rsid w:val="0006656A"/>
    <w:rsid w:val="00072A94"/>
    <w:rsid w:val="000735FC"/>
    <w:rsid w:val="000740C6"/>
    <w:rsid w:val="0007531C"/>
    <w:rsid w:val="000805BE"/>
    <w:rsid w:val="0008080C"/>
    <w:rsid w:val="0008249E"/>
    <w:rsid w:val="00083C5C"/>
    <w:rsid w:val="00085165"/>
    <w:rsid w:val="00085F7A"/>
    <w:rsid w:val="000976BF"/>
    <w:rsid w:val="0009795E"/>
    <w:rsid w:val="000A1973"/>
    <w:rsid w:val="000A1F31"/>
    <w:rsid w:val="000A2A97"/>
    <w:rsid w:val="000A35CA"/>
    <w:rsid w:val="000A3808"/>
    <w:rsid w:val="000A59C5"/>
    <w:rsid w:val="000A7D0C"/>
    <w:rsid w:val="000B4FAD"/>
    <w:rsid w:val="000B5D3E"/>
    <w:rsid w:val="000B6404"/>
    <w:rsid w:val="000B7D2E"/>
    <w:rsid w:val="000C17BF"/>
    <w:rsid w:val="000C29AD"/>
    <w:rsid w:val="000C2C39"/>
    <w:rsid w:val="000C3341"/>
    <w:rsid w:val="000C3C82"/>
    <w:rsid w:val="000C4229"/>
    <w:rsid w:val="000C5697"/>
    <w:rsid w:val="000C5733"/>
    <w:rsid w:val="000C6FC3"/>
    <w:rsid w:val="000D0D28"/>
    <w:rsid w:val="000D26BD"/>
    <w:rsid w:val="000D29FD"/>
    <w:rsid w:val="000D7EEE"/>
    <w:rsid w:val="000E34DF"/>
    <w:rsid w:val="000E4472"/>
    <w:rsid w:val="000E7560"/>
    <w:rsid w:val="000F098E"/>
    <w:rsid w:val="000F0A8F"/>
    <w:rsid w:val="000F108C"/>
    <w:rsid w:val="000F19DA"/>
    <w:rsid w:val="001008F9"/>
    <w:rsid w:val="0010524A"/>
    <w:rsid w:val="0010705A"/>
    <w:rsid w:val="00111300"/>
    <w:rsid w:val="00112C13"/>
    <w:rsid w:val="00113EA2"/>
    <w:rsid w:val="001170CD"/>
    <w:rsid w:val="001176F0"/>
    <w:rsid w:val="00117B8F"/>
    <w:rsid w:val="00120170"/>
    <w:rsid w:val="00121361"/>
    <w:rsid w:val="00121EFC"/>
    <w:rsid w:val="0012352B"/>
    <w:rsid w:val="001239CF"/>
    <w:rsid w:val="00127D9B"/>
    <w:rsid w:val="00127F9F"/>
    <w:rsid w:val="0013084D"/>
    <w:rsid w:val="0013171D"/>
    <w:rsid w:val="00132688"/>
    <w:rsid w:val="00133C08"/>
    <w:rsid w:val="001374A1"/>
    <w:rsid w:val="00140EA3"/>
    <w:rsid w:val="00143AC8"/>
    <w:rsid w:val="00151976"/>
    <w:rsid w:val="001520BD"/>
    <w:rsid w:val="0015296F"/>
    <w:rsid w:val="001535C3"/>
    <w:rsid w:val="0015703C"/>
    <w:rsid w:val="00157464"/>
    <w:rsid w:val="00160814"/>
    <w:rsid w:val="001642CC"/>
    <w:rsid w:val="001650BB"/>
    <w:rsid w:val="0016658E"/>
    <w:rsid w:val="00171B47"/>
    <w:rsid w:val="00172EA0"/>
    <w:rsid w:val="0017303B"/>
    <w:rsid w:val="001771AC"/>
    <w:rsid w:val="001861E3"/>
    <w:rsid w:val="0018648F"/>
    <w:rsid w:val="00186F61"/>
    <w:rsid w:val="00191F90"/>
    <w:rsid w:val="0019311E"/>
    <w:rsid w:val="00196F5A"/>
    <w:rsid w:val="001A03F7"/>
    <w:rsid w:val="001A1D51"/>
    <w:rsid w:val="001A1F43"/>
    <w:rsid w:val="001A220E"/>
    <w:rsid w:val="001A4FFA"/>
    <w:rsid w:val="001A5D30"/>
    <w:rsid w:val="001A6FAE"/>
    <w:rsid w:val="001B0FAE"/>
    <w:rsid w:val="001B12AB"/>
    <w:rsid w:val="001B3FBD"/>
    <w:rsid w:val="001B620A"/>
    <w:rsid w:val="001B6F4D"/>
    <w:rsid w:val="001B7080"/>
    <w:rsid w:val="001C0112"/>
    <w:rsid w:val="001C6EE4"/>
    <w:rsid w:val="001C7655"/>
    <w:rsid w:val="001D1181"/>
    <w:rsid w:val="001D2A59"/>
    <w:rsid w:val="001D5C36"/>
    <w:rsid w:val="001D68AA"/>
    <w:rsid w:val="001E0008"/>
    <w:rsid w:val="001E0C8E"/>
    <w:rsid w:val="001E47D7"/>
    <w:rsid w:val="001F07C9"/>
    <w:rsid w:val="001F50EF"/>
    <w:rsid w:val="00201273"/>
    <w:rsid w:val="002025C5"/>
    <w:rsid w:val="0020420F"/>
    <w:rsid w:val="00204FFF"/>
    <w:rsid w:val="00205149"/>
    <w:rsid w:val="00214286"/>
    <w:rsid w:val="00215F9D"/>
    <w:rsid w:val="0021718D"/>
    <w:rsid w:val="00220557"/>
    <w:rsid w:val="00227901"/>
    <w:rsid w:val="00230C89"/>
    <w:rsid w:val="00231051"/>
    <w:rsid w:val="002334D3"/>
    <w:rsid w:val="0023626F"/>
    <w:rsid w:val="0024131E"/>
    <w:rsid w:val="002413A3"/>
    <w:rsid w:val="0024399A"/>
    <w:rsid w:val="00243CBF"/>
    <w:rsid w:val="00246BFD"/>
    <w:rsid w:val="00247009"/>
    <w:rsid w:val="00247F0D"/>
    <w:rsid w:val="00250C14"/>
    <w:rsid w:val="00257B6B"/>
    <w:rsid w:val="002626DA"/>
    <w:rsid w:val="00266387"/>
    <w:rsid w:val="00270875"/>
    <w:rsid w:val="002711AE"/>
    <w:rsid w:val="0027195F"/>
    <w:rsid w:val="00273C1F"/>
    <w:rsid w:val="00273EE6"/>
    <w:rsid w:val="00273F2B"/>
    <w:rsid w:val="00280081"/>
    <w:rsid w:val="00280454"/>
    <w:rsid w:val="00283453"/>
    <w:rsid w:val="00285A9B"/>
    <w:rsid w:val="00290441"/>
    <w:rsid w:val="002910E8"/>
    <w:rsid w:val="00291BC7"/>
    <w:rsid w:val="002933AF"/>
    <w:rsid w:val="002978D3"/>
    <w:rsid w:val="00297990"/>
    <w:rsid w:val="002A293E"/>
    <w:rsid w:val="002A2AEF"/>
    <w:rsid w:val="002A34DA"/>
    <w:rsid w:val="002A46EC"/>
    <w:rsid w:val="002A70B7"/>
    <w:rsid w:val="002B308E"/>
    <w:rsid w:val="002B360B"/>
    <w:rsid w:val="002B3C01"/>
    <w:rsid w:val="002B3D31"/>
    <w:rsid w:val="002B697A"/>
    <w:rsid w:val="002C033B"/>
    <w:rsid w:val="002C3421"/>
    <w:rsid w:val="002C46FE"/>
    <w:rsid w:val="002C6ED1"/>
    <w:rsid w:val="002C6FD8"/>
    <w:rsid w:val="002C7494"/>
    <w:rsid w:val="002C7E6E"/>
    <w:rsid w:val="002D1B60"/>
    <w:rsid w:val="002D3AAA"/>
    <w:rsid w:val="002D7994"/>
    <w:rsid w:val="002E0A2B"/>
    <w:rsid w:val="002E13D6"/>
    <w:rsid w:val="002E26F0"/>
    <w:rsid w:val="002E3311"/>
    <w:rsid w:val="002E66EB"/>
    <w:rsid w:val="002F12CE"/>
    <w:rsid w:val="002F1B1F"/>
    <w:rsid w:val="002F506B"/>
    <w:rsid w:val="002F6EDA"/>
    <w:rsid w:val="002F7212"/>
    <w:rsid w:val="00302266"/>
    <w:rsid w:val="00302D00"/>
    <w:rsid w:val="00303039"/>
    <w:rsid w:val="00303E81"/>
    <w:rsid w:val="00304FF2"/>
    <w:rsid w:val="0031045A"/>
    <w:rsid w:val="003108BA"/>
    <w:rsid w:val="00311912"/>
    <w:rsid w:val="00313A02"/>
    <w:rsid w:val="00320FF3"/>
    <w:rsid w:val="00322858"/>
    <w:rsid w:val="00326C23"/>
    <w:rsid w:val="0033152A"/>
    <w:rsid w:val="0033185A"/>
    <w:rsid w:val="00333481"/>
    <w:rsid w:val="00334868"/>
    <w:rsid w:val="00334BB2"/>
    <w:rsid w:val="00337BE1"/>
    <w:rsid w:val="00340C11"/>
    <w:rsid w:val="00342D55"/>
    <w:rsid w:val="003432D0"/>
    <w:rsid w:val="003433A8"/>
    <w:rsid w:val="003447D4"/>
    <w:rsid w:val="0034487C"/>
    <w:rsid w:val="0034774C"/>
    <w:rsid w:val="003542A0"/>
    <w:rsid w:val="00356473"/>
    <w:rsid w:val="003612AF"/>
    <w:rsid w:val="00364781"/>
    <w:rsid w:val="00364BE6"/>
    <w:rsid w:val="00365F70"/>
    <w:rsid w:val="00367274"/>
    <w:rsid w:val="0037060D"/>
    <w:rsid w:val="00370A3E"/>
    <w:rsid w:val="003748AE"/>
    <w:rsid w:val="003751C4"/>
    <w:rsid w:val="00387E4B"/>
    <w:rsid w:val="003910F4"/>
    <w:rsid w:val="003912DF"/>
    <w:rsid w:val="00391857"/>
    <w:rsid w:val="00393981"/>
    <w:rsid w:val="0039445C"/>
    <w:rsid w:val="00394FFD"/>
    <w:rsid w:val="00395DDC"/>
    <w:rsid w:val="0039661A"/>
    <w:rsid w:val="00397231"/>
    <w:rsid w:val="00397618"/>
    <w:rsid w:val="003A0AD7"/>
    <w:rsid w:val="003A4992"/>
    <w:rsid w:val="003A6C1A"/>
    <w:rsid w:val="003A6DEE"/>
    <w:rsid w:val="003B1029"/>
    <w:rsid w:val="003B424C"/>
    <w:rsid w:val="003B6195"/>
    <w:rsid w:val="003B672D"/>
    <w:rsid w:val="003C1BA1"/>
    <w:rsid w:val="003C359E"/>
    <w:rsid w:val="003C3B65"/>
    <w:rsid w:val="003D00C0"/>
    <w:rsid w:val="003D4E84"/>
    <w:rsid w:val="003D7124"/>
    <w:rsid w:val="003D78B6"/>
    <w:rsid w:val="003E011F"/>
    <w:rsid w:val="003E049E"/>
    <w:rsid w:val="003E1CBD"/>
    <w:rsid w:val="003E3F06"/>
    <w:rsid w:val="003E6323"/>
    <w:rsid w:val="003F0D4D"/>
    <w:rsid w:val="003F21AB"/>
    <w:rsid w:val="003F3791"/>
    <w:rsid w:val="003F3B82"/>
    <w:rsid w:val="003F4CF4"/>
    <w:rsid w:val="003F512F"/>
    <w:rsid w:val="003F670B"/>
    <w:rsid w:val="004014D0"/>
    <w:rsid w:val="0040384F"/>
    <w:rsid w:val="00407EED"/>
    <w:rsid w:val="00411673"/>
    <w:rsid w:val="00411E48"/>
    <w:rsid w:val="00420DA6"/>
    <w:rsid w:val="004213C6"/>
    <w:rsid w:val="00421421"/>
    <w:rsid w:val="00421C2B"/>
    <w:rsid w:val="00422244"/>
    <w:rsid w:val="00422705"/>
    <w:rsid w:val="0042273C"/>
    <w:rsid w:val="004233C4"/>
    <w:rsid w:val="00424B50"/>
    <w:rsid w:val="00426144"/>
    <w:rsid w:val="0042637C"/>
    <w:rsid w:val="00432BA8"/>
    <w:rsid w:val="004337B1"/>
    <w:rsid w:val="004345D0"/>
    <w:rsid w:val="004359F8"/>
    <w:rsid w:val="00437179"/>
    <w:rsid w:val="004377B9"/>
    <w:rsid w:val="0044665B"/>
    <w:rsid w:val="00450BCE"/>
    <w:rsid w:val="00450E86"/>
    <w:rsid w:val="00456FDC"/>
    <w:rsid w:val="00457B46"/>
    <w:rsid w:val="0046084C"/>
    <w:rsid w:val="00466C86"/>
    <w:rsid w:val="004723F3"/>
    <w:rsid w:val="00472E31"/>
    <w:rsid w:val="00472F82"/>
    <w:rsid w:val="00477310"/>
    <w:rsid w:val="0047782A"/>
    <w:rsid w:val="00481C29"/>
    <w:rsid w:val="00483A30"/>
    <w:rsid w:val="00483BB5"/>
    <w:rsid w:val="00485BEF"/>
    <w:rsid w:val="00487C3D"/>
    <w:rsid w:val="0049075B"/>
    <w:rsid w:val="004929A4"/>
    <w:rsid w:val="00493D3A"/>
    <w:rsid w:val="004A0B7E"/>
    <w:rsid w:val="004A0CD8"/>
    <w:rsid w:val="004A3174"/>
    <w:rsid w:val="004A50DD"/>
    <w:rsid w:val="004A592F"/>
    <w:rsid w:val="004A7399"/>
    <w:rsid w:val="004A7467"/>
    <w:rsid w:val="004A7A33"/>
    <w:rsid w:val="004B0DC3"/>
    <w:rsid w:val="004B2374"/>
    <w:rsid w:val="004B585E"/>
    <w:rsid w:val="004C0530"/>
    <w:rsid w:val="004C29DC"/>
    <w:rsid w:val="004C38C9"/>
    <w:rsid w:val="004C4022"/>
    <w:rsid w:val="004D3791"/>
    <w:rsid w:val="004D4AEB"/>
    <w:rsid w:val="004D5BBE"/>
    <w:rsid w:val="004E091D"/>
    <w:rsid w:val="004E0B61"/>
    <w:rsid w:val="004E2834"/>
    <w:rsid w:val="004E283E"/>
    <w:rsid w:val="004E2C96"/>
    <w:rsid w:val="004E4721"/>
    <w:rsid w:val="004E658A"/>
    <w:rsid w:val="004F6218"/>
    <w:rsid w:val="004F6720"/>
    <w:rsid w:val="00500472"/>
    <w:rsid w:val="0050457A"/>
    <w:rsid w:val="0050536C"/>
    <w:rsid w:val="00510822"/>
    <w:rsid w:val="0051084F"/>
    <w:rsid w:val="005108B6"/>
    <w:rsid w:val="00512989"/>
    <w:rsid w:val="00513F88"/>
    <w:rsid w:val="00514EA3"/>
    <w:rsid w:val="0051554A"/>
    <w:rsid w:val="00516F7E"/>
    <w:rsid w:val="00522E76"/>
    <w:rsid w:val="005248D3"/>
    <w:rsid w:val="0052618F"/>
    <w:rsid w:val="0053214B"/>
    <w:rsid w:val="005334D5"/>
    <w:rsid w:val="00536556"/>
    <w:rsid w:val="00536D59"/>
    <w:rsid w:val="00537468"/>
    <w:rsid w:val="005406B7"/>
    <w:rsid w:val="005413AB"/>
    <w:rsid w:val="00541E0D"/>
    <w:rsid w:val="005455F4"/>
    <w:rsid w:val="00545C67"/>
    <w:rsid w:val="00547894"/>
    <w:rsid w:val="00551901"/>
    <w:rsid w:val="00551CBD"/>
    <w:rsid w:val="005576AA"/>
    <w:rsid w:val="00562DDA"/>
    <w:rsid w:val="00564406"/>
    <w:rsid w:val="005650F8"/>
    <w:rsid w:val="005672A4"/>
    <w:rsid w:val="00570E8D"/>
    <w:rsid w:val="00570EA7"/>
    <w:rsid w:val="0057173F"/>
    <w:rsid w:val="0057391F"/>
    <w:rsid w:val="00573A96"/>
    <w:rsid w:val="00575C82"/>
    <w:rsid w:val="00590ECE"/>
    <w:rsid w:val="0059207E"/>
    <w:rsid w:val="0059613D"/>
    <w:rsid w:val="00596D04"/>
    <w:rsid w:val="005A13BD"/>
    <w:rsid w:val="005A2407"/>
    <w:rsid w:val="005A2BCB"/>
    <w:rsid w:val="005A3932"/>
    <w:rsid w:val="005A461D"/>
    <w:rsid w:val="005B1F0B"/>
    <w:rsid w:val="005B276E"/>
    <w:rsid w:val="005B2DF2"/>
    <w:rsid w:val="005B4460"/>
    <w:rsid w:val="005B741C"/>
    <w:rsid w:val="005C1131"/>
    <w:rsid w:val="005C142D"/>
    <w:rsid w:val="005C219E"/>
    <w:rsid w:val="005C3AA6"/>
    <w:rsid w:val="005D044F"/>
    <w:rsid w:val="005D06FF"/>
    <w:rsid w:val="005D7052"/>
    <w:rsid w:val="005F055B"/>
    <w:rsid w:val="005F1D3F"/>
    <w:rsid w:val="005F748C"/>
    <w:rsid w:val="005F79A1"/>
    <w:rsid w:val="0060010B"/>
    <w:rsid w:val="006007D6"/>
    <w:rsid w:val="0060163F"/>
    <w:rsid w:val="0060599D"/>
    <w:rsid w:val="006060D4"/>
    <w:rsid w:val="006077CB"/>
    <w:rsid w:val="006109AA"/>
    <w:rsid w:val="006128BA"/>
    <w:rsid w:val="00612E66"/>
    <w:rsid w:val="00622D83"/>
    <w:rsid w:val="00623DC3"/>
    <w:rsid w:val="00625316"/>
    <w:rsid w:val="0062553A"/>
    <w:rsid w:val="00630DA7"/>
    <w:rsid w:val="00630F50"/>
    <w:rsid w:val="00634675"/>
    <w:rsid w:val="00636C74"/>
    <w:rsid w:val="00640B49"/>
    <w:rsid w:val="00640F21"/>
    <w:rsid w:val="00641898"/>
    <w:rsid w:val="00650B52"/>
    <w:rsid w:val="00650FFD"/>
    <w:rsid w:val="00651380"/>
    <w:rsid w:val="006556D2"/>
    <w:rsid w:val="0065583F"/>
    <w:rsid w:val="006603CA"/>
    <w:rsid w:val="006621CE"/>
    <w:rsid w:val="00662521"/>
    <w:rsid w:val="00664F3A"/>
    <w:rsid w:val="006652E5"/>
    <w:rsid w:val="006659B3"/>
    <w:rsid w:val="00665D07"/>
    <w:rsid w:val="006665E6"/>
    <w:rsid w:val="00667286"/>
    <w:rsid w:val="00667DAD"/>
    <w:rsid w:val="00672687"/>
    <w:rsid w:val="006757EF"/>
    <w:rsid w:val="00675F92"/>
    <w:rsid w:val="0067602E"/>
    <w:rsid w:val="00680CDB"/>
    <w:rsid w:val="006838D2"/>
    <w:rsid w:val="006879E4"/>
    <w:rsid w:val="00691D36"/>
    <w:rsid w:val="00692F2D"/>
    <w:rsid w:val="006A08CE"/>
    <w:rsid w:val="006A2221"/>
    <w:rsid w:val="006A3331"/>
    <w:rsid w:val="006A51E7"/>
    <w:rsid w:val="006A65C1"/>
    <w:rsid w:val="006B0815"/>
    <w:rsid w:val="006B221E"/>
    <w:rsid w:val="006B3928"/>
    <w:rsid w:val="006B5FDC"/>
    <w:rsid w:val="006C02D7"/>
    <w:rsid w:val="006C1A18"/>
    <w:rsid w:val="006C22D7"/>
    <w:rsid w:val="006C4020"/>
    <w:rsid w:val="006C46A5"/>
    <w:rsid w:val="006C52B1"/>
    <w:rsid w:val="006C65E6"/>
    <w:rsid w:val="006D1067"/>
    <w:rsid w:val="006D5B17"/>
    <w:rsid w:val="006E0273"/>
    <w:rsid w:val="006E37BE"/>
    <w:rsid w:val="006E3F2B"/>
    <w:rsid w:val="006E5994"/>
    <w:rsid w:val="006E6B6B"/>
    <w:rsid w:val="006E7856"/>
    <w:rsid w:val="006F0165"/>
    <w:rsid w:val="006F0D06"/>
    <w:rsid w:val="006F4D61"/>
    <w:rsid w:val="007003A1"/>
    <w:rsid w:val="00701A05"/>
    <w:rsid w:val="00702B10"/>
    <w:rsid w:val="00702D38"/>
    <w:rsid w:val="0070393D"/>
    <w:rsid w:val="00710B80"/>
    <w:rsid w:val="00711F64"/>
    <w:rsid w:val="00713B2E"/>
    <w:rsid w:val="007163E6"/>
    <w:rsid w:val="00721C13"/>
    <w:rsid w:val="0072259F"/>
    <w:rsid w:val="0073103A"/>
    <w:rsid w:val="007319D9"/>
    <w:rsid w:val="00731F86"/>
    <w:rsid w:val="00734744"/>
    <w:rsid w:val="007359CC"/>
    <w:rsid w:val="007402CB"/>
    <w:rsid w:val="00740F92"/>
    <w:rsid w:val="00742829"/>
    <w:rsid w:val="00743329"/>
    <w:rsid w:val="00744333"/>
    <w:rsid w:val="0074679B"/>
    <w:rsid w:val="007478E7"/>
    <w:rsid w:val="00750446"/>
    <w:rsid w:val="00751890"/>
    <w:rsid w:val="00753D51"/>
    <w:rsid w:val="007547EE"/>
    <w:rsid w:val="007573C5"/>
    <w:rsid w:val="00760E89"/>
    <w:rsid w:val="007619DC"/>
    <w:rsid w:val="00772B5F"/>
    <w:rsid w:val="00782C0F"/>
    <w:rsid w:val="007838CD"/>
    <w:rsid w:val="00783E1D"/>
    <w:rsid w:val="00784EBB"/>
    <w:rsid w:val="00790781"/>
    <w:rsid w:val="00790C21"/>
    <w:rsid w:val="007922F5"/>
    <w:rsid w:val="007928F7"/>
    <w:rsid w:val="007950F6"/>
    <w:rsid w:val="00796DE2"/>
    <w:rsid w:val="007A1C65"/>
    <w:rsid w:val="007A28B0"/>
    <w:rsid w:val="007A488A"/>
    <w:rsid w:val="007A4E97"/>
    <w:rsid w:val="007A629A"/>
    <w:rsid w:val="007A7F88"/>
    <w:rsid w:val="007B0FF7"/>
    <w:rsid w:val="007B2869"/>
    <w:rsid w:val="007B5FB0"/>
    <w:rsid w:val="007B7064"/>
    <w:rsid w:val="007B7F67"/>
    <w:rsid w:val="007C2D98"/>
    <w:rsid w:val="007C36BA"/>
    <w:rsid w:val="007C7236"/>
    <w:rsid w:val="007D6470"/>
    <w:rsid w:val="007E1EA7"/>
    <w:rsid w:val="007E243B"/>
    <w:rsid w:val="007E3029"/>
    <w:rsid w:val="007E4362"/>
    <w:rsid w:val="007E70EB"/>
    <w:rsid w:val="007F20CF"/>
    <w:rsid w:val="007F5BA7"/>
    <w:rsid w:val="007F63B1"/>
    <w:rsid w:val="007F79E7"/>
    <w:rsid w:val="00801A15"/>
    <w:rsid w:val="00801EC8"/>
    <w:rsid w:val="00803696"/>
    <w:rsid w:val="00803ED2"/>
    <w:rsid w:val="00812429"/>
    <w:rsid w:val="008139A5"/>
    <w:rsid w:val="008201B4"/>
    <w:rsid w:val="008217BA"/>
    <w:rsid w:val="00824625"/>
    <w:rsid w:val="00825456"/>
    <w:rsid w:val="00836816"/>
    <w:rsid w:val="00840565"/>
    <w:rsid w:val="00843B1C"/>
    <w:rsid w:val="0084733F"/>
    <w:rsid w:val="00847B6A"/>
    <w:rsid w:val="00847C3D"/>
    <w:rsid w:val="008512D8"/>
    <w:rsid w:val="00853923"/>
    <w:rsid w:val="008545C2"/>
    <w:rsid w:val="00856A4C"/>
    <w:rsid w:val="0086150F"/>
    <w:rsid w:val="00864193"/>
    <w:rsid w:val="008654A9"/>
    <w:rsid w:val="00865904"/>
    <w:rsid w:val="008711E4"/>
    <w:rsid w:val="00872678"/>
    <w:rsid w:val="0087662F"/>
    <w:rsid w:val="00881326"/>
    <w:rsid w:val="008827F7"/>
    <w:rsid w:val="00882DBF"/>
    <w:rsid w:val="00883F9E"/>
    <w:rsid w:val="008842EE"/>
    <w:rsid w:val="00885F97"/>
    <w:rsid w:val="00892697"/>
    <w:rsid w:val="00892DCA"/>
    <w:rsid w:val="00893BD1"/>
    <w:rsid w:val="00894D85"/>
    <w:rsid w:val="00895031"/>
    <w:rsid w:val="00895487"/>
    <w:rsid w:val="008A221B"/>
    <w:rsid w:val="008A49E3"/>
    <w:rsid w:val="008A6E03"/>
    <w:rsid w:val="008A7B0B"/>
    <w:rsid w:val="008B2FC8"/>
    <w:rsid w:val="008B34F2"/>
    <w:rsid w:val="008B375A"/>
    <w:rsid w:val="008C269A"/>
    <w:rsid w:val="008C3D88"/>
    <w:rsid w:val="008C4148"/>
    <w:rsid w:val="008C5671"/>
    <w:rsid w:val="008D050A"/>
    <w:rsid w:val="008D696C"/>
    <w:rsid w:val="008E2F16"/>
    <w:rsid w:val="008E329A"/>
    <w:rsid w:val="008E73FC"/>
    <w:rsid w:val="008F18E9"/>
    <w:rsid w:val="008F30A8"/>
    <w:rsid w:val="008F73C6"/>
    <w:rsid w:val="009001A2"/>
    <w:rsid w:val="00900B50"/>
    <w:rsid w:val="00904802"/>
    <w:rsid w:val="0090613E"/>
    <w:rsid w:val="00906DD5"/>
    <w:rsid w:val="0090770F"/>
    <w:rsid w:val="00910C23"/>
    <w:rsid w:val="009127CB"/>
    <w:rsid w:val="00912EF4"/>
    <w:rsid w:val="0091569C"/>
    <w:rsid w:val="00915A73"/>
    <w:rsid w:val="00924835"/>
    <w:rsid w:val="009249C8"/>
    <w:rsid w:val="00924C2D"/>
    <w:rsid w:val="0092521B"/>
    <w:rsid w:val="009312B2"/>
    <w:rsid w:val="00932665"/>
    <w:rsid w:val="00932668"/>
    <w:rsid w:val="009364E0"/>
    <w:rsid w:val="00937936"/>
    <w:rsid w:val="00941928"/>
    <w:rsid w:val="00942A89"/>
    <w:rsid w:val="00943E6F"/>
    <w:rsid w:val="00946799"/>
    <w:rsid w:val="00951EB0"/>
    <w:rsid w:val="00953E5F"/>
    <w:rsid w:val="00953F01"/>
    <w:rsid w:val="00954950"/>
    <w:rsid w:val="00956B2F"/>
    <w:rsid w:val="009635D0"/>
    <w:rsid w:val="009661AD"/>
    <w:rsid w:val="009676FA"/>
    <w:rsid w:val="00967FB4"/>
    <w:rsid w:val="00971739"/>
    <w:rsid w:val="0097280D"/>
    <w:rsid w:val="00974017"/>
    <w:rsid w:val="0097607C"/>
    <w:rsid w:val="00976621"/>
    <w:rsid w:val="0098477B"/>
    <w:rsid w:val="00995BC2"/>
    <w:rsid w:val="00997B79"/>
    <w:rsid w:val="009A0A0E"/>
    <w:rsid w:val="009A2251"/>
    <w:rsid w:val="009A3A02"/>
    <w:rsid w:val="009A3D92"/>
    <w:rsid w:val="009A58E3"/>
    <w:rsid w:val="009A6C96"/>
    <w:rsid w:val="009A7DD3"/>
    <w:rsid w:val="009B1E40"/>
    <w:rsid w:val="009B1EB6"/>
    <w:rsid w:val="009B54C7"/>
    <w:rsid w:val="009B57AF"/>
    <w:rsid w:val="009C1081"/>
    <w:rsid w:val="009C69C4"/>
    <w:rsid w:val="009C7093"/>
    <w:rsid w:val="009D0826"/>
    <w:rsid w:val="009D123C"/>
    <w:rsid w:val="009D154A"/>
    <w:rsid w:val="009D19DA"/>
    <w:rsid w:val="009D4698"/>
    <w:rsid w:val="009D7EB8"/>
    <w:rsid w:val="009E0C76"/>
    <w:rsid w:val="009E1EAC"/>
    <w:rsid w:val="009E2DD2"/>
    <w:rsid w:val="009E2E43"/>
    <w:rsid w:val="009E4D58"/>
    <w:rsid w:val="009E70E2"/>
    <w:rsid w:val="009F1CE4"/>
    <w:rsid w:val="009F2C0F"/>
    <w:rsid w:val="009F3213"/>
    <w:rsid w:val="009F3C81"/>
    <w:rsid w:val="009F564C"/>
    <w:rsid w:val="009F6E4C"/>
    <w:rsid w:val="009F6F3C"/>
    <w:rsid w:val="009F7759"/>
    <w:rsid w:val="009F7BB4"/>
    <w:rsid w:val="00A00F1D"/>
    <w:rsid w:val="00A041B8"/>
    <w:rsid w:val="00A0443B"/>
    <w:rsid w:val="00A04C8D"/>
    <w:rsid w:val="00A15639"/>
    <w:rsid w:val="00A17251"/>
    <w:rsid w:val="00A20E1D"/>
    <w:rsid w:val="00A2376C"/>
    <w:rsid w:val="00A24429"/>
    <w:rsid w:val="00A27DEB"/>
    <w:rsid w:val="00A35320"/>
    <w:rsid w:val="00A36D9F"/>
    <w:rsid w:val="00A41ABB"/>
    <w:rsid w:val="00A42F62"/>
    <w:rsid w:val="00A469C9"/>
    <w:rsid w:val="00A47E19"/>
    <w:rsid w:val="00A55CAC"/>
    <w:rsid w:val="00A611C0"/>
    <w:rsid w:val="00A6212C"/>
    <w:rsid w:val="00A646E9"/>
    <w:rsid w:val="00A7032F"/>
    <w:rsid w:val="00A70D4D"/>
    <w:rsid w:val="00A71591"/>
    <w:rsid w:val="00A72D4A"/>
    <w:rsid w:val="00A75F86"/>
    <w:rsid w:val="00A76645"/>
    <w:rsid w:val="00A77A3E"/>
    <w:rsid w:val="00A806A8"/>
    <w:rsid w:val="00A81E0E"/>
    <w:rsid w:val="00A8489F"/>
    <w:rsid w:val="00A86680"/>
    <w:rsid w:val="00A86DAF"/>
    <w:rsid w:val="00A9296A"/>
    <w:rsid w:val="00A9348E"/>
    <w:rsid w:val="00A949DD"/>
    <w:rsid w:val="00A95D43"/>
    <w:rsid w:val="00A96441"/>
    <w:rsid w:val="00AA11C7"/>
    <w:rsid w:val="00AA1207"/>
    <w:rsid w:val="00AA74DA"/>
    <w:rsid w:val="00AB1561"/>
    <w:rsid w:val="00AB4477"/>
    <w:rsid w:val="00AB44AF"/>
    <w:rsid w:val="00AB5C09"/>
    <w:rsid w:val="00AC2136"/>
    <w:rsid w:val="00AC261C"/>
    <w:rsid w:val="00AC42C7"/>
    <w:rsid w:val="00AC6E0D"/>
    <w:rsid w:val="00AC71BB"/>
    <w:rsid w:val="00AC7493"/>
    <w:rsid w:val="00AD0941"/>
    <w:rsid w:val="00AD0DAA"/>
    <w:rsid w:val="00AD3989"/>
    <w:rsid w:val="00AD3E72"/>
    <w:rsid w:val="00AD5EEF"/>
    <w:rsid w:val="00AD7C01"/>
    <w:rsid w:val="00AE061B"/>
    <w:rsid w:val="00AE16E6"/>
    <w:rsid w:val="00AE1B80"/>
    <w:rsid w:val="00AE3851"/>
    <w:rsid w:val="00AE548B"/>
    <w:rsid w:val="00AE5EA8"/>
    <w:rsid w:val="00AE5F76"/>
    <w:rsid w:val="00AE72DC"/>
    <w:rsid w:val="00AF2FB8"/>
    <w:rsid w:val="00AF331B"/>
    <w:rsid w:val="00AF422F"/>
    <w:rsid w:val="00AF47DB"/>
    <w:rsid w:val="00AF7AA2"/>
    <w:rsid w:val="00B02CEA"/>
    <w:rsid w:val="00B0684F"/>
    <w:rsid w:val="00B073DB"/>
    <w:rsid w:val="00B10852"/>
    <w:rsid w:val="00B12898"/>
    <w:rsid w:val="00B13E3B"/>
    <w:rsid w:val="00B15CEE"/>
    <w:rsid w:val="00B1673E"/>
    <w:rsid w:val="00B167D7"/>
    <w:rsid w:val="00B17B4F"/>
    <w:rsid w:val="00B22565"/>
    <w:rsid w:val="00B226A9"/>
    <w:rsid w:val="00B24346"/>
    <w:rsid w:val="00B2519B"/>
    <w:rsid w:val="00B2565E"/>
    <w:rsid w:val="00B2569B"/>
    <w:rsid w:val="00B30879"/>
    <w:rsid w:val="00B33C78"/>
    <w:rsid w:val="00B35928"/>
    <w:rsid w:val="00B415C2"/>
    <w:rsid w:val="00B418F9"/>
    <w:rsid w:val="00B44A1E"/>
    <w:rsid w:val="00B46C90"/>
    <w:rsid w:val="00B52E22"/>
    <w:rsid w:val="00B53E08"/>
    <w:rsid w:val="00B81255"/>
    <w:rsid w:val="00B8451C"/>
    <w:rsid w:val="00B8564D"/>
    <w:rsid w:val="00B932D4"/>
    <w:rsid w:val="00B9725A"/>
    <w:rsid w:val="00B97436"/>
    <w:rsid w:val="00BA161A"/>
    <w:rsid w:val="00BA4B9E"/>
    <w:rsid w:val="00BA5510"/>
    <w:rsid w:val="00BA798B"/>
    <w:rsid w:val="00BB3205"/>
    <w:rsid w:val="00BB4AD9"/>
    <w:rsid w:val="00BB676F"/>
    <w:rsid w:val="00BB757A"/>
    <w:rsid w:val="00BC0435"/>
    <w:rsid w:val="00BC13C4"/>
    <w:rsid w:val="00BC1754"/>
    <w:rsid w:val="00BC1D58"/>
    <w:rsid w:val="00BC2D4A"/>
    <w:rsid w:val="00BC3C23"/>
    <w:rsid w:val="00BC3F05"/>
    <w:rsid w:val="00BC7BCD"/>
    <w:rsid w:val="00BD0B2C"/>
    <w:rsid w:val="00BD11EC"/>
    <w:rsid w:val="00BD1578"/>
    <w:rsid w:val="00BD468F"/>
    <w:rsid w:val="00BD5351"/>
    <w:rsid w:val="00BD6EA7"/>
    <w:rsid w:val="00BD6EC3"/>
    <w:rsid w:val="00BD742F"/>
    <w:rsid w:val="00BD7F15"/>
    <w:rsid w:val="00BE1C05"/>
    <w:rsid w:val="00BE2996"/>
    <w:rsid w:val="00BE2B8C"/>
    <w:rsid w:val="00BE4678"/>
    <w:rsid w:val="00BE51E7"/>
    <w:rsid w:val="00BE663C"/>
    <w:rsid w:val="00BE72DB"/>
    <w:rsid w:val="00BF017A"/>
    <w:rsid w:val="00BF1B36"/>
    <w:rsid w:val="00BF2330"/>
    <w:rsid w:val="00BF54C7"/>
    <w:rsid w:val="00BF5AA9"/>
    <w:rsid w:val="00BF6215"/>
    <w:rsid w:val="00BF6738"/>
    <w:rsid w:val="00C00234"/>
    <w:rsid w:val="00C003D2"/>
    <w:rsid w:val="00C00AC0"/>
    <w:rsid w:val="00C014F7"/>
    <w:rsid w:val="00C04EA5"/>
    <w:rsid w:val="00C04F03"/>
    <w:rsid w:val="00C10AB6"/>
    <w:rsid w:val="00C118A1"/>
    <w:rsid w:val="00C16CD3"/>
    <w:rsid w:val="00C23767"/>
    <w:rsid w:val="00C2422B"/>
    <w:rsid w:val="00C34B73"/>
    <w:rsid w:val="00C34DDC"/>
    <w:rsid w:val="00C34EC0"/>
    <w:rsid w:val="00C41B62"/>
    <w:rsid w:val="00C449F5"/>
    <w:rsid w:val="00C519C5"/>
    <w:rsid w:val="00C51DFC"/>
    <w:rsid w:val="00C52F82"/>
    <w:rsid w:val="00C56BEC"/>
    <w:rsid w:val="00C65271"/>
    <w:rsid w:val="00C66F56"/>
    <w:rsid w:val="00C6728E"/>
    <w:rsid w:val="00C712CB"/>
    <w:rsid w:val="00C740EA"/>
    <w:rsid w:val="00C75A48"/>
    <w:rsid w:val="00C76BE1"/>
    <w:rsid w:val="00C76F37"/>
    <w:rsid w:val="00C7727F"/>
    <w:rsid w:val="00C7775A"/>
    <w:rsid w:val="00C77A61"/>
    <w:rsid w:val="00C814B1"/>
    <w:rsid w:val="00C81977"/>
    <w:rsid w:val="00C834D3"/>
    <w:rsid w:val="00C84280"/>
    <w:rsid w:val="00C862F1"/>
    <w:rsid w:val="00C86878"/>
    <w:rsid w:val="00C92674"/>
    <w:rsid w:val="00CA1518"/>
    <w:rsid w:val="00CA24AB"/>
    <w:rsid w:val="00CA33C8"/>
    <w:rsid w:val="00CB279B"/>
    <w:rsid w:val="00CB2F17"/>
    <w:rsid w:val="00CB5610"/>
    <w:rsid w:val="00CC0FCC"/>
    <w:rsid w:val="00CC1440"/>
    <w:rsid w:val="00CC1FC3"/>
    <w:rsid w:val="00CC4FD0"/>
    <w:rsid w:val="00CC72FA"/>
    <w:rsid w:val="00CC7A9C"/>
    <w:rsid w:val="00CD0926"/>
    <w:rsid w:val="00CD13FE"/>
    <w:rsid w:val="00CD3327"/>
    <w:rsid w:val="00CD65F4"/>
    <w:rsid w:val="00CD6724"/>
    <w:rsid w:val="00CE0030"/>
    <w:rsid w:val="00CE131B"/>
    <w:rsid w:val="00CE3833"/>
    <w:rsid w:val="00CE48FB"/>
    <w:rsid w:val="00CE5B7F"/>
    <w:rsid w:val="00CE5CA9"/>
    <w:rsid w:val="00CF1839"/>
    <w:rsid w:val="00CF36D6"/>
    <w:rsid w:val="00D0074A"/>
    <w:rsid w:val="00D022B3"/>
    <w:rsid w:val="00D04C06"/>
    <w:rsid w:val="00D05420"/>
    <w:rsid w:val="00D12269"/>
    <w:rsid w:val="00D13C9E"/>
    <w:rsid w:val="00D17B2E"/>
    <w:rsid w:val="00D217D3"/>
    <w:rsid w:val="00D24073"/>
    <w:rsid w:val="00D24769"/>
    <w:rsid w:val="00D337D9"/>
    <w:rsid w:val="00D33DBA"/>
    <w:rsid w:val="00D350C7"/>
    <w:rsid w:val="00D42381"/>
    <w:rsid w:val="00D4296C"/>
    <w:rsid w:val="00D44588"/>
    <w:rsid w:val="00D45850"/>
    <w:rsid w:val="00D45B90"/>
    <w:rsid w:val="00D532EC"/>
    <w:rsid w:val="00D55D81"/>
    <w:rsid w:val="00D575CC"/>
    <w:rsid w:val="00D5790C"/>
    <w:rsid w:val="00D649B4"/>
    <w:rsid w:val="00D64A2A"/>
    <w:rsid w:val="00D667B3"/>
    <w:rsid w:val="00D6789F"/>
    <w:rsid w:val="00D67DB4"/>
    <w:rsid w:val="00D72607"/>
    <w:rsid w:val="00D726B6"/>
    <w:rsid w:val="00D7336A"/>
    <w:rsid w:val="00D763CB"/>
    <w:rsid w:val="00D77AC3"/>
    <w:rsid w:val="00D848D7"/>
    <w:rsid w:val="00D864F0"/>
    <w:rsid w:val="00D9088A"/>
    <w:rsid w:val="00D92EE1"/>
    <w:rsid w:val="00D9594E"/>
    <w:rsid w:val="00D95EB6"/>
    <w:rsid w:val="00DA25A3"/>
    <w:rsid w:val="00DA4BC4"/>
    <w:rsid w:val="00DA625F"/>
    <w:rsid w:val="00DA7FA1"/>
    <w:rsid w:val="00DB03A7"/>
    <w:rsid w:val="00DB1602"/>
    <w:rsid w:val="00DB390B"/>
    <w:rsid w:val="00DB3A91"/>
    <w:rsid w:val="00DB4F29"/>
    <w:rsid w:val="00DB5125"/>
    <w:rsid w:val="00DB7A67"/>
    <w:rsid w:val="00DC12E4"/>
    <w:rsid w:val="00DC284A"/>
    <w:rsid w:val="00DC3E15"/>
    <w:rsid w:val="00DC4885"/>
    <w:rsid w:val="00DC607A"/>
    <w:rsid w:val="00DC656A"/>
    <w:rsid w:val="00DC7F94"/>
    <w:rsid w:val="00DD0ABE"/>
    <w:rsid w:val="00DD554F"/>
    <w:rsid w:val="00DD73C8"/>
    <w:rsid w:val="00DD7AC3"/>
    <w:rsid w:val="00DD7F85"/>
    <w:rsid w:val="00DE1E27"/>
    <w:rsid w:val="00DE7187"/>
    <w:rsid w:val="00DF0889"/>
    <w:rsid w:val="00DF4DDD"/>
    <w:rsid w:val="00DF64D4"/>
    <w:rsid w:val="00DF66DA"/>
    <w:rsid w:val="00E007B4"/>
    <w:rsid w:val="00E06B20"/>
    <w:rsid w:val="00E07164"/>
    <w:rsid w:val="00E07179"/>
    <w:rsid w:val="00E1056E"/>
    <w:rsid w:val="00E132AE"/>
    <w:rsid w:val="00E14ACC"/>
    <w:rsid w:val="00E158C9"/>
    <w:rsid w:val="00E15978"/>
    <w:rsid w:val="00E2247E"/>
    <w:rsid w:val="00E23FCE"/>
    <w:rsid w:val="00E25780"/>
    <w:rsid w:val="00E25D6F"/>
    <w:rsid w:val="00E26118"/>
    <w:rsid w:val="00E26928"/>
    <w:rsid w:val="00E3198B"/>
    <w:rsid w:val="00E3791B"/>
    <w:rsid w:val="00E37990"/>
    <w:rsid w:val="00E41508"/>
    <w:rsid w:val="00E41E2F"/>
    <w:rsid w:val="00E4270D"/>
    <w:rsid w:val="00E46021"/>
    <w:rsid w:val="00E50CD9"/>
    <w:rsid w:val="00E510A1"/>
    <w:rsid w:val="00E608F7"/>
    <w:rsid w:val="00E612E4"/>
    <w:rsid w:val="00E6308E"/>
    <w:rsid w:val="00E639D9"/>
    <w:rsid w:val="00E63C80"/>
    <w:rsid w:val="00E6464A"/>
    <w:rsid w:val="00E64B8D"/>
    <w:rsid w:val="00E64BAC"/>
    <w:rsid w:val="00E67EA3"/>
    <w:rsid w:val="00E708E8"/>
    <w:rsid w:val="00E7228B"/>
    <w:rsid w:val="00E72664"/>
    <w:rsid w:val="00E72D3E"/>
    <w:rsid w:val="00E74013"/>
    <w:rsid w:val="00E75E7F"/>
    <w:rsid w:val="00E77B12"/>
    <w:rsid w:val="00E81BC2"/>
    <w:rsid w:val="00E81DA0"/>
    <w:rsid w:val="00E83FF3"/>
    <w:rsid w:val="00E850A2"/>
    <w:rsid w:val="00E868BF"/>
    <w:rsid w:val="00E8692E"/>
    <w:rsid w:val="00E874DC"/>
    <w:rsid w:val="00E8768E"/>
    <w:rsid w:val="00E87D10"/>
    <w:rsid w:val="00E90AAA"/>
    <w:rsid w:val="00E911AF"/>
    <w:rsid w:val="00E9268D"/>
    <w:rsid w:val="00E95F67"/>
    <w:rsid w:val="00EA00EB"/>
    <w:rsid w:val="00EA1D89"/>
    <w:rsid w:val="00EA2514"/>
    <w:rsid w:val="00EA55B1"/>
    <w:rsid w:val="00EA62B0"/>
    <w:rsid w:val="00EA6A4C"/>
    <w:rsid w:val="00EB2107"/>
    <w:rsid w:val="00EB529C"/>
    <w:rsid w:val="00EC0241"/>
    <w:rsid w:val="00EC130A"/>
    <w:rsid w:val="00EC1C82"/>
    <w:rsid w:val="00EC1D31"/>
    <w:rsid w:val="00EC23D8"/>
    <w:rsid w:val="00EC7FB5"/>
    <w:rsid w:val="00ED05B6"/>
    <w:rsid w:val="00ED2096"/>
    <w:rsid w:val="00ED4889"/>
    <w:rsid w:val="00ED4A05"/>
    <w:rsid w:val="00ED58C9"/>
    <w:rsid w:val="00EE045A"/>
    <w:rsid w:val="00EE0873"/>
    <w:rsid w:val="00EE0B38"/>
    <w:rsid w:val="00EE1624"/>
    <w:rsid w:val="00EE1636"/>
    <w:rsid w:val="00EE3C03"/>
    <w:rsid w:val="00EE42F2"/>
    <w:rsid w:val="00EE4BDA"/>
    <w:rsid w:val="00EE4E2C"/>
    <w:rsid w:val="00EE5797"/>
    <w:rsid w:val="00EF0844"/>
    <w:rsid w:val="00EF09DB"/>
    <w:rsid w:val="00EF52A3"/>
    <w:rsid w:val="00EF77FC"/>
    <w:rsid w:val="00F02980"/>
    <w:rsid w:val="00F02BA2"/>
    <w:rsid w:val="00F046A7"/>
    <w:rsid w:val="00F15E95"/>
    <w:rsid w:val="00F22BAD"/>
    <w:rsid w:val="00F2470A"/>
    <w:rsid w:val="00F24CED"/>
    <w:rsid w:val="00F24F54"/>
    <w:rsid w:val="00F26334"/>
    <w:rsid w:val="00F3026A"/>
    <w:rsid w:val="00F304E5"/>
    <w:rsid w:val="00F30DAC"/>
    <w:rsid w:val="00F3284A"/>
    <w:rsid w:val="00F35060"/>
    <w:rsid w:val="00F410FC"/>
    <w:rsid w:val="00F41790"/>
    <w:rsid w:val="00F418CF"/>
    <w:rsid w:val="00F4241D"/>
    <w:rsid w:val="00F430D0"/>
    <w:rsid w:val="00F463B7"/>
    <w:rsid w:val="00F47801"/>
    <w:rsid w:val="00F47B19"/>
    <w:rsid w:val="00F52643"/>
    <w:rsid w:val="00F5286C"/>
    <w:rsid w:val="00F5364E"/>
    <w:rsid w:val="00F54A0D"/>
    <w:rsid w:val="00F54B79"/>
    <w:rsid w:val="00F56764"/>
    <w:rsid w:val="00F60AD3"/>
    <w:rsid w:val="00F62EBE"/>
    <w:rsid w:val="00F641FC"/>
    <w:rsid w:val="00F66A3E"/>
    <w:rsid w:val="00F66FE3"/>
    <w:rsid w:val="00F67BB1"/>
    <w:rsid w:val="00F73883"/>
    <w:rsid w:val="00F745EF"/>
    <w:rsid w:val="00F75D53"/>
    <w:rsid w:val="00F75DAC"/>
    <w:rsid w:val="00F7657B"/>
    <w:rsid w:val="00F81A0F"/>
    <w:rsid w:val="00F8513E"/>
    <w:rsid w:val="00F860B7"/>
    <w:rsid w:val="00F956D6"/>
    <w:rsid w:val="00F957FB"/>
    <w:rsid w:val="00F9760F"/>
    <w:rsid w:val="00FA1A78"/>
    <w:rsid w:val="00FA6E10"/>
    <w:rsid w:val="00FB32E4"/>
    <w:rsid w:val="00FB486D"/>
    <w:rsid w:val="00FB54A5"/>
    <w:rsid w:val="00FC179B"/>
    <w:rsid w:val="00FC2B1A"/>
    <w:rsid w:val="00FC3D06"/>
    <w:rsid w:val="00FC3EE8"/>
    <w:rsid w:val="00FC3FE7"/>
    <w:rsid w:val="00FC4CDF"/>
    <w:rsid w:val="00FC7B2E"/>
    <w:rsid w:val="00FC7CE5"/>
    <w:rsid w:val="00FD0FEB"/>
    <w:rsid w:val="00FD16F3"/>
    <w:rsid w:val="00FD2106"/>
    <w:rsid w:val="00FD2B52"/>
    <w:rsid w:val="00FD3363"/>
    <w:rsid w:val="00FD3C6B"/>
    <w:rsid w:val="00FD4022"/>
    <w:rsid w:val="00FE02DC"/>
    <w:rsid w:val="00FE0EA7"/>
    <w:rsid w:val="00FE2739"/>
    <w:rsid w:val="00FE3F8E"/>
    <w:rsid w:val="00FE5BD7"/>
    <w:rsid w:val="00FE6BA8"/>
    <w:rsid w:val="00FF091E"/>
    <w:rsid w:val="00FF0C3F"/>
    <w:rsid w:val="00FF0E85"/>
    <w:rsid w:val="0164374A"/>
    <w:rsid w:val="016752E6"/>
    <w:rsid w:val="01852914"/>
    <w:rsid w:val="02CE2E4C"/>
    <w:rsid w:val="03224C4B"/>
    <w:rsid w:val="0341661C"/>
    <w:rsid w:val="037C1244"/>
    <w:rsid w:val="03A45D5C"/>
    <w:rsid w:val="03C30C20"/>
    <w:rsid w:val="03E6641E"/>
    <w:rsid w:val="04854128"/>
    <w:rsid w:val="04DC75AB"/>
    <w:rsid w:val="052B6371"/>
    <w:rsid w:val="055E50A5"/>
    <w:rsid w:val="05636EC3"/>
    <w:rsid w:val="05E949E9"/>
    <w:rsid w:val="060369D4"/>
    <w:rsid w:val="06257970"/>
    <w:rsid w:val="06340278"/>
    <w:rsid w:val="06345E06"/>
    <w:rsid w:val="066C3607"/>
    <w:rsid w:val="06BF1B73"/>
    <w:rsid w:val="06F07273"/>
    <w:rsid w:val="07155C37"/>
    <w:rsid w:val="07232985"/>
    <w:rsid w:val="0744250E"/>
    <w:rsid w:val="07566AAF"/>
    <w:rsid w:val="07BE2EAE"/>
    <w:rsid w:val="07D96C64"/>
    <w:rsid w:val="080E3DF3"/>
    <w:rsid w:val="08473C87"/>
    <w:rsid w:val="086843CC"/>
    <w:rsid w:val="08AA0C07"/>
    <w:rsid w:val="08AD4AE4"/>
    <w:rsid w:val="08C84E23"/>
    <w:rsid w:val="08EC29C4"/>
    <w:rsid w:val="096A04BC"/>
    <w:rsid w:val="096B74F0"/>
    <w:rsid w:val="09AE1234"/>
    <w:rsid w:val="09FE128B"/>
    <w:rsid w:val="0AAE7290"/>
    <w:rsid w:val="0AB86F31"/>
    <w:rsid w:val="0AFB0937"/>
    <w:rsid w:val="0B154457"/>
    <w:rsid w:val="0B692624"/>
    <w:rsid w:val="0B874A37"/>
    <w:rsid w:val="0BFA53FB"/>
    <w:rsid w:val="0C2E2F6C"/>
    <w:rsid w:val="0C6D58B1"/>
    <w:rsid w:val="0C8A49D1"/>
    <w:rsid w:val="0C9E683E"/>
    <w:rsid w:val="0CBA0BEE"/>
    <w:rsid w:val="0D021783"/>
    <w:rsid w:val="0D1F517B"/>
    <w:rsid w:val="0D7977B5"/>
    <w:rsid w:val="0DA36C46"/>
    <w:rsid w:val="0DD50F3E"/>
    <w:rsid w:val="0E460DCC"/>
    <w:rsid w:val="0EBB32B8"/>
    <w:rsid w:val="0ED308B1"/>
    <w:rsid w:val="0F590200"/>
    <w:rsid w:val="0F621C35"/>
    <w:rsid w:val="0FC82F9E"/>
    <w:rsid w:val="100A5F24"/>
    <w:rsid w:val="101C0036"/>
    <w:rsid w:val="10240AC6"/>
    <w:rsid w:val="106508F0"/>
    <w:rsid w:val="10DE67A6"/>
    <w:rsid w:val="11405A66"/>
    <w:rsid w:val="11537426"/>
    <w:rsid w:val="11DD0FCD"/>
    <w:rsid w:val="11FC30EE"/>
    <w:rsid w:val="12F157AA"/>
    <w:rsid w:val="13315BA7"/>
    <w:rsid w:val="139441F9"/>
    <w:rsid w:val="13EB5F36"/>
    <w:rsid w:val="14441AB3"/>
    <w:rsid w:val="146B3D3C"/>
    <w:rsid w:val="149E0C82"/>
    <w:rsid w:val="14DE001E"/>
    <w:rsid w:val="14FB02D3"/>
    <w:rsid w:val="15912D63"/>
    <w:rsid w:val="15D9106D"/>
    <w:rsid w:val="16A22938"/>
    <w:rsid w:val="16AE361B"/>
    <w:rsid w:val="16C17241"/>
    <w:rsid w:val="16CA1D82"/>
    <w:rsid w:val="170D1878"/>
    <w:rsid w:val="178564C1"/>
    <w:rsid w:val="17DC5766"/>
    <w:rsid w:val="183C160D"/>
    <w:rsid w:val="18502F73"/>
    <w:rsid w:val="18607DC8"/>
    <w:rsid w:val="18662186"/>
    <w:rsid w:val="192240F7"/>
    <w:rsid w:val="19802631"/>
    <w:rsid w:val="19915B50"/>
    <w:rsid w:val="19AE165C"/>
    <w:rsid w:val="19C33A6A"/>
    <w:rsid w:val="19FE5374"/>
    <w:rsid w:val="1A1A40A0"/>
    <w:rsid w:val="1A461443"/>
    <w:rsid w:val="1A583D24"/>
    <w:rsid w:val="1A850745"/>
    <w:rsid w:val="1B8151AA"/>
    <w:rsid w:val="1B8430C4"/>
    <w:rsid w:val="1BC021BE"/>
    <w:rsid w:val="1C0C0F5F"/>
    <w:rsid w:val="1C0E117B"/>
    <w:rsid w:val="1C533B77"/>
    <w:rsid w:val="1C5B26F1"/>
    <w:rsid w:val="1D2E13A9"/>
    <w:rsid w:val="1D4E55A7"/>
    <w:rsid w:val="1DAC64D0"/>
    <w:rsid w:val="1DB07934"/>
    <w:rsid w:val="1DBC084C"/>
    <w:rsid w:val="1DCB7318"/>
    <w:rsid w:val="1E4D585F"/>
    <w:rsid w:val="1E5174F7"/>
    <w:rsid w:val="1E56460C"/>
    <w:rsid w:val="1E786D7F"/>
    <w:rsid w:val="1E9F67EA"/>
    <w:rsid w:val="1EA37FD1"/>
    <w:rsid w:val="1F0F1FBC"/>
    <w:rsid w:val="1F9966D3"/>
    <w:rsid w:val="1FAA701C"/>
    <w:rsid w:val="1FEE3C5A"/>
    <w:rsid w:val="21272838"/>
    <w:rsid w:val="22012302"/>
    <w:rsid w:val="22851A6B"/>
    <w:rsid w:val="22896E79"/>
    <w:rsid w:val="230F4B13"/>
    <w:rsid w:val="235C5519"/>
    <w:rsid w:val="238B4E5F"/>
    <w:rsid w:val="239849DE"/>
    <w:rsid w:val="239B2828"/>
    <w:rsid w:val="23AB5501"/>
    <w:rsid w:val="23B76919"/>
    <w:rsid w:val="23FF13A9"/>
    <w:rsid w:val="247B1377"/>
    <w:rsid w:val="24DC1599"/>
    <w:rsid w:val="255620EF"/>
    <w:rsid w:val="25AC1452"/>
    <w:rsid w:val="25BA073B"/>
    <w:rsid w:val="25D54AB7"/>
    <w:rsid w:val="25E5790C"/>
    <w:rsid w:val="26481E32"/>
    <w:rsid w:val="264D0AF2"/>
    <w:rsid w:val="264D464E"/>
    <w:rsid w:val="265F41C8"/>
    <w:rsid w:val="26767832"/>
    <w:rsid w:val="26C51D04"/>
    <w:rsid w:val="2707683C"/>
    <w:rsid w:val="275153B8"/>
    <w:rsid w:val="275A0CA4"/>
    <w:rsid w:val="27786AF6"/>
    <w:rsid w:val="278C3333"/>
    <w:rsid w:val="278F5D2B"/>
    <w:rsid w:val="279F537D"/>
    <w:rsid w:val="27B4275A"/>
    <w:rsid w:val="27BD1CA7"/>
    <w:rsid w:val="2813026F"/>
    <w:rsid w:val="283F6167"/>
    <w:rsid w:val="284B08B0"/>
    <w:rsid w:val="29110E44"/>
    <w:rsid w:val="2971584D"/>
    <w:rsid w:val="297A4218"/>
    <w:rsid w:val="2A7A4F30"/>
    <w:rsid w:val="2A8E16D9"/>
    <w:rsid w:val="2ACE0585"/>
    <w:rsid w:val="2ADE756C"/>
    <w:rsid w:val="2B1C4F36"/>
    <w:rsid w:val="2B1D07F2"/>
    <w:rsid w:val="2B2F4C6A"/>
    <w:rsid w:val="2B7323C8"/>
    <w:rsid w:val="2B7C036D"/>
    <w:rsid w:val="2B975B10"/>
    <w:rsid w:val="2C2250D7"/>
    <w:rsid w:val="2C7C7A3B"/>
    <w:rsid w:val="2CBA4A07"/>
    <w:rsid w:val="2CC43190"/>
    <w:rsid w:val="2CCF23A8"/>
    <w:rsid w:val="2CD81034"/>
    <w:rsid w:val="2CE34819"/>
    <w:rsid w:val="2CFD7672"/>
    <w:rsid w:val="2D197980"/>
    <w:rsid w:val="2D6D3827"/>
    <w:rsid w:val="2D7E5A35"/>
    <w:rsid w:val="2DA04771"/>
    <w:rsid w:val="2DA33602"/>
    <w:rsid w:val="2E10411E"/>
    <w:rsid w:val="2E6E2503"/>
    <w:rsid w:val="2EC56FBF"/>
    <w:rsid w:val="2F224DA2"/>
    <w:rsid w:val="2F5F334F"/>
    <w:rsid w:val="2FDF3244"/>
    <w:rsid w:val="303906E5"/>
    <w:rsid w:val="303F301B"/>
    <w:rsid w:val="311C6133"/>
    <w:rsid w:val="314C5284"/>
    <w:rsid w:val="31502507"/>
    <w:rsid w:val="31B9109F"/>
    <w:rsid w:val="32D41F9D"/>
    <w:rsid w:val="33135305"/>
    <w:rsid w:val="332826CA"/>
    <w:rsid w:val="33664C52"/>
    <w:rsid w:val="33861843"/>
    <w:rsid w:val="33C97B4A"/>
    <w:rsid w:val="33CB45E0"/>
    <w:rsid w:val="33ED121E"/>
    <w:rsid w:val="33F87308"/>
    <w:rsid w:val="340D7B12"/>
    <w:rsid w:val="341D4A9E"/>
    <w:rsid w:val="346132F6"/>
    <w:rsid w:val="3471284C"/>
    <w:rsid w:val="348A10C2"/>
    <w:rsid w:val="34CA4A3D"/>
    <w:rsid w:val="34CF6B76"/>
    <w:rsid w:val="34FF3E60"/>
    <w:rsid w:val="351D2715"/>
    <w:rsid w:val="35906305"/>
    <w:rsid w:val="35D501BC"/>
    <w:rsid w:val="36225292"/>
    <w:rsid w:val="364C66D0"/>
    <w:rsid w:val="36750833"/>
    <w:rsid w:val="368D20A5"/>
    <w:rsid w:val="369462C9"/>
    <w:rsid w:val="36A14FA1"/>
    <w:rsid w:val="36EF2295"/>
    <w:rsid w:val="371039B7"/>
    <w:rsid w:val="37422AE1"/>
    <w:rsid w:val="37B46C61"/>
    <w:rsid w:val="37C17E6E"/>
    <w:rsid w:val="38174ABC"/>
    <w:rsid w:val="382F0057"/>
    <w:rsid w:val="38CE2949"/>
    <w:rsid w:val="394C69E7"/>
    <w:rsid w:val="395A55A8"/>
    <w:rsid w:val="39685BA8"/>
    <w:rsid w:val="39CA02C4"/>
    <w:rsid w:val="39D2169B"/>
    <w:rsid w:val="3A6A6B44"/>
    <w:rsid w:val="3A717607"/>
    <w:rsid w:val="3B102E3D"/>
    <w:rsid w:val="3B2E2848"/>
    <w:rsid w:val="3B536B86"/>
    <w:rsid w:val="3BCB618F"/>
    <w:rsid w:val="3BDB6291"/>
    <w:rsid w:val="3C0E4DA5"/>
    <w:rsid w:val="3CCF01AE"/>
    <w:rsid w:val="3D0A011D"/>
    <w:rsid w:val="3D264979"/>
    <w:rsid w:val="3D4269B9"/>
    <w:rsid w:val="3D824455"/>
    <w:rsid w:val="3D8615CF"/>
    <w:rsid w:val="3DBA0E43"/>
    <w:rsid w:val="3E29379B"/>
    <w:rsid w:val="3E5C0C36"/>
    <w:rsid w:val="3E895EBA"/>
    <w:rsid w:val="3F215816"/>
    <w:rsid w:val="3F281CA4"/>
    <w:rsid w:val="3F3146B5"/>
    <w:rsid w:val="3F384E49"/>
    <w:rsid w:val="3F4816F6"/>
    <w:rsid w:val="3F6238ED"/>
    <w:rsid w:val="3F6546F1"/>
    <w:rsid w:val="3F7A4083"/>
    <w:rsid w:val="3F7F5B79"/>
    <w:rsid w:val="3FDB184E"/>
    <w:rsid w:val="40411718"/>
    <w:rsid w:val="406867FC"/>
    <w:rsid w:val="40690191"/>
    <w:rsid w:val="407E6CF1"/>
    <w:rsid w:val="40811C8F"/>
    <w:rsid w:val="40AC255D"/>
    <w:rsid w:val="40AC7ECA"/>
    <w:rsid w:val="40FC47F6"/>
    <w:rsid w:val="41400202"/>
    <w:rsid w:val="414D25CE"/>
    <w:rsid w:val="41597EF3"/>
    <w:rsid w:val="41B50E43"/>
    <w:rsid w:val="424505BE"/>
    <w:rsid w:val="42B16E58"/>
    <w:rsid w:val="42BE339E"/>
    <w:rsid w:val="42F13193"/>
    <w:rsid w:val="43B4448C"/>
    <w:rsid w:val="44427364"/>
    <w:rsid w:val="44713C98"/>
    <w:rsid w:val="448F69F2"/>
    <w:rsid w:val="44AE0556"/>
    <w:rsid w:val="44B960C7"/>
    <w:rsid w:val="44DB7C4E"/>
    <w:rsid w:val="44FF5255"/>
    <w:rsid w:val="45686C19"/>
    <w:rsid w:val="456A4DC4"/>
    <w:rsid w:val="459935E4"/>
    <w:rsid w:val="45A618F9"/>
    <w:rsid w:val="45DB0FB4"/>
    <w:rsid w:val="45FA5C33"/>
    <w:rsid w:val="4637232A"/>
    <w:rsid w:val="46684276"/>
    <w:rsid w:val="466C588C"/>
    <w:rsid w:val="46D60271"/>
    <w:rsid w:val="46FE76AF"/>
    <w:rsid w:val="470D7DB3"/>
    <w:rsid w:val="473153D7"/>
    <w:rsid w:val="474F380B"/>
    <w:rsid w:val="475F04B9"/>
    <w:rsid w:val="479C0113"/>
    <w:rsid w:val="48403BBB"/>
    <w:rsid w:val="48616F0A"/>
    <w:rsid w:val="487727E0"/>
    <w:rsid w:val="48C50C7E"/>
    <w:rsid w:val="491F1034"/>
    <w:rsid w:val="49320C7E"/>
    <w:rsid w:val="49753D38"/>
    <w:rsid w:val="49E563AB"/>
    <w:rsid w:val="4A0A4480"/>
    <w:rsid w:val="4A396F68"/>
    <w:rsid w:val="4A5757BB"/>
    <w:rsid w:val="4A80182F"/>
    <w:rsid w:val="4A9946CF"/>
    <w:rsid w:val="4AF06B19"/>
    <w:rsid w:val="4B0610C8"/>
    <w:rsid w:val="4B2A56EA"/>
    <w:rsid w:val="4B7C34CA"/>
    <w:rsid w:val="4BB97E25"/>
    <w:rsid w:val="4C5B0FC3"/>
    <w:rsid w:val="4CD861BF"/>
    <w:rsid w:val="4CE7335D"/>
    <w:rsid w:val="4D037510"/>
    <w:rsid w:val="4D2F7AE2"/>
    <w:rsid w:val="4D796E7A"/>
    <w:rsid w:val="4DA2081C"/>
    <w:rsid w:val="4E6A373F"/>
    <w:rsid w:val="4E8A03AF"/>
    <w:rsid w:val="4E964534"/>
    <w:rsid w:val="4EA47BC6"/>
    <w:rsid w:val="4F2D77D9"/>
    <w:rsid w:val="4F443F90"/>
    <w:rsid w:val="4F5A49D4"/>
    <w:rsid w:val="4FDD7FCF"/>
    <w:rsid w:val="4FF13DB3"/>
    <w:rsid w:val="4FFD49CC"/>
    <w:rsid w:val="50285660"/>
    <w:rsid w:val="50530FD3"/>
    <w:rsid w:val="508A631B"/>
    <w:rsid w:val="50B66652"/>
    <w:rsid w:val="50C9317B"/>
    <w:rsid w:val="514209A3"/>
    <w:rsid w:val="51493AE0"/>
    <w:rsid w:val="517F177C"/>
    <w:rsid w:val="519F1952"/>
    <w:rsid w:val="51C67D12"/>
    <w:rsid w:val="51C847BC"/>
    <w:rsid w:val="520E62D7"/>
    <w:rsid w:val="5221253B"/>
    <w:rsid w:val="527E5A0B"/>
    <w:rsid w:val="52B8501E"/>
    <w:rsid w:val="52E60D9C"/>
    <w:rsid w:val="52F262BE"/>
    <w:rsid w:val="53065B76"/>
    <w:rsid w:val="537F4CB5"/>
    <w:rsid w:val="53E31025"/>
    <w:rsid w:val="542B4DE9"/>
    <w:rsid w:val="547C48E0"/>
    <w:rsid w:val="549A76B8"/>
    <w:rsid w:val="55460B0A"/>
    <w:rsid w:val="556709D9"/>
    <w:rsid w:val="55F0088B"/>
    <w:rsid w:val="55FC6256"/>
    <w:rsid w:val="56024A97"/>
    <w:rsid w:val="5618418D"/>
    <w:rsid w:val="561B4549"/>
    <w:rsid w:val="56754FD2"/>
    <w:rsid w:val="56B22193"/>
    <w:rsid w:val="56B57D07"/>
    <w:rsid w:val="56D219EC"/>
    <w:rsid w:val="56E623F4"/>
    <w:rsid w:val="571155EB"/>
    <w:rsid w:val="571B640A"/>
    <w:rsid w:val="57323268"/>
    <w:rsid w:val="5741786F"/>
    <w:rsid w:val="57C8414E"/>
    <w:rsid w:val="583C1E47"/>
    <w:rsid w:val="58A94E71"/>
    <w:rsid w:val="58C43D7D"/>
    <w:rsid w:val="590C6CD5"/>
    <w:rsid w:val="595D3295"/>
    <w:rsid w:val="59774E18"/>
    <w:rsid w:val="59EA607C"/>
    <w:rsid w:val="5A454EDE"/>
    <w:rsid w:val="5A4E4DCF"/>
    <w:rsid w:val="5A7F67C4"/>
    <w:rsid w:val="5A8D7133"/>
    <w:rsid w:val="5ADB48D5"/>
    <w:rsid w:val="5B1646DE"/>
    <w:rsid w:val="5BB952C5"/>
    <w:rsid w:val="5C103109"/>
    <w:rsid w:val="5C1C3B57"/>
    <w:rsid w:val="5C274C7D"/>
    <w:rsid w:val="5C286870"/>
    <w:rsid w:val="5C4D1EDF"/>
    <w:rsid w:val="5C70595D"/>
    <w:rsid w:val="5C9D2F32"/>
    <w:rsid w:val="5CB079C6"/>
    <w:rsid w:val="5CC46711"/>
    <w:rsid w:val="5CDC313A"/>
    <w:rsid w:val="5D644278"/>
    <w:rsid w:val="5DA86F16"/>
    <w:rsid w:val="5E096BD3"/>
    <w:rsid w:val="5E6B7601"/>
    <w:rsid w:val="5E750758"/>
    <w:rsid w:val="5E8E26BB"/>
    <w:rsid w:val="5EA261BC"/>
    <w:rsid w:val="5EC56732"/>
    <w:rsid w:val="5EDF7832"/>
    <w:rsid w:val="5EF01A3F"/>
    <w:rsid w:val="5EF617FE"/>
    <w:rsid w:val="5FDE5D3B"/>
    <w:rsid w:val="602B6AA7"/>
    <w:rsid w:val="60340051"/>
    <w:rsid w:val="60714E01"/>
    <w:rsid w:val="613478BE"/>
    <w:rsid w:val="61653CC4"/>
    <w:rsid w:val="616F3F90"/>
    <w:rsid w:val="619D3FCB"/>
    <w:rsid w:val="61CD1A0F"/>
    <w:rsid w:val="61EC4A61"/>
    <w:rsid w:val="62392EB4"/>
    <w:rsid w:val="628B24F0"/>
    <w:rsid w:val="628C1A7E"/>
    <w:rsid w:val="62FD0BCE"/>
    <w:rsid w:val="63A4104A"/>
    <w:rsid w:val="63FC0E86"/>
    <w:rsid w:val="642638C0"/>
    <w:rsid w:val="64A729C8"/>
    <w:rsid w:val="64D94D23"/>
    <w:rsid w:val="64E536C8"/>
    <w:rsid w:val="650264B7"/>
    <w:rsid w:val="658170C6"/>
    <w:rsid w:val="658B373B"/>
    <w:rsid w:val="659A23A7"/>
    <w:rsid w:val="65C17DBD"/>
    <w:rsid w:val="665E311A"/>
    <w:rsid w:val="67090BC5"/>
    <w:rsid w:val="671F4B55"/>
    <w:rsid w:val="67482578"/>
    <w:rsid w:val="67BA52E0"/>
    <w:rsid w:val="67D1400D"/>
    <w:rsid w:val="68046DA9"/>
    <w:rsid w:val="68407BBD"/>
    <w:rsid w:val="68421B94"/>
    <w:rsid w:val="68B24209"/>
    <w:rsid w:val="68BC375C"/>
    <w:rsid w:val="68DE1E75"/>
    <w:rsid w:val="68FC3A55"/>
    <w:rsid w:val="692E3C0C"/>
    <w:rsid w:val="694D5CE0"/>
    <w:rsid w:val="6A2151A2"/>
    <w:rsid w:val="6A5D2D94"/>
    <w:rsid w:val="6A5D7C99"/>
    <w:rsid w:val="6A6A3CF1"/>
    <w:rsid w:val="6B7D3941"/>
    <w:rsid w:val="6B8477FF"/>
    <w:rsid w:val="6B8E2D0B"/>
    <w:rsid w:val="6B916B95"/>
    <w:rsid w:val="6B930322"/>
    <w:rsid w:val="6BB67B6C"/>
    <w:rsid w:val="6C165B2D"/>
    <w:rsid w:val="6C537AB5"/>
    <w:rsid w:val="6CED4FC3"/>
    <w:rsid w:val="6D157150"/>
    <w:rsid w:val="6D76643A"/>
    <w:rsid w:val="6DA32545"/>
    <w:rsid w:val="6DEB36F2"/>
    <w:rsid w:val="6E111A28"/>
    <w:rsid w:val="6E2F2EAD"/>
    <w:rsid w:val="6F5C0A2B"/>
    <w:rsid w:val="6F7E6BF3"/>
    <w:rsid w:val="6F88578D"/>
    <w:rsid w:val="6FB9233F"/>
    <w:rsid w:val="702E4AA3"/>
    <w:rsid w:val="70370823"/>
    <w:rsid w:val="70880F64"/>
    <w:rsid w:val="70B54896"/>
    <w:rsid w:val="712E4649"/>
    <w:rsid w:val="7160442E"/>
    <w:rsid w:val="71747CD8"/>
    <w:rsid w:val="71896681"/>
    <w:rsid w:val="726248FB"/>
    <w:rsid w:val="72C708B1"/>
    <w:rsid w:val="736B748E"/>
    <w:rsid w:val="7399049F"/>
    <w:rsid w:val="73C3551C"/>
    <w:rsid w:val="73D03606"/>
    <w:rsid w:val="743E3BEB"/>
    <w:rsid w:val="74D22538"/>
    <w:rsid w:val="74DC28D8"/>
    <w:rsid w:val="74EE2361"/>
    <w:rsid w:val="754C32EF"/>
    <w:rsid w:val="7566376A"/>
    <w:rsid w:val="759116BE"/>
    <w:rsid w:val="7592164A"/>
    <w:rsid w:val="75BC66C7"/>
    <w:rsid w:val="75D4756D"/>
    <w:rsid w:val="761822F1"/>
    <w:rsid w:val="76742AFE"/>
    <w:rsid w:val="767B3E8C"/>
    <w:rsid w:val="76E61C4D"/>
    <w:rsid w:val="77664C4E"/>
    <w:rsid w:val="7852128A"/>
    <w:rsid w:val="788920E3"/>
    <w:rsid w:val="788F5A55"/>
    <w:rsid w:val="789103E0"/>
    <w:rsid w:val="789642B7"/>
    <w:rsid w:val="78C1616D"/>
    <w:rsid w:val="790C3DDC"/>
    <w:rsid w:val="793E0910"/>
    <w:rsid w:val="798D3E20"/>
    <w:rsid w:val="79C40C51"/>
    <w:rsid w:val="7A492283"/>
    <w:rsid w:val="7A5B64AE"/>
    <w:rsid w:val="7A801229"/>
    <w:rsid w:val="7A9674E6"/>
    <w:rsid w:val="7AD12F9F"/>
    <w:rsid w:val="7B4A6D96"/>
    <w:rsid w:val="7B615B30"/>
    <w:rsid w:val="7B6C22EA"/>
    <w:rsid w:val="7B75098D"/>
    <w:rsid w:val="7BB5085B"/>
    <w:rsid w:val="7C6A1107"/>
    <w:rsid w:val="7CA56267"/>
    <w:rsid w:val="7CBD437F"/>
    <w:rsid w:val="7D0C1CE2"/>
    <w:rsid w:val="7D1C21D0"/>
    <w:rsid w:val="7D2227A0"/>
    <w:rsid w:val="7D7C5AB8"/>
    <w:rsid w:val="7D9C66A9"/>
    <w:rsid w:val="7E403ED5"/>
    <w:rsid w:val="7E527BC8"/>
    <w:rsid w:val="7E5F559A"/>
    <w:rsid w:val="7E77762F"/>
    <w:rsid w:val="7E8F6C9C"/>
    <w:rsid w:val="7EAD6A87"/>
    <w:rsid w:val="7EFF5074"/>
    <w:rsid w:val="7F2363B1"/>
    <w:rsid w:val="7FAC3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A7EA755-9881-43D1-AE14-D5EC345AC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toc 1" w:uiPriority="39" w:qFormat="1"/>
    <w:lsdException w:name="toc 2" w:uiPriority="39"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qFormat="1"/>
    <w:lsdException w:name="annotation text" w:qFormat="1"/>
    <w:lsdException w:name="header" w:qFormat="1"/>
    <w:lsdException w:name="footer" w:qFormat="1"/>
    <w:lsdException w:name="caption" w:qFormat="1"/>
    <w:lsdException w:name="table of figures" w:semiHidden="1" w:qFormat="1"/>
    <w:lsdException w:name="footnote reference" w:semiHidden="1" w:qFormat="1"/>
    <w:lsdException w:name="annotation reference" w:uiPriority="99" w:qFormat="1"/>
    <w:lsdException w:name="page number" w:qFormat="1"/>
    <w:lsdException w:name="toa heading" w:semiHidden="1"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Number 2" w:qFormat="1"/>
    <w:lsdException w:name="List Number 3" w:qFormat="1"/>
    <w:lsdException w:name="Titl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Subtitle"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next w:val="BodyText"/>
    <w:qFormat/>
    <w:pPr>
      <w:widowControl w:val="0"/>
      <w:jc w:val="both"/>
    </w:pPr>
    <w:rPr>
      <w:kern w:val="2"/>
      <w:sz w:val="28"/>
    </w:rPr>
  </w:style>
  <w:style w:type="paragraph" w:styleId="1">
    <w:name w:val="heading 1"/>
    <w:basedOn w:val="a3"/>
    <w:next w:val="a3"/>
    <w:autoRedefine/>
    <w:qFormat/>
    <w:pPr>
      <w:keepNext/>
      <w:tabs>
        <w:tab w:val="left" w:pos="3360"/>
      </w:tabs>
      <w:snapToGrid w:val="0"/>
      <w:spacing w:beforeLines="100" w:before="312" w:afterLines="50" w:after="156" w:line="800" w:lineRule="atLeast"/>
      <w:jc w:val="center"/>
      <w:outlineLvl w:val="0"/>
    </w:pPr>
    <w:rPr>
      <w:rFonts w:eastAsia="黑体"/>
      <w:sz w:val="44"/>
    </w:rPr>
  </w:style>
  <w:style w:type="paragraph" w:styleId="23">
    <w:name w:val="heading 2"/>
    <w:basedOn w:val="a3"/>
    <w:next w:val="a3"/>
    <w:link w:val="24"/>
    <w:autoRedefine/>
    <w:qFormat/>
    <w:pPr>
      <w:keepNext/>
      <w:keepLines/>
      <w:adjustRightInd w:val="0"/>
      <w:snapToGrid w:val="0"/>
      <w:ind w:firstLineChars="200" w:firstLine="1040"/>
      <w:outlineLvl w:val="1"/>
    </w:pPr>
    <w:rPr>
      <w:rFonts w:ascii="宋体" w:hAnsi="宋体"/>
      <w:b/>
      <w:sz w:val="24"/>
    </w:rPr>
  </w:style>
  <w:style w:type="paragraph" w:styleId="30">
    <w:name w:val="heading 3"/>
    <w:basedOn w:val="a3"/>
    <w:next w:val="a3"/>
    <w:qFormat/>
    <w:pPr>
      <w:keepNext/>
      <w:keepLines/>
      <w:spacing w:before="260" w:after="260" w:line="415" w:lineRule="auto"/>
      <w:jc w:val="center"/>
      <w:outlineLvl w:val="2"/>
    </w:pPr>
    <w:rPr>
      <w:b/>
      <w:sz w:val="44"/>
    </w:rPr>
  </w:style>
  <w:style w:type="paragraph" w:styleId="4">
    <w:name w:val="heading 4"/>
    <w:basedOn w:val="a3"/>
    <w:next w:val="a3"/>
    <w:autoRedefine/>
    <w:qFormat/>
    <w:pPr>
      <w:keepNext/>
      <w:keepLines/>
      <w:numPr>
        <w:numId w:val="1"/>
      </w:numPr>
      <w:spacing w:before="560" w:after="290" w:line="377" w:lineRule="auto"/>
      <w:outlineLvl w:val="3"/>
    </w:pPr>
    <w:rPr>
      <w:rFonts w:ascii="Arial" w:eastAsia="黑体" w:hAnsi="Arial"/>
      <w:b/>
    </w:rPr>
  </w:style>
  <w:style w:type="paragraph" w:styleId="5">
    <w:name w:val="heading 5"/>
    <w:basedOn w:val="a3"/>
    <w:next w:val="a3"/>
    <w:autoRedefine/>
    <w:qFormat/>
    <w:pPr>
      <w:keepNext/>
      <w:keepLines/>
      <w:tabs>
        <w:tab w:val="left" w:pos="2551"/>
      </w:tabs>
      <w:spacing w:before="280" w:after="290" w:line="374" w:lineRule="auto"/>
      <w:ind w:left="2551" w:hanging="850"/>
      <w:outlineLvl w:val="4"/>
    </w:pPr>
    <w:rPr>
      <w:b/>
    </w:rPr>
  </w:style>
  <w:style w:type="paragraph" w:styleId="6">
    <w:name w:val="heading 6"/>
    <w:basedOn w:val="a3"/>
    <w:next w:val="a3"/>
    <w:autoRedefine/>
    <w:qFormat/>
    <w:pPr>
      <w:keepNext/>
      <w:keepLines/>
      <w:tabs>
        <w:tab w:val="left" w:pos="1152"/>
      </w:tabs>
      <w:adjustRightInd w:val="0"/>
      <w:snapToGrid w:val="0"/>
      <w:spacing w:before="240" w:after="64" w:line="319" w:lineRule="auto"/>
      <w:ind w:left="1152" w:hanging="1152"/>
      <w:outlineLvl w:val="5"/>
    </w:pPr>
    <w:rPr>
      <w:rFonts w:ascii="Arial" w:eastAsia="黑体" w:hAnsi="Arial"/>
      <w:b/>
      <w:sz w:val="24"/>
    </w:rPr>
  </w:style>
  <w:style w:type="paragraph" w:styleId="7">
    <w:name w:val="heading 7"/>
    <w:basedOn w:val="a3"/>
    <w:next w:val="a3"/>
    <w:autoRedefine/>
    <w:qFormat/>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3"/>
    <w:next w:val="a3"/>
    <w:autoRedefine/>
    <w:qFormat/>
    <w:pPr>
      <w:keepNext/>
      <w:keepLines/>
      <w:tabs>
        <w:tab w:val="left" w:pos="1440"/>
      </w:tabs>
      <w:adjustRightInd w:val="0"/>
      <w:snapToGrid w:val="0"/>
      <w:spacing w:before="240" w:after="64" w:line="319" w:lineRule="auto"/>
      <w:ind w:left="1440" w:hanging="1440"/>
      <w:outlineLvl w:val="7"/>
    </w:pPr>
    <w:rPr>
      <w:rFonts w:ascii="Arial" w:eastAsia="黑体" w:hAnsi="Arial"/>
      <w:b/>
      <w:sz w:val="24"/>
    </w:rPr>
  </w:style>
  <w:style w:type="paragraph" w:styleId="9">
    <w:name w:val="heading 9"/>
    <w:basedOn w:val="a3"/>
    <w:next w:val="a3"/>
    <w:autoRedefine/>
    <w:qFormat/>
    <w:pPr>
      <w:keepNext/>
      <w:keepLines/>
      <w:tabs>
        <w:tab w:val="left" w:pos="1584"/>
      </w:tabs>
      <w:adjustRightInd w:val="0"/>
      <w:snapToGrid w:val="0"/>
      <w:spacing w:before="240" w:after="64" w:line="319" w:lineRule="auto"/>
      <w:ind w:left="1584" w:hanging="1584"/>
      <w:outlineLvl w:val="8"/>
    </w:pPr>
    <w:rPr>
      <w:rFonts w:ascii="Arial" w:eastAsia="黑体" w:hAnsi="Arial"/>
      <w:b/>
      <w:sz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BodyText">
    <w:name w:val="BodyText"/>
    <w:next w:val="UserStyle0"/>
    <w:autoRedefine/>
    <w:qFormat/>
    <w:pPr>
      <w:spacing w:after="120"/>
      <w:jc w:val="both"/>
      <w:textAlignment w:val="baseline"/>
    </w:pPr>
    <w:rPr>
      <w:rFonts w:hAnsi="Calibri"/>
      <w:kern w:val="2"/>
      <w:sz w:val="21"/>
      <w:szCs w:val="24"/>
    </w:rPr>
  </w:style>
  <w:style w:type="paragraph" w:customStyle="1" w:styleId="UserStyle0">
    <w:name w:val="UserStyle_0"/>
    <w:autoRedefine/>
    <w:qFormat/>
    <w:pPr>
      <w:textAlignment w:val="baseline"/>
    </w:pPr>
    <w:rPr>
      <w:rFonts w:ascii="宋体" w:hAnsi="宋体"/>
      <w:color w:val="000000"/>
      <w:sz w:val="24"/>
      <w:szCs w:val="22"/>
    </w:rPr>
  </w:style>
  <w:style w:type="paragraph" w:styleId="31">
    <w:name w:val="List 3"/>
    <w:basedOn w:val="a3"/>
    <w:qFormat/>
    <w:pPr>
      <w:adjustRightInd w:val="0"/>
      <w:snapToGrid w:val="0"/>
      <w:spacing w:line="360" w:lineRule="auto"/>
      <w:ind w:leftChars="400" w:left="100" w:hangingChars="200" w:hanging="200"/>
    </w:pPr>
    <w:rPr>
      <w:sz w:val="24"/>
    </w:rPr>
  </w:style>
  <w:style w:type="paragraph" w:styleId="70">
    <w:name w:val="toc 7"/>
    <w:basedOn w:val="a3"/>
    <w:next w:val="a3"/>
    <w:autoRedefine/>
    <w:semiHidden/>
    <w:qFormat/>
    <w:pPr>
      <w:ind w:leftChars="1200" w:left="2520"/>
    </w:pPr>
  </w:style>
  <w:style w:type="paragraph" w:styleId="20">
    <w:name w:val="List Number 2"/>
    <w:basedOn w:val="a3"/>
    <w:autoRedefine/>
    <w:qFormat/>
    <w:pPr>
      <w:numPr>
        <w:numId w:val="2"/>
      </w:numPr>
      <w:spacing w:line="360" w:lineRule="auto"/>
    </w:pPr>
    <w:rPr>
      <w:sz w:val="24"/>
    </w:rPr>
  </w:style>
  <w:style w:type="paragraph" w:styleId="40">
    <w:name w:val="List Bullet 4"/>
    <w:basedOn w:val="a3"/>
    <w:autoRedefine/>
    <w:qFormat/>
    <w:pPr>
      <w:widowControl/>
      <w:numPr>
        <w:numId w:val="3"/>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a7">
    <w:name w:val="Normal Indent"/>
    <w:basedOn w:val="a3"/>
    <w:autoRedefine/>
    <w:qFormat/>
    <w:pPr>
      <w:adjustRightInd w:val="0"/>
      <w:snapToGrid w:val="0"/>
      <w:spacing w:line="360" w:lineRule="auto"/>
      <w:ind w:firstLine="420"/>
    </w:pPr>
    <w:rPr>
      <w:sz w:val="24"/>
    </w:rPr>
  </w:style>
  <w:style w:type="paragraph" w:styleId="a8">
    <w:name w:val="caption"/>
    <w:basedOn w:val="a3"/>
    <w:next w:val="a3"/>
    <w:qFormat/>
    <w:pPr>
      <w:widowControl/>
      <w:tabs>
        <w:tab w:val="left" w:pos="1134"/>
      </w:tabs>
      <w:adjustRightInd w:val="0"/>
      <w:snapToGrid w:val="0"/>
      <w:spacing w:line="280" w:lineRule="atLeast"/>
      <w:jc w:val="left"/>
    </w:pPr>
    <w:rPr>
      <w:rFonts w:eastAsia="PMingLiU"/>
      <w:b/>
      <w:kern w:val="0"/>
      <w:sz w:val="24"/>
      <w:lang w:eastAsia="zh-TW"/>
    </w:rPr>
  </w:style>
  <w:style w:type="paragraph" w:styleId="a9">
    <w:name w:val="Document Map"/>
    <w:basedOn w:val="a3"/>
    <w:autoRedefine/>
    <w:semiHidden/>
    <w:qFormat/>
    <w:pPr>
      <w:shd w:val="clear" w:color="auto" w:fill="000080"/>
    </w:pPr>
  </w:style>
  <w:style w:type="paragraph" w:styleId="aa">
    <w:name w:val="toa heading"/>
    <w:basedOn w:val="a3"/>
    <w:next w:val="a3"/>
    <w:autoRedefine/>
    <w:semiHidden/>
    <w:qFormat/>
    <w:pPr>
      <w:spacing w:before="120"/>
    </w:pPr>
    <w:rPr>
      <w:rFonts w:ascii="Arial" w:hAnsi="Arial"/>
      <w:sz w:val="24"/>
    </w:rPr>
  </w:style>
  <w:style w:type="paragraph" w:styleId="ab">
    <w:name w:val="annotation text"/>
    <w:basedOn w:val="a3"/>
    <w:link w:val="ac"/>
    <w:autoRedefine/>
    <w:qFormat/>
    <w:pPr>
      <w:widowControl/>
      <w:tabs>
        <w:tab w:val="left" w:pos="1134"/>
      </w:tabs>
      <w:adjustRightInd w:val="0"/>
      <w:snapToGrid w:val="0"/>
      <w:spacing w:line="280" w:lineRule="atLeast"/>
      <w:jc w:val="left"/>
    </w:pPr>
    <w:rPr>
      <w:rFonts w:eastAsia="PMingLiU"/>
      <w:kern w:val="0"/>
      <w:sz w:val="24"/>
      <w:lang w:eastAsia="zh-TW"/>
    </w:rPr>
  </w:style>
  <w:style w:type="paragraph" w:styleId="32">
    <w:name w:val="Body Text 3"/>
    <w:basedOn w:val="a3"/>
    <w:autoRedefine/>
    <w:qFormat/>
    <w:pPr>
      <w:adjustRightInd w:val="0"/>
      <w:snapToGrid w:val="0"/>
      <w:spacing w:after="120" w:line="360" w:lineRule="auto"/>
    </w:pPr>
    <w:rPr>
      <w:sz w:val="16"/>
    </w:rPr>
  </w:style>
  <w:style w:type="paragraph" w:styleId="3">
    <w:name w:val="List Bullet 3"/>
    <w:basedOn w:val="a3"/>
    <w:autoRedefine/>
    <w:qFormat/>
    <w:pPr>
      <w:numPr>
        <w:numId w:val="4"/>
      </w:numPr>
      <w:adjustRightInd w:val="0"/>
      <w:snapToGrid w:val="0"/>
      <w:spacing w:line="360" w:lineRule="auto"/>
    </w:pPr>
    <w:rPr>
      <w:sz w:val="24"/>
    </w:rPr>
  </w:style>
  <w:style w:type="paragraph" w:styleId="ad">
    <w:name w:val="Body Text"/>
    <w:basedOn w:val="a3"/>
    <w:next w:val="a3"/>
    <w:autoRedefine/>
    <w:qFormat/>
    <w:rPr>
      <w:rFonts w:ascii="仿宋_GB2312" w:eastAsia="仿宋_GB2312"/>
      <w:sz w:val="32"/>
    </w:rPr>
  </w:style>
  <w:style w:type="paragraph" w:styleId="ae">
    <w:name w:val="Body Text Indent"/>
    <w:basedOn w:val="a3"/>
    <w:autoRedefine/>
    <w:qFormat/>
    <w:pPr>
      <w:spacing w:line="700" w:lineRule="exact"/>
      <w:ind w:left="960"/>
    </w:pPr>
    <w:rPr>
      <w:sz w:val="44"/>
    </w:rPr>
  </w:style>
  <w:style w:type="paragraph" w:styleId="33">
    <w:name w:val="List Number 3"/>
    <w:basedOn w:val="a3"/>
    <w:autoRedefine/>
    <w:qFormat/>
    <w:pPr>
      <w:tabs>
        <w:tab w:val="left" w:pos="2120"/>
      </w:tabs>
      <w:adjustRightInd w:val="0"/>
      <w:snapToGrid w:val="0"/>
      <w:spacing w:line="360" w:lineRule="auto"/>
      <w:ind w:left="2120" w:hanging="720"/>
    </w:pPr>
    <w:rPr>
      <w:sz w:val="24"/>
    </w:rPr>
  </w:style>
  <w:style w:type="paragraph" w:styleId="25">
    <w:name w:val="List 2"/>
    <w:basedOn w:val="a3"/>
    <w:autoRedefine/>
    <w:qFormat/>
    <w:pPr>
      <w:adjustRightInd w:val="0"/>
      <w:snapToGrid w:val="0"/>
      <w:spacing w:line="360" w:lineRule="auto"/>
      <w:ind w:leftChars="200" w:left="100" w:hangingChars="200" w:hanging="200"/>
    </w:pPr>
    <w:rPr>
      <w:sz w:val="24"/>
    </w:rPr>
  </w:style>
  <w:style w:type="paragraph" w:styleId="af">
    <w:name w:val="List Continue"/>
    <w:basedOn w:val="a3"/>
    <w:autoRedefine/>
    <w:qFormat/>
    <w:pPr>
      <w:adjustRightInd w:val="0"/>
      <w:snapToGrid w:val="0"/>
      <w:spacing w:after="120" w:line="360" w:lineRule="auto"/>
      <w:ind w:leftChars="200" w:left="420"/>
    </w:pPr>
    <w:rPr>
      <w:sz w:val="24"/>
    </w:rPr>
  </w:style>
  <w:style w:type="paragraph" w:styleId="2">
    <w:name w:val="List Bullet 2"/>
    <w:basedOn w:val="a3"/>
    <w:qFormat/>
    <w:pPr>
      <w:numPr>
        <w:numId w:val="5"/>
      </w:numPr>
      <w:adjustRightInd w:val="0"/>
      <w:snapToGrid w:val="0"/>
      <w:spacing w:line="360" w:lineRule="auto"/>
    </w:pPr>
    <w:rPr>
      <w:sz w:val="24"/>
    </w:rPr>
  </w:style>
  <w:style w:type="paragraph" w:styleId="50">
    <w:name w:val="toc 5"/>
    <w:basedOn w:val="a3"/>
    <w:next w:val="a3"/>
    <w:autoRedefine/>
    <w:semiHidden/>
    <w:qFormat/>
    <w:pPr>
      <w:ind w:leftChars="800" w:left="1680"/>
    </w:pPr>
  </w:style>
  <w:style w:type="paragraph" w:styleId="34">
    <w:name w:val="toc 3"/>
    <w:basedOn w:val="a3"/>
    <w:next w:val="a3"/>
    <w:autoRedefine/>
    <w:semiHidden/>
    <w:qFormat/>
    <w:pPr>
      <w:ind w:leftChars="400" w:left="840"/>
    </w:pPr>
  </w:style>
  <w:style w:type="paragraph" w:styleId="af0">
    <w:name w:val="Plain Text"/>
    <w:basedOn w:val="a3"/>
    <w:link w:val="af1"/>
    <w:autoRedefine/>
    <w:qFormat/>
    <w:pPr>
      <w:adjustRightInd w:val="0"/>
      <w:snapToGrid w:val="0"/>
      <w:spacing w:line="360" w:lineRule="auto"/>
    </w:pPr>
    <w:rPr>
      <w:rFonts w:ascii="宋体" w:hAnsi="Courier New"/>
      <w:sz w:val="21"/>
    </w:rPr>
  </w:style>
  <w:style w:type="paragraph" w:styleId="80">
    <w:name w:val="toc 8"/>
    <w:basedOn w:val="a3"/>
    <w:next w:val="a3"/>
    <w:autoRedefine/>
    <w:semiHidden/>
    <w:qFormat/>
    <w:pPr>
      <w:ind w:leftChars="1400" w:left="2940"/>
    </w:pPr>
  </w:style>
  <w:style w:type="paragraph" w:styleId="af2">
    <w:name w:val="Date"/>
    <w:basedOn w:val="a3"/>
    <w:next w:val="a3"/>
    <w:link w:val="af3"/>
    <w:autoRedefine/>
    <w:qFormat/>
  </w:style>
  <w:style w:type="paragraph" w:styleId="26">
    <w:name w:val="Body Text Indent 2"/>
    <w:basedOn w:val="a3"/>
    <w:autoRedefine/>
    <w:qFormat/>
    <w:pPr>
      <w:snapToGrid w:val="0"/>
      <w:spacing w:line="440" w:lineRule="atLeast"/>
      <w:ind w:firstLine="570"/>
    </w:pPr>
    <w:rPr>
      <w:rFonts w:ascii="宋体"/>
    </w:rPr>
  </w:style>
  <w:style w:type="paragraph" w:styleId="af4">
    <w:name w:val="Balloon Text"/>
    <w:basedOn w:val="a3"/>
    <w:autoRedefine/>
    <w:qFormat/>
    <w:rPr>
      <w:sz w:val="18"/>
    </w:rPr>
  </w:style>
  <w:style w:type="paragraph" w:styleId="af5">
    <w:name w:val="footer"/>
    <w:basedOn w:val="a3"/>
    <w:autoRedefine/>
    <w:qFormat/>
    <w:pPr>
      <w:tabs>
        <w:tab w:val="center" w:pos="4153"/>
        <w:tab w:val="right" w:pos="8306"/>
      </w:tabs>
      <w:snapToGrid w:val="0"/>
      <w:jc w:val="left"/>
    </w:pPr>
    <w:rPr>
      <w:sz w:val="18"/>
    </w:rPr>
  </w:style>
  <w:style w:type="paragraph" w:styleId="af6">
    <w:name w:val="header"/>
    <w:basedOn w:val="a3"/>
    <w:autoRedefine/>
    <w:qFormat/>
    <w:pPr>
      <w:pBdr>
        <w:bottom w:val="single" w:sz="6" w:space="1" w:color="auto"/>
      </w:pBdr>
      <w:tabs>
        <w:tab w:val="center" w:pos="4153"/>
        <w:tab w:val="right" w:pos="8306"/>
      </w:tabs>
      <w:snapToGrid w:val="0"/>
      <w:jc w:val="center"/>
    </w:pPr>
    <w:rPr>
      <w:sz w:val="18"/>
    </w:rPr>
  </w:style>
  <w:style w:type="paragraph" w:styleId="10">
    <w:name w:val="toc 1"/>
    <w:basedOn w:val="a3"/>
    <w:next w:val="a3"/>
    <w:autoRedefine/>
    <w:uiPriority w:val="39"/>
    <w:qFormat/>
    <w:pPr>
      <w:tabs>
        <w:tab w:val="left" w:pos="1260"/>
        <w:tab w:val="left" w:pos="1685"/>
        <w:tab w:val="right" w:leader="dot" w:pos="8400"/>
      </w:tabs>
      <w:spacing w:line="320" w:lineRule="exact"/>
      <w:ind w:firstLineChars="100" w:firstLine="280"/>
    </w:pPr>
  </w:style>
  <w:style w:type="paragraph" w:styleId="41">
    <w:name w:val="List Continue 4"/>
    <w:basedOn w:val="a3"/>
    <w:autoRedefine/>
    <w:qFormat/>
    <w:pPr>
      <w:adjustRightInd w:val="0"/>
      <w:snapToGrid w:val="0"/>
      <w:spacing w:after="120" w:line="360" w:lineRule="auto"/>
      <w:ind w:leftChars="800" w:left="1680"/>
    </w:pPr>
    <w:rPr>
      <w:sz w:val="24"/>
    </w:rPr>
  </w:style>
  <w:style w:type="paragraph" w:styleId="42">
    <w:name w:val="toc 4"/>
    <w:basedOn w:val="a3"/>
    <w:next w:val="a3"/>
    <w:autoRedefine/>
    <w:semiHidden/>
    <w:qFormat/>
    <w:pPr>
      <w:ind w:leftChars="600" w:left="1260"/>
    </w:pPr>
  </w:style>
  <w:style w:type="paragraph" w:styleId="af7">
    <w:name w:val="footnote text"/>
    <w:basedOn w:val="a3"/>
    <w:autoRedefine/>
    <w:semiHidden/>
    <w:qFormat/>
    <w:pPr>
      <w:spacing w:line="360" w:lineRule="auto"/>
    </w:pPr>
    <w:rPr>
      <w:sz w:val="18"/>
    </w:rPr>
  </w:style>
  <w:style w:type="paragraph" w:styleId="60">
    <w:name w:val="toc 6"/>
    <w:basedOn w:val="a3"/>
    <w:next w:val="a3"/>
    <w:autoRedefine/>
    <w:semiHidden/>
    <w:qFormat/>
    <w:pPr>
      <w:ind w:leftChars="1000" w:left="2100"/>
    </w:pPr>
  </w:style>
  <w:style w:type="paragraph" w:styleId="51">
    <w:name w:val="List 5"/>
    <w:basedOn w:val="a3"/>
    <w:autoRedefine/>
    <w:qFormat/>
    <w:pPr>
      <w:adjustRightInd w:val="0"/>
      <w:snapToGrid w:val="0"/>
      <w:spacing w:line="360" w:lineRule="auto"/>
      <w:ind w:leftChars="800" w:left="100" w:hangingChars="200" w:hanging="200"/>
    </w:pPr>
    <w:rPr>
      <w:sz w:val="24"/>
    </w:rPr>
  </w:style>
  <w:style w:type="paragraph" w:styleId="35">
    <w:name w:val="Body Text Indent 3"/>
    <w:basedOn w:val="a3"/>
    <w:autoRedefine/>
    <w:qFormat/>
    <w:pPr>
      <w:spacing w:line="360" w:lineRule="auto"/>
      <w:ind w:firstLine="632"/>
    </w:pPr>
    <w:rPr>
      <w:rFonts w:ascii="黑体" w:eastAsia="黑体"/>
    </w:rPr>
  </w:style>
  <w:style w:type="paragraph" w:styleId="af8">
    <w:name w:val="table of figures"/>
    <w:basedOn w:val="a3"/>
    <w:next w:val="a3"/>
    <w:semiHidden/>
    <w:qFormat/>
    <w:pPr>
      <w:tabs>
        <w:tab w:val="right" w:leader="dot" w:pos="8640"/>
      </w:tabs>
      <w:spacing w:line="360" w:lineRule="auto"/>
      <w:ind w:left="400" w:hanging="400"/>
    </w:pPr>
    <w:rPr>
      <w:sz w:val="24"/>
    </w:rPr>
  </w:style>
  <w:style w:type="paragraph" w:styleId="27">
    <w:name w:val="toc 2"/>
    <w:basedOn w:val="a3"/>
    <w:next w:val="a3"/>
    <w:autoRedefine/>
    <w:uiPriority w:val="39"/>
    <w:qFormat/>
    <w:pPr>
      <w:tabs>
        <w:tab w:val="right" w:leader="dot" w:pos="8400"/>
      </w:tabs>
      <w:spacing w:line="440" w:lineRule="exact"/>
      <w:ind w:leftChars="100" w:left="280" w:rightChars="-91" w:right="-91"/>
    </w:pPr>
  </w:style>
  <w:style w:type="paragraph" w:styleId="90">
    <w:name w:val="toc 9"/>
    <w:basedOn w:val="a3"/>
    <w:next w:val="a3"/>
    <w:autoRedefine/>
    <w:semiHidden/>
    <w:qFormat/>
    <w:pPr>
      <w:ind w:leftChars="1600" w:left="3360"/>
    </w:pPr>
  </w:style>
  <w:style w:type="paragraph" w:styleId="28">
    <w:name w:val="Body Text 2"/>
    <w:basedOn w:val="a3"/>
    <w:qFormat/>
    <w:pPr>
      <w:adjustRightInd w:val="0"/>
      <w:snapToGrid w:val="0"/>
      <w:spacing w:after="120" w:line="480" w:lineRule="auto"/>
    </w:pPr>
    <w:rPr>
      <w:sz w:val="24"/>
    </w:rPr>
  </w:style>
  <w:style w:type="paragraph" w:styleId="43">
    <w:name w:val="List 4"/>
    <w:basedOn w:val="a3"/>
    <w:qFormat/>
    <w:pPr>
      <w:adjustRightInd w:val="0"/>
      <w:snapToGrid w:val="0"/>
      <w:spacing w:line="360" w:lineRule="auto"/>
      <w:ind w:leftChars="600" w:left="100" w:hangingChars="200" w:hanging="200"/>
    </w:pPr>
    <w:rPr>
      <w:sz w:val="24"/>
    </w:rPr>
  </w:style>
  <w:style w:type="paragraph" w:styleId="29">
    <w:name w:val="List Continue 2"/>
    <w:basedOn w:val="a3"/>
    <w:autoRedefine/>
    <w:qFormat/>
    <w:pPr>
      <w:adjustRightInd w:val="0"/>
      <w:snapToGrid w:val="0"/>
      <w:spacing w:after="120" w:line="360" w:lineRule="auto"/>
      <w:ind w:leftChars="400" w:left="840"/>
    </w:pPr>
    <w:rPr>
      <w:sz w:val="24"/>
    </w:rPr>
  </w:style>
  <w:style w:type="paragraph" w:styleId="af9">
    <w:name w:val="Normal (Web)"/>
    <w:basedOn w:val="a3"/>
    <w:autoRedefine/>
    <w:qFormat/>
    <w:pPr>
      <w:widowControl/>
      <w:spacing w:before="100" w:beforeAutospacing="1" w:after="100" w:afterAutospacing="1"/>
      <w:jc w:val="left"/>
    </w:pPr>
    <w:rPr>
      <w:rFonts w:ascii="Arial Unicode MS" w:eastAsia="Arial Unicode MS" w:hAnsi="Arial Unicode MS"/>
      <w:kern w:val="0"/>
      <w:sz w:val="24"/>
    </w:rPr>
  </w:style>
  <w:style w:type="paragraph" w:styleId="36">
    <w:name w:val="List Continue 3"/>
    <w:basedOn w:val="a3"/>
    <w:autoRedefine/>
    <w:qFormat/>
    <w:pPr>
      <w:adjustRightInd w:val="0"/>
      <w:snapToGrid w:val="0"/>
      <w:spacing w:after="120" w:line="360" w:lineRule="auto"/>
      <w:ind w:leftChars="600" w:left="1260"/>
    </w:pPr>
    <w:rPr>
      <w:sz w:val="24"/>
    </w:rPr>
  </w:style>
  <w:style w:type="paragraph" w:styleId="11">
    <w:name w:val="index 1"/>
    <w:basedOn w:val="a3"/>
    <w:next w:val="a3"/>
    <w:autoRedefine/>
    <w:semiHidden/>
    <w:qFormat/>
    <w:pPr>
      <w:adjustRightInd w:val="0"/>
      <w:spacing w:line="240" w:lineRule="atLeast"/>
      <w:textAlignment w:val="baseline"/>
    </w:pPr>
    <w:rPr>
      <w:rFonts w:ascii="宋体"/>
      <w:kern w:val="0"/>
      <w:sz w:val="21"/>
    </w:rPr>
  </w:style>
  <w:style w:type="paragraph" w:styleId="afa">
    <w:name w:val="Title"/>
    <w:basedOn w:val="a3"/>
    <w:autoRedefine/>
    <w:qFormat/>
    <w:pPr>
      <w:widowControl/>
      <w:spacing w:after="240" w:line="360" w:lineRule="auto"/>
      <w:jc w:val="center"/>
    </w:pPr>
    <w:rPr>
      <w:rFonts w:ascii="Arial" w:hAnsi="Arial"/>
      <w:b/>
      <w:smallCaps/>
      <w:kern w:val="28"/>
      <w:sz w:val="36"/>
      <w:lang w:eastAsia="en-US"/>
    </w:rPr>
  </w:style>
  <w:style w:type="paragraph" w:styleId="afb">
    <w:name w:val="annotation subject"/>
    <w:basedOn w:val="ab"/>
    <w:next w:val="ab"/>
    <w:autoRedefine/>
    <w:qFormat/>
    <w:pPr>
      <w:widowControl w:val="0"/>
      <w:adjustRightInd/>
      <w:snapToGrid/>
      <w:spacing w:line="240" w:lineRule="auto"/>
    </w:pPr>
    <w:rPr>
      <w:rFonts w:eastAsia="宋体"/>
      <w:b/>
      <w:kern w:val="2"/>
      <w:sz w:val="21"/>
      <w:lang w:eastAsia="zh-CN"/>
    </w:rPr>
  </w:style>
  <w:style w:type="paragraph" w:styleId="afc">
    <w:name w:val="Body Text First Indent"/>
    <w:basedOn w:val="ad"/>
    <w:autoRedefine/>
    <w:qFormat/>
    <w:pPr>
      <w:spacing w:line="360" w:lineRule="auto"/>
      <w:ind w:firstLine="420"/>
    </w:pPr>
    <w:rPr>
      <w:rFonts w:ascii="宋体" w:hAnsi="宋体"/>
      <w:sz w:val="24"/>
    </w:rPr>
  </w:style>
  <w:style w:type="paragraph" w:styleId="2a">
    <w:name w:val="Body Text First Indent 2"/>
    <w:basedOn w:val="ae"/>
    <w:autoRedefine/>
    <w:qFormat/>
    <w:pPr>
      <w:spacing w:after="120" w:line="240" w:lineRule="auto"/>
      <w:ind w:leftChars="200" w:left="420" w:firstLineChars="200" w:firstLine="420"/>
    </w:pPr>
    <w:rPr>
      <w:sz w:val="21"/>
    </w:rPr>
  </w:style>
  <w:style w:type="table" w:styleId="afd">
    <w:name w:val="Table Grid"/>
    <w:basedOn w:val="a5"/>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autoRedefine/>
    <w:qFormat/>
    <w:rPr>
      <w:b/>
    </w:rPr>
  </w:style>
  <w:style w:type="character" w:styleId="aff">
    <w:name w:val="page number"/>
    <w:autoRedefine/>
    <w:qFormat/>
  </w:style>
  <w:style w:type="character" w:styleId="aff0">
    <w:name w:val="FollowedHyperlink"/>
    <w:autoRedefine/>
    <w:qFormat/>
    <w:rPr>
      <w:color w:val="800080"/>
      <w:u w:val="single"/>
    </w:rPr>
  </w:style>
  <w:style w:type="character" w:styleId="aff1">
    <w:name w:val="Emphasis"/>
    <w:qFormat/>
    <w:rPr>
      <w:i/>
    </w:rPr>
  </w:style>
  <w:style w:type="character" w:styleId="aff2">
    <w:name w:val="Hyperlink"/>
    <w:autoRedefine/>
    <w:uiPriority w:val="99"/>
    <w:qFormat/>
    <w:rPr>
      <w:color w:val="0000FF"/>
      <w:u w:val="single"/>
    </w:rPr>
  </w:style>
  <w:style w:type="character" w:styleId="aff3">
    <w:name w:val="annotation reference"/>
    <w:autoRedefine/>
    <w:uiPriority w:val="99"/>
    <w:qFormat/>
    <w:rPr>
      <w:sz w:val="21"/>
    </w:rPr>
  </w:style>
  <w:style w:type="character" w:styleId="aff4">
    <w:name w:val="footnote reference"/>
    <w:autoRedefine/>
    <w:semiHidden/>
    <w:qFormat/>
    <w:rPr>
      <w:position w:val="6"/>
      <w:sz w:val="14"/>
      <w:vertAlign w:val="superscript"/>
    </w:rPr>
  </w:style>
  <w:style w:type="paragraph" w:customStyle="1" w:styleId="Default">
    <w:name w:val="Default"/>
    <w:autoRedefine/>
    <w:qFormat/>
    <w:pPr>
      <w:widowControl w:val="0"/>
      <w:autoSpaceDE w:val="0"/>
      <w:autoSpaceDN w:val="0"/>
      <w:adjustRightInd w:val="0"/>
    </w:pPr>
    <w:rPr>
      <w:rFonts w:ascii="宋体"/>
      <w:color w:val="000000"/>
      <w:sz w:val="24"/>
    </w:rPr>
  </w:style>
  <w:style w:type="paragraph" w:customStyle="1" w:styleId="AONormal">
    <w:name w:val="AONormal"/>
    <w:autoRedefine/>
    <w:qFormat/>
    <w:pPr>
      <w:autoSpaceDE w:val="0"/>
      <w:autoSpaceDN w:val="0"/>
      <w:adjustRightInd w:val="0"/>
      <w:spacing w:line="400" w:lineRule="exact"/>
      <w:ind w:firstLineChars="200" w:firstLine="440"/>
    </w:pPr>
    <w:rPr>
      <w:rFonts w:ascii="华文楷体" w:eastAsia="华文楷体" w:hAnsi="华文楷体" w:cs="华文楷体"/>
      <w:sz w:val="22"/>
      <w:szCs w:val="21"/>
    </w:rPr>
  </w:style>
  <w:style w:type="character" w:customStyle="1" w:styleId="24">
    <w:name w:val="标题 2 字符"/>
    <w:link w:val="23"/>
    <w:autoRedefine/>
    <w:qFormat/>
    <w:rPr>
      <w:rFonts w:ascii="宋体" w:eastAsia="宋体" w:hAnsi="宋体"/>
      <w:b/>
      <w:kern w:val="2"/>
      <w:sz w:val="24"/>
    </w:rPr>
  </w:style>
  <w:style w:type="character" w:customStyle="1" w:styleId="af1">
    <w:name w:val="纯文本 字符"/>
    <w:link w:val="af0"/>
    <w:autoRedefine/>
    <w:qFormat/>
    <w:rPr>
      <w:rFonts w:ascii="宋体" w:eastAsia="宋体" w:hAnsi="Courier New"/>
      <w:kern w:val="2"/>
      <w:sz w:val="21"/>
      <w:lang w:val="en-US" w:eastAsia="zh-CN" w:bidi="ar-SA"/>
    </w:rPr>
  </w:style>
  <w:style w:type="character" w:customStyle="1" w:styleId="crowed11">
    <w:name w:val="crowed11"/>
    <w:autoRedefine/>
    <w:qFormat/>
    <w:rPr>
      <w:rFonts w:ascii="_x000B__x000C_" w:hAnsi="_x000B__x000C_" w:hint="default"/>
      <w:sz w:val="24"/>
    </w:rPr>
  </w:style>
  <w:style w:type="character" w:customStyle="1" w:styleId="110">
    <w:name w:val="未命名11"/>
    <w:autoRedefine/>
    <w:qFormat/>
    <w:rPr>
      <w:color w:val="77FFFF"/>
      <w:sz w:val="24"/>
    </w:rPr>
  </w:style>
  <w:style w:type="character" w:customStyle="1" w:styleId="CharChar4">
    <w:name w:val="Char Char4"/>
    <w:autoRedefine/>
    <w:qFormat/>
    <w:rPr>
      <w:rFonts w:eastAsia="宋体"/>
      <w:b/>
      <w:kern w:val="2"/>
      <w:sz w:val="21"/>
      <w:lang w:val="en-US" w:eastAsia="zh-CN"/>
    </w:rPr>
  </w:style>
  <w:style w:type="character" w:customStyle="1" w:styleId="v151">
    <w:name w:val="v151"/>
    <w:autoRedefine/>
    <w:qFormat/>
    <w:rPr>
      <w:sz w:val="18"/>
    </w:rPr>
  </w:style>
  <w:style w:type="character" w:customStyle="1" w:styleId="CharChar6">
    <w:name w:val="Char Char6"/>
    <w:autoRedefine/>
    <w:qFormat/>
    <w:rPr>
      <w:rFonts w:ascii="仿宋_GB2312" w:eastAsia="仿宋_GB2312"/>
      <w:kern w:val="2"/>
      <w:sz w:val="32"/>
    </w:rPr>
  </w:style>
  <w:style w:type="character" w:customStyle="1" w:styleId="CharChar7">
    <w:name w:val="Char Char7"/>
    <w:autoRedefine/>
    <w:qFormat/>
    <w:rPr>
      <w:rFonts w:ascii="宋体" w:eastAsia="宋体" w:hAnsi="宋体"/>
      <w:kern w:val="2"/>
      <w:sz w:val="28"/>
    </w:rPr>
  </w:style>
  <w:style w:type="character" w:customStyle="1" w:styleId="TableTextChar1Char">
    <w:name w:val="Table Text Char1 Char"/>
    <w:autoRedefine/>
    <w:qFormat/>
    <w:rPr>
      <w:rFonts w:ascii="Arial" w:hAnsi="Arial"/>
      <w:kern w:val="2"/>
      <w:sz w:val="18"/>
      <w:lang w:val="en-US" w:eastAsia="zh-CN" w:bidi="ar-SA"/>
    </w:rPr>
  </w:style>
  <w:style w:type="character" w:customStyle="1" w:styleId="top-det1">
    <w:name w:val="top-det1"/>
    <w:qFormat/>
    <w:rPr>
      <w:b/>
      <w:color w:val="000000"/>
    </w:rPr>
  </w:style>
  <w:style w:type="character" w:customStyle="1" w:styleId="Char">
    <w:name w:val="正文 + 三号 Char"/>
    <w:autoRedefine/>
    <w:qFormat/>
    <w:rPr>
      <w:rFonts w:eastAsia="宋体"/>
      <w:kern w:val="2"/>
      <w:sz w:val="21"/>
      <w:lang w:val="en-US" w:eastAsia="zh-CN"/>
    </w:rPr>
  </w:style>
  <w:style w:type="character" w:customStyle="1" w:styleId="CharChar">
    <w:name w:val="Char Char"/>
    <w:autoRedefine/>
    <w:qFormat/>
    <w:rPr>
      <w:rFonts w:ascii="宋体" w:eastAsia="宋体" w:hAnsi="宋体"/>
      <w:kern w:val="2"/>
      <w:sz w:val="24"/>
      <w:lang w:val="en-US" w:eastAsia="zh-CN" w:bidi="ar-SA"/>
    </w:rPr>
  </w:style>
  <w:style w:type="character" w:customStyle="1" w:styleId="CharChar2">
    <w:name w:val="Char Char2"/>
    <w:autoRedefine/>
    <w:qFormat/>
    <w:rPr>
      <w:rFonts w:eastAsia="宋体"/>
      <w:kern w:val="2"/>
      <w:sz w:val="18"/>
      <w:lang w:val="en-US" w:eastAsia="zh-CN"/>
    </w:rPr>
  </w:style>
  <w:style w:type="character" w:customStyle="1" w:styleId="font1">
    <w:name w:val="font1"/>
    <w:autoRedefine/>
    <w:qFormat/>
    <w:rPr>
      <w:color w:val="000000"/>
      <w:sz w:val="18"/>
    </w:rPr>
  </w:style>
  <w:style w:type="character" w:customStyle="1" w:styleId="074Char1">
    <w:name w:val="标书正文:  0.74 厘米 Char1"/>
    <w:autoRedefine/>
    <w:qFormat/>
    <w:rPr>
      <w:rFonts w:eastAsia="宋体"/>
      <w:kern w:val="2"/>
      <w:sz w:val="24"/>
      <w:lang w:val="en-US" w:eastAsia="zh-CN"/>
    </w:rPr>
  </w:style>
  <w:style w:type="character" w:customStyle="1" w:styleId="TableHeadingCharChar">
    <w:name w:val="Table Heading Char Char"/>
    <w:autoRedefine/>
    <w:qFormat/>
    <w:rPr>
      <w:rFonts w:ascii="Arial" w:eastAsia="黑体" w:hAnsi="Arial"/>
      <w:kern w:val="2"/>
      <w:sz w:val="18"/>
      <w:lang w:val="en-US" w:eastAsia="zh-CN"/>
    </w:rPr>
  </w:style>
  <w:style w:type="character" w:customStyle="1" w:styleId="af3">
    <w:name w:val="日期 字符"/>
    <w:link w:val="af2"/>
    <w:autoRedefine/>
    <w:qFormat/>
    <w:rPr>
      <w:kern w:val="2"/>
      <w:sz w:val="28"/>
    </w:rPr>
  </w:style>
  <w:style w:type="character" w:customStyle="1" w:styleId="Char0">
    <w:name w:val="小 Char"/>
    <w:autoRedefine/>
    <w:qFormat/>
    <w:rPr>
      <w:rFonts w:ascii="宋体" w:eastAsia="宋体" w:hAnsi="Courier New"/>
      <w:kern w:val="2"/>
      <w:sz w:val="21"/>
      <w:lang w:val="en-US" w:eastAsia="zh-CN" w:bidi="ar-SA"/>
    </w:rPr>
  </w:style>
  <w:style w:type="character" w:customStyle="1" w:styleId="CharChar3">
    <w:name w:val="Char Char3"/>
    <w:autoRedefine/>
    <w:qFormat/>
    <w:rPr>
      <w:rFonts w:eastAsia="宋体"/>
      <w:kern w:val="2"/>
      <w:sz w:val="18"/>
      <w:lang w:val="en-US" w:eastAsia="zh-CN"/>
    </w:rPr>
  </w:style>
  <w:style w:type="character" w:customStyle="1" w:styleId="TableTextCharCharCharChar">
    <w:name w:val="Table Text Char Char Char Char"/>
    <w:autoRedefine/>
    <w:qFormat/>
    <w:rPr>
      <w:rFonts w:ascii="Arial" w:hAnsi="Arial"/>
      <w:kern w:val="2"/>
      <w:sz w:val="18"/>
      <w:lang w:val="en-US" w:eastAsia="zh-CN" w:bidi="ar-SA"/>
    </w:rPr>
  </w:style>
  <w:style w:type="character" w:customStyle="1" w:styleId="Char1">
    <w:name w:val="批注文字 Char1"/>
    <w:autoRedefine/>
    <w:semiHidden/>
    <w:qFormat/>
    <w:locked/>
    <w:rPr>
      <w:sz w:val="24"/>
    </w:rPr>
  </w:style>
  <w:style w:type="character" w:customStyle="1" w:styleId="ac">
    <w:name w:val="批注文字 字符"/>
    <w:link w:val="ab"/>
    <w:autoRedefine/>
    <w:qFormat/>
    <w:rPr>
      <w:rFonts w:eastAsia="PMingLiU"/>
      <w:sz w:val="24"/>
      <w:lang w:eastAsia="zh-TW"/>
    </w:rPr>
  </w:style>
  <w:style w:type="character" w:customStyle="1" w:styleId="content-white1">
    <w:name w:val="content-white1"/>
    <w:autoRedefine/>
    <w:qFormat/>
    <w:rPr>
      <w:rFonts w:ascii="_x000B__x000C_" w:hAnsi="_x000B__x000C_"/>
      <w:color w:val="auto"/>
      <w:sz w:val="18"/>
      <w:u w:val="none"/>
    </w:rPr>
  </w:style>
  <w:style w:type="character" w:customStyle="1" w:styleId="CharChar5">
    <w:name w:val="Char Char5"/>
    <w:autoRedefine/>
    <w:qFormat/>
    <w:rPr>
      <w:rFonts w:ascii="Arial" w:eastAsia="宋体" w:hAnsi="Arial"/>
      <w:b/>
      <w:smallCaps/>
      <w:kern w:val="28"/>
      <w:sz w:val="36"/>
      <w:lang w:val="en-US" w:eastAsia="en-US"/>
    </w:rPr>
  </w:style>
  <w:style w:type="character" w:customStyle="1" w:styleId="TableTextChar">
    <w:name w:val="Table Text Char"/>
    <w:autoRedefine/>
    <w:qFormat/>
    <w:rPr>
      <w:rFonts w:ascii="Arial" w:hAnsi="Arial"/>
      <w:kern w:val="2"/>
      <w:sz w:val="18"/>
      <w:lang w:val="en-US" w:eastAsia="zh-CN" w:bidi="ar-SA"/>
    </w:rPr>
  </w:style>
  <w:style w:type="character" w:customStyle="1" w:styleId="breakword">
    <w:name w:val="breakword"/>
    <w:autoRedefine/>
    <w:qFormat/>
  </w:style>
  <w:style w:type="character" w:customStyle="1" w:styleId="aff5">
    <w:name w:val="样式 宋体"/>
    <w:autoRedefine/>
    <w:qFormat/>
    <w:rPr>
      <w:rFonts w:ascii="宋体" w:eastAsia="宋体" w:hAnsi="宋体"/>
      <w:sz w:val="28"/>
    </w:rPr>
  </w:style>
  <w:style w:type="paragraph" w:customStyle="1" w:styleId="CharChar1">
    <w:name w:val="Char Char1"/>
    <w:basedOn w:val="a3"/>
    <w:autoRedefine/>
    <w:qFormat/>
    <w:pPr>
      <w:widowControl/>
      <w:spacing w:after="160" w:line="240" w:lineRule="exact"/>
      <w:jc w:val="left"/>
    </w:pPr>
    <w:rPr>
      <w:rFonts w:ascii="Verdana" w:hAnsi="Verdana"/>
      <w:kern w:val="0"/>
      <w:sz w:val="20"/>
      <w:lang w:eastAsia="en-US"/>
    </w:rPr>
  </w:style>
  <w:style w:type="paragraph" w:customStyle="1" w:styleId="Char1CharCharChar">
    <w:name w:val="Char1 Char Char Char"/>
    <w:basedOn w:val="a3"/>
    <w:autoRedefine/>
    <w:qFormat/>
    <w:rPr>
      <w:rFonts w:ascii="Tahoma" w:hAnsi="Tahoma"/>
      <w:sz w:val="24"/>
    </w:rPr>
  </w:style>
  <w:style w:type="paragraph" w:customStyle="1" w:styleId="CSS1Char">
    <w:name w:val="CSS1级正文 Char"/>
    <w:basedOn w:val="ad"/>
    <w:autoRedefine/>
    <w:qFormat/>
    <w:pPr>
      <w:adjustRightInd w:val="0"/>
      <w:snapToGrid w:val="0"/>
      <w:spacing w:line="360" w:lineRule="auto"/>
      <w:ind w:firstLine="480"/>
    </w:pPr>
    <w:rPr>
      <w:rFonts w:ascii="Times New Roman" w:eastAsia="宋体"/>
      <w:sz w:val="24"/>
    </w:rPr>
  </w:style>
  <w:style w:type="paragraph" w:customStyle="1" w:styleId="12">
    <w:name w:val="文本1"/>
    <w:basedOn w:val="a3"/>
    <w:autoRedefine/>
    <w:qFormat/>
    <w:pPr>
      <w:adjustRightInd w:val="0"/>
      <w:spacing w:line="312" w:lineRule="atLeast"/>
      <w:jc w:val="center"/>
      <w:textAlignment w:val="baseline"/>
    </w:pPr>
    <w:rPr>
      <w:kern w:val="0"/>
      <w:sz w:val="18"/>
    </w:rPr>
  </w:style>
  <w:style w:type="paragraph" w:customStyle="1" w:styleId="aff6">
    <w:name w:val="È±Ê¡ÎÄ±¾"/>
    <w:basedOn w:val="a3"/>
    <w:autoRedefine/>
    <w:qFormat/>
    <w:pPr>
      <w:widowControl/>
      <w:overflowPunct w:val="0"/>
      <w:autoSpaceDE w:val="0"/>
      <w:autoSpaceDN w:val="0"/>
      <w:adjustRightInd w:val="0"/>
      <w:jc w:val="left"/>
      <w:textAlignment w:val="baseline"/>
    </w:pPr>
    <w:rPr>
      <w:kern w:val="0"/>
      <w:sz w:val="24"/>
    </w:rPr>
  </w:style>
  <w:style w:type="paragraph" w:customStyle="1" w:styleId="20257">
    <w:name w:val="样式 样式 正文首行缩进 2 + 左  0 字符 + 首行缩进:  2.57 字符"/>
    <w:basedOn w:val="a3"/>
    <w:next w:val="a3"/>
    <w:qFormat/>
    <w:pPr>
      <w:adjustRightInd w:val="0"/>
      <w:snapToGrid w:val="0"/>
      <w:spacing w:after="120"/>
      <w:ind w:firstLineChars="257" w:firstLine="540"/>
    </w:pPr>
    <w:rPr>
      <w:sz w:val="21"/>
    </w:rPr>
  </w:style>
  <w:style w:type="paragraph" w:customStyle="1" w:styleId="CharChar1Char">
    <w:name w:val="Char Char1 Char"/>
    <w:basedOn w:val="a3"/>
    <w:autoRedefine/>
    <w:qFormat/>
    <w:rPr>
      <w:rFonts w:ascii="Tahoma" w:hAnsi="Tahoma"/>
      <w:sz w:val="24"/>
      <w:szCs w:val="24"/>
    </w:rPr>
  </w:style>
  <w:style w:type="paragraph" w:customStyle="1" w:styleId="Char2">
    <w:name w:val="Char"/>
    <w:basedOn w:val="a3"/>
    <w:autoRedefine/>
    <w:qFormat/>
    <w:pPr>
      <w:spacing w:line="240" w:lineRule="atLeast"/>
      <w:ind w:left="420" w:firstLine="420"/>
    </w:pPr>
    <w:rPr>
      <w:kern w:val="0"/>
      <w:sz w:val="21"/>
    </w:rPr>
  </w:style>
  <w:style w:type="paragraph" w:customStyle="1" w:styleId="074">
    <w:name w:val="样式 首行缩进:  0.74 厘米"/>
    <w:basedOn w:val="a3"/>
    <w:autoRedefine/>
    <w:qFormat/>
    <w:pPr>
      <w:spacing w:line="360" w:lineRule="auto"/>
      <w:ind w:firstLine="420"/>
    </w:pPr>
    <w:rPr>
      <w:sz w:val="24"/>
    </w:rPr>
  </w:style>
  <w:style w:type="paragraph" w:customStyle="1" w:styleId="ParaCharCharCharCharCharCharCharCharChar1CharCharCharChar">
    <w:name w:val="默认段落字体 Para Char Char Char Char Char Char Char Char Char1 Char Char Char Char"/>
    <w:basedOn w:val="a3"/>
    <w:autoRedefine/>
    <w:qFormat/>
    <w:rPr>
      <w:rFonts w:ascii="Tahoma" w:hAnsi="Tahoma"/>
      <w:sz w:val="24"/>
    </w:rPr>
  </w:style>
  <w:style w:type="paragraph" w:customStyle="1" w:styleId="Note">
    <w:name w:val="Note"/>
    <w:basedOn w:val="a3"/>
    <w:qFormat/>
    <w:pPr>
      <w:pBdr>
        <w:top w:val="single" w:sz="12" w:space="3" w:color="auto"/>
        <w:bottom w:val="single" w:sz="12" w:space="3" w:color="auto"/>
      </w:pBdr>
      <w:spacing w:line="360" w:lineRule="auto"/>
    </w:pPr>
    <w:rPr>
      <w:sz w:val="24"/>
    </w:rPr>
  </w:style>
  <w:style w:type="paragraph" w:customStyle="1" w:styleId="CharChar1CharCharCharCharCharCharCharCharCharCharCharCharCharCharChar">
    <w:name w:val="Char Char1 Char Char Char Char Char Char Char Char Char Char Char Char Char Char Char"/>
    <w:basedOn w:val="a3"/>
    <w:autoRedefine/>
    <w:qFormat/>
    <w:pPr>
      <w:widowControl/>
      <w:spacing w:after="160" w:line="240" w:lineRule="exact"/>
      <w:jc w:val="left"/>
    </w:pPr>
    <w:rPr>
      <w:rFonts w:ascii="Verdana" w:hAnsi="Verdana"/>
      <w:kern w:val="0"/>
      <w:sz w:val="20"/>
      <w:lang w:eastAsia="en-US"/>
    </w:rPr>
  </w:style>
  <w:style w:type="paragraph" w:customStyle="1" w:styleId="TableTextChar1">
    <w:name w:val="Table Text Char1"/>
    <w:autoRedefine/>
    <w:qFormat/>
    <w:pPr>
      <w:snapToGrid w:val="0"/>
      <w:spacing w:before="80" w:after="80"/>
    </w:pPr>
    <w:rPr>
      <w:rFonts w:ascii="Arial" w:hAnsi="Arial"/>
      <w:kern w:val="2"/>
      <w:sz w:val="18"/>
    </w:rPr>
  </w:style>
  <w:style w:type="paragraph" w:customStyle="1" w:styleId="13">
    <w:name w:val="1"/>
    <w:basedOn w:val="a3"/>
    <w:next w:val="af0"/>
    <w:autoRedefine/>
    <w:qFormat/>
    <w:rPr>
      <w:rFonts w:ascii="Tahoma" w:hAnsi="Tahoma"/>
      <w:sz w:val="24"/>
    </w:rPr>
  </w:style>
  <w:style w:type="paragraph" w:customStyle="1" w:styleId="44">
    <w:name w:val="附录4"/>
    <w:basedOn w:val="a3"/>
    <w:next w:val="a3"/>
    <w:autoRedefine/>
    <w:qFormat/>
    <w:pPr>
      <w:widowControl/>
      <w:tabs>
        <w:tab w:val="left" w:pos="1134"/>
      </w:tabs>
      <w:spacing w:line="300" w:lineRule="auto"/>
      <w:ind w:left="1361" w:hanging="1361"/>
      <w:outlineLvl w:val="3"/>
    </w:pPr>
    <w:rPr>
      <w:rFonts w:ascii="Arial" w:eastAsia="黑体" w:hAnsi="Arial"/>
      <w:kern w:val="0"/>
    </w:rPr>
  </w:style>
  <w:style w:type="paragraph" w:customStyle="1" w:styleId="aff7">
    <w:name w:val="正文 + 三号"/>
    <w:basedOn w:val="a3"/>
    <w:autoRedefine/>
    <w:qFormat/>
    <w:rPr>
      <w:sz w:val="21"/>
    </w:rPr>
  </w:style>
  <w:style w:type="paragraph" w:customStyle="1" w:styleId="Char1CharCharChar1">
    <w:name w:val="Char1 Char Char Char1"/>
    <w:basedOn w:val="a3"/>
    <w:qFormat/>
    <w:rPr>
      <w:rFonts w:ascii="Tahoma" w:hAnsi="Tahoma"/>
      <w:sz w:val="21"/>
    </w:rPr>
  </w:style>
  <w:style w:type="paragraph" w:customStyle="1" w:styleId="14">
    <w:name w:val="样式1"/>
    <w:basedOn w:val="4"/>
    <w:autoRedefine/>
    <w:qFormat/>
    <w:pPr>
      <w:spacing w:before="500" w:after="260" w:line="560" w:lineRule="atLeast"/>
    </w:pPr>
  </w:style>
  <w:style w:type="paragraph" w:customStyle="1" w:styleId="xl40">
    <w:name w:val="xl40"/>
    <w:basedOn w:val="a3"/>
    <w:qFormat/>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0">
    <w:name w:val="章标题"/>
    <w:next w:val="a3"/>
    <w:autoRedefine/>
    <w:qFormat/>
    <w:pPr>
      <w:numPr>
        <w:ilvl w:val="1"/>
        <w:numId w:val="6"/>
      </w:numPr>
      <w:spacing w:beforeLines="50" w:before="156" w:afterLines="50" w:after="156"/>
      <w:ind w:left="0"/>
      <w:jc w:val="both"/>
      <w:outlineLvl w:val="1"/>
    </w:pPr>
    <w:rPr>
      <w:rFonts w:ascii="黑体" w:eastAsia="黑体"/>
      <w:sz w:val="24"/>
    </w:rPr>
  </w:style>
  <w:style w:type="paragraph" w:customStyle="1" w:styleId="Char10">
    <w:name w:val="Char1"/>
    <w:basedOn w:val="a3"/>
    <w:autoRedefine/>
    <w:qFormat/>
    <w:rPr>
      <w:sz w:val="21"/>
    </w:rPr>
  </w:style>
  <w:style w:type="paragraph" w:customStyle="1" w:styleId="aff8">
    <w:name w:val="关键词"/>
    <w:basedOn w:val="a3"/>
    <w:next w:val="a3"/>
    <w:autoRedefine/>
    <w:qFormat/>
    <w:pPr>
      <w:spacing w:line="360" w:lineRule="auto"/>
    </w:pPr>
    <w:rPr>
      <w:rFonts w:eastAsia="黑体"/>
      <w:sz w:val="20"/>
    </w:rPr>
  </w:style>
  <w:style w:type="paragraph" w:customStyle="1" w:styleId="CharCharCharCharChar0">
    <w:name w:val="文档正文 Char Char Char Char Char"/>
    <w:basedOn w:val="a3"/>
    <w:autoRedefine/>
    <w:qFormat/>
    <w:pPr>
      <w:adjustRightInd w:val="0"/>
      <w:spacing w:line="440" w:lineRule="exact"/>
      <w:ind w:firstLine="420"/>
      <w:textAlignment w:val="baseline"/>
    </w:pPr>
    <w:rPr>
      <w:rFonts w:ascii="Arial Narrow" w:hAnsi="Arial Narrow"/>
      <w:kern w:val="0"/>
      <w:sz w:val="24"/>
    </w:rPr>
  </w:style>
  <w:style w:type="paragraph" w:customStyle="1" w:styleId="aff9">
    <w:name w:val="表文字"/>
    <w:autoRedefine/>
    <w:qFormat/>
    <w:rPr>
      <w:rFonts w:ascii="宋体"/>
      <w:kern w:val="2"/>
    </w:rPr>
  </w:style>
  <w:style w:type="paragraph" w:customStyle="1" w:styleId="xl27">
    <w:name w:val="xl27"/>
    <w:basedOn w:val="a3"/>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a">
    <w:name w:val="操作步骤"/>
    <w:basedOn w:val="a3"/>
    <w:autoRedefine/>
    <w:qFormat/>
    <w:pPr>
      <w:numPr>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CharCharChar">
    <w:name w:val="Char Char Char"/>
    <w:basedOn w:val="a3"/>
    <w:autoRedefine/>
    <w:qFormat/>
    <w:rPr>
      <w:rFonts w:ascii="Tahoma" w:hAnsi="Tahoma"/>
      <w:sz w:val="24"/>
    </w:rPr>
  </w:style>
  <w:style w:type="paragraph" w:customStyle="1" w:styleId="15">
    <w:name w:val="首行缩进 1"/>
    <w:basedOn w:val="a3"/>
    <w:autoRedefine/>
    <w:qFormat/>
    <w:pPr>
      <w:spacing w:after="120" w:line="360" w:lineRule="auto"/>
      <w:ind w:firstLineChars="200" w:firstLine="200"/>
    </w:pPr>
    <w:rPr>
      <w:sz w:val="24"/>
    </w:rPr>
  </w:style>
  <w:style w:type="paragraph" w:customStyle="1" w:styleId="2b">
    <w:name w:val="标题2"/>
    <w:basedOn w:val="23"/>
    <w:autoRedefine/>
    <w:qFormat/>
    <w:pPr>
      <w:keepNext w:val="0"/>
      <w:keepLines w:val="0"/>
      <w:ind w:firstLineChars="196" w:firstLine="574"/>
      <w:outlineLvl w:val="9"/>
    </w:pPr>
    <w:rPr>
      <w:spacing w:val="6"/>
      <w:u w:val="single"/>
    </w:rPr>
  </w:style>
  <w:style w:type="paragraph" w:customStyle="1" w:styleId="TableContents">
    <w:name w:val="Table Contents"/>
    <w:basedOn w:val="ad"/>
    <w:autoRedefine/>
    <w:qFormat/>
    <w:pPr>
      <w:suppressAutoHyphens/>
      <w:jc w:val="left"/>
    </w:pPr>
    <w:rPr>
      <w:rFonts w:ascii="Times New Roman" w:eastAsia="Times New Roman"/>
      <w:kern w:val="0"/>
      <w:sz w:val="24"/>
    </w:rPr>
  </w:style>
  <w:style w:type="paragraph" w:customStyle="1" w:styleId="affa">
    <w:name w:val="编号正文"/>
    <w:basedOn w:val="affb"/>
    <w:autoRedefine/>
    <w:qFormat/>
    <w:pPr>
      <w:snapToGrid/>
      <w:spacing w:line="360" w:lineRule="auto"/>
      <w:ind w:left="1407" w:hanging="1047"/>
      <w:jc w:val="left"/>
    </w:pPr>
    <w:rPr>
      <w:rFonts w:eastAsia="仿宋_GB2312"/>
    </w:rPr>
  </w:style>
  <w:style w:type="paragraph" w:customStyle="1" w:styleId="affb">
    <w:name w:val="文档正文"/>
    <w:basedOn w:val="a3"/>
    <w:autoRedefine/>
    <w:qFormat/>
    <w:pPr>
      <w:adjustRightInd w:val="0"/>
      <w:snapToGrid w:val="0"/>
      <w:spacing w:line="440" w:lineRule="exact"/>
      <w:ind w:firstLine="567"/>
      <w:textAlignment w:val="baseline"/>
    </w:pPr>
    <w:rPr>
      <w:rFonts w:ascii="Arial Narrow" w:hAnsi="Arial Narrow"/>
      <w:kern w:val="0"/>
      <w:sz w:val="24"/>
    </w:rPr>
  </w:style>
  <w:style w:type="paragraph" w:customStyle="1" w:styleId="CharCharCharCharCharCharCharCharCharCharCharCharChar">
    <w:name w:val="Char Char Char Char Char Char Char Char Char Char Char Char Char"/>
    <w:basedOn w:val="a3"/>
    <w:autoRedefine/>
    <w:qFormat/>
    <w:pPr>
      <w:widowControl/>
      <w:spacing w:after="160" w:line="240" w:lineRule="exact"/>
      <w:jc w:val="left"/>
    </w:pPr>
    <w:rPr>
      <w:rFonts w:ascii="Verdana" w:eastAsia="仿宋_GB2312" w:hAnsi="Verdana"/>
      <w:kern w:val="0"/>
      <w:sz w:val="24"/>
      <w:lang w:eastAsia="en-US"/>
    </w:rPr>
  </w:style>
  <w:style w:type="paragraph" w:customStyle="1" w:styleId="2c">
    <w:name w:val="附录2"/>
    <w:basedOn w:val="a3"/>
    <w:next w:val="a3"/>
    <w:autoRedefine/>
    <w:qFormat/>
    <w:pPr>
      <w:tabs>
        <w:tab w:val="left" w:pos="420"/>
        <w:tab w:val="left" w:pos="624"/>
      </w:tabs>
      <w:ind w:left="420" w:hanging="420"/>
      <w:outlineLvl w:val="1"/>
    </w:pPr>
    <w:rPr>
      <w:rFonts w:ascii="黑体" w:eastAsia="黑体" w:hAnsi="黑体"/>
      <w:b/>
      <w:sz w:val="32"/>
    </w:rPr>
  </w:style>
  <w:style w:type="paragraph" w:customStyle="1" w:styleId="affc">
    <w:name w:val="正文（首行不缩进）"/>
    <w:basedOn w:val="a3"/>
    <w:qFormat/>
    <w:pPr>
      <w:autoSpaceDE w:val="0"/>
      <w:autoSpaceDN w:val="0"/>
      <w:adjustRightInd w:val="0"/>
      <w:spacing w:line="360" w:lineRule="auto"/>
      <w:jc w:val="left"/>
    </w:pPr>
    <w:rPr>
      <w:kern w:val="0"/>
      <w:sz w:val="21"/>
    </w:rPr>
  </w:style>
  <w:style w:type="paragraph" w:customStyle="1" w:styleId="52">
    <w:name w:val="标题5"/>
    <w:basedOn w:val="a3"/>
    <w:autoRedefine/>
    <w:qFormat/>
    <w:pPr>
      <w:tabs>
        <w:tab w:val="left" w:pos="0"/>
      </w:tabs>
      <w:autoSpaceDE w:val="0"/>
      <w:autoSpaceDN w:val="0"/>
      <w:adjustRightInd w:val="0"/>
      <w:snapToGrid w:val="0"/>
      <w:spacing w:line="320" w:lineRule="atLeast"/>
    </w:pPr>
    <w:rPr>
      <w:rFonts w:ascii="宋体"/>
      <w:kern w:val="0"/>
      <w:sz w:val="21"/>
    </w:rPr>
  </w:style>
  <w:style w:type="paragraph" w:customStyle="1" w:styleId="FigureDescription">
    <w:name w:val="Figure Description"/>
    <w:next w:val="a3"/>
    <w:autoRedefine/>
    <w:qFormat/>
    <w:pPr>
      <w:snapToGrid w:val="0"/>
      <w:spacing w:before="80" w:after="320"/>
      <w:ind w:left="1134"/>
      <w:jc w:val="center"/>
    </w:pPr>
    <w:rPr>
      <w:rFonts w:ascii="Arial" w:eastAsia="黑体" w:hAnsi="Arial"/>
      <w:sz w:val="18"/>
    </w:rPr>
  </w:style>
  <w:style w:type="paragraph" w:customStyle="1" w:styleId="CharCharCharChar">
    <w:name w:val="文档正文 Char Char Char Char"/>
    <w:basedOn w:val="a3"/>
    <w:autoRedefine/>
    <w:qFormat/>
    <w:pPr>
      <w:adjustRightInd w:val="0"/>
      <w:spacing w:line="440" w:lineRule="exact"/>
      <w:ind w:firstLine="420"/>
      <w:textAlignment w:val="baseline"/>
    </w:pPr>
    <w:rPr>
      <w:rFonts w:ascii="Arial Narrow" w:hAnsi="Arial Narrow"/>
      <w:kern w:val="0"/>
      <w:sz w:val="24"/>
    </w:rPr>
  </w:style>
  <w:style w:type="paragraph" w:customStyle="1" w:styleId="affd">
    <w:name w:val="图片文字"/>
    <w:basedOn w:val="a3"/>
    <w:autoRedefine/>
    <w:qFormat/>
    <w:pPr>
      <w:spacing w:line="240" w:lineRule="atLeast"/>
      <w:jc w:val="center"/>
    </w:pPr>
    <w:rPr>
      <w:sz w:val="21"/>
    </w:rPr>
  </w:style>
  <w:style w:type="paragraph" w:customStyle="1" w:styleId="xl23">
    <w:name w:val="xl23"/>
    <w:basedOn w:val="a3"/>
    <w:autoRedefine/>
    <w:qFormat/>
    <w:pPr>
      <w:widowControl/>
      <w:spacing w:before="100" w:beforeAutospacing="1" w:after="100" w:afterAutospacing="1" w:line="360" w:lineRule="auto"/>
      <w:textAlignment w:val="top"/>
    </w:pPr>
    <w:rPr>
      <w:kern w:val="0"/>
      <w:sz w:val="24"/>
    </w:rPr>
  </w:style>
  <w:style w:type="paragraph" w:customStyle="1" w:styleId="a2">
    <w:name w:val="表号"/>
    <w:basedOn w:val="a3"/>
    <w:autoRedefine/>
    <w:qFormat/>
    <w:pPr>
      <w:numPr>
        <w:numId w:val="8"/>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affe">
    <w:name w:val="简单回函地址"/>
    <w:basedOn w:val="a3"/>
    <w:autoRedefine/>
    <w:qFormat/>
    <w:pPr>
      <w:adjustRightInd w:val="0"/>
      <w:snapToGrid w:val="0"/>
      <w:spacing w:line="360" w:lineRule="auto"/>
    </w:pPr>
    <w:rPr>
      <w:sz w:val="24"/>
    </w:rPr>
  </w:style>
  <w:style w:type="paragraph" w:customStyle="1" w:styleId="ItemStep">
    <w:name w:val="Item Step"/>
    <w:autoRedefine/>
    <w:qFormat/>
    <w:pPr>
      <w:tabs>
        <w:tab w:val="left" w:pos="1644"/>
      </w:tabs>
      <w:ind w:left="1644" w:hanging="510"/>
      <w:outlineLvl w:val="4"/>
    </w:pPr>
    <w:rPr>
      <w:rFonts w:ascii="Arial" w:hAnsi="Arial"/>
      <w:sz w:val="21"/>
    </w:rPr>
  </w:style>
  <w:style w:type="paragraph" w:customStyle="1" w:styleId="CharCharCharCharChar">
    <w:name w:val="Char Char Char Char Char"/>
    <w:basedOn w:val="a3"/>
    <w:autoRedefine/>
    <w:qFormat/>
    <w:pPr>
      <w:numPr>
        <w:numId w:val="9"/>
      </w:numPr>
    </w:pPr>
    <w:rPr>
      <w:rFonts w:ascii="Tahoma" w:hAnsi="Tahoma"/>
      <w:sz w:val="24"/>
    </w:rPr>
  </w:style>
  <w:style w:type="paragraph" w:customStyle="1" w:styleId="CharCharCharCharCharCharChar">
    <w:name w:val="Char Char Char Char Char Char Char"/>
    <w:basedOn w:val="a3"/>
    <w:autoRedefine/>
    <w:qFormat/>
    <w:pPr>
      <w:widowControl/>
      <w:spacing w:after="160" w:line="240" w:lineRule="exact"/>
      <w:jc w:val="left"/>
    </w:pPr>
    <w:rPr>
      <w:rFonts w:ascii="Verdana" w:eastAsia="仿宋_GB2312" w:hAnsi="Verdana"/>
      <w:kern w:val="0"/>
      <w:sz w:val="24"/>
      <w:lang w:eastAsia="en-US"/>
    </w:rPr>
  </w:style>
  <w:style w:type="paragraph" w:customStyle="1" w:styleId="45">
    <w:name w:val="样式4"/>
    <w:basedOn w:val="4"/>
    <w:autoRedefine/>
    <w:qFormat/>
    <w:pPr>
      <w:numPr>
        <w:numId w:val="0"/>
      </w:numPr>
      <w:adjustRightInd w:val="0"/>
      <w:snapToGrid w:val="0"/>
      <w:spacing w:before="280" w:line="374" w:lineRule="auto"/>
    </w:pPr>
  </w:style>
  <w:style w:type="paragraph" w:customStyle="1" w:styleId="CharCharCharCharCharCharChar1">
    <w:name w:val="Char Char Char Char Char Char Char1"/>
    <w:basedOn w:val="a9"/>
    <w:autoRedefine/>
    <w:qFormat/>
    <w:rPr>
      <w:rFonts w:ascii="宋体" w:hAnsi="Tahoma"/>
    </w:rPr>
  </w:style>
  <w:style w:type="paragraph" w:customStyle="1" w:styleId="210">
    <w:name w:val="正文文本 21"/>
    <w:basedOn w:val="a3"/>
    <w:autoRedefine/>
    <w:qFormat/>
    <w:pPr>
      <w:adjustRightInd w:val="0"/>
      <w:spacing w:before="120" w:line="360" w:lineRule="auto"/>
      <w:ind w:firstLine="480"/>
      <w:textAlignment w:val="baseline"/>
    </w:pPr>
    <w:rPr>
      <w:sz w:val="24"/>
    </w:rPr>
  </w:style>
  <w:style w:type="paragraph" w:customStyle="1" w:styleId="151">
    <w:name w:val="样式 行距: 1.5 倍行距1"/>
    <w:basedOn w:val="a3"/>
    <w:autoRedefine/>
    <w:qFormat/>
    <w:pPr>
      <w:snapToGrid w:val="0"/>
    </w:pPr>
    <w:rPr>
      <w:sz w:val="21"/>
    </w:rPr>
  </w:style>
  <w:style w:type="paragraph" w:customStyle="1" w:styleId="afff">
    <w:name w:val="没有缩进（为图形使用）"/>
    <w:basedOn w:val="a3"/>
    <w:autoRedefine/>
    <w:qFormat/>
    <w:pPr>
      <w:spacing w:before="120" w:after="120" w:line="360" w:lineRule="auto"/>
    </w:pPr>
    <w:rPr>
      <w:sz w:val="24"/>
    </w:rPr>
  </w:style>
  <w:style w:type="paragraph" w:customStyle="1" w:styleId="Style143">
    <w:name w:val="_Style 143"/>
    <w:autoRedefine/>
    <w:qFormat/>
    <w:rPr>
      <w:kern w:val="2"/>
      <w:sz w:val="21"/>
    </w:rPr>
  </w:style>
  <w:style w:type="paragraph" w:customStyle="1" w:styleId="TableDescription">
    <w:name w:val="Table Description"/>
    <w:next w:val="a3"/>
    <w:autoRedefine/>
    <w:qFormat/>
    <w:pPr>
      <w:keepNext/>
      <w:snapToGrid w:val="0"/>
      <w:spacing w:before="160" w:after="80"/>
      <w:ind w:left="1134"/>
      <w:jc w:val="center"/>
    </w:pPr>
    <w:rPr>
      <w:rFonts w:ascii="Arial" w:eastAsia="黑体" w:hAnsi="Arial"/>
      <w:sz w:val="18"/>
    </w:rPr>
  </w:style>
  <w:style w:type="paragraph" w:customStyle="1" w:styleId="afff0">
    <w:name w:val="样式 宋体 五号 行距: 单倍行距"/>
    <w:basedOn w:val="a3"/>
    <w:autoRedefine/>
    <w:qFormat/>
    <w:pPr>
      <w:adjustRightInd w:val="0"/>
      <w:jc w:val="left"/>
    </w:pPr>
    <w:rPr>
      <w:rFonts w:ascii="宋体" w:hAnsi="宋体"/>
      <w:kern w:val="0"/>
      <w:sz w:val="21"/>
    </w:rPr>
  </w:style>
  <w:style w:type="paragraph" w:customStyle="1" w:styleId="afff1">
    <w:name w:val="可研正文"/>
    <w:basedOn w:val="ad"/>
    <w:autoRedefine/>
    <w:qFormat/>
    <w:pPr>
      <w:adjustRightInd w:val="0"/>
      <w:snapToGrid w:val="0"/>
      <w:spacing w:line="440" w:lineRule="exact"/>
      <w:ind w:firstLine="567"/>
    </w:pPr>
    <w:rPr>
      <w:sz w:val="28"/>
    </w:rPr>
  </w:style>
  <w:style w:type="paragraph" w:customStyle="1" w:styleId="afff2">
    <w:name w:val="摘要"/>
    <w:basedOn w:val="a3"/>
    <w:next w:val="23"/>
    <w:autoRedefine/>
    <w:qFormat/>
    <w:pPr>
      <w:spacing w:line="360" w:lineRule="auto"/>
    </w:pPr>
    <w:rPr>
      <w:rFonts w:eastAsia="黑体"/>
      <w:sz w:val="20"/>
    </w:rPr>
  </w:style>
  <w:style w:type="paragraph" w:customStyle="1" w:styleId="ParaCharCharCharCharCharCharChar">
    <w:name w:val="默认段落字体 Para Char Char Char Char Char Char Char"/>
    <w:basedOn w:val="a3"/>
    <w:autoRedefine/>
    <w:qFormat/>
    <w:rPr>
      <w:rFonts w:ascii="Tahoma" w:hAnsi="Tahoma"/>
      <w:sz w:val="24"/>
    </w:rPr>
  </w:style>
  <w:style w:type="paragraph" w:customStyle="1" w:styleId="afff3">
    <w:name w:val="图标"/>
    <w:basedOn w:val="a3"/>
    <w:next w:val="a3"/>
    <w:autoRedefine/>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PullQuote">
    <w:name w:val="Pull Quote"/>
    <w:basedOn w:val="a3"/>
    <w:autoRedefine/>
    <w:qFormat/>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afff4">
    <w:name w:val="样式 宋体 五号 两端对齐 行距: 单倍行距"/>
    <w:basedOn w:val="a3"/>
    <w:autoRedefine/>
    <w:qFormat/>
    <w:pPr>
      <w:adjustRightInd w:val="0"/>
      <w:textAlignment w:val="baseline"/>
    </w:pPr>
    <w:rPr>
      <w:rFonts w:ascii="宋体" w:hAnsi="宋体"/>
      <w:kern w:val="0"/>
      <w:sz w:val="21"/>
    </w:rPr>
  </w:style>
  <w:style w:type="paragraph" w:customStyle="1" w:styleId="Title-Date">
    <w:name w:val="Title - Date"/>
    <w:basedOn w:val="afa"/>
    <w:next w:val="a3"/>
    <w:autoRedefine/>
    <w:qFormat/>
    <w:pPr>
      <w:spacing w:before="240" w:after="720"/>
    </w:pPr>
    <w:rPr>
      <w:sz w:val="28"/>
    </w:rPr>
  </w:style>
  <w:style w:type="paragraph" w:customStyle="1" w:styleId="CharCharCharCharCharChar">
    <w:name w:val="Char Char 字元 字元 字元 Char Char Char Char"/>
    <w:basedOn w:val="a3"/>
    <w:autoRedefine/>
    <w:qFormat/>
    <w:pPr>
      <w:adjustRightInd w:val="0"/>
      <w:spacing w:line="360" w:lineRule="auto"/>
    </w:pPr>
    <w:rPr>
      <w:kern w:val="0"/>
      <w:sz w:val="24"/>
    </w:rPr>
  </w:style>
  <w:style w:type="paragraph" w:customStyle="1" w:styleId="tabletext">
    <w:name w:val="tabletext"/>
    <w:basedOn w:val="a3"/>
    <w:autoRedefine/>
    <w:qFormat/>
    <w:pPr>
      <w:widowControl/>
      <w:spacing w:before="100" w:beforeAutospacing="1" w:after="100" w:afterAutospacing="1"/>
      <w:jc w:val="left"/>
    </w:pPr>
    <w:rPr>
      <w:rFonts w:ascii="宋体" w:hAnsi="宋体" w:cs="宋体"/>
      <w:kern w:val="0"/>
      <w:sz w:val="24"/>
      <w:szCs w:val="24"/>
    </w:rPr>
  </w:style>
  <w:style w:type="paragraph" w:customStyle="1" w:styleId="220">
    <w:name w:val="样式 样式 首行缩进:  2 字符 + 首行缩进:  2 字符"/>
    <w:basedOn w:val="a3"/>
    <w:autoRedefine/>
    <w:qFormat/>
    <w:pPr>
      <w:numPr>
        <w:numId w:val="10"/>
      </w:numPr>
      <w:tabs>
        <w:tab w:val="clear" w:pos="1230"/>
      </w:tabs>
      <w:spacing w:line="360" w:lineRule="auto"/>
      <w:ind w:firstLineChars="200" w:firstLine="480"/>
    </w:pPr>
    <w:rPr>
      <w:sz w:val="24"/>
    </w:rPr>
  </w:style>
  <w:style w:type="paragraph" w:customStyle="1" w:styleId="afff5">
    <w:name w:val="标准正文"/>
    <w:basedOn w:val="ae"/>
    <w:autoRedefine/>
    <w:qFormat/>
    <w:pPr>
      <w:spacing w:before="60" w:after="60" w:line="360" w:lineRule="auto"/>
      <w:ind w:left="0" w:firstLine="482"/>
    </w:pPr>
    <w:rPr>
      <w:rFonts w:ascii="Arial" w:hAnsi="Arial"/>
      <w:sz w:val="24"/>
    </w:rPr>
  </w:style>
  <w:style w:type="paragraph" w:customStyle="1" w:styleId="37">
    <w:name w:val="附录3"/>
    <w:basedOn w:val="a3"/>
    <w:next w:val="a3"/>
    <w:autoRedefine/>
    <w:qFormat/>
    <w:pPr>
      <w:tabs>
        <w:tab w:val="left" w:pos="851"/>
      </w:tabs>
      <w:ind w:left="425" w:hanging="425"/>
      <w:outlineLvl w:val="2"/>
    </w:pPr>
    <w:rPr>
      <w:rFonts w:eastAsia="黑体"/>
      <w:b/>
      <w:sz w:val="32"/>
    </w:rPr>
  </w:style>
  <w:style w:type="paragraph" w:customStyle="1" w:styleId="412">
    <w:name w:val="样式 正文缩进正文（首行缩进两字）表正文正文非缩进特点标题4段1 + 首行缩进:  2 字符"/>
    <w:basedOn w:val="a7"/>
    <w:qFormat/>
    <w:pPr>
      <w:ind w:firstLineChars="200" w:firstLine="480"/>
    </w:pPr>
  </w:style>
  <w:style w:type="paragraph" w:customStyle="1" w:styleId="Title-Revision">
    <w:name w:val="Title - Revision"/>
    <w:basedOn w:val="afa"/>
    <w:autoRedefine/>
    <w:qFormat/>
    <w:pPr>
      <w:spacing w:before="720"/>
    </w:pPr>
  </w:style>
  <w:style w:type="paragraph" w:customStyle="1" w:styleId="16615">
    <w:name w:val="样式 标题 1 + 居中 段前: 6 磅 段后: 6 磅 行距: 1.5 倍行距"/>
    <w:basedOn w:val="1"/>
    <w:autoRedefine/>
    <w:qFormat/>
    <w:pPr>
      <w:keepLines/>
      <w:tabs>
        <w:tab w:val="clear" w:pos="3360"/>
      </w:tabs>
      <w:adjustRightInd w:val="0"/>
      <w:spacing w:beforeLines="0" w:before="120" w:line="360" w:lineRule="auto"/>
    </w:pPr>
    <w:rPr>
      <w:rFonts w:eastAsia="宋体"/>
      <w:b/>
      <w:kern w:val="44"/>
      <w:sz w:val="32"/>
    </w:rPr>
  </w:style>
  <w:style w:type="paragraph" w:customStyle="1" w:styleId="afff6">
    <w:name w:val="标题无"/>
    <w:basedOn w:val="a3"/>
    <w:autoRedefine/>
    <w:qFormat/>
    <w:pPr>
      <w:spacing w:line="360" w:lineRule="auto"/>
    </w:pPr>
    <w:rPr>
      <w:sz w:val="24"/>
    </w:rPr>
  </w:style>
  <w:style w:type="paragraph" w:customStyle="1" w:styleId="16">
    <w:name w:val="文本框样式1"/>
    <w:basedOn w:val="a3"/>
    <w:autoRedefine/>
    <w:qFormat/>
    <w:pPr>
      <w:adjustRightInd w:val="0"/>
      <w:snapToGrid w:val="0"/>
      <w:spacing w:before="60" w:line="180" w:lineRule="exact"/>
      <w:jc w:val="center"/>
    </w:pPr>
    <w:rPr>
      <w:sz w:val="21"/>
    </w:rPr>
  </w:style>
  <w:style w:type="paragraph" w:customStyle="1" w:styleId="afff7">
    <w:name w:val="内容标题"/>
    <w:basedOn w:val="a9"/>
    <w:autoRedefine/>
    <w:qFormat/>
    <w:rPr>
      <w:rFonts w:ascii="Tahoma" w:hAnsi="Tahoma"/>
      <w:sz w:val="24"/>
    </w:rPr>
  </w:style>
  <w:style w:type="paragraph" w:customStyle="1" w:styleId="17">
    <w:name w:val="1.正文"/>
    <w:basedOn w:val="a3"/>
    <w:autoRedefine/>
    <w:qFormat/>
    <w:pPr>
      <w:spacing w:line="360" w:lineRule="auto"/>
      <w:ind w:leftChars="225" w:left="540" w:firstLineChars="225" w:firstLine="540"/>
    </w:pPr>
    <w:rPr>
      <w:sz w:val="24"/>
    </w:rPr>
  </w:style>
  <w:style w:type="paragraph" w:customStyle="1" w:styleId="afff8">
    <w:name w:val="表格文本"/>
    <w:autoRedefine/>
    <w:qFormat/>
    <w:pPr>
      <w:tabs>
        <w:tab w:val="decimal" w:pos="0"/>
      </w:tabs>
    </w:pPr>
    <w:rPr>
      <w:rFonts w:ascii="Arial" w:hAnsi="Arial"/>
      <w:sz w:val="21"/>
    </w:rPr>
  </w:style>
  <w:style w:type="paragraph" w:customStyle="1" w:styleId="CharChar1CharCharCharCharCharCharCharCharCharCharCharCharCharChar">
    <w:name w:val="Char Char1 Char Char Char Char Char Char Char Char Char Char Char Char Char Char"/>
    <w:basedOn w:val="a3"/>
    <w:autoRedefine/>
    <w:qFormat/>
    <w:pPr>
      <w:widowControl/>
      <w:spacing w:after="160" w:line="240" w:lineRule="exact"/>
      <w:jc w:val="left"/>
    </w:pPr>
    <w:rPr>
      <w:rFonts w:ascii="Verdana" w:hAnsi="Verdana"/>
      <w:kern w:val="0"/>
      <w:sz w:val="20"/>
      <w:lang w:eastAsia="en-US"/>
    </w:rPr>
  </w:style>
  <w:style w:type="paragraph" w:customStyle="1" w:styleId="xl53">
    <w:name w:val="xl53"/>
    <w:basedOn w:val="a3"/>
    <w:autoRedefine/>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AANumbering">
    <w:name w:val="AA Numbering"/>
    <w:basedOn w:val="a3"/>
    <w:autoRedefine/>
    <w:qFormat/>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Char20">
    <w:name w:val="Char2"/>
    <w:basedOn w:val="a3"/>
    <w:autoRedefine/>
    <w:qFormat/>
    <w:pPr>
      <w:widowControl/>
      <w:spacing w:line="400" w:lineRule="exact"/>
      <w:jc w:val="center"/>
    </w:pPr>
    <w:rPr>
      <w:sz w:val="24"/>
    </w:rPr>
  </w:style>
  <w:style w:type="paragraph" w:customStyle="1" w:styleId="afff9">
    <w:name w:val="图例"/>
    <w:basedOn w:val="a3"/>
    <w:autoRedefine/>
    <w:qFormat/>
    <w:pPr>
      <w:spacing w:before="120" w:after="120" w:line="360" w:lineRule="auto"/>
      <w:jc w:val="center"/>
    </w:pPr>
    <w:rPr>
      <w:rFonts w:eastAsia="仿宋_GB2312"/>
      <w:b/>
      <w:sz w:val="24"/>
    </w:rPr>
  </w:style>
  <w:style w:type="paragraph" w:customStyle="1" w:styleId="TableTextCharChar">
    <w:name w:val="Table Text Char Char"/>
    <w:qFormat/>
    <w:pPr>
      <w:snapToGrid w:val="0"/>
      <w:spacing w:before="80" w:after="80"/>
    </w:pPr>
    <w:rPr>
      <w:rFonts w:ascii="Arial" w:hAnsi="Arial"/>
      <w:kern w:val="2"/>
      <w:sz w:val="18"/>
    </w:rPr>
  </w:style>
  <w:style w:type="paragraph" w:customStyle="1" w:styleId="CharCharCharCharCharChar1Char">
    <w:name w:val="Char Char Char Char Char Char1 Char"/>
    <w:basedOn w:val="a3"/>
    <w:autoRedefine/>
    <w:qFormat/>
    <w:pPr>
      <w:widowControl/>
      <w:spacing w:after="160" w:line="240" w:lineRule="exact"/>
      <w:jc w:val="left"/>
    </w:pPr>
    <w:rPr>
      <w:rFonts w:ascii="Verdana" w:hAnsi="Verdana"/>
      <w:kern w:val="0"/>
      <w:sz w:val="21"/>
      <w:lang w:eastAsia="en-US"/>
    </w:rPr>
  </w:style>
  <w:style w:type="paragraph" w:customStyle="1" w:styleId="00">
    <w:name w:val="00"/>
    <w:basedOn w:val="a3"/>
    <w:autoRedefine/>
    <w:qFormat/>
    <w:pPr>
      <w:autoSpaceDE w:val="0"/>
      <w:autoSpaceDN w:val="0"/>
      <w:adjustRightInd w:val="0"/>
      <w:jc w:val="left"/>
    </w:pPr>
    <w:rPr>
      <w:rFonts w:ascii="黑体" w:eastAsia="黑体"/>
      <w:b/>
      <w:kern w:val="0"/>
      <w:sz w:val="20"/>
    </w:rPr>
  </w:style>
  <w:style w:type="paragraph" w:customStyle="1" w:styleId="2d">
    <w:name w:val="正文字缩2字"/>
    <w:basedOn w:val="a3"/>
    <w:autoRedefine/>
    <w:qFormat/>
    <w:pPr>
      <w:spacing w:before="60" w:after="60" w:line="360" w:lineRule="auto"/>
      <w:ind w:leftChars="200" w:left="200" w:firstLineChars="200" w:firstLine="200"/>
    </w:pPr>
    <w:rPr>
      <w:sz w:val="24"/>
    </w:rPr>
  </w:style>
  <w:style w:type="paragraph" w:customStyle="1" w:styleId="afffa">
    <w:name w:val="缺省文本"/>
    <w:basedOn w:val="a3"/>
    <w:autoRedefine/>
    <w:qFormat/>
    <w:pPr>
      <w:tabs>
        <w:tab w:val="left" w:pos="1260"/>
      </w:tabs>
      <w:autoSpaceDE w:val="0"/>
      <w:autoSpaceDN w:val="0"/>
      <w:adjustRightInd w:val="0"/>
      <w:spacing w:line="360" w:lineRule="auto"/>
      <w:jc w:val="left"/>
    </w:pPr>
    <w:rPr>
      <w:kern w:val="0"/>
      <w:sz w:val="24"/>
    </w:rPr>
  </w:style>
  <w:style w:type="paragraph" w:customStyle="1" w:styleId="605">
    <w:name w:val="样式 标题 6第五层条 + 三号 段前: 0.5 行"/>
    <w:basedOn w:val="6"/>
    <w:autoRedefine/>
    <w:qFormat/>
    <w:pPr>
      <w:widowControl/>
      <w:adjustRightInd/>
      <w:snapToGrid/>
      <w:spacing w:beforeLines="50" w:before="156"/>
      <w:jc w:val="left"/>
    </w:pPr>
    <w:rPr>
      <w:snapToGrid w:val="0"/>
      <w:kern w:val="24"/>
      <w:sz w:val="28"/>
    </w:rPr>
  </w:style>
  <w:style w:type="paragraph" w:customStyle="1" w:styleId="ItemList">
    <w:name w:val="Item List"/>
    <w:autoRedefine/>
    <w:qFormat/>
    <w:pPr>
      <w:numPr>
        <w:numId w:val="11"/>
      </w:numPr>
      <w:spacing w:line="300" w:lineRule="auto"/>
      <w:jc w:val="both"/>
    </w:pPr>
    <w:rPr>
      <w:rFonts w:ascii="Arial" w:hAnsi="Arial"/>
      <w:sz w:val="21"/>
    </w:rPr>
  </w:style>
  <w:style w:type="paragraph" w:customStyle="1" w:styleId="INFeature">
    <w:name w:val="IN Feature"/>
    <w:next w:val="INStep"/>
    <w:autoRedefine/>
    <w:qFormat/>
    <w:pPr>
      <w:keepNext/>
      <w:keepLines/>
      <w:spacing w:before="240" w:after="240"/>
      <w:outlineLvl w:val="7"/>
    </w:pPr>
    <w:rPr>
      <w:rFonts w:ascii="Arial" w:eastAsia="黑体" w:hAnsi="Arial"/>
      <w:sz w:val="21"/>
    </w:rPr>
  </w:style>
  <w:style w:type="paragraph" w:customStyle="1" w:styleId="INStep">
    <w:name w:val="IN Step"/>
    <w:basedOn w:val="a3"/>
    <w:autoRedefine/>
    <w:qFormat/>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afffb">
    <w:name w:val="项目"/>
    <w:basedOn w:val="a3"/>
    <w:autoRedefine/>
    <w:qFormat/>
    <w:pPr>
      <w:tabs>
        <w:tab w:val="left" w:pos="1280"/>
      </w:tabs>
      <w:spacing w:before="120" w:after="120" w:line="360" w:lineRule="auto"/>
      <w:ind w:left="-7" w:firstLine="567"/>
      <w:jc w:val="left"/>
      <w:textAlignment w:val="baseline"/>
    </w:pPr>
    <w:rPr>
      <w:rFonts w:ascii="宋体"/>
      <w:kern w:val="0"/>
      <w:sz w:val="24"/>
    </w:rPr>
  </w:style>
  <w:style w:type="paragraph" w:customStyle="1" w:styleId="0740">
    <w:name w:val="标书正文:  0.74 厘米"/>
    <w:basedOn w:val="a3"/>
    <w:qFormat/>
    <w:pPr>
      <w:snapToGrid w:val="0"/>
      <w:spacing w:line="360" w:lineRule="auto"/>
      <w:ind w:firstLine="420"/>
    </w:pPr>
    <w:rPr>
      <w:sz w:val="24"/>
    </w:rPr>
  </w:style>
  <w:style w:type="paragraph" w:customStyle="1" w:styleId="afffc">
    <w:name w:val="首行缩进"/>
    <w:basedOn w:val="a3"/>
    <w:qFormat/>
    <w:pPr>
      <w:spacing w:line="360" w:lineRule="auto"/>
      <w:ind w:firstLineChars="200" w:firstLine="420"/>
    </w:pPr>
    <w:rPr>
      <w:sz w:val="21"/>
    </w:rPr>
  </w:style>
  <w:style w:type="paragraph" w:customStyle="1" w:styleId="bt">
    <w:name w:val="bt"/>
    <w:basedOn w:val="a3"/>
    <w:next w:val="ad"/>
    <w:qFormat/>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38">
    <w:name w:val="样式3"/>
    <w:basedOn w:val="1"/>
    <w:next w:val="1"/>
    <w:autoRedefine/>
    <w:qFormat/>
    <w:pPr>
      <w:keepLines/>
      <w:tabs>
        <w:tab w:val="clear" w:pos="3360"/>
      </w:tabs>
      <w:adjustRightInd w:val="0"/>
      <w:spacing w:beforeLines="0" w:before="340" w:afterLines="0" w:after="330" w:line="576" w:lineRule="auto"/>
      <w:jc w:val="both"/>
    </w:pPr>
    <w:rPr>
      <w:b/>
      <w:kern w:val="44"/>
    </w:rPr>
  </w:style>
  <w:style w:type="paragraph" w:customStyle="1" w:styleId="18">
    <w:name w:val="附录1"/>
    <w:basedOn w:val="a3"/>
    <w:next w:val="a3"/>
    <w:autoRedefine/>
    <w:qFormat/>
    <w:pPr>
      <w:tabs>
        <w:tab w:val="left" w:pos="1304"/>
      </w:tabs>
      <w:ind w:left="425" w:hanging="425"/>
      <w:outlineLvl w:val="0"/>
    </w:pPr>
    <w:rPr>
      <w:rFonts w:ascii="黑体" w:eastAsia="黑体" w:hAnsi="黑体"/>
      <w:b/>
      <w:sz w:val="44"/>
    </w:rPr>
  </w:style>
  <w:style w:type="paragraph" w:customStyle="1" w:styleId="content">
    <w:name w:val="content"/>
    <w:basedOn w:val="a3"/>
    <w:autoRedefine/>
    <w:qFormat/>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afffd">
    <w:name w:val="文章正文"/>
    <w:basedOn w:val="a3"/>
    <w:autoRedefine/>
    <w:qFormat/>
    <w:pPr>
      <w:ind w:firstLineChars="200" w:firstLine="560"/>
    </w:pPr>
    <w:rPr>
      <w:rFonts w:ascii="仿宋_GB2312" w:eastAsia="仿宋_GB2312" w:hAnsi="宋体"/>
      <w:color w:val="000000"/>
    </w:rPr>
  </w:style>
  <w:style w:type="paragraph" w:customStyle="1" w:styleId="TableTextCharCharChar">
    <w:name w:val="Table Text Char Char Char"/>
    <w:autoRedefine/>
    <w:qFormat/>
    <w:pPr>
      <w:snapToGrid w:val="0"/>
      <w:spacing w:before="80" w:after="80"/>
    </w:pPr>
    <w:rPr>
      <w:rFonts w:ascii="Arial" w:hAnsi="Arial"/>
      <w:kern w:val="2"/>
      <w:sz w:val="18"/>
    </w:rPr>
  </w:style>
  <w:style w:type="paragraph" w:customStyle="1" w:styleId="Char3">
    <w:name w:val="正文格式 Char"/>
    <w:basedOn w:val="a3"/>
    <w:qFormat/>
    <w:pPr>
      <w:widowControl/>
      <w:adjustRightInd w:val="0"/>
      <w:spacing w:line="440" w:lineRule="atLeast"/>
      <w:ind w:firstLine="510"/>
      <w:textAlignment w:val="baseline"/>
    </w:pPr>
    <w:rPr>
      <w:kern w:val="0"/>
      <w:sz w:val="24"/>
    </w:rPr>
  </w:style>
  <w:style w:type="paragraph" w:customStyle="1" w:styleId="1Heading0SectionHeadPIM1H1h11stlevell11H1">
    <w:name w:val="样式 标题 1章标题Heading 0Section HeadPIM 1H1h11st levell11H1..."/>
    <w:basedOn w:val="1"/>
    <w:autoRedefine/>
    <w:qFormat/>
    <w:pPr>
      <w:keepLines/>
      <w:pageBreakBefore/>
      <w:tabs>
        <w:tab w:val="clear" w:pos="3360"/>
        <w:tab w:val="left" w:pos="432"/>
      </w:tabs>
      <w:autoSpaceDE w:val="0"/>
      <w:autoSpaceDN w:val="0"/>
      <w:adjustRightInd w:val="0"/>
      <w:spacing w:beforeLines="0" w:before="340" w:afterLines="0" w:after="330" w:line="578" w:lineRule="atLeast"/>
      <w:jc w:val="both"/>
      <w:textAlignment w:val="bottom"/>
    </w:pPr>
    <w:rPr>
      <w:rFonts w:ascii="宋体" w:hAnsi="宋体"/>
      <w:b/>
      <w:kern w:val="44"/>
      <w:sz w:val="36"/>
    </w:rPr>
  </w:style>
  <w:style w:type="paragraph" w:customStyle="1" w:styleId="afffe">
    <w:name w:val="表头文本"/>
    <w:qFormat/>
    <w:pPr>
      <w:jc w:val="center"/>
    </w:pPr>
    <w:rPr>
      <w:rFonts w:ascii="Arial" w:hAnsi="Arial"/>
      <w:b/>
      <w:sz w:val="21"/>
    </w:rPr>
  </w:style>
  <w:style w:type="paragraph" w:customStyle="1" w:styleId="affff">
    <w:name w:val="_"/>
    <w:basedOn w:val="a3"/>
    <w:autoRedefine/>
    <w:qFormat/>
    <w:pPr>
      <w:adjustRightInd w:val="0"/>
      <w:spacing w:line="360" w:lineRule="auto"/>
      <w:ind w:left="480" w:firstLineChars="200" w:firstLine="200"/>
      <w:textAlignment w:val="baseline"/>
    </w:pPr>
    <w:rPr>
      <w:kern w:val="0"/>
      <w:sz w:val="24"/>
    </w:rPr>
  </w:style>
  <w:style w:type="paragraph" w:customStyle="1" w:styleId="19">
    <w:name w:val="正文1"/>
    <w:basedOn w:val="a3"/>
    <w:autoRedefine/>
    <w:qFormat/>
    <w:pPr>
      <w:spacing w:line="300" w:lineRule="auto"/>
      <w:ind w:firstLineChars="200" w:firstLine="200"/>
    </w:pPr>
    <w:rPr>
      <w:sz w:val="24"/>
    </w:rPr>
  </w:style>
  <w:style w:type="paragraph" w:customStyle="1" w:styleId="affff0">
    <w:name w:val="表头样式"/>
    <w:basedOn w:val="a3"/>
    <w:autoRedefine/>
    <w:qFormat/>
    <w:pPr>
      <w:autoSpaceDE w:val="0"/>
      <w:autoSpaceDN w:val="0"/>
      <w:adjustRightInd w:val="0"/>
      <w:spacing w:line="360" w:lineRule="auto"/>
      <w:jc w:val="left"/>
    </w:pPr>
    <w:rPr>
      <w:b/>
      <w:kern w:val="0"/>
      <w:sz w:val="21"/>
    </w:rPr>
  </w:style>
  <w:style w:type="paragraph" w:customStyle="1" w:styleId="21">
    <w:name w:val="样式2"/>
    <w:basedOn w:val="4"/>
    <w:autoRedefine/>
    <w:qFormat/>
    <w:pPr>
      <w:numPr>
        <w:numId w:val="12"/>
      </w:numPr>
      <w:spacing w:line="400" w:lineRule="exact"/>
      <w:jc w:val="center"/>
      <w:outlineLvl w:val="0"/>
    </w:pPr>
    <w:rPr>
      <w:b w:val="0"/>
      <w:sz w:val="44"/>
    </w:rPr>
  </w:style>
  <w:style w:type="paragraph" w:customStyle="1" w:styleId="affff1">
    <w:name w:val="二级列表"/>
    <w:basedOn w:val="affff2"/>
    <w:next w:val="affff2"/>
    <w:qFormat/>
    <w:pPr>
      <w:tabs>
        <w:tab w:val="left" w:pos="2120"/>
      </w:tabs>
      <w:ind w:firstLineChars="0" w:firstLine="0"/>
    </w:pPr>
    <w:rPr>
      <w:b/>
    </w:rPr>
  </w:style>
  <w:style w:type="paragraph" w:customStyle="1" w:styleId="affff2">
    <w:name w:val="段落正文"/>
    <w:basedOn w:val="a3"/>
    <w:autoRedefine/>
    <w:qFormat/>
    <w:pPr>
      <w:spacing w:beforeLines="50" w:before="156" w:line="360" w:lineRule="auto"/>
      <w:ind w:firstLineChars="200" w:firstLine="200"/>
    </w:pPr>
    <w:rPr>
      <w:spacing w:val="2"/>
      <w:sz w:val="24"/>
    </w:rPr>
  </w:style>
  <w:style w:type="paragraph" w:customStyle="1" w:styleId="a1">
    <w:name w:val="列表项目"/>
    <w:basedOn w:val="a3"/>
    <w:autoRedefine/>
    <w:qFormat/>
    <w:pPr>
      <w:numPr>
        <w:numId w:val="13"/>
      </w:numPr>
      <w:tabs>
        <w:tab w:val="clear" w:pos="980"/>
        <w:tab w:val="left" w:pos="420"/>
      </w:tabs>
      <w:spacing w:line="288" w:lineRule="auto"/>
      <w:ind w:leftChars="200" w:left="840" w:hangingChars="200" w:hanging="420"/>
    </w:pPr>
    <w:rPr>
      <w:sz w:val="21"/>
    </w:rPr>
  </w:style>
  <w:style w:type="paragraph" w:customStyle="1" w:styleId="StyleHeading3h3Heading3-oldLevel3HeadH3level3PIM3se">
    <w:name w:val="Style Heading 3h3Heading 3 - oldLevel 3 HeadH3level_3PIM 3se..."/>
    <w:basedOn w:val="30"/>
    <w:autoRedefine/>
    <w:qFormat/>
    <w:pPr>
      <w:numPr>
        <w:ilvl w:val="2"/>
        <w:numId w:val="9"/>
      </w:numPr>
      <w:jc w:val="both"/>
    </w:pPr>
    <w:rPr>
      <w:sz w:val="32"/>
    </w:rPr>
  </w:style>
  <w:style w:type="paragraph" w:customStyle="1" w:styleId="1a">
    <w:name w:val="小标题 1"/>
    <w:basedOn w:val="a3"/>
    <w:autoRedefine/>
    <w:qFormat/>
    <w:pPr>
      <w:autoSpaceDE w:val="0"/>
      <w:autoSpaceDN w:val="0"/>
      <w:adjustRightInd w:val="0"/>
      <w:spacing w:line="360" w:lineRule="atLeast"/>
    </w:pPr>
    <w:rPr>
      <w:rFonts w:ascii="文鼎粗黑" w:eastAsia="文鼎粗黑"/>
      <w:kern w:val="0"/>
      <w:sz w:val="22"/>
    </w:rPr>
  </w:style>
  <w:style w:type="paragraph" w:customStyle="1" w:styleId="style1">
    <w:name w:val="style1"/>
    <w:basedOn w:val="a3"/>
    <w:autoRedefine/>
    <w:qFormat/>
    <w:pPr>
      <w:widowControl/>
      <w:spacing w:before="100" w:beforeAutospacing="1" w:after="100" w:afterAutospacing="1"/>
      <w:jc w:val="left"/>
    </w:pPr>
    <w:rPr>
      <w:rFonts w:ascii="宋体" w:hAnsi="宋体"/>
      <w:kern w:val="0"/>
      <w:sz w:val="21"/>
    </w:rPr>
  </w:style>
  <w:style w:type="paragraph" w:customStyle="1" w:styleId="ItemStepinTable">
    <w:name w:val="Item Step in Table"/>
    <w:autoRedefine/>
    <w:qFormat/>
    <w:pPr>
      <w:numPr>
        <w:numId w:val="14"/>
      </w:numPr>
      <w:spacing w:before="40" w:after="40"/>
      <w:jc w:val="both"/>
    </w:pPr>
    <w:rPr>
      <w:rFonts w:ascii="Arial" w:hAnsi="Arial"/>
      <w:sz w:val="18"/>
    </w:rPr>
  </w:style>
  <w:style w:type="paragraph" w:customStyle="1" w:styleId="TableHeading">
    <w:name w:val="Table Heading"/>
    <w:autoRedefine/>
    <w:qFormat/>
    <w:pPr>
      <w:keepNext/>
      <w:snapToGrid w:val="0"/>
      <w:spacing w:before="80" w:after="80"/>
      <w:jc w:val="center"/>
    </w:pPr>
    <w:rPr>
      <w:rFonts w:ascii="Arial" w:eastAsia="黑体" w:hAnsi="Arial"/>
      <w:sz w:val="18"/>
    </w:rPr>
  </w:style>
  <w:style w:type="paragraph" w:customStyle="1" w:styleId="22">
    <w:name w:val="样式 正文首行缩进 2 + 首行缩进:  2 字符"/>
    <w:basedOn w:val="a3"/>
    <w:qFormat/>
    <w:pPr>
      <w:numPr>
        <w:numId w:val="15"/>
      </w:numPr>
      <w:adjustRightInd w:val="0"/>
      <w:snapToGrid w:val="0"/>
      <w:spacing w:line="360" w:lineRule="auto"/>
    </w:pPr>
    <w:rPr>
      <w:rFonts w:ascii="Arial" w:hAnsi="Arial"/>
      <w:b/>
      <w:sz w:val="24"/>
    </w:rPr>
  </w:style>
  <w:style w:type="paragraph" w:customStyle="1" w:styleId="affff3">
    <w:name w:val="正文表格"/>
    <w:basedOn w:val="a3"/>
    <w:autoRedefine/>
    <w:qFormat/>
    <w:pPr>
      <w:adjustRightInd w:val="0"/>
      <w:spacing w:before="40" w:after="40"/>
    </w:pPr>
    <w:rPr>
      <w:sz w:val="24"/>
    </w:rPr>
  </w:style>
  <w:style w:type="paragraph" w:customStyle="1" w:styleId="211">
    <w:name w:val="正文文本缩进 21"/>
    <w:basedOn w:val="a3"/>
    <w:autoRedefine/>
    <w:qFormat/>
    <w:pPr>
      <w:adjustRightInd w:val="0"/>
      <w:spacing w:before="120"/>
      <w:ind w:firstLine="420"/>
      <w:textAlignment w:val="baseline"/>
    </w:pPr>
    <w:rPr>
      <w:sz w:val="24"/>
    </w:rPr>
  </w:style>
  <w:style w:type="paragraph" w:customStyle="1" w:styleId="1b">
    <w:name w:val="表格1"/>
    <w:basedOn w:val="a3"/>
    <w:next w:val="a3"/>
    <w:autoRedefine/>
    <w:qFormat/>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320">
    <w:name w:val="标题3——2"/>
    <w:basedOn w:val="30"/>
    <w:next w:val="afc"/>
    <w:autoRedefine/>
    <w:qFormat/>
    <w:pPr>
      <w:tabs>
        <w:tab w:val="left" w:pos="1280"/>
        <w:tab w:val="right" w:leader="dot" w:pos="8777"/>
      </w:tabs>
      <w:spacing w:beforeLines="100" w:before="312" w:after="0" w:line="240" w:lineRule="auto"/>
      <w:ind w:left="851" w:hanging="851"/>
      <w:jc w:val="both"/>
      <w:outlineLvl w:val="9"/>
    </w:pPr>
    <w:rPr>
      <w:rFonts w:ascii="黑体" w:eastAsia="黑体" w:hAnsi="宋体"/>
      <w:sz w:val="30"/>
    </w:rPr>
  </w:style>
  <w:style w:type="paragraph" w:customStyle="1" w:styleId="affff4">
    <w:name w:val="普通正文"/>
    <w:basedOn w:val="a3"/>
    <w:qFormat/>
    <w:pPr>
      <w:adjustRightInd w:val="0"/>
      <w:spacing w:before="120" w:after="120" w:line="360" w:lineRule="auto"/>
      <w:ind w:firstLine="480"/>
      <w:jc w:val="left"/>
      <w:textAlignment w:val="baseline"/>
    </w:pPr>
    <w:rPr>
      <w:rFonts w:ascii="Arial" w:hAnsi="Arial"/>
      <w:kern w:val="0"/>
      <w:sz w:val="24"/>
    </w:rPr>
  </w:style>
  <w:style w:type="paragraph" w:customStyle="1" w:styleId="46">
    <w:name w:val="正文4"/>
    <w:basedOn w:val="a3"/>
    <w:autoRedefine/>
    <w:qFormat/>
    <w:pPr>
      <w:tabs>
        <w:tab w:val="left" w:pos="1275"/>
      </w:tabs>
      <w:spacing w:before="60" w:after="60" w:line="360" w:lineRule="auto"/>
      <w:ind w:leftChars="400" w:left="820" w:hanging="705"/>
    </w:pPr>
    <w:rPr>
      <w:sz w:val="24"/>
    </w:rPr>
  </w:style>
  <w:style w:type="paragraph" w:customStyle="1" w:styleId="TableText0">
    <w:name w:val="Table Text"/>
    <w:qFormat/>
    <w:pPr>
      <w:snapToGrid w:val="0"/>
      <w:spacing w:before="80" w:after="80"/>
    </w:pPr>
    <w:rPr>
      <w:rFonts w:ascii="Arial" w:hAnsi="Arial"/>
      <w:kern w:val="2"/>
      <w:sz w:val="18"/>
    </w:rPr>
  </w:style>
  <w:style w:type="paragraph" w:customStyle="1" w:styleId="affff5">
    <w:name w:val="表格内文字"/>
    <w:basedOn w:val="af0"/>
    <w:autoRedefine/>
    <w:qFormat/>
    <w:pPr>
      <w:snapToGrid/>
      <w:spacing w:line="240" w:lineRule="auto"/>
    </w:pPr>
    <w:rPr>
      <w:color w:val="000000"/>
      <w:lang w:val="en-GB"/>
    </w:rPr>
  </w:style>
  <w:style w:type="paragraph" w:customStyle="1" w:styleId="1xz">
    <w:name w:val="样式1xz"/>
    <w:basedOn w:val="a3"/>
    <w:autoRedefine/>
    <w:qFormat/>
    <w:pPr>
      <w:tabs>
        <w:tab w:val="left" w:pos="1050"/>
        <w:tab w:val="right" w:leader="dot" w:pos="8296"/>
      </w:tabs>
    </w:pPr>
    <w:rPr>
      <w:caps/>
      <w:spacing w:val="20"/>
      <w:sz w:val="24"/>
    </w:rPr>
  </w:style>
  <w:style w:type="table" w:customStyle="1" w:styleId="TableNormal">
    <w:name w:val="Table Normal"/>
    <w:basedOn w:val="a5"/>
    <w:autoRedefine/>
    <w:qFormat/>
    <w:tblPr>
      <w:tblCellMar>
        <w:left w:w="0" w:type="dxa"/>
        <w:right w:w="0" w:type="dxa"/>
      </w:tblCellMar>
    </w:tblPr>
  </w:style>
  <w:style w:type="paragraph" w:customStyle="1" w:styleId="1c">
    <w:name w:val="列出段落1"/>
    <w:basedOn w:val="a3"/>
    <w:autoRedefine/>
    <w:qFormat/>
    <w:pPr>
      <w:ind w:firstLineChars="200" w:firstLine="420"/>
    </w:pPr>
    <w:rPr>
      <w:szCs w:val="21"/>
    </w:rPr>
  </w:style>
  <w:style w:type="paragraph" w:customStyle="1" w:styleId="TableParagraph">
    <w:name w:val="Table Paragraph"/>
    <w:basedOn w:val="a3"/>
    <w:autoRedefin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DC4BCC-8B41-4274-AC99-B6D1B6FB3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40</Pages>
  <Words>3420</Words>
  <Characters>19496</Characters>
  <Application>Microsoft Office Word</Application>
  <DocSecurity>0</DocSecurity>
  <Lines>162</Lines>
  <Paragraphs>45</Paragraphs>
  <ScaleCrop>false</ScaleCrop>
  <Company>Microsoft</Company>
  <LinksUpToDate>false</LinksUpToDate>
  <CharactersWithSpaces>22871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石磊</dc:creator>
  <cp:lastModifiedBy>ZY</cp:lastModifiedBy>
  <cp:revision>5</cp:revision>
  <cp:lastPrinted>2024-06-19T05:27:00Z</cp:lastPrinted>
  <dcterms:created xsi:type="dcterms:W3CDTF">2025-07-01T08:22:00Z</dcterms:created>
  <dcterms:modified xsi:type="dcterms:W3CDTF">2025-07-07T09:33:00Z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DB4D1190C2A440E1AA37DECFBC860DAD_13</vt:lpwstr>
  </property>
  <property fmtid="{D5CDD505-2E9C-101B-9397-08002B2CF9AE}" pid="4" name="KSOTemplateDocerSaveRecord">
    <vt:lpwstr>eyJoZGlkIjoiNjAzYjMyZTYyNTU0ODVmMjczMDU1MDIwOGI4YTBkOGIiLCJ1c2VySWQiOiIyMTgxODY4MzIifQ==</vt:lpwstr>
  </property>
</Properties>
</file>